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E428" w14:textId="416095C6" w:rsidR="005F51F0" w:rsidRPr="0094112D" w:rsidRDefault="4C331B7C" w:rsidP="002C75E6">
      <w:pPr>
        <w:pStyle w:val="Ttulo1"/>
        <w:tabs>
          <w:tab w:val="left" w:pos="1650"/>
          <w:tab w:val="center" w:pos="4773"/>
        </w:tabs>
        <w:ind w:left="2124" w:hanging="1415"/>
        <w:jc w:val="center"/>
        <w:rPr>
          <w:rFonts w:ascii="Verdana" w:eastAsia="Arial" w:hAnsi="Verdana" w:cs="Arial"/>
          <w:sz w:val="22"/>
          <w:szCs w:val="22"/>
        </w:rPr>
      </w:pPr>
      <w:bookmarkStart w:id="0" w:name="_Toc508984023"/>
      <w:bookmarkStart w:id="1" w:name="_Toc509843853"/>
      <w:bookmarkStart w:id="2" w:name="_Toc511924762"/>
      <w:bookmarkStart w:id="3" w:name="_Toc517187331"/>
      <w:bookmarkStart w:id="4" w:name="_Toc520226850"/>
      <w:bookmarkStart w:id="5" w:name="_Toc520297820"/>
      <w:bookmarkStart w:id="6" w:name="_Toc520317085"/>
      <w:bookmarkStart w:id="7" w:name="_Toc533083686"/>
      <w:bookmarkStart w:id="8" w:name="_Toc35616131"/>
      <w:bookmarkStart w:id="9" w:name="_Toc35616176"/>
      <w:bookmarkStart w:id="10" w:name="_Toc36979683"/>
      <w:bookmarkStart w:id="11" w:name="_Toc40113306"/>
      <w:bookmarkStart w:id="12" w:name="_Toc108082870"/>
      <w:bookmarkStart w:id="13" w:name="_Toc215132398"/>
      <w:r w:rsidRPr="0094112D">
        <w:rPr>
          <w:rFonts w:ascii="Verdana" w:hAnsi="Verdana" w:cs="Arial"/>
          <w:sz w:val="22"/>
          <w:szCs w:val="22"/>
        </w:rPr>
        <w:t>I</w:t>
      </w:r>
      <w:r w:rsidR="45EE3072" w:rsidRPr="0094112D">
        <w:rPr>
          <w:rFonts w:ascii="Verdana" w:hAnsi="Verdana" w:cs="Arial"/>
          <w:sz w:val="22"/>
          <w:szCs w:val="22"/>
        </w:rPr>
        <w:t>NTRODUCCIÓN</w:t>
      </w:r>
      <w:bookmarkEnd w:id="0"/>
      <w:bookmarkEnd w:id="1"/>
      <w:bookmarkEnd w:id="2"/>
      <w:bookmarkEnd w:id="3"/>
      <w:bookmarkEnd w:id="4"/>
      <w:bookmarkEnd w:id="5"/>
      <w:bookmarkEnd w:id="6"/>
      <w:bookmarkEnd w:id="7"/>
      <w:bookmarkEnd w:id="8"/>
      <w:bookmarkEnd w:id="9"/>
      <w:bookmarkEnd w:id="10"/>
      <w:bookmarkEnd w:id="11"/>
      <w:bookmarkEnd w:id="12"/>
      <w:bookmarkEnd w:id="13"/>
    </w:p>
    <w:p w14:paraId="53FABDD4" w14:textId="77777777" w:rsidR="005F51F0" w:rsidRPr="0094112D" w:rsidRDefault="005F51F0" w:rsidP="00BF2EB7">
      <w:pPr>
        <w:rPr>
          <w:rFonts w:ascii="Verdana" w:hAnsi="Verdana" w:cs="Arial"/>
          <w:sz w:val="22"/>
          <w:szCs w:val="22"/>
        </w:rPr>
      </w:pPr>
    </w:p>
    <w:p w14:paraId="68FF61EA" w14:textId="75FB6922" w:rsidR="002A7DB1" w:rsidRPr="0094112D" w:rsidRDefault="69DD8C96" w:rsidP="00E63264">
      <w:pPr>
        <w:jc w:val="both"/>
        <w:rPr>
          <w:rFonts w:ascii="Verdana" w:eastAsia="Arial" w:hAnsi="Verdana" w:cs="Arial"/>
          <w:sz w:val="22"/>
          <w:szCs w:val="22"/>
        </w:rPr>
      </w:pPr>
      <w:r w:rsidRPr="0094112D">
        <w:rPr>
          <w:rFonts w:ascii="Verdana" w:eastAsia="Arial" w:hAnsi="Verdana" w:cs="Arial"/>
          <w:sz w:val="22"/>
          <w:szCs w:val="22"/>
          <w:highlight w:val="lightGray"/>
        </w:rPr>
        <w:t>[Los aspectos incluidos en corchetes y resaltado</w:t>
      </w:r>
      <w:r w:rsidR="0B00CAE6" w:rsidRPr="0094112D">
        <w:rPr>
          <w:rFonts w:ascii="Verdana" w:eastAsia="Arial" w:hAnsi="Verdana" w:cs="Arial"/>
          <w:sz w:val="22"/>
          <w:szCs w:val="22"/>
          <w:highlight w:val="lightGray"/>
        </w:rPr>
        <w:t>s en</w:t>
      </w:r>
      <w:r w:rsidRPr="0094112D">
        <w:rPr>
          <w:rFonts w:ascii="Verdana" w:eastAsia="Arial" w:hAnsi="Verdana" w:cs="Arial"/>
          <w:sz w:val="22"/>
          <w:szCs w:val="22"/>
          <w:highlight w:val="lightGray"/>
        </w:rPr>
        <w:t xml:space="preserve"> gris deben ser diligenciados por la </w:t>
      </w:r>
      <w:r w:rsidR="14B79D8F"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w:t>
      </w:r>
    </w:p>
    <w:p w14:paraId="0BA091F3" w14:textId="77777777" w:rsidR="002872F8" w:rsidRPr="0094112D" w:rsidRDefault="002872F8" w:rsidP="0094112D">
      <w:pPr>
        <w:jc w:val="both"/>
        <w:rPr>
          <w:rFonts w:ascii="Verdana" w:eastAsia="Arial" w:hAnsi="Verdana" w:cs="Arial"/>
          <w:sz w:val="22"/>
          <w:szCs w:val="22"/>
        </w:rPr>
      </w:pPr>
    </w:p>
    <w:p w14:paraId="3E768DC6" w14:textId="009B8CC0" w:rsidR="00952891" w:rsidRPr="0094112D" w:rsidRDefault="613BA097" w:rsidP="00AB1346">
      <w:pPr>
        <w:jc w:val="both"/>
        <w:rPr>
          <w:rFonts w:ascii="Verdana" w:eastAsia="Arial" w:hAnsi="Verdana" w:cs="Arial"/>
          <w:sz w:val="22"/>
          <w:szCs w:val="22"/>
        </w:rPr>
      </w:pPr>
      <w:r w:rsidRPr="78A1C12E">
        <w:rPr>
          <w:rFonts w:ascii="Verdana" w:eastAsia="Arial" w:hAnsi="Verdana" w:cs="Arial"/>
          <w:sz w:val="22"/>
          <w:szCs w:val="22"/>
          <w:highlight w:val="lightGray"/>
        </w:rPr>
        <w:t xml:space="preserve">[Cuando la </w:t>
      </w:r>
      <w:r w:rsidR="0094112D" w:rsidRPr="78A1C12E">
        <w:rPr>
          <w:rFonts w:ascii="Verdana" w:eastAsia="Arial" w:hAnsi="Verdana" w:cs="Arial"/>
          <w:sz w:val="22"/>
          <w:szCs w:val="22"/>
          <w:highlight w:val="lightGray"/>
        </w:rPr>
        <w:t>Entidad adelante</w:t>
      </w:r>
      <w:r w:rsidRPr="78A1C12E">
        <w:rPr>
          <w:rFonts w:ascii="Verdana" w:eastAsia="Arial" w:hAnsi="Verdana" w:cs="Arial"/>
          <w:sz w:val="22"/>
          <w:szCs w:val="22"/>
          <w:highlight w:val="lightGray"/>
        </w:rPr>
        <w:t xml:space="preserve"> su</w:t>
      </w:r>
      <w:r w:rsidR="24593380" w:rsidRPr="78A1C12E">
        <w:rPr>
          <w:rFonts w:ascii="Verdana" w:eastAsia="Arial" w:hAnsi="Verdana" w:cs="Arial"/>
          <w:sz w:val="22"/>
          <w:szCs w:val="22"/>
          <w:highlight w:val="lightGray"/>
        </w:rPr>
        <w:t>s</w:t>
      </w:r>
      <w:r w:rsidRPr="78A1C12E">
        <w:rPr>
          <w:rFonts w:ascii="Verdana" w:eastAsia="Arial" w:hAnsi="Verdana" w:cs="Arial"/>
          <w:sz w:val="22"/>
          <w:szCs w:val="22"/>
          <w:highlight w:val="lightGray"/>
        </w:rPr>
        <w:t xml:space="preserve"> procesos </w:t>
      </w:r>
      <w:r w:rsidR="209B9910" w:rsidRPr="78A1C12E">
        <w:rPr>
          <w:rFonts w:ascii="Verdana" w:eastAsia="Arial" w:hAnsi="Verdana" w:cs="Arial"/>
          <w:sz w:val="22"/>
          <w:szCs w:val="22"/>
          <w:highlight w:val="lightGray"/>
        </w:rPr>
        <w:t xml:space="preserve">en </w:t>
      </w:r>
      <w:r w:rsidRPr="78A1C12E">
        <w:rPr>
          <w:rFonts w:ascii="Verdana" w:eastAsia="Arial" w:hAnsi="Verdana" w:cs="Arial"/>
          <w:sz w:val="22"/>
          <w:szCs w:val="22"/>
          <w:highlight w:val="lightGray"/>
        </w:rPr>
        <w:t xml:space="preserve">r el SECOP II, debe adaptar el contenido de los </w:t>
      </w:r>
      <w:r w:rsidR="525F0263" w:rsidRPr="78A1C12E">
        <w:rPr>
          <w:rFonts w:ascii="Verdana" w:eastAsia="Arial" w:hAnsi="Verdana" w:cs="Arial"/>
          <w:sz w:val="22"/>
          <w:szCs w:val="22"/>
          <w:highlight w:val="lightGray"/>
        </w:rPr>
        <w:t>D</w:t>
      </w:r>
      <w:r w:rsidR="780EB05D" w:rsidRPr="78A1C12E">
        <w:rPr>
          <w:rFonts w:ascii="Verdana" w:eastAsia="Arial" w:hAnsi="Verdana" w:cs="Arial"/>
          <w:sz w:val="22"/>
          <w:szCs w:val="22"/>
          <w:highlight w:val="lightGray"/>
        </w:rPr>
        <w:t xml:space="preserve">ocumentos </w:t>
      </w:r>
      <w:r w:rsidR="424E504E" w:rsidRPr="78A1C12E">
        <w:rPr>
          <w:rFonts w:ascii="Verdana" w:eastAsia="Arial" w:hAnsi="Verdana" w:cs="Arial"/>
          <w:sz w:val="22"/>
          <w:szCs w:val="22"/>
          <w:highlight w:val="lightGray"/>
        </w:rPr>
        <w:t>T</w:t>
      </w:r>
      <w:r w:rsidR="780EB05D" w:rsidRPr="78A1C12E">
        <w:rPr>
          <w:rFonts w:ascii="Verdana" w:eastAsia="Arial" w:hAnsi="Verdana" w:cs="Arial"/>
          <w:sz w:val="22"/>
          <w:szCs w:val="22"/>
          <w:highlight w:val="lightGray"/>
        </w:rPr>
        <w:t>ipo</w:t>
      </w:r>
      <w:r w:rsidRPr="78A1C12E">
        <w:rPr>
          <w:rFonts w:ascii="Verdana" w:eastAsia="Arial" w:hAnsi="Verdana" w:cs="Arial"/>
          <w:sz w:val="22"/>
          <w:szCs w:val="22"/>
          <w:highlight w:val="lightGray"/>
        </w:rPr>
        <w:t xml:space="preserve"> a esta plataforma transaccional o </w:t>
      </w:r>
      <w:r w:rsidR="2B037958" w:rsidRPr="78A1C12E">
        <w:rPr>
          <w:rFonts w:ascii="Verdana" w:eastAsia="Arial" w:hAnsi="Verdana" w:cs="Arial"/>
          <w:sz w:val="22"/>
          <w:szCs w:val="22"/>
          <w:highlight w:val="lightGray"/>
        </w:rPr>
        <w:t>a</w:t>
      </w:r>
      <w:r w:rsidRPr="78A1C12E">
        <w:rPr>
          <w:rFonts w:ascii="Verdana" w:eastAsia="Arial" w:hAnsi="Verdana" w:cs="Arial"/>
          <w:sz w:val="22"/>
          <w:szCs w:val="22"/>
          <w:highlight w:val="lightGray"/>
        </w:rPr>
        <w:t>l sistema que haga sus veces</w:t>
      </w:r>
      <w:r w:rsidR="73C89646" w:rsidRPr="78A1C12E">
        <w:rPr>
          <w:rFonts w:ascii="Verdana" w:eastAsia="Arial" w:hAnsi="Verdana" w:cs="Arial"/>
          <w:sz w:val="22"/>
          <w:szCs w:val="22"/>
          <w:highlight w:val="lightGray"/>
        </w:rPr>
        <w:t>.</w:t>
      </w:r>
      <w:r w:rsidRPr="78A1C12E">
        <w:rPr>
          <w:rFonts w:ascii="Verdana" w:eastAsia="Arial" w:hAnsi="Verdana" w:cs="Arial"/>
          <w:sz w:val="22"/>
          <w:szCs w:val="22"/>
          <w:highlight w:val="lightGray"/>
        </w:rPr>
        <w:t>]</w:t>
      </w:r>
      <w:r w:rsidRPr="78A1C12E">
        <w:rPr>
          <w:rFonts w:ascii="Verdana" w:eastAsia="Arial" w:hAnsi="Verdana" w:cs="Arial"/>
          <w:sz w:val="22"/>
          <w:szCs w:val="22"/>
        </w:rPr>
        <w:t xml:space="preserve"> </w:t>
      </w:r>
    </w:p>
    <w:p w14:paraId="56BD4C90" w14:textId="77777777" w:rsidR="00E50B64" w:rsidRPr="0094112D" w:rsidRDefault="00E50B64">
      <w:pPr>
        <w:jc w:val="both"/>
        <w:rPr>
          <w:rFonts w:ascii="Verdana" w:eastAsia="Arial" w:hAnsi="Verdana" w:cs="Arial"/>
          <w:sz w:val="22"/>
          <w:szCs w:val="22"/>
        </w:rPr>
      </w:pPr>
    </w:p>
    <w:p w14:paraId="745288C2" w14:textId="1F7E7E5F" w:rsidR="00CC1484" w:rsidRPr="0094112D" w:rsidRDefault="00CC1484">
      <w:pPr>
        <w:jc w:val="both"/>
        <w:rPr>
          <w:rFonts w:ascii="Verdana" w:eastAsia="Arial" w:hAnsi="Verdana" w:cs="Arial"/>
          <w:sz w:val="22"/>
          <w:szCs w:val="22"/>
        </w:rPr>
      </w:pPr>
      <w:r w:rsidRPr="0094112D">
        <w:rPr>
          <w:rFonts w:ascii="Verdana" w:hAnsi="Verdana" w:cs="Arial"/>
          <w:sz w:val="22"/>
          <w:szCs w:val="22"/>
          <w:highlight w:val="lightGray"/>
        </w:rPr>
        <w:t>[Nombre</w:t>
      </w:r>
      <w:r w:rsidR="002644ED" w:rsidRPr="0094112D">
        <w:rPr>
          <w:rFonts w:ascii="Verdana" w:eastAsia="Arial" w:hAnsi="Verdana" w:cs="Arial"/>
          <w:sz w:val="22"/>
          <w:szCs w:val="22"/>
          <w:highlight w:val="lightGray"/>
        </w:rPr>
        <w:t xml:space="preserve"> </w:t>
      </w:r>
      <w:r w:rsidRPr="0094112D">
        <w:rPr>
          <w:rFonts w:ascii="Verdana" w:hAnsi="Verdana" w:cs="Arial"/>
          <w:sz w:val="22"/>
          <w:szCs w:val="22"/>
          <w:highlight w:val="lightGray"/>
        </w:rPr>
        <w:t>de</w:t>
      </w:r>
      <w:r w:rsidR="002644ED" w:rsidRPr="0094112D">
        <w:rPr>
          <w:rFonts w:ascii="Verdana" w:eastAsia="Arial" w:hAnsi="Verdana" w:cs="Arial"/>
          <w:sz w:val="22"/>
          <w:szCs w:val="22"/>
          <w:highlight w:val="lightGray"/>
        </w:rPr>
        <w:t xml:space="preserve"> </w:t>
      </w:r>
      <w:r w:rsidRPr="0094112D">
        <w:rPr>
          <w:rFonts w:ascii="Verdana" w:hAnsi="Verdana" w:cs="Arial"/>
          <w:sz w:val="22"/>
          <w:szCs w:val="22"/>
          <w:highlight w:val="lightGray"/>
        </w:rPr>
        <w:t>la</w:t>
      </w:r>
      <w:r w:rsidR="002644ED" w:rsidRPr="0094112D">
        <w:rPr>
          <w:rFonts w:ascii="Verdana" w:eastAsia="Arial" w:hAnsi="Verdana" w:cs="Arial"/>
          <w:sz w:val="22"/>
          <w:szCs w:val="22"/>
          <w:highlight w:val="lightGray"/>
        </w:rPr>
        <w:t xml:space="preserve"> </w:t>
      </w:r>
      <w:r w:rsidR="00E41DBB" w:rsidRPr="0094112D">
        <w:rPr>
          <w:rFonts w:ascii="Verdana" w:hAnsi="Verdana" w:cs="Arial"/>
          <w:sz w:val="22"/>
          <w:szCs w:val="22"/>
          <w:highlight w:val="lightGray"/>
        </w:rPr>
        <w:t>Entidad</w:t>
      </w:r>
      <w:r w:rsidRPr="0094112D">
        <w:rPr>
          <w:rFonts w:ascii="Verdana" w:hAnsi="Verdana" w:cs="Arial"/>
          <w:sz w:val="22"/>
          <w:szCs w:val="22"/>
          <w:highlight w:val="lightGray"/>
        </w:rPr>
        <w:t>]</w:t>
      </w:r>
      <w:r w:rsidR="007E0E99" w:rsidRPr="0094112D">
        <w:rPr>
          <w:rFonts w:ascii="Verdana" w:eastAsia="Arial" w:hAnsi="Verdana" w:cs="Arial"/>
          <w:sz w:val="22"/>
          <w:szCs w:val="22"/>
        </w:rPr>
        <w:t>,</w:t>
      </w:r>
      <w:r w:rsidR="002644ED" w:rsidRPr="0094112D">
        <w:rPr>
          <w:rFonts w:ascii="Verdana" w:eastAsia="Arial" w:hAnsi="Verdana" w:cs="Arial"/>
          <w:sz w:val="22"/>
          <w:szCs w:val="22"/>
        </w:rPr>
        <w:t xml:space="preserve"> </w:t>
      </w:r>
      <w:r w:rsidR="007E0E99" w:rsidRPr="0094112D">
        <w:rPr>
          <w:rFonts w:ascii="Verdana" w:hAnsi="Verdana" w:cs="Arial"/>
          <w:sz w:val="22"/>
          <w:szCs w:val="22"/>
        </w:rPr>
        <w:t>en</w:t>
      </w:r>
      <w:r w:rsidR="002644ED" w:rsidRPr="0094112D">
        <w:rPr>
          <w:rFonts w:ascii="Verdana" w:eastAsia="Arial" w:hAnsi="Verdana" w:cs="Arial"/>
          <w:sz w:val="22"/>
          <w:szCs w:val="22"/>
        </w:rPr>
        <w:t xml:space="preserve"> </w:t>
      </w:r>
      <w:r w:rsidR="007E0E99" w:rsidRPr="0094112D">
        <w:rPr>
          <w:rFonts w:ascii="Verdana" w:hAnsi="Verdana" w:cs="Arial"/>
          <w:sz w:val="22"/>
          <w:szCs w:val="22"/>
        </w:rPr>
        <w:t>adelante</w:t>
      </w:r>
      <w:r w:rsidR="002644ED" w:rsidRPr="0094112D">
        <w:rPr>
          <w:rFonts w:ascii="Verdana" w:eastAsia="Arial" w:hAnsi="Verdana" w:cs="Arial"/>
          <w:sz w:val="22"/>
          <w:szCs w:val="22"/>
        </w:rPr>
        <w:t xml:space="preserve"> </w:t>
      </w:r>
      <w:r w:rsidR="007E0E99" w:rsidRPr="0094112D">
        <w:rPr>
          <w:rFonts w:ascii="Verdana" w:hAnsi="Verdana" w:cs="Arial"/>
          <w:sz w:val="22"/>
          <w:szCs w:val="22"/>
        </w:rPr>
        <w:t>la</w:t>
      </w:r>
      <w:r w:rsidR="002644ED" w:rsidRPr="0094112D">
        <w:rPr>
          <w:rFonts w:ascii="Verdana" w:eastAsia="Arial" w:hAnsi="Verdana" w:cs="Arial"/>
          <w:sz w:val="22"/>
          <w:szCs w:val="22"/>
        </w:rPr>
        <w:t xml:space="preserve"> </w:t>
      </w:r>
      <w:r w:rsidR="007E0E99" w:rsidRPr="0094112D">
        <w:rPr>
          <w:rFonts w:ascii="Verdana" w:hAnsi="Verdana" w:cs="Arial"/>
          <w:sz w:val="22"/>
          <w:szCs w:val="22"/>
        </w:rPr>
        <w:t>“</w:t>
      </w:r>
      <w:r w:rsidR="00E41DBB" w:rsidRPr="0094112D">
        <w:rPr>
          <w:rFonts w:ascii="Verdana" w:hAnsi="Verdana" w:cs="Arial"/>
          <w:sz w:val="22"/>
          <w:szCs w:val="22"/>
        </w:rPr>
        <w:t>Entidad</w:t>
      </w:r>
      <w:r w:rsidR="007E0E99" w:rsidRPr="0094112D">
        <w:rPr>
          <w:rFonts w:ascii="Verdana" w:hAnsi="Verdana" w:cs="Arial"/>
          <w:sz w:val="22"/>
          <w:szCs w:val="22"/>
        </w:rPr>
        <w:t>”,</w:t>
      </w:r>
      <w:r w:rsidR="002644ED" w:rsidRPr="0094112D">
        <w:rPr>
          <w:rFonts w:ascii="Verdana" w:eastAsia="Arial" w:hAnsi="Verdana" w:cs="Arial"/>
          <w:sz w:val="22"/>
          <w:szCs w:val="22"/>
        </w:rPr>
        <w:t xml:space="preserve"> </w:t>
      </w:r>
      <w:r w:rsidRPr="0094112D">
        <w:rPr>
          <w:rFonts w:ascii="Verdana" w:hAnsi="Verdana" w:cs="Arial"/>
          <w:sz w:val="22"/>
          <w:szCs w:val="22"/>
        </w:rPr>
        <w:t>pone</w:t>
      </w:r>
      <w:r w:rsidR="002644ED" w:rsidRPr="0094112D">
        <w:rPr>
          <w:rFonts w:ascii="Verdana" w:eastAsia="Arial" w:hAnsi="Verdana" w:cs="Arial"/>
          <w:sz w:val="22"/>
          <w:szCs w:val="22"/>
        </w:rPr>
        <w:t xml:space="preserve"> </w:t>
      </w:r>
      <w:r w:rsidRPr="0094112D">
        <w:rPr>
          <w:rFonts w:ascii="Verdana" w:hAnsi="Verdana" w:cs="Arial"/>
          <w:sz w:val="22"/>
          <w:szCs w:val="22"/>
        </w:rPr>
        <w:t>a</w:t>
      </w:r>
      <w:r w:rsidR="002644ED" w:rsidRPr="0094112D">
        <w:rPr>
          <w:rFonts w:ascii="Verdana" w:eastAsia="Arial" w:hAnsi="Verdana" w:cs="Arial"/>
          <w:sz w:val="22"/>
          <w:szCs w:val="22"/>
        </w:rPr>
        <w:t xml:space="preserve"> </w:t>
      </w:r>
      <w:r w:rsidRPr="0094112D">
        <w:rPr>
          <w:rFonts w:ascii="Verdana" w:hAnsi="Verdana" w:cs="Arial"/>
          <w:sz w:val="22"/>
          <w:szCs w:val="22"/>
        </w:rPr>
        <w:t>disposición</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los</w:t>
      </w:r>
      <w:r w:rsidR="002644ED" w:rsidRPr="0094112D">
        <w:rPr>
          <w:rFonts w:ascii="Verdana" w:eastAsia="Arial" w:hAnsi="Verdana" w:cs="Arial"/>
          <w:sz w:val="22"/>
          <w:szCs w:val="22"/>
        </w:rPr>
        <w:t xml:space="preserve"> </w:t>
      </w:r>
      <w:r w:rsidRPr="0094112D">
        <w:rPr>
          <w:rFonts w:ascii="Verdana" w:hAnsi="Verdana" w:cs="Arial"/>
          <w:sz w:val="22"/>
          <w:szCs w:val="22"/>
        </w:rPr>
        <w:t>interesados</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32724DD1" w:rsidRPr="0094112D">
        <w:rPr>
          <w:rFonts w:ascii="Verdana" w:hAnsi="Verdana" w:cs="Arial"/>
          <w:sz w:val="22"/>
          <w:szCs w:val="22"/>
        </w:rPr>
        <w:t>P</w:t>
      </w:r>
      <w:r w:rsidR="7A76CC9A" w:rsidRPr="0094112D">
        <w:rPr>
          <w:rFonts w:ascii="Verdana" w:hAnsi="Verdana" w:cs="Arial"/>
          <w:sz w:val="22"/>
          <w:szCs w:val="22"/>
        </w:rPr>
        <w:t>liego</w:t>
      </w:r>
      <w:r w:rsidR="002644ED" w:rsidRPr="0094112D">
        <w:rPr>
          <w:rFonts w:ascii="Verdana" w:eastAsia="Arial" w:hAnsi="Verdana" w:cs="Arial"/>
          <w:sz w:val="22"/>
          <w:szCs w:val="22"/>
        </w:rPr>
        <w:t xml:space="preserve"> </w:t>
      </w:r>
      <w:r w:rsidR="00EC3D70" w:rsidRPr="0094112D">
        <w:rPr>
          <w:rFonts w:ascii="Verdana" w:hAnsi="Verdana" w:cs="Arial"/>
          <w:sz w:val="22"/>
          <w:szCs w:val="22"/>
        </w:rPr>
        <w:t>de</w:t>
      </w:r>
      <w:r w:rsidR="002644ED" w:rsidRPr="0094112D">
        <w:rPr>
          <w:rFonts w:ascii="Verdana" w:eastAsia="Arial" w:hAnsi="Verdana" w:cs="Arial"/>
          <w:sz w:val="22"/>
          <w:szCs w:val="22"/>
        </w:rPr>
        <w:t xml:space="preserve"> </w:t>
      </w:r>
      <w:r w:rsidR="42415008" w:rsidRPr="0094112D">
        <w:rPr>
          <w:rFonts w:ascii="Verdana" w:hAnsi="Verdana" w:cs="Arial"/>
          <w:sz w:val="22"/>
          <w:szCs w:val="22"/>
        </w:rPr>
        <w:t>C</w:t>
      </w:r>
      <w:r w:rsidR="24BCD24D" w:rsidRPr="0094112D">
        <w:rPr>
          <w:rFonts w:ascii="Verdana" w:hAnsi="Verdana" w:cs="Arial"/>
          <w:sz w:val="22"/>
          <w:szCs w:val="22"/>
        </w:rPr>
        <w:t>o</w:t>
      </w:r>
      <w:r w:rsidR="03E6A7BB" w:rsidRPr="0094112D">
        <w:rPr>
          <w:rFonts w:ascii="Verdana" w:hAnsi="Verdana" w:cs="Arial"/>
          <w:sz w:val="22"/>
          <w:szCs w:val="22"/>
        </w:rPr>
        <w:t>ndiciones</w:t>
      </w:r>
      <w:r w:rsidR="002644ED" w:rsidRPr="0094112D">
        <w:rPr>
          <w:rFonts w:ascii="Verdana" w:eastAsia="Arial" w:hAnsi="Verdana" w:cs="Arial"/>
          <w:sz w:val="22"/>
          <w:szCs w:val="22"/>
        </w:rPr>
        <w:t xml:space="preserve"> </w:t>
      </w:r>
      <w:r w:rsidRPr="0094112D">
        <w:rPr>
          <w:rFonts w:ascii="Verdana" w:hAnsi="Verdana" w:cs="Arial"/>
          <w:sz w:val="22"/>
          <w:szCs w:val="22"/>
        </w:rPr>
        <w:t>para</w:t>
      </w:r>
      <w:r w:rsidR="002644ED" w:rsidRPr="0094112D">
        <w:rPr>
          <w:rFonts w:ascii="Verdana" w:eastAsia="Arial" w:hAnsi="Verdana" w:cs="Arial"/>
          <w:sz w:val="22"/>
          <w:szCs w:val="22"/>
        </w:rPr>
        <w:t xml:space="preserve"> </w:t>
      </w:r>
      <w:r w:rsidRPr="0094112D">
        <w:rPr>
          <w:rFonts w:ascii="Verdana" w:hAnsi="Verdana" w:cs="Arial"/>
          <w:sz w:val="22"/>
          <w:szCs w:val="22"/>
        </w:rPr>
        <w:t>la</w:t>
      </w:r>
      <w:r w:rsidR="002644ED" w:rsidRPr="0094112D">
        <w:rPr>
          <w:rFonts w:ascii="Verdana" w:eastAsia="Arial" w:hAnsi="Verdana" w:cs="Arial"/>
          <w:sz w:val="22"/>
          <w:szCs w:val="22"/>
        </w:rPr>
        <w:t xml:space="preserve"> </w:t>
      </w:r>
      <w:r w:rsidRPr="0094112D">
        <w:rPr>
          <w:rFonts w:ascii="Verdana" w:hAnsi="Verdana" w:cs="Arial"/>
          <w:sz w:val="22"/>
          <w:szCs w:val="22"/>
        </w:rPr>
        <w:t>selección</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7E0E99" w:rsidRPr="0094112D">
        <w:rPr>
          <w:rFonts w:ascii="Verdana" w:hAnsi="Verdana" w:cs="Arial"/>
          <w:sz w:val="22"/>
          <w:szCs w:val="22"/>
        </w:rPr>
        <w:t>l</w:t>
      </w:r>
      <w:r w:rsidR="002644ED" w:rsidRPr="0094112D">
        <w:rPr>
          <w:rFonts w:ascii="Verdana" w:eastAsia="Arial" w:hAnsi="Verdana" w:cs="Arial"/>
          <w:sz w:val="22"/>
          <w:szCs w:val="22"/>
        </w:rPr>
        <w:t xml:space="preserve"> </w:t>
      </w:r>
      <w:r w:rsidR="54BB2B36" w:rsidRPr="0094112D">
        <w:rPr>
          <w:rFonts w:ascii="Verdana" w:hAnsi="Verdana" w:cs="Arial"/>
          <w:sz w:val="22"/>
          <w:szCs w:val="22"/>
        </w:rPr>
        <w:t>C</w:t>
      </w:r>
      <w:r w:rsidR="03E6A7BB" w:rsidRPr="0094112D">
        <w:rPr>
          <w:rFonts w:ascii="Verdana" w:hAnsi="Verdana" w:cs="Arial"/>
          <w:sz w:val="22"/>
          <w:szCs w:val="22"/>
        </w:rPr>
        <w:t>ontratista</w:t>
      </w:r>
      <w:r w:rsidR="002644ED" w:rsidRPr="0094112D">
        <w:rPr>
          <w:rFonts w:ascii="Verdana" w:eastAsia="Arial" w:hAnsi="Verdana" w:cs="Arial"/>
          <w:sz w:val="22"/>
          <w:szCs w:val="22"/>
        </w:rPr>
        <w:t xml:space="preserve"> </w:t>
      </w:r>
      <w:r w:rsidRPr="0094112D">
        <w:rPr>
          <w:rFonts w:ascii="Verdana" w:hAnsi="Verdana" w:cs="Arial"/>
          <w:sz w:val="22"/>
          <w:szCs w:val="22"/>
        </w:rPr>
        <w:t>encargado</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ejecutar</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00DF491C">
        <w:rPr>
          <w:rFonts w:ascii="Verdana" w:hAnsi="Verdana" w:cs="Arial"/>
          <w:sz w:val="22"/>
          <w:szCs w:val="22"/>
        </w:rPr>
        <w:t>c</w:t>
      </w:r>
      <w:r w:rsidR="00DD0E76" w:rsidRPr="0094112D">
        <w:rPr>
          <w:rFonts w:ascii="Verdana" w:hAnsi="Verdana" w:cs="Arial"/>
          <w:sz w:val="22"/>
          <w:szCs w:val="22"/>
        </w:rPr>
        <w:t>ontrato</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D46005" w:rsidRPr="0094112D">
        <w:rPr>
          <w:rFonts w:ascii="Verdana" w:hAnsi="Verdana" w:cs="Arial"/>
          <w:sz w:val="22"/>
          <w:szCs w:val="22"/>
        </w:rPr>
        <w:t xml:space="preserve"> </w:t>
      </w:r>
      <w:r w:rsidR="005923AA" w:rsidRPr="0094112D">
        <w:rPr>
          <w:rFonts w:ascii="Verdana" w:hAnsi="Verdana" w:cs="Arial"/>
          <w:sz w:val="22"/>
          <w:szCs w:val="22"/>
        </w:rPr>
        <w:t>I</w:t>
      </w:r>
      <w:r w:rsidR="2FD796F4" w:rsidRPr="0094112D">
        <w:rPr>
          <w:rFonts w:ascii="Verdana" w:hAnsi="Verdana" w:cs="Arial"/>
          <w:sz w:val="22"/>
          <w:szCs w:val="22"/>
        </w:rPr>
        <w:t>nterventoría</w:t>
      </w:r>
      <w:r w:rsidR="00F22027" w:rsidRPr="0094112D">
        <w:rPr>
          <w:rFonts w:ascii="Verdana" w:hAnsi="Verdana" w:cs="Arial"/>
          <w:sz w:val="22"/>
          <w:szCs w:val="22"/>
        </w:rPr>
        <w:t xml:space="preserve"> </w:t>
      </w:r>
      <w:r w:rsidR="00F22027" w:rsidRPr="0094112D">
        <w:rPr>
          <w:rFonts w:ascii="Verdana" w:eastAsia="Arial" w:hAnsi="Verdana" w:cs="Arial"/>
          <w:sz w:val="22"/>
          <w:szCs w:val="22"/>
        </w:rPr>
        <w:t xml:space="preserve">de </w:t>
      </w:r>
      <w:r w:rsidRPr="0094112D">
        <w:rPr>
          <w:rFonts w:ascii="Verdana" w:hAnsi="Verdana" w:cs="Arial"/>
          <w:sz w:val="22"/>
          <w:szCs w:val="22"/>
        </w:rPr>
        <w:t>obra</w:t>
      </w:r>
      <w:r w:rsidR="002644ED" w:rsidRPr="0094112D">
        <w:rPr>
          <w:rFonts w:ascii="Verdana" w:eastAsia="Arial" w:hAnsi="Verdana" w:cs="Arial"/>
          <w:sz w:val="22"/>
          <w:szCs w:val="22"/>
        </w:rPr>
        <w:t xml:space="preserve"> </w:t>
      </w:r>
      <w:r w:rsidRPr="0094112D">
        <w:rPr>
          <w:rFonts w:ascii="Verdana" w:hAnsi="Verdana" w:cs="Arial"/>
          <w:sz w:val="22"/>
          <w:szCs w:val="22"/>
        </w:rPr>
        <w:t>pública</w:t>
      </w:r>
      <w:r w:rsidR="002644ED" w:rsidRPr="0094112D">
        <w:rPr>
          <w:rFonts w:ascii="Verdana" w:eastAsia="Arial" w:hAnsi="Verdana" w:cs="Arial"/>
          <w:sz w:val="22"/>
          <w:szCs w:val="22"/>
        </w:rPr>
        <w:t xml:space="preserve"> </w:t>
      </w:r>
      <w:r w:rsidR="001C22A6" w:rsidRPr="0094112D">
        <w:rPr>
          <w:rFonts w:ascii="Verdana" w:hAnsi="Verdana" w:cs="Arial"/>
          <w:sz w:val="22"/>
          <w:szCs w:val="22"/>
        </w:rPr>
        <w:t>para</w:t>
      </w:r>
      <w:r w:rsidR="002644ED" w:rsidRPr="0094112D">
        <w:rPr>
          <w:rFonts w:ascii="Verdana" w:eastAsia="Arial" w:hAnsi="Verdana" w:cs="Arial"/>
          <w:sz w:val="22"/>
          <w:szCs w:val="22"/>
        </w:rPr>
        <w:t xml:space="preserve"> </w:t>
      </w:r>
      <w:r w:rsidRPr="0094112D">
        <w:rPr>
          <w:rFonts w:ascii="Verdana" w:eastAsia="Arial" w:hAnsi="Verdana" w:cs="Arial"/>
          <w:sz w:val="22"/>
          <w:szCs w:val="22"/>
          <w:highlight w:val="lightGray"/>
        </w:rPr>
        <w:t>[</w:t>
      </w:r>
      <w:r w:rsidR="00866799" w:rsidRPr="0094112D">
        <w:rPr>
          <w:rFonts w:ascii="Verdana" w:hAnsi="Verdana" w:cs="Arial"/>
          <w:sz w:val="22"/>
          <w:szCs w:val="22"/>
          <w:highlight w:val="lightGray"/>
        </w:rPr>
        <w:t xml:space="preserve">Incluir el objeto del </w:t>
      </w:r>
      <w:r w:rsidR="00814117" w:rsidRPr="0094112D">
        <w:rPr>
          <w:rFonts w:ascii="Verdana" w:hAnsi="Verdana" w:cs="Arial"/>
          <w:sz w:val="22"/>
          <w:szCs w:val="22"/>
          <w:highlight w:val="lightGray"/>
        </w:rPr>
        <w:t>c</w:t>
      </w:r>
      <w:r w:rsidR="00DD0E76" w:rsidRPr="0094112D">
        <w:rPr>
          <w:rFonts w:ascii="Verdana" w:hAnsi="Verdana" w:cs="Arial"/>
          <w:sz w:val="22"/>
          <w:szCs w:val="22"/>
          <w:highlight w:val="lightGray"/>
        </w:rPr>
        <w:t>ontrato</w:t>
      </w:r>
      <w:r w:rsidRPr="0094112D">
        <w:rPr>
          <w:rFonts w:ascii="Verdana" w:hAnsi="Verdana" w:cs="Arial"/>
          <w:sz w:val="22"/>
          <w:szCs w:val="22"/>
          <w:highlight w:val="lightGray"/>
        </w:rPr>
        <w:t>]</w:t>
      </w:r>
      <w:r w:rsidR="007E0E99" w:rsidRPr="0094112D">
        <w:rPr>
          <w:rFonts w:ascii="Verdana" w:eastAsia="Arial" w:hAnsi="Verdana" w:cs="Arial"/>
          <w:sz w:val="22"/>
          <w:szCs w:val="22"/>
        </w:rPr>
        <w:t>,</w:t>
      </w:r>
      <w:r w:rsidR="002644ED" w:rsidRPr="0094112D">
        <w:rPr>
          <w:rFonts w:ascii="Verdana" w:eastAsia="Arial" w:hAnsi="Verdana" w:cs="Arial"/>
          <w:sz w:val="22"/>
          <w:szCs w:val="22"/>
        </w:rPr>
        <w:t xml:space="preserve"> </w:t>
      </w:r>
      <w:r w:rsidR="007E0E99" w:rsidRPr="0094112D">
        <w:rPr>
          <w:rFonts w:ascii="Verdana" w:hAnsi="Verdana" w:cs="Arial"/>
          <w:sz w:val="22"/>
          <w:szCs w:val="22"/>
        </w:rPr>
        <w:t>en</w:t>
      </w:r>
      <w:r w:rsidR="002644ED" w:rsidRPr="0094112D">
        <w:rPr>
          <w:rFonts w:ascii="Verdana" w:eastAsia="Arial" w:hAnsi="Verdana" w:cs="Arial"/>
          <w:sz w:val="22"/>
          <w:szCs w:val="22"/>
        </w:rPr>
        <w:t xml:space="preserve"> </w:t>
      </w:r>
      <w:r w:rsidR="007E0E99" w:rsidRPr="0094112D">
        <w:rPr>
          <w:rFonts w:ascii="Verdana" w:hAnsi="Verdana" w:cs="Arial"/>
          <w:sz w:val="22"/>
          <w:szCs w:val="22"/>
        </w:rPr>
        <w:t>adelante</w:t>
      </w:r>
      <w:r w:rsidR="002644ED" w:rsidRPr="0094112D">
        <w:rPr>
          <w:rFonts w:ascii="Verdana" w:eastAsia="Arial" w:hAnsi="Verdana" w:cs="Arial"/>
          <w:sz w:val="22"/>
          <w:szCs w:val="22"/>
        </w:rPr>
        <w:t xml:space="preserve"> </w:t>
      </w:r>
      <w:r w:rsidR="007E0E99" w:rsidRPr="0094112D">
        <w:rPr>
          <w:rFonts w:ascii="Verdana" w:hAnsi="Verdana" w:cs="Arial"/>
          <w:sz w:val="22"/>
          <w:szCs w:val="22"/>
        </w:rPr>
        <w:t>el</w:t>
      </w:r>
      <w:r w:rsidR="002644ED" w:rsidRPr="0094112D">
        <w:rPr>
          <w:rFonts w:ascii="Verdana" w:eastAsia="Arial" w:hAnsi="Verdana" w:cs="Arial"/>
          <w:sz w:val="22"/>
          <w:szCs w:val="22"/>
        </w:rPr>
        <w:t xml:space="preserve"> </w:t>
      </w:r>
      <w:r w:rsidR="007E0E99" w:rsidRPr="0094112D">
        <w:rPr>
          <w:rFonts w:ascii="Verdana" w:hAnsi="Verdana" w:cs="Arial"/>
          <w:sz w:val="22"/>
          <w:szCs w:val="22"/>
        </w:rPr>
        <w:t>“</w:t>
      </w:r>
      <w:r w:rsidR="00814117" w:rsidRPr="0094112D">
        <w:rPr>
          <w:rFonts w:ascii="Verdana" w:hAnsi="Verdana" w:cs="Arial"/>
          <w:sz w:val="22"/>
          <w:szCs w:val="22"/>
        </w:rPr>
        <w:t>c</w:t>
      </w:r>
      <w:r w:rsidR="00DD0E76" w:rsidRPr="0094112D">
        <w:rPr>
          <w:rFonts w:ascii="Verdana" w:hAnsi="Verdana" w:cs="Arial"/>
          <w:sz w:val="22"/>
          <w:szCs w:val="22"/>
        </w:rPr>
        <w:t>ontrato</w:t>
      </w:r>
      <w:r w:rsidR="007E0E99" w:rsidRPr="0094112D">
        <w:rPr>
          <w:rFonts w:ascii="Verdana" w:hAnsi="Verdana" w:cs="Arial"/>
          <w:sz w:val="22"/>
          <w:szCs w:val="22"/>
        </w:rPr>
        <w:t>”.</w:t>
      </w:r>
      <w:r w:rsidR="00750230" w:rsidRPr="0094112D">
        <w:rPr>
          <w:rFonts w:ascii="Verdana" w:eastAsia="Arial" w:hAnsi="Verdana" w:cs="Arial"/>
          <w:sz w:val="22"/>
          <w:szCs w:val="22"/>
        </w:rPr>
        <w:t xml:space="preserve"> </w:t>
      </w:r>
    </w:p>
    <w:p w14:paraId="1CEC7ABE" w14:textId="77777777" w:rsidR="00895CC0" w:rsidRPr="0094112D" w:rsidRDefault="00895CC0">
      <w:pPr>
        <w:jc w:val="both"/>
        <w:rPr>
          <w:rFonts w:ascii="Verdana" w:eastAsia="Arial" w:hAnsi="Verdana" w:cs="Arial"/>
          <w:sz w:val="22"/>
          <w:szCs w:val="22"/>
        </w:rPr>
      </w:pPr>
    </w:p>
    <w:p w14:paraId="145E0F42" w14:textId="23FFC2E9" w:rsidR="00CF6A1B" w:rsidRPr="0094112D" w:rsidRDefault="3640665D">
      <w:pPr>
        <w:jc w:val="both"/>
        <w:rPr>
          <w:rFonts w:ascii="Verdana" w:eastAsia="Arial" w:hAnsi="Verdana" w:cs="Arial"/>
          <w:sz w:val="22"/>
          <w:szCs w:val="22"/>
        </w:rPr>
      </w:pPr>
      <w:r w:rsidRPr="0094112D">
        <w:rPr>
          <w:rFonts w:ascii="Verdana" w:hAnsi="Verdana" w:cs="Arial"/>
          <w:sz w:val="22"/>
          <w:szCs w:val="22"/>
        </w:rPr>
        <w:t>Los</w:t>
      </w:r>
      <w:r w:rsidR="39CD85C9" w:rsidRPr="0094112D">
        <w:rPr>
          <w:rFonts w:ascii="Verdana" w:eastAsia="Arial" w:hAnsi="Verdana" w:cs="Arial"/>
          <w:sz w:val="22"/>
          <w:szCs w:val="22"/>
        </w:rPr>
        <w:t xml:space="preserve"> </w:t>
      </w:r>
      <w:r w:rsidR="2B71679C" w:rsidRPr="0094112D">
        <w:rPr>
          <w:rFonts w:ascii="Verdana" w:hAnsi="Verdana" w:cs="Arial"/>
          <w:sz w:val="22"/>
          <w:szCs w:val="22"/>
        </w:rPr>
        <w:t>D</w:t>
      </w:r>
      <w:r w:rsidRPr="0094112D">
        <w:rPr>
          <w:rFonts w:ascii="Verdana" w:hAnsi="Verdana" w:cs="Arial"/>
          <w:sz w:val="22"/>
          <w:szCs w:val="22"/>
        </w:rPr>
        <w:t>ocumentos</w:t>
      </w:r>
      <w:r w:rsidR="39CD85C9" w:rsidRPr="0094112D">
        <w:rPr>
          <w:rFonts w:ascii="Verdana" w:eastAsia="Arial" w:hAnsi="Verdana" w:cs="Arial"/>
          <w:sz w:val="22"/>
          <w:szCs w:val="22"/>
        </w:rPr>
        <w:t xml:space="preserve"> </w:t>
      </w:r>
      <w:r w:rsidRPr="0094112D">
        <w:rPr>
          <w:rFonts w:ascii="Verdana" w:hAnsi="Verdana" w:cs="Arial"/>
          <w:sz w:val="22"/>
          <w:szCs w:val="22"/>
        </w:rPr>
        <w:t>del</w:t>
      </w:r>
      <w:r w:rsidR="39CD85C9" w:rsidRPr="0094112D">
        <w:rPr>
          <w:rFonts w:ascii="Verdana" w:eastAsia="Arial" w:hAnsi="Verdana" w:cs="Arial"/>
          <w:sz w:val="22"/>
          <w:szCs w:val="22"/>
        </w:rPr>
        <w:t xml:space="preserve"> </w:t>
      </w:r>
      <w:r w:rsidR="2B71679C" w:rsidRPr="0094112D">
        <w:rPr>
          <w:rFonts w:ascii="Verdana" w:hAnsi="Verdana" w:cs="Arial"/>
          <w:sz w:val="22"/>
          <w:szCs w:val="22"/>
        </w:rPr>
        <w:t>P</w:t>
      </w:r>
      <w:r w:rsidRPr="0094112D">
        <w:rPr>
          <w:rFonts w:ascii="Verdana" w:hAnsi="Verdana" w:cs="Arial"/>
          <w:sz w:val="22"/>
          <w:szCs w:val="22"/>
        </w:rPr>
        <w:t>roceso</w:t>
      </w:r>
      <w:r w:rsidR="05C47DD3" w:rsidRPr="0094112D">
        <w:rPr>
          <w:rFonts w:ascii="Verdana" w:hAnsi="Verdana" w:cs="Arial"/>
          <w:sz w:val="22"/>
          <w:szCs w:val="22"/>
        </w:rPr>
        <w:t>,</w:t>
      </w:r>
      <w:r w:rsidR="39CD85C9" w:rsidRPr="0094112D">
        <w:rPr>
          <w:rFonts w:ascii="Verdana" w:eastAsia="Arial" w:hAnsi="Verdana" w:cs="Arial"/>
          <w:sz w:val="22"/>
          <w:szCs w:val="22"/>
        </w:rPr>
        <w:t xml:space="preserve"> </w:t>
      </w:r>
      <w:r w:rsidRPr="0094112D">
        <w:rPr>
          <w:rFonts w:ascii="Verdana" w:hAnsi="Verdana" w:cs="Arial"/>
          <w:sz w:val="22"/>
          <w:szCs w:val="22"/>
        </w:rPr>
        <w:t>que</w:t>
      </w:r>
      <w:r w:rsidR="39CD85C9" w:rsidRPr="0094112D">
        <w:rPr>
          <w:rFonts w:ascii="Verdana" w:eastAsia="Arial" w:hAnsi="Verdana" w:cs="Arial"/>
          <w:sz w:val="22"/>
          <w:szCs w:val="22"/>
        </w:rPr>
        <w:t xml:space="preserve"> </w:t>
      </w:r>
      <w:r w:rsidRPr="0094112D">
        <w:rPr>
          <w:rFonts w:ascii="Verdana" w:hAnsi="Verdana" w:cs="Arial"/>
          <w:sz w:val="22"/>
          <w:szCs w:val="22"/>
        </w:rPr>
        <w:t>incluyen</w:t>
      </w:r>
      <w:r w:rsidR="39CD85C9" w:rsidRPr="0094112D">
        <w:rPr>
          <w:rFonts w:ascii="Verdana" w:eastAsia="Arial" w:hAnsi="Verdana" w:cs="Arial"/>
          <w:sz w:val="22"/>
          <w:szCs w:val="22"/>
        </w:rPr>
        <w:t xml:space="preserve"> </w:t>
      </w:r>
      <w:r w:rsidRPr="0094112D">
        <w:rPr>
          <w:rFonts w:ascii="Verdana" w:hAnsi="Verdana" w:cs="Arial"/>
          <w:sz w:val="22"/>
          <w:szCs w:val="22"/>
        </w:rPr>
        <w:t>los</w:t>
      </w:r>
      <w:r w:rsidR="39CD85C9" w:rsidRPr="0094112D">
        <w:rPr>
          <w:rFonts w:ascii="Verdana" w:eastAsia="Arial" w:hAnsi="Verdana" w:cs="Arial"/>
          <w:sz w:val="22"/>
          <w:szCs w:val="22"/>
        </w:rPr>
        <w:t xml:space="preserve"> </w:t>
      </w:r>
      <w:r w:rsidRPr="0094112D">
        <w:rPr>
          <w:rFonts w:ascii="Verdana" w:hAnsi="Verdana" w:cs="Arial"/>
          <w:sz w:val="22"/>
          <w:szCs w:val="22"/>
        </w:rPr>
        <w:t>estudios</w:t>
      </w:r>
      <w:r w:rsidR="39CD85C9" w:rsidRPr="0094112D">
        <w:rPr>
          <w:rFonts w:ascii="Verdana" w:eastAsia="Arial" w:hAnsi="Verdana" w:cs="Arial"/>
          <w:sz w:val="22"/>
          <w:szCs w:val="22"/>
        </w:rPr>
        <w:t xml:space="preserve"> </w:t>
      </w:r>
      <w:r w:rsidRPr="0094112D">
        <w:rPr>
          <w:rFonts w:ascii="Verdana" w:hAnsi="Verdana" w:cs="Arial"/>
          <w:sz w:val="22"/>
          <w:szCs w:val="22"/>
        </w:rPr>
        <w:t>y</w:t>
      </w:r>
      <w:r w:rsidR="39CD85C9" w:rsidRPr="0094112D">
        <w:rPr>
          <w:rFonts w:ascii="Verdana" w:eastAsia="Arial" w:hAnsi="Verdana" w:cs="Arial"/>
          <w:sz w:val="22"/>
          <w:szCs w:val="22"/>
        </w:rPr>
        <w:t xml:space="preserve"> </w:t>
      </w:r>
      <w:r w:rsidRPr="0094112D">
        <w:rPr>
          <w:rFonts w:ascii="Verdana" w:hAnsi="Verdana" w:cs="Arial"/>
          <w:sz w:val="22"/>
          <w:szCs w:val="22"/>
        </w:rPr>
        <w:t>documentos</w:t>
      </w:r>
      <w:r w:rsidR="39CD85C9" w:rsidRPr="0094112D">
        <w:rPr>
          <w:rFonts w:ascii="Verdana" w:eastAsia="Arial" w:hAnsi="Verdana" w:cs="Arial"/>
          <w:sz w:val="22"/>
          <w:szCs w:val="22"/>
        </w:rPr>
        <w:t xml:space="preserve"> </w:t>
      </w:r>
      <w:r w:rsidRPr="0094112D">
        <w:rPr>
          <w:rFonts w:ascii="Verdana" w:hAnsi="Verdana" w:cs="Arial"/>
          <w:sz w:val="22"/>
          <w:szCs w:val="22"/>
        </w:rPr>
        <w:t>previos,</w:t>
      </w:r>
      <w:r w:rsidR="39CD85C9" w:rsidRPr="0094112D">
        <w:rPr>
          <w:rFonts w:ascii="Verdana" w:eastAsia="Arial" w:hAnsi="Verdana" w:cs="Arial"/>
          <w:sz w:val="22"/>
          <w:szCs w:val="22"/>
        </w:rPr>
        <w:t xml:space="preserve"> </w:t>
      </w:r>
      <w:r w:rsidRPr="0094112D">
        <w:rPr>
          <w:rFonts w:ascii="Verdana" w:hAnsi="Verdana" w:cs="Arial"/>
          <w:sz w:val="22"/>
          <w:szCs w:val="22"/>
        </w:rPr>
        <w:t>el</w:t>
      </w:r>
      <w:r w:rsidR="39CD85C9" w:rsidRPr="0094112D">
        <w:rPr>
          <w:rFonts w:ascii="Verdana" w:eastAsia="Arial" w:hAnsi="Verdana" w:cs="Arial"/>
          <w:sz w:val="22"/>
          <w:szCs w:val="22"/>
        </w:rPr>
        <w:t xml:space="preserve"> </w:t>
      </w:r>
      <w:r w:rsidR="63F347D0" w:rsidRPr="0094112D">
        <w:rPr>
          <w:rFonts w:ascii="Verdana" w:hAnsi="Verdana" w:cs="Arial"/>
          <w:sz w:val="22"/>
          <w:szCs w:val="22"/>
        </w:rPr>
        <w:t>e</w:t>
      </w:r>
      <w:r w:rsidR="048C3244" w:rsidRPr="0094112D">
        <w:rPr>
          <w:rFonts w:ascii="Verdana" w:hAnsi="Verdana" w:cs="Arial"/>
          <w:sz w:val="22"/>
          <w:szCs w:val="22"/>
        </w:rPr>
        <w:t>studio</w:t>
      </w:r>
      <w:r w:rsidR="048C3244" w:rsidRPr="0094112D">
        <w:rPr>
          <w:rFonts w:ascii="Verdana" w:eastAsia="Arial" w:hAnsi="Verdana" w:cs="Arial"/>
          <w:sz w:val="22"/>
          <w:szCs w:val="22"/>
        </w:rPr>
        <w:t xml:space="preserve"> </w:t>
      </w:r>
      <w:r w:rsidR="63F347D0" w:rsidRPr="0094112D">
        <w:rPr>
          <w:rFonts w:ascii="Verdana" w:hAnsi="Verdana" w:cs="Arial"/>
          <w:sz w:val="22"/>
          <w:szCs w:val="22"/>
        </w:rPr>
        <w:t>d</w:t>
      </w:r>
      <w:r w:rsidR="048C3244" w:rsidRPr="0094112D">
        <w:rPr>
          <w:rFonts w:ascii="Verdana" w:hAnsi="Verdana" w:cs="Arial"/>
          <w:sz w:val="22"/>
          <w:szCs w:val="22"/>
        </w:rPr>
        <w:t>e</w:t>
      </w:r>
      <w:r w:rsidR="00DF491C">
        <w:rPr>
          <w:rFonts w:ascii="Verdana" w:hAnsi="Verdana" w:cs="Arial"/>
          <w:sz w:val="22"/>
          <w:szCs w:val="22"/>
        </w:rPr>
        <w:t>l</w:t>
      </w:r>
      <w:r w:rsidR="048C3244" w:rsidRPr="0094112D">
        <w:rPr>
          <w:rFonts w:ascii="Verdana" w:eastAsia="Arial" w:hAnsi="Verdana" w:cs="Arial"/>
          <w:sz w:val="22"/>
          <w:szCs w:val="22"/>
        </w:rPr>
        <w:t xml:space="preserve"> </w:t>
      </w:r>
      <w:r w:rsidR="63F347D0" w:rsidRPr="0094112D">
        <w:rPr>
          <w:rFonts w:ascii="Verdana" w:hAnsi="Verdana" w:cs="Arial"/>
          <w:sz w:val="22"/>
          <w:szCs w:val="22"/>
        </w:rPr>
        <w:t>s</w:t>
      </w:r>
      <w:r w:rsidR="048C3244" w:rsidRPr="0094112D">
        <w:rPr>
          <w:rFonts w:ascii="Verdana" w:hAnsi="Verdana" w:cs="Arial"/>
          <w:sz w:val="22"/>
          <w:szCs w:val="22"/>
        </w:rPr>
        <w:t>ector</w:t>
      </w:r>
      <w:r w:rsidRPr="0094112D">
        <w:rPr>
          <w:rFonts w:ascii="Verdana" w:hAnsi="Verdana" w:cs="Arial"/>
          <w:sz w:val="22"/>
          <w:szCs w:val="22"/>
        </w:rPr>
        <w:t>,</w:t>
      </w:r>
      <w:r w:rsidR="39CD85C9" w:rsidRPr="0094112D">
        <w:rPr>
          <w:rFonts w:ascii="Verdana" w:eastAsia="Arial" w:hAnsi="Verdana" w:cs="Arial"/>
          <w:sz w:val="22"/>
          <w:szCs w:val="22"/>
        </w:rPr>
        <w:t xml:space="preserve"> </w:t>
      </w:r>
      <w:r w:rsidRPr="0094112D">
        <w:rPr>
          <w:rFonts w:ascii="Verdana" w:hAnsi="Verdana" w:cs="Arial"/>
          <w:sz w:val="22"/>
          <w:szCs w:val="22"/>
        </w:rPr>
        <w:t>así</w:t>
      </w:r>
      <w:r w:rsidR="39CD85C9" w:rsidRPr="0094112D">
        <w:rPr>
          <w:rFonts w:ascii="Verdana" w:eastAsia="Arial" w:hAnsi="Verdana" w:cs="Arial"/>
          <w:sz w:val="22"/>
          <w:szCs w:val="22"/>
        </w:rPr>
        <w:t xml:space="preserve"> </w:t>
      </w:r>
      <w:r w:rsidRPr="0094112D">
        <w:rPr>
          <w:rFonts w:ascii="Verdana" w:hAnsi="Verdana" w:cs="Arial"/>
          <w:sz w:val="22"/>
          <w:szCs w:val="22"/>
        </w:rPr>
        <w:t>como</w:t>
      </w:r>
      <w:r w:rsidR="39CD85C9" w:rsidRPr="0094112D">
        <w:rPr>
          <w:rFonts w:ascii="Verdana" w:eastAsia="Arial" w:hAnsi="Verdana" w:cs="Arial"/>
          <w:sz w:val="22"/>
          <w:szCs w:val="22"/>
        </w:rPr>
        <w:t xml:space="preserve"> </w:t>
      </w:r>
      <w:r w:rsidRPr="0094112D">
        <w:rPr>
          <w:rFonts w:ascii="Verdana" w:hAnsi="Verdana" w:cs="Arial"/>
          <w:sz w:val="22"/>
          <w:szCs w:val="22"/>
        </w:rPr>
        <w:t>cualquiera</w:t>
      </w:r>
      <w:r w:rsidR="39CD85C9" w:rsidRPr="0094112D">
        <w:rPr>
          <w:rFonts w:ascii="Verdana" w:eastAsia="Arial" w:hAnsi="Verdana" w:cs="Arial"/>
          <w:sz w:val="22"/>
          <w:szCs w:val="22"/>
        </w:rPr>
        <w:t xml:space="preserve"> </w:t>
      </w:r>
      <w:r w:rsidRPr="0094112D">
        <w:rPr>
          <w:rFonts w:ascii="Verdana" w:hAnsi="Verdana" w:cs="Arial"/>
          <w:sz w:val="22"/>
          <w:szCs w:val="22"/>
        </w:rPr>
        <w:t>de</w:t>
      </w:r>
      <w:r w:rsidR="39CD85C9" w:rsidRPr="0094112D">
        <w:rPr>
          <w:rFonts w:ascii="Verdana" w:eastAsia="Arial" w:hAnsi="Verdana" w:cs="Arial"/>
          <w:sz w:val="22"/>
          <w:szCs w:val="22"/>
        </w:rPr>
        <w:t xml:space="preserve"> </w:t>
      </w:r>
      <w:r w:rsidRPr="0094112D">
        <w:rPr>
          <w:rFonts w:ascii="Verdana" w:hAnsi="Verdana" w:cs="Arial"/>
          <w:sz w:val="22"/>
          <w:szCs w:val="22"/>
        </w:rPr>
        <w:t>sus</w:t>
      </w:r>
      <w:r w:rsidR="39CD85C9" w:rsidRPr="0094112D">
        <w:rPr>
          <w:rFonts w:ascii="Verdana" w:eastAsia="Arial" w:hAnsi="Verdana" w:cs="Arial"/>
          <w:sz w:val="22"/>
          <w:szCs w:val="22"/>
        </w:rPr>
        <w:t xml:space="preserve"> </w:t>
      </w:r>
      <w:r w:rsidR="4A7EE17A" w:rsidRPr="0094112D">
        <w:rPr>
          <w:rFonts w:ascii="Verdana" w:hAnsi="Verdana" w:cs="Arial"/>
          <w:sz w:val="22"/>
          <w:szCs w:val="22"/>
        </w:rPr>
        <w:t>A</w:t>
      </w:r>
      <w:r w:rsidRPr="0094112D">
        <w:rPr>
          <w:rFonts w:ascii="Verdana" w:hAnsi="Verdana" w:cs="Arial"/>
          <w:sz w:val="22"/>
          <w:szCs w:val="22"/>
        </w:rPr>
        <w:t>nexos</w:t>
      </w:r>
      <w:r w:rsidR="1DF2EAC4" w:rsidRPr="0094112D">
        <w:rPr>
          <w:rFonts w:ascii="Verdana" w:eastAsia="Arial" w:hAnsi="Verdana" w:cs="Arial"/>
          <w:sz w:val="22"/>
          <w:szCs w:val="22"/>
        </w:rPr>
        <w:t>,</w:t>
      </w:r>
      <w:r w:rsidR="39CD85C9" w:rsidRPr="0094112D">
        <w:rPr>
          <w:rFonts w:ascii="Verdana" w:eastAsia="Arial" w:hAnsi="Verdana" w:cs="Arial"/>
          <w:sz w:val="22"/>
          <w:szCs w:val="22"/>
        </w:rPr>
        <w:t xml:space="preserve"> </w:t>
      </w:r>
      <w:r w:rsidRPr="0094112D">
        <w:rPr>
          <w:rFonts w:ascii="Verdana" w:hAnsi="Verdana" w:cs="Arial"/>
          <w:sz w:val="22"/>
          <w:szCs w:val="22"/>
        </w:rPr>
        <w:t>están</w:t>
      </w:r>
      <w:r w:rsidR="39CD85C9" w:rsidRPr="0094112D">
        <w:rPr>
          <w:rFonts w:ascii="Verdana" w:eastAsia="Arial" w:hAnsi="Verdana" w:cs="Arial"/>
          <w:sz w:val="22"/>
          <w:szCs w:val="22"/>
        </w:rPr>
        <w:t xml:space="preserve"> </w:t>
      </w:r>
      <w:r w:rsidRPr="0094112D">
        <w:rPr>
          <w:rFonts w:ascii="Verdana" w:hAnsi="Verdana" w:cs="Arial"/>
          <w:sz w:val="22"/>
          <w:szCs w:val="22"/>
        </w:rPr>
        <w:t>a</w:t>
      </w:r>
      <w:r w:rsidR="39CD85C9" w:rsidRPr="0094112D">
        <w:rPr>
          <w:rFonts w:ascii="Verdana" w:eastAsia="Arial" w:hAnsi="Verdana" w:cs="Arial"/>
          <w:sz w:val="22"/>
          <w:szCs w:val="22"/>
        </w:rPr>
        <w:t xml:space="preserve"> </w:t>
      </w:r>
      <w:r w:rsidRPr="0094112D">
        <w:rPr>
          <w:rFonts w:ascii="Verdana" w:hAnsi="Verdana" w:cs="Arial"/>
          <w:sz w:val="22"/>
          <w:szCs w:val="22"/>
        </w:rPr>
        <w:t>disposición</w:t>
      </w:r>
      <w:r w:rsidR="39CD85C9" w:rsidRPr="0094112D">
        <w:rPr>
          <w:rFonts w:ascii="Verdana" w:eastAsia="Arial" w:hAnsi="Verdana" w:cs="Arial"/>
          <w:sz w:val="22"/>
          <w:szCs w:val="22"/>
        </w:rPr>
        <w:t xml:space="preserve"> </w:t>
      </w:r>
      <w:r w:rsidRPr="0094112D">
        <w:rPr>
          <w:rFonts w:ascii="Verdana" w:hAnsi="Verdana" w:cs="Arial"/>
          <w:sz w:val="22"/>
          <w:szCs w:val="22"/>
        </w:rPr>
        <w:t>del</w:t>
      </w:r>
      <w:r w:rsidR="39CD85C9" w:rsidRPr="0094112D">
        <w:rPr>
          <w:rFonts w:ascii="Verdana" w:eastAsia="Arial" w:hAnsi="Verdana" w:cs="Arial"/>
          <w:sz w:val="22"/>
          <w:szCs w:val="22"/>
        </w:rPr>
        <w:t xml:space="preserve"> </w:t>
      </w:r>
      <w:r w:rsidRPr="0094112D">
        <w:rPr>
          <w:rFonts w:ascii="Verdana" w:hAnsi="Verdana" w:cs="Arial"/>
          <w:sz w:val="22"/>
          <w:szCs w:val="22"/>
        </w:rPr>
        <w:t>público</w:t>
      </w:r>
      <w:r w:rsidR="39CD85C9" w:rsidRPr="0094112D">
        <w:rPr>
          <w:rFonts w:ascii="Verdana" w:eastAsia="Arial" w:hAnsi="Verdana" w:cs="Arial"/>
          <w:sz w:val="22"/>
          <w:szCs w:val="22"/>
        </w:rPr>
        <w:t xml:space="preserve"> </w:t>
      </w:r>
      <w:r w:rsidRPr="0094112D">
        <w:rPr>
          <w:rFonts w:ascii="Verdana" w:hAnsi="Verdana" w:cs="Arial"/>
          <w:sz w:val="22"/>
          <w:szCs w:val="22"/>
        </w:rPr>
        <w:t>en</w:t>
      </w:r>
      <w:r w:rsidR="39CD85C9" w:rsidRPr="0094112D">
        <w:rPr>
          <w:rFonts w:ascii="Verdana" w:eastAsia="Arial" w:hAnsi="Verdana" w:cs="Arial"/>
          <w:sz w:val="22"/>
          <w:szCs w:val="22"/>
        </w:rPr>
        <w:t xml:space="preserve"> </w:t>
      </w:r>
      <w:r w:rsidRPr="0094112D">
        <w:rPr>
          <w:rFonts w:ascii="Verdana" w:hAnsi="Verdana" w:cs="Arial"/>
          <w:sz w:val="22"/>
          <w:szCs w:val="22"/>
        </w:rPr>
        <w:t>el</w:t>
      </w:r>
      <w:r w:rsidR="39CD85C9" w:rsidRPr="0094112D">
        <w:rPr>
          <w:rFonts w:ascii="Verdana" w:eastAsia="Arial" w:hAnsi="Verdana" w:cs="Arial"/>
          <w:sz w:val="22"/>
          <w:szCs w:val="22"/>
        </w:rPr>
        <w:t xml:space="preserve"> </w:t>
      </w:r>
      <w:r w:rsidRPr="0094112D">
        <w:rPr>
          <w:rFonts w:ascii="Verdana" w:hAnsi="Verdana" w:cs="Arial"/>
          <w:sz w:val="22"/>
          <w:szCs w:val="22"/>
        </w:rPr>
        <w:t>Sistema</w:t>
      </w:r>
      <w:r w:rsidR="39CD85C9" w:rsidRPr="0094112D">
        <w:rPr>
          <w:rFonts w:ascii="Verdana" w:eastAsia="Arial" w:hAnsi="Verdana" w:cs="Arial"/>
          <w:sz w:val="22"/>
          <w:szCs w:val="22"/>
        </w:rPr>
        <w:t xml:space="preserve"> </w:t>
      </w:r>
      <w:r w:rsidRPr="0094112D">
        <w:rPr>
          <w:rFonts w:ascii="Verdana" w:hAnsi="Verdana" w:cs="Arial"/>
          <w:sz w:val="22"/>
          <w:szCs w:val="22"/>
        </w:rPr>
        <w:t>Electrónico</w:t>
      </w:r>
      <w:r w:rsidR="39CD85C9" w:rsidRPr="0094112D">
        <w:rPr>
          <w:rFonts w:ascii="Verdana" w:eastAsia="Arial" w:hAnsi="Verdana" w:cs="Arial"/>
          <w:sz w:val="22"/>
          <w:szCs w:val="22"/>
        </w:rPr>
        <w:t xml:space="preserve"> </w:t>
      </w:r>
      <w:r w:rsidRPr="0094112D">
        <w:rPr>
          <w:rFonts w:ascii="Verdana" w:hAnsi="Verdana" w:cs="Arial"/>
          <w:sz w:val="22"/>
          <w:szCs w:val="22"/>
        </w:rPr>
        <w:t>de</w:t>
      </w:r>
      <w:r w:rsidR="39CD85C9" w:rsidRPr="0094112D">
        <w:rPr>
          <w:rFonts w:ascii="Verdana" w:eastAsia="Arial" w:hAnsi="Verdana" w:cs="Arial"/>
          <w:sz w:val="22"/>
          <w:szCs w:val="22"/>
        </w:rPr>
        <w:t xml:space="preserve"> </w:t>
      </w:r>
      <w:r w:rsidRPr="0094112D">
        <w:rPr>
          <w:rFonts w:ascii="Verdana" w:hAnsi="Verdana" w:cs="Arial"/>
          <w:sz w:val="22"/>
          <w:szCs w:val="22"/>
        </w:rPr>
        <w:t>Contratación</w:t>
      </w:r>
      <w:r w:rsidR="39CD85C9" w:rsidRPr="0094112D">
        <w:rPr>
          <w:rFonts w:ascii="Verdana" w:eastAsia="Arial" w:hAnsi="Verdana" w:cs="Arial"/>
          <w:sz w:val="22"/>
          <w:szCs w:val="22"/>
        </w:rPr>
        <w:t xml:space="preserve"> </w:t>
      </w:r>
      <w:r w:rsidRPr="0094112D">
        <w:rPr>
          <w:rFonts w:ascii="Verdana" w:hAnsi="Verdana" w:cs="Arial"/>
          <w:sz w:val="22"/>
          <w:szCs w:val="22"/>
        </w:rPr>
        <w:t>Pública</w:t>
      </w:r>
      <w:r w:rsidR="39CD85C9" w:rsidRPr="0094112D">
        <w:rPr>
          <w:rFonts w:ascii="Verdana" w:eastAsia="Arial" w:hAnsi="Verdana" w:cs="Arial"/>
          <w:sz w:val="22"/>
          <w:szCs w:val="22"/>
        </w:rPr>
        <w:t xml:space="preserve"> </w:t>
      </w:r>
      <w:r w:rsidRPr="0094112D">
        <w:rPr>
          <w:rFonts w:ascii="Verdana" w:hAnsi="Verdana" w:cs="Arial"/>
          <w:sz w:val="22"/>
          <w:szCs w:val="22"/>
        </w:rPr>
        <w:t>–</w:t>
      </w:r>
      <w:r w:rsidR="34D6D435" w:rsidRPr="0094112D">
        <w:rPr>
          <w:rFonts w:ascii="Verdana" w:hAnsi="Verdana" w:cs="Arial"/>
          <w:sz w:val="22"/>
          <w:szCs w:val="22"/>
        </w:rPr>
        <w:t xml:space="preserve">en adelante </w:t>
      </w:r>
      <w:r w:rsidRPr="0094112D">
        <w:rPr>
          <w:rFonts w:ascii="Verdana" w:hAnsi="Verdana" w:cs="Arial"/>
          <w:sz w:val="22"/>
          <w:szCs w:val="22"/>
        </w:rPr>
        <w:t>SECOP–.</w:t>
      </w:r>
      <w:r w:rsidR="39CD85C9" w:rsidRPr="0094112D">
        <w:rPr>
          <w:rFonts w:ascii="Verdana" w:hAnsi="Verdana" w:cs="Arial"/>
          <w:sz w:val="22"/>
          <w:szCs w:val="22"/>
        </w:rPr>
        <w:t xml:space="preserve"> </w:t>
      </w:r>
    </w:p>
    <w:p w14:paraId="12B30A32" w14:textId="77777777" w:rsidR="0000163F" w:rsidRPr="0094112D" w:rsidRDefault="0000163F">
      <w:pPr>
        <w:jc w:val="both"/>
        <w:rPr>
          <w:rFonts w:ascii="Verdana" w:eastAsia="Arial" w:hAnsi="Verdana" w:cs="Arial"/>
          <w:sz w:val="22"/>
          <w:szCs w:val="22"/>
        </w:rPr>
      </w:pPr>
    </w:p>
    <w:p w14:paraId="42F1EC07" w14:textId="5FEE9002" w:rsidR="00ED3589" w:rsidRPr="0094112D" w:rsidRDefault="00CC1484">
      <w:pPr>
        <w:jc w:val="both"/>
        <w:rPr>
          <w:rFonts w:ascii="Verdana" w:hAnsi="Verdana" w:cs="Arial"/>
          <w:sz w:val="22"/>
          <w:szCs w:val="22"/>
        </w:rPr>
      </w:pPr>
      <w:r w:rsidRPr="0094112D">
        <w:rPr>
          <w:rFonts w:ascii="Verdana" w:hAnsi="Verdana" w:cs="Arial"/>
          <w:sz w:val="22"/>
          <w:szCs w:val="22"/>
        </w:rPr>
        <w:t>La</w:t>
      </w:r>
      <w:r w:rsidR="002644ED" w:rsidRPr="0094112D">
        <w:rPr>
          <w:rFonts w:ascii="Verdana" w:eastAsia="Arial" w:hAnsi="Verdana" w:cs="Arial"/>
          <w:sz w:val="22"/>
          <w:szCs w:val="22"/>
        </w:rPr>
        <w:t xml:space="preserve"> </w:t>
      </w:r>
      <w:r w:rsidRPr="0094112D">
        <w:rPr>
          <w:rFonts w:ascii="Verdana" w:hAnsi="Verdana" w:cs="Arial"/>
          <w:sz w:val="22"/>
          <w:szCs w:val="22"/>
        </w:rPr>
        <w:t>selección</w:t>
      </w:r>
      <w:r w:rsidR="002644ED" w:rsidRPr="0094112D">
        <w:rPr>
          <w:rFonts w:ascii="Verdana" w:eastAsia="Arial" w:hAnsi="Verdana" w:cs="Arial"/>
          <w:sz w:val="22"/>
          <w:szCs w:val="22"/>
        </w:rPr>
        <w:t xml:space="preserve"> </w:t>
      </w:r>
      <w:r w:rsidRPr="0094112D">
        <w:rPr>
          <w:rFonts w:ascii="Verdana" w:hAnsi="Verdana" w:cs="Arial"/>
          <w:sz w:val="22"/>
          <w:szCs w:val="22"/>
        </w:rPr>
        <w:t>del</w:t>
      </w:r>
      <w:r w:rsidR="002644ED" w:rsidRPr="0094112D">
        <w:rPr>
          <w:rFonts w:ascii="Verdana" w:eastAsia="Arial" w:hAnsi="Verdana" w:cs="Arial"/>
          <w:sz w:val="22"/>
          <w:szCs w:val="22"/>
        </w:rPr>
        <w:t xml:space="preserve"> </w:t>
      </w:r>
      <w:r w:rsidR="00CF0908" w:rsidRPr="0094112D">
        <w:rPr>
          <w:rFonts w:ascii="Verdana" w:hAnsi="Verdana" w:cs="Arial"/>
          <w:sz w:val="22"/>
          <w:szCs w:val="22"/>
        </w:rPr>
        <w:t>C</w:t>
      </w:r>
      <w:r w:rsidRPr="0094112D">
        <w:rPr>
          <w:rFonts w:ascii="Verdana" w:hAnsi="Verdana" w:cs="Arial"/>
          <w:sz w:val="22"/>
          <w:szCs w:val="22"/>
        </w:rPr>
        <w:t>ontratista</w:t>
      </w:r>
      <w:r w:rsidR="002644ED" w:rsidRPr="0094112D">
        <w:rPr>
          <w:rFonts w:ascii="Verdana" w:eastAsia="Arial" w:hAnsi="Verdana" w:cs="Arial"/>
          <w:sz w:val="22"/>
          <w:szCs w:val="22"/>
        </w:rPr>
        <w:t xml:space="preserve"> </w:t>
      </w:r>
      <w:r w:rsidRPr="0094112D">
        <w:rPr>
          <w:rFonts w:ascii="Verdana" w:hAnsi="Verdana" w:cs="Arial"/>
          <w:sz w:val="22"/>
          <w:szCs w:val="22"/>
        </w:rPr>
        <w:t>se</w:t>
      </w:r>
      <w:r w:rsidR="002644ED" w:rsidRPr="0094112D">
        <w:rPr>
          <w:rFonts w:ascii="Verdana" w:eastAsia="Arial" w:hAnsi="Verdana" w:cs="Arial"/>
          <w:sz w:val="22"/>
          <w:szCs w:val="22"/>
        </w:rPr>
        <w:t xml:space="preserve"> </w:t>
      </w:r>
      <w:r w:rsidRPr="0094112D">
        <w:rPr>
          <w:rFonts w:ascii="Verdana" w:hAnsi="Verdana" w:cs="Arial"/>
          <w:sz w:val="22"/>
          <w:szCs w:val="22"/>
        </w:rPr>
        <w:t>realiza</w:t>
      </w:r>
      <w:r w:rsidR="00C746F0" w:rsidRPr="0094112D">
        <w:rPr>
          <w:rFonts w:ascii="Verdana" w:hAnsi="Verdana" w:cs="Arial"/>
          <w:sz w:val="22"/>
          <w:szCs w:val="22"/>
        </w:rPr>
        <w:t>rá</w:t>
      </w:r>
      <w:r w:rsidR="002644ED" w:rsidRPr="0094112D">
        <w:rPr>
          <w:rFonts w:ascii="Verdana" w:eastAsia="Arial" w:hAnsi="Verdana" w:cs="Arial"/>
          <w:sz w:val="22"/>
          <w:szCs w:val="22"/>
        </w:rPr>
        <w:t xml:space="preserve"> </w:t>
      </w:r>
      <w:r w:rsidRPr="0094112D">
        <w:rPr>
          <w:rFonts w:ascii="Verdana" w:hAnsi="Verdana" w:cs="Arial"/>
          <w:sz w:val="22"/>
          <w:szCs w:val="22"/>
        </w:rPr>
        <w:t>a</w:t>
      </w:r>
      <w:r w:rsidR="002644ED" w:rsidRPr="0094112D">
        <w:rPr>
          <w:rFonts w:ascii="Verdana" w:eastAsia="Arial" w:hAnsi="Verdana" w:cs="Arial"/>
          <w:sz w:val="22"/>
          <w:szCs w:val="22"/>
        </w:rPr>
        <w:t xml:space="preserve"> </w:t>
      </w:r>
      <w:r w:rsidRPr="0094112D">
        <w:rPr>
          <w:rFonts w:ascii="Verdana" w:hAnsi="Verdana" w:cs="Arial"/>
          <w:sz w:val="22"/>
          <w:szCs w:val="22"/>
        </w:rPr>
        <w:t>través</w:t>
      </w:r>
      <w:r w:rsidR="002644ED" w:rsidRPr="0094112D">
        <w:rPr>
          <w:rFonts w:ascii="Verdana" w:hAnsi="Verdana" w:cs="Arial"/>
          <w:sz w:val="22"/>
          <w:szCs w:val="22"/>
        </w:rPr>
        <w:t xml:space="preserve"> </w:t>
      </w:r>
      <w:r w:rsidRPr="0094112D">
        <w:rPr>
          <w:rFonts w:ascii="Verdana" w:hAnsi="Verdana" w:cs="Arial"/>
          <w:sz w:val="22"/>
          <w:szCs w:val="22"/>
        </w:rPr>
        <w:t>de</w:t>
      </w:r>
      <w:r w:rsidR="00D65A77" w:rsidRPr="0094112D">
        <w:rPr>
          <w:rFonts w:ascii="Verdana" w:hAnsi="Verdana" w:cs="Arial"/>
          <w:sz w:val="22"/>
          <w:szCs w:val="22"/>
        </w:rPr>
        <w:t xml:space="preserve">l </w:t>
      </w:r>
      <w:r w:rsidR="7BDCFCF5" w:rsidRPr="0094112D">
        <w:rPr>
          <w:rFonts w:ascii="Verdana" w:hAnsi="Verdana" w:cs="Arial"/>
          <w:sz w:val="22"/>
          <w:szCs w:val="22"/>
        </w:rPr>
        <w:t>P</w:t>
      </w:r>
      <w:r w:rsidR="05C1873D" w:rsidRPr="0094112D">
        <w:rPr>
          <w:rFonts w:ascii="Verdana" w:hAnsi="Verdana" w:cs="Arial"/>
          <w:sz w:val="22"/>
          <w:szCs w:val="22"/>
        </w:rPr>
        <w:t>roceso</w:t>
      </w:r>
      <w:r w:rsidR="00D65A77" w:rsidRPr="0094112D">
        <w:rPr>
          <w:rFonts w:ascii="Verdana" w:hAnsi="Verdana" w:cs="Arial"/>
          <w:sz w:val="22"/>
          <w:szCs w:val="22"/>
        </w:rPr>
        <w:t xml:space="preserve"> de </w:t>
      </w:r>
      <w:r w:rsidR="6D75AE5A" w:rsidRPr="0094112D">
        <w:rPr>
          <w:rFonts w:ascii="Verdana" w:hAnsi="Verdana" w:cs="Arial"/>
          <w:sz w:val="22"/>
          <w:szCs w:val="22"/>
        </w:rPr>
        <w:t>C</w:t>
      </w:r>
      <w:r w:rsidR="05C1873D" w:rsidRPr="0094112D">
        <w:rPr>
          <w:rFonts w:ascii="Verdana" w:hAnsi="Verdana" w:cs="Arial"/>
          <w:sz w:val="22"/>
          <w:szCs w:val="22"/>
        </w:rPr>
        <w:t>ontrataci</w:t>
      </w:r>
      <w:r w:rsidR="0FCA1399" w:rsidRPr="0094112D">
        <w:rPr>
          <w:rFonts w:ascii="Verdana" w:hAnsi="Verdana" w:cs="Arial"/>
          <w:sz w:val="22"/>
          <w:szCs w:val="22"/>
        </w:rPr>
        <w:t>ón</w:t>
      </w:r>
      <w:r w:rsidR="005A4366" w:rsidRPr="0094112D">
        <w:rPr>
          <w:rFonts w:ascii="Verdana" w:hAnsi="Verdana" w:cs="Arial"/>
          <w:sz w:val="22"/>
          <w:szCs w:val="22"/>
        </w:rPr>
        <w:t xml:space="preserve"> </w:t>
      </w:r>
      <w:r w:rsidR="0010738C" w:rsidRPr="0094112D">
        <w:rPr>
          <w:rFonts w:ascii="Verdana" w:hAnsi="Verdana" w:cs="Arial"/>
          <w:sz w:val="22"/>
          <w:szCs w:val="22"/>
          <w:highlight w:val="lightGray"/>
        </w:rPr>
        <w:t>[Incluir número de Proceso de Contratación, que debe ser igual al establecido en el SECOP]</w:t>
      </w:r>
      <w:r w:rsidR="005D092D" w:rsidRPr="0094112D">
        <w:rPr>
          <w:rFonts w:ascii="Verdana" w:hAnsi="Verdana" w:cs="Arial"/>
          <w:sz w:val="22"/>
          <w:szCs w:val="22"/>
        </w:rPr>
        <w:t>.</w:t>
      </w:r>
      <w:r w:rsidR="0010738C" w:rsidRPr="0094112D" w:rsidDel="0010738C">
        <w:rPr>
          <w:rFonts w:ascii="Verdana" w:hAnsi="Verdana" w:cs="Arial"/>
          <w:sz w:val="22"/>
          <w:szCs w:val="22"/>
        </w:rPr>
        <w:t xml:space="preserve"> </w:t>
      </w:r>
    </w:p>
    <w:p w14:paraId="698E2CD2" w14:textId="77777777" w:rsidR="00895CC0" w:rsidRPr="0094112D" w:rsidRDefault="00895CC0">
      <w:pPr>
        <w:jc w:val="both"/>
        <w:rPr>
          <w:rFonts w:ascii="Verdana" w:eastAsia="Arial" w:hAnsi="Verdana" w:cs="Arial"/>
          <w:sz w:val="22"/>
          <w:szCs w:val="22"/>
        </w:rPr>
      </w:pPr>
    </w:p>
    <w:p w14:paraId="57611A55" w14:textId="758EBF3C" w:rsidR="00895CC0" w:rsidRPr="0094112D" w:rsidRDefault="005F51F0" w:rsidP="00C9036B">
      <w:pPr>
        <w:spacing w:line="276" w:lineRule="auto"/>
        <w:rPr>
          <w:rFonts w:ascii="Verdana" w:eastAsia="Arial" w:hAnsi="Verdana" w:cs="Arial"/>
          <w:sz w:val="22"/>
          <w:szCs w:val="22"/>
        </w:rPr>
      </w:pPr>
      <w:r w:rsidRPr="0094112D">
        <w:rPr>
          <w:rFonts w:ascii="Verdana" w:hAnsi="Verdana" w:cs="Arial"/>
          <w:sz w:val="22"/>
          <w:szCs w:val="22"/>
        </w:rPr>
        <w:t>La</w:t>
      </w:r>
      <w:r w:rsidR="002644ED" w:rsidRPr="0094112D">
        <w:rPr>
          <w:rFonts w:ascii="Verdana" w:eastAsia="Arial" w:hAnsi="Verdana" w:cs="Arial"/>
          <w:sz w:val="22"/>
          <w:szCs w:val="22"/>
        </w:rPr>
        <w:t xml:space="preserve"> </w:t>
      </w:r>
      <w:r w:rsidR="00E41DBB" w:rsidRPr="0094112D">
        <w:rPr>
          <w:rFonts w:ascii="Verdana" w:hAnsi="Verdana" w:cs="Arial"/>
          <w:sz w:val="22"/>
          <w:szCs w:val="22"/>
        </w:rPr>
        <w:t>Entidad</w:t>
      </w:r>
      <w:r w:rsidR="002644ED" w:rsidRPr="0094112D">
        <w:rPr>
          <w:rFonts w:ascii="Verdana" w:eastAsia="Arial" w:hAnsi="Verdana" w:cs="Arial"/>
          <w:sz w:val="22"/>
          <w:szCs w:val="22"/>
        </w:rPr>
        <w:t xml:space="preserve"> </w:t>
      </w:r>
      <w:r w:rsidRPr="0094112D">
        <w:rPr>
          <w:rFonts w:ascii="Verdana" w:hAnsi="Verdana" w:cs="Arial"/>
          <w:sz w:val="22"/>
          <w:szCs w:val="22"/>
        </w:rPr>
        <w:t>evaluará</w:t>
      </w:r>
      <w:r w:rsidR="002644ED" w:rsidRPr="0094112D">
        <w:rPr>
          <w:rFonts w:ascii="Verdana" w:eastAsia="Arial" w:hAnsi="Verdana" w:cs="Arial"/>
          <w:sz w:val="22"/>
          <w:szCs w:val="22"/>
        </w:rPr>
        <w:t xml:space="preserve"> </w:t>
      </w:r>
      <w:r w:rsidRPr="0094112D">
        <w:rPr>
          <w:rFonts w:ascii="Verdana" w:hAnsi="Verdana" w:cs="Arial"/>
          <w:sz w:val="22"/>
          <w:szCs w:val="22"/>
        </w:rPr>
        <w:t>las</w:t>
      </w:r>
      <w:r w:rsidR="002644ED" w:rsidRPr="0094112D">
        <w:rPr>
          <w:rFonts w:ascii="Verdana" w:eastAsia="Arial" w:hAnsi="Verdana" w:cs="Arial"/>
          <w:sz w:val="22"/>
          <w:szCs w:val="22"/>
        </w:rPr>
        <w:t xml:space="preserve"> </w:t>
      </w:r>
      <w:r w:rsidR="00EC3D70" w:rsidRPr="0094112D">
        <w:rPr>
          <w:rFonts w:ascii="Verdana" w:hAnsi="Verdana" w:cs="Arial"/>
          <w:sz w:val="22"/>
          <w:szCs w:val="22"/>
        </w:rPr>
        <w:t>o</w:t>
      </w:r>
      <w:r w:rsidR="00220C64" w:rsidRPr="0094112D">
        <w:rPr>
          <w:rFonts w:ascii="Verdana" w:hAnsi="Verdana" w:cs="Arial"/>
          <w:sz w:val="22"/>
          <w:szCs w:val="22"/>
        </w:rPr>
        <w:t>fertas</w:t>
      </w:r>
      <w:r w:rsidR="002644ED" w:rsidRPr="0094112D">
        <w:rPr>
          <w:rFonts w:ascii="Verdana" w:eastAsia="Arial" w:hAnsi="Verdana" w:cs="Arial"/>
          <w:sz w:val="22"/>
          <w:szCs w:val="22"/>
        </w:rPr>
        <w:t xml:space="preserve"> </w:t>
      </w:r>
      <w:r w:rsidRPr="0094112D">
        <w:rPr>
          <w:rFonts w:ascii="Verdana" w:hAnsi="Verdana" w:cs="Arial"/>
          <w:sz w:val="22"/>
          <w:szCs w:val="22"/>
        </w:rPr>
        <w:t>con</w:t>
      </w:r>
      <w:r w:rsidR="002644ED" w:rsidRPr="0094112D">
        <w:rPr>
          <w:rFonts w:ascii="Verdana" w:eastAsia="Arial" w:hAnsi="Verdana" w:cs="Arial"/>
          <w:sz w:val="22"/>
          <w:szCs w:val="22"/>
        </w:rPr>
        <w:t xml:space="preserve"> </w:t>
      </w:r>
      <w:r w:rsidRPr="0094112D">
        <w:rPr>
          <w:rFonts w:ascii="Verdana" w:hAnsi="Verdana" w:cs="Arial"/>
          <w:sz w:val="22"/>
          <w:szCs w:val="22"/>
        </w:rPr>
        <w:t>base</w:t>
      </w:r>
      <w:r w:rsidR="002644ED" w:rsidRPr="0094112D">
        <w:rPr>
          <w:rFonts w:ascii="Verdana" w:eastAsia="Arial" w:hAnsi="Verdana" w:cs="Arial"/>
          <w:sz w:val="22"/>
          <w:szCs w:val="22"/>
        </w:rPr>
        <w:t xml:space="preserve"> </w:t>
      </w:r>
      <w:r w:rsidRPr="0094112D">
        <w:rPr>
          <w:rFonts w:ascii="Verdana" w:hAnsi="Verdana" w:cs="Arial"/>
          <w:sz w:val="22"/>
          <w:szCs w:val="22"/>
        </w:rPr>
        <w:t>en</w:t>
      </w:r>
      <w:r w:rsidR="002644ED" w:rsidRPr="0094112D">
        <w:rPr>
          <w:rFonts w:ascii="Verdana" w:eastAsia="Arial" w:hAnsi="Verdana" w:cs="Arial"/>
          <w:sz w:val="22"/>
          <w:szCs w:val="22"/>
        </w:rPr>
        <w:t xml:space="preserve"> </w:t>
      </w:r>
      <w:r w:rsidRPr="0094112D">
        <w:rPr>
          <w:rFonts w:ascii="Verdana" w:hAnsi="Verdana" w:cs="Arial"/>
          <w:sz w:val="22"/>
          <w:szCs w:val="22"/>
        </w:rPr>
        <w:t>las</w:t>
      </w:r>
      <w:r w:rsidR="002644ED" w:rsidRPr="0094112D">
        <w:rPr>
          <w:rFonts w:ascii="Verdana" w:eastAsia="Arial" w:hAnsi="Verdana" w:cs="Arial"/>
          <w:sz w:val="22"/>
          <w:szCs w:val="22"/>
        </w:rPr>
        <w:t xml:space="preserve"> </w:t>
      </w:r>
      <w:r w:rsidRPr="0094112D">
        <w:rPr>
          <w:rFonts w:ascii="Verdana" w:hAnsi="Verdana" w:cs="Arial"/>
          <w:sz w:val="22"/>
          <w:szCs w:val="22"/>
        </w:rPr>
        <w:t>reglas</w:t>
      </w:r>
      <w:r w:rsidR="002644ED" w:rsidRPr="0094112D">
        <w:rPr>
          <w:rFonts w:ascii="Verdana" w:eastAsia="Arial" w:hAnsi="Verdana" w:cs="Arial"/>
          <w:sz w:val="22"/>
          <w:szCs w:val="22"/>
        </w:rPr>
        <w:t xml:space="preserve"> </w:t>
      </w:r>
      <w:r w:rsidRPr="0094112D">
        <w:rPr>
          <w:rFonts w:ascii="Verdana" w:hAnsi="Verdana" w:cs="Arial"/>
          <w:sz w:val="22"/>
          <w:szCs w:val="22"/>
        </w:rPr>
        <w:t>establecidas</w:t>
      </w:r>
      <w:r w:rsidR="002644ED" w:rsidRPr="0094112D">
        <w:rPr>
          <w:rFonts w:ascii="Verdana" w:eastAsia="Arial" w:hAnsi="Verdana" w:cs="Arial"/>
          <w:sz w:val="22"/>
          <w:szCs w:val="22"/>
        </w:rPr>
        <w:t xml:space="preserve"> </w:t>
      </w:r>
      <w:r w:rsidRPr="0094112D">
        <w:rPr>
          <w:rFonts w:ascii="Verdana" w:hAnsi="Verdana" w:cs="Arial"/>
          <w:sz w:val="22"/>
          <w:szCs w:val="22"/>
        </w:rPr>
        <w:t>en</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1D0C872A" w:rsidRPr="0094112D">
        <w:rPr>
          <w:rFonts w:ascii="Verdana" w:hAnsi="Verdana" w:cs="Arial"/>
          <w:sz w:val="22"/>
          <w:szCs w:val="22"/>
        </w:rPr>
        <w:t>P</w:t>
      </w:r>
      <w:r w:rsidR="4FD0C6A4" w:rsidRPr="0094112D">
        <w:rPr>
          <w:rFonts w:ascii="Verdana" w:hAnsi="Verdana" w:cs="Arial"/>
          <w:sz w:val="22"/>
          <w:szCs w:val="22"/>
        </w:rPr>
        <w:t>liego</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4BBB5F33" w:rsidRPr="0094112D">
        <w:rPr>
          <w:rFonts w:ascii="Verdana" w:hAnsi="Verdana" w:cs="Arial"/>
          <w:sz w:val="22"/>
          <w:szCs w:val="22"/>
        </w:rPr>
        <w:t>C</w:t>
      </w:r>
      <w:r w:rsidR="4FD0C6A4" w:rsidRPr="0094112D">
        <w:rPr>
          <w:rFonts w:ascii="Verdana" w:hAnsi="Verdana" w:cs="Arial"/>
          <w:sz w:val="22"/>
          <w:szCs w:val="22"/>
        </w:rPr>
        <w:t>ondiciones</w:t>
      </w:r>
      <w:r w:rsidR="002644ED" w:rsidRPr="0094112D">
        <w:rPr>
          <w:rFonts w:ascii="Verdana" w:eastAsia="Arial" w:hAnsi="Verdana" w:cs="Arial"/>
          <w:sz w:val="22"/>
          <w:szCs w:val="22"/>
        </w:rPr>
        <w:t xml:space="preserve"> </w:t>
      </w:r>
      <w:r w:rsidRPr="0094112D">
        <w:rPr>
          <w:rFonts w:ascii="Verdana" w:hAnsi="Verdana" w:cs="Arial"/>
          <w:sz w:val="22"/>
          <w:szCs w:val="22"/>
        </w:rPr>
        <w:t>y</w:t>
      </w:r>
      <w:r w:rsidR="002644ED" w:rsidRPr="0094112D">
        <w:rPr>
          <w:rFonts w:ascii="Verdana" w:eastAsia="Arial" w:hAnsi="Verdana" w:cs="Arial"/>
          <w:sz w:val="22"/>
          <w:szCs w:val="22"/>
        </w:rPr>
        <w:t xml:space="preserve"> </w:t>
      </w:r>
      <w:r w:rsidR="00155851">
        <w:rPr>
          <w:rFonts w:ascii="Verdana" w:eastAsia="Arial" w:hAnsi="Verdana" w:cs="Arial"/>
          <w:sz w:val="22"/>
          <w:szCs w:val="22"/>
        </w:rPr>
        <w:t xml:space="preserve">en </w:t>
      </w:r>
      <w:r w:rsidRPr="0094112D">
        <w:rPr>
          <w:rFonts w:ascii="Verdana" w:hAnsi="Verdana" w:cs="Arial"/>
          <w:sz w:val="22"/>
          <w:szCs w:val="22"/>
        </w:rPr>
        <w:t>la</w:t>
      </w:r>
      <w:r w:rsidR="002644ED" w:rsidRPr="0094112D">
        <w:rPr>
          <w:rFonts w:ascii="Verdana" w:eastAsia="Arial" w:hAnsi="Verdana" w:cs="Arial"/>
          <w:sz w:val="22"/>
          <w:szCs w:val="22"/>
        </w:rPr>
        <w:t xml:space="preserve"> </w:t>
      </w:r>
      <w:r w:rsidR="00235229" w:rsidRPr="0094112D">
        <w:rPr>
          <w:rFonts w:ascii="Verdana" w:hAnsi="Verdana" w:cs="Arial"/>
          <w:sz w:val="22"/>
          <w:szCs w:val="22"/>
        </w:rPr>
        <w:t>normativa aplicable</w:t>
      </w:r>
      <w:bookmarkStart w:id="14" w:name="_Hlk530417578"/>
    </w:p>
    <w:p w14:paraId="72F617B1" w14:textId="77777777" w:rsidR="00895CC0" w:rsidRPr="0094112D" w:rsidRDefault="00895CC0">
      <w:pPr>
        <w:jc w:val="both"/>
        <w:rPr>
          <w:rFonts w:ascii="Verdana" w:eastAsia="Arial" w:hAnsi="Verdana" w:cs="Arial"/>
          <w:sz w:val="22"/>
          <w:szCs w:val="22"/>
        </w:rPr>
      </w:pPr>
    </w:p>
    <w:p w14:paraId="77F44F34" w14:textId="601AF021" w:rsidR="00C14C1D" w:rsidRPr="00537CAD" w:rsidRDefault="61CA4558" w:rsidP="00C9036B">
      <w:pPr>
        <w:spacing w:line="276" w:lineRule="auto"/>
        <w:jc w:val="both"/>
        <w:rPr>
          <w:rFonts w:ascii="Verdana" w:hAnsi="Verdana"/>
          <w:sz w:val="22"/>
          <w:lang w:val="es-MX"/>
        </w:rPr>
      </w:pPr>
      <w:r w:rsidRPr="0094112D">
        <w:rPr>
          <w:rFonts w:ascii="Verdana" w:eastAsia="Arial" w:hAnsi="Verdana" w:cs="Arial"/>
          <w:sz w:val="22"/>
          <w:szCs w:val="22"/>
          <w:lang w:val="es-ES"/>
        </w:rPr>
        <w:t xml:space="preserve">El uso de los </w:t>
      </w:r>
      <w:r w:rsidR="009F8869" w:rsidRPr="0094112D">
        <w:rPr>
          <w:rFonts w:ascii="Verdana" w:eastAsia="Arial" w:hAnsi="Verdana" w:cs="Arial"/>
          <w:sz w:val="22"/>
          <w:szCs w:val="22"/>
          <w:lang w:val="es-ES"/>
        </w:rPr>
        <w:t>D</w:t>
      </w:r>
      <w:r w:rsidR="0256111D" w:rsidRPr="0094112D">
        <w:rPr>
          <w:rFonts w:ascii="Verdana" w:eastAsia="Arial" w:hAnsi="Verdana" w:cs="Arial"/>
          <w:sz w:val="22"/>
          <w:szCs w:val="22"/>
          <w:lang w:val="es-ES"/>
        </w:rPr>
        <w:t xml:space="preserve">ocumentos </w:t>
      </w:r>
      <w:r w:rsidR="22E407BC" w:rsidRPr="0094112D">
        <w:rPr>
          <w:rFonts w:ascii="Verdana" w:eastAsia="Arial" w:hAnsi="Verdana" w:cs="Arial"/>
          <w:sz w:val="22"/>
          <w:szCs w:val="22"/>
          <w:lang w:val="es-ES"/>
        </w:rPr>
        <w:t>T</w:t>
      </w:r>
      <w:r w:rsidR="0256111D" w:rsidRPr="0094112D">
        <w:rPr>
          <w:rFonts w:ascii="Verdana" w:eastAsia="Arial" w:hAnsi="Verdana" w:cs="Arial"/>
          <w:sz w:val="22"/>
          <w:szCs w:val="22"/>
          <w:lang w:val="es-ES"/>
        </w:rPr>
        <w:t>ipo</w:t>
      </w:r>
      <w:r w:rsidRPr="0094112D">
        <w:rPr>
          <w:rFonts w:ascii="Verdana" w:eastAsia="Arial" w:hAnsi="Verdana" w:cs="Arial"/>
          <w:sz w:val="22"/>
          <w:szCs w:val="22"/>
          <w:lang w:val="es-ES"/>
        </w:rPr>
        <w:t xml:space="preserve"> no exime a la </w:t>
      </w:r>
      <w:r w:rsidR="14B79D8F" w:rsidRPr="0094112D">
        <w:rPr>
          <w:rFonts w:ascii="Verdana" w:eastAsia="Arial" w:hAnsi="Verdana" w:cs="Arial"/>
          <w:sz w:val="22"/>
          <w:szCs w:val="22"/>
          <w:lang w:val="es-ES"/>
        </w:rPr>
        <w:t>Entidad</w:t>
      </w:r>
      <w:r w:rsidR="0256111D" w:rsidRPr="0094112D">
        <w:rPr>
          <w:rFonts w:ascii="Verdana" w:eastAsia="Arial" w:hAnsi="Verdana" w:cs="Arial"/>
          <w:sz w:val="22"/>
          <w:szCs w:val="22"/>
          <w:lang w:val="es-ES"/>
        </w:rPr>
        <w:t xml:space="preserve"> </w:t>
      </w:r>
      <w:r w:rsidR="001A450C" w:rsidRPr="00537CAD">
        <w:rPr>
          <w:rFonts w:ascii="Verdana" w:hAnsi="Verdana"/>
          <w:sz w:val="22"/>
          <w:lang w:val="es-MX"/>
        </w:rPr>
        <w:t xml:space="preserve">de la obligación que le asiste de aplicar </w:t>
      </w:r>
      <w:r w:rsidRPr="0094112D">
        <w:rPr>
          <w:rFonts w:ascii="Verdana" w:eastAsia="Arial" w:hAnsi="Verdana" w:cs="Arial"/>
          <w:sz w:val="22"/>
          <w:szCs w:val="22"/>
          <w:lang w:val="es-ES"/>
        </w:rPr>
        <w:t xml:space="preserve">la normativa y la jurisprudencia aplicable al </w:t>
      </w:r>
      <w:r w:rsidR="02A1BD2D" w:rsidRPr="0094112D">
        <w:rPr>
          <w:rFonts w:ascii="Verdana" w:eastAsia="Arial" w:hAnsi="Verdana" w:cs="Arial"/>
          <w:sz w:val="22"/>
          <w:szCs w:val="22"/>
          <w:lang w:val="es-ES"/>
        </w:rPr>
        <w:t>P</w:t>
      </w:r>
      <w:r w:rsidR="0256111D" w:rsidRPr="0094112D">
        <w:rPr>
          <w:rFonts w:ascii="Verdana" w:eastAsia="Arial" w:hAnsi="Verdana" w:cs="Arial"/>
          <w:sz w:val="22"/>
          <w:szCs w:val="22"/>
          <w:lang w:val="es-ES"/>
        </w:rPr>
        <w:t>roceso</w:t>
      </w:r>
      <w:r w:rsidRPr="0094112D">
        <w:rPr>
          <w:rFonts w:ascii="Verdana" w:eastAsia="Arial" w:hAnsi="Verdana" w:cs="Arial"/>
          <w:sz w:val="22"/>
          <w:szCs w:val="22"/>
          <w:lang w:val="es-ES"/>
        </w:rPr>
        <w:t xml:space="preserve"> de </w:t>
      </w:r>
      <w:r w:rsidR="2F1C4BC8" w:rsidRPr="0094112D">
        <w:rPr>
          <w:rFonts w:ascii="Verdana" w:eastAsia="Arial" w:hAnsi="Verdana" w:cs="Arial"/>
          <w:sz w:val="22"/>
          <w:szCs w:val="22"/>
          <w:lang w:val="es-ES"/>
        </w:rPr>
        <w:t>C</w:t>
      </w:r>
      <w:r w:rsidR="0256111D" w:rsidRPr="0094112D">
        <w:rPr>
          <w:rFonts w:ascii="Verdana" w:eastAsia="Arial" w:hAnsi="Verdana" w:cs="Arial"/>
          <w:sz w:val="22"/>
          <w:szCs w:val="22"/>
          <w:lang w:val="es-ES"/>
        </w:rPr>
        <w:t>ontratación</w:t>
      </w:r>
      <w:r w:rsidR="00C14C1D" w:rsidRPr="00537CAD">
        <w:rPr>
          <w:rFonts w:ascii="Verdana" w:hAnsi="Verdana"/>
          <w:sz w:val="22"/>
          <w:lang w:val="es-MX"/>
        </w:rPr>
        <w:t xml:space="preserve">, así como de dar cumplimiento a lo ordenado por sentencia judicial. </w:t>
      </w:r>
    </w:p>
    <w:p w14:paraId="5737EFA3" w14:textId="77777777" w:rsidR="00063C43" w:rsidRPr="0094112D" w:rsidRDefault="00063C43">
      <w:pPr>
        <w:jc w:val="both"/>
        <w:rPr>
          <w:rFonts w:ascii="Verdana" w:eastAsia="Arial" w:hAnsi="Verdana" w:cs="Arial"/>
          <w:sz w:val="22"/>
          <w:szCs w:val="22"/>
        </w:rPr>
      </w:pPr>
    </w:p>
    <w:p w14:paraId="79D9CC88" w14:textId="064CD159" w:rsidR="00ED3589" w:rsidRPr="0094112D" w:rsidRDefault="00ED3589">
      <w:pPr>
        <w:jc w:val="both"/>
        <w:rPr>
          <w:rFonts w:ascii="Verdana" w:eastAsia="Arial" w:hAnsi="Verdana" w:cs="Arial"/>
          <w:sz w:val="22"/>
          <w:szCs w:val="22"/>
        </w:rPr>
      </w:pPr>
      <w:r w:rsidRPr="0094112D">
        <w:rPr>
          <w:rFonts w:ascii="Verdana" w:eastAsia="Arial" w:hAnsi="Verdana" w:cs="Arial"/>
          <w:sz w:val="22"/>
          <w:szCs w:val="22"/>
        </w:rPr>
        <w:t xml:space="preserve">La </w:t>
      </w:r>
      <w:r w:rsidR="00E41DBB" w:rsidRPr="0094112D">
        <w:rPr>
          <w:rFonts w:ascii="Verdana" w:eastAsia="Arial" w:hAnsi="Verdana" w:cs="Arial"/>
          <w:sz w:val="22"/>
          <w:szCs w:val="22"/>
        </w:rPr>
        <w:t>Entidad</w:t>
      </w:r>
      <w:r w:rsidRPr="0094112D">
        <w:rPr>
          <w:rFonts w:ascii="Verdana" w:eastAsia="Arial" w:hAnsi="Verdana" w:cs="Arial"/>
          <w:sz w:val="22"/>
          <w:szCs w:val="22"/>
        </w:rPr>
        <w:t xml:space="preserve"> no podrá modificar los Formatos, Anexos, </w:t>
      </w:r>
      <w:r w:rsidR="002B6124" w:rsidRPr="0094112D">
        <w:rPr>
          <w:rFonts w:ascii="Verdana" w:eastAsia="Arial" w:hAnsi="Verdana" w:cs="Arial"/>
          <w:sz w:val="22"/>
          <w:szCs w:val="22"/>
        </w:rPr>
        <w:t>M</w:t>
      </w:r>
      <w:r w:rsidRPr="0094112D">
        <w:rPr>
          <w:rFonts w:ascii="Verdana" w:eastAsia="Arial" w:hAnsi="Verdana" w:cs="Arial"/>
          <w:sz w:val="22"/>
          <w:szCs w:val="22"/>
        </w:rPr>
        <w:t xml:space="preserve">atrices y Formularios, ni solicitar soportes o requisitos adicionales a los establecidos en </w:t>
      </w:r>
      <w:r w:rsidR="00C94C94" w:rsidRPr="0094112D">
        <w:rPr>
          <w:rFonts w:ascii="Verdana" w:eastAsia="Arial" w:hAnsi="Verdana" w:cs="Arial"/>
          <w:sz w:val="22"/>
          <w:szCs w:val="22"/>
        </w:rPr>
        <w:t xml:space="preserve">los </w:t>
      </w:r>
      <w:r w:rsidR="05C5E270" w:rsidRPr="0094112D">
        <w:rPr>
          <w:rFonts w:ascii="Verdana" w:eastAsia="Arial" w:hAnsi="Verdana" w:cs="Arial"/>
          <w:sz w:val="22"/>
          <w:szCs w:val="22"/>
        </w:rPr>
        <w:t>D</w:t>
      </w:r>
      <w:r w:rsidR="7921F6C0" w:rsidRPr="0094112D">
        <w:rPr>
          <w:rFonts w:ascii="Verdana" w:eastAsia="Arial" w:hAnsi="Verdana" w:cs="Arial"/>
          <w:sz w:val="22"/>
          <w:szCs w:val="22"/>
        </w:rPr>
        <w:t>ocumento</w:t>
      </w:r>
      <w:r w:rsidR="00C94C94" w:rsidRPr="0094112D">
        <w:rPr>
          <w:rFonts w:ascii="Verdana" w:eastAsia="Arial" w:hAnsi="Verdana" w:cs="Arial"/>
          <w:sz w:val="22"/>
          <w:szCs w:val="22"/>
        </w:rPr>
        <w:t>s</w:t>
      </w:r>
      <w:r w:rsidR="7921F6C0" w:rsidRPr="0094112D">
        <w:rPr>
          <w:rFonts w:ascii="Verdana" w:eastAsia="Arial" w:hAnsi="Verdana" w:cs="Arial"/>
          <w:sz w:val="22"/>
          <w:szCs w:val="22"/>
        </w:rPr>
        <w:t xml:space="preserve"> </w:t>
      </w:r>
      <w:r w:rsidR="11E8DB9C" w:rsidRPr="0094112D">
        <w:rPr>
          <w:rFonts w:ascii="Verdana" w:eastAsia="Arial" w:hAnsi="Verdana" w:cs="Arial"/>
          <w:sz w:val="22"/>
          <w:szCs w:val="22"/>
        </w:rPr>
        <w:t>T</w:t>
      </w:r>
      <w:r w:rsidR="7921F6C0" w:rsidRPr="0094112D">
        <w:rPr>
          <w:rFonts w:ascii="Verdana" w:eastAsia="Arial" w:hAnsi="Verdana" w:cs="Arial"/>
          <w:sz w:val="22"/>
          <w:szCs w:val="22"/>
        </w:rPr>
        <w:t>ipo</w:t>
      </w:r>
      <w:r w:rsidR="007D3C76" w:rsidRPr="0094112D">
        <w:rPr>
          <w:rFonts w:ascii="Verdana" w:eastAsia="Arial" w:hAnsi="Verdana" w:cs="Arial"/>
          <w:sz w:val="22"/>
          <w:szCs w:val="22"/>
        </w:rPr>
        <w:t>.</w:t>
      </w:r>
    </w:p>
    <w:p w14:paraId="21F5F3BB" w14:textId="77777777" w:rsidR="00E50B64" w:rsidRPr="0094112D" w:rsidRDefault="00E50B64">
      <w:pPr>
        <w:jc w:val="both"/>
        <w:rPr>
          <w:rFonts w:ascii="Verdana" w:eastAsia="Arial" w:hAnsi="Verdana" w:cs="Arial"/>
          <w:sz w:val="22"/>
          <w:szCs w:val="22"/>
        </w:rPr>
      </w:pPr>
    </w:p>
    <w:p w14:paraId="11E32E2C" w14:textId="62F4306B" w:rsidR="00832CEA" w:rsidRPr="00537CAD" w:rsidRDefault="61CA4558" w:rsidP="0094112D">
      <w:pPr>
        <w:spacing w:line="276" w:lineRule="auto"/>
        <w:jc w:val="both"/>
        <w:rPr>
          <w:rFonts w:ascii="Verdana" w:hAnsi="Verdana"/>
          <w:sz w:val="22"/>
          <w:lang w:val="es-MX"/>
        </w:rPr>
      </w:pPr>
      <w:r w:rsidRPr="0094112D">
        <w:rPr>
          <w:rFonts w:ascii="Verdana" w:eastAsia="Arial" w:hAnsi="Verdana" w:cs="Arial"/>
          <w:sz w:val="22"/>
          <w:szCs w:val="22"/>
        </w:rPr>
        <w:t xml:space="preserve">Todas las personas y organizaciones interesadas en hacer control social al </w:t>
      </w:r>
      <w:r w:rsidR="5B967A33" w:rsidRPr="0094112D">
        <w:rPr>
          <w:rFonts w:ascii="Verdana" w:eastAsia="Arial" w:hAnsi="Verdana" w:cs="Arial"/>
          <w:sz w:val="22"/>
          <w:szCs w:val="22"/>
        </w:rPr>
        <w:t>P</w:t>
      </w:r>
      <w:r w:rsidR="0256111D" w:rsidRPr="0094112D">
        <w:rPr>
          <w:rFonts w:ascii="Verdana" w:eastAsia="Arial" w:hAnsi="Verdana" w:cs="Arial"/>
          <w:sz w:val="22"/>
          <w:szCs w:val="22"/>
        </w:rPr>
        <w:t>roceso</w:t>
      </w:r>
      <w:r w:rsidRPr="0094112D">
        <w:rPr>
          <w:rFonts w:ascii="Verdana" w:eastAsia="Arial" w:hAnsi="Verdana" w:cs="Arial"/>
          <w:sz w:val="22"/>
          <w:szCs w:val="22"/>
        </w:rPr>
        <w:t xml:space="preserve"> de </w:t>
      </w:r>
      <w:r w:rsidR="1C810EA7" w:rsidRPr="0094112D">
        <w:rPr>
          <w:rFonts w:ascii="Verdana" w:eastAsia="Arial" w:hAnsi="Verdana" w:cs="Arial"/>
          <w:sz w:val="22"/>
          <w:szCs w:val="22"/>
        </w:rPr>
        <w:t>C</w:t>
      </w:r>
      <w:r w:rsidR="0256111D" w:rsidRPr="0094112D">
        <w:rPr>
          <w:rFonts w:ascii="Verdana" w:eastAsia="Arial" w:hAnsi="Verdana" w:cs="Arial"/>
          <w:sz w:val="22"/>
          <w:szCs w:val="22"/>
        </w:rPr>
        <w:t>ontratación</w:t>
      </w:r>
      <w:r w:rsidRPr="0094112D">
        <w:rPr>
          <w:rFonts w:ascii="Verdana" w:eastAsia="Arial" w:hAnsi="Verdana" w:cs="Arial"/>
          <w:sz w:val="22"/>
          <w:szCs w:val="22"/>
        </w:rPr>
        <w:t>, en cualquiera de sus fases o etapas</w:t>
      </w:r>
      <w:r w:rsidR="42A20AFD" w:rsidRPr="0094112D">
        <w:rPr>
          <w:rFonts w:ascii="Verdana" w:eastAsia="Arial" w:hAnsi="Verdana" w:cs="Arial"/>
          <w:sz w:val="22"/>
          <w:szCs w:val="22"/>
        </w:rPr>
        <w:t>,</w:t>
      </w:r>
      <w:r w:rsidRPr="0094112D">
        <w:rPr>
          <w:rFonts w:ascii="Verdana" w:eastAsia="Arial" w:hAnsi="Verdana" w:cs="Arial"/>
          <w:sz w:val="22"/>
          <w:szCs w:val="22"/>
        </w:rPr>
        <w:t xml:space="preserve"> pueden presentar las recomendaciones que considere</w:t>
      </w:r>
      <w:r w:rsidR="5A63E5CF" w:rsidRPr="0094112D">
        <w:rPr>
          <w:rFonts w:ascii="Verdana" w:eastAsia="Arial" w:hAnsi="Verdana" w:cs="Arial"/>
          <w:sz w:val="22"/>
          <w:szCs w:val="22"/>
        </w:rPr>
        <w:t>n</w:t>
      </w:r>
      <w:r w:rsidRPr="0094112D">
        <w:rPr>
          <w:rFonts w:ascii="Verdana" w:eastAsia="Arial" w:hAnsi="Verdana" w:cs="Arial"/>
          <w:sz w:val="22"/>
          <w:szCs w:val="22"/>
        </w:rPr>
        <w:t xml:space="preserve"> convenientes, intervenir en las audiencias y consultar los </w:t>
      </w:r>
      <w:r w:rsidR="29A04A1A" w:rsidRPr="0094112D">
        <w:rPr>
          <w:rFonts w:ascii="Verdana" w:eastAsia="Arial" w:hAnsi="Verdana" w:cs="Arial"/>
          <w:sz w:val="22"/>
          <w:szCs w:val="22"/>
        </w:rPr>
        <w:t>D</w:t>
      </w:r>
      <w:r w:rsidRPr="0094112D">
        <w:rPr>
          <w:rFonts w:ascii="Verdana" w:eastAsia="Arial" w:hAnsi="Verdana" w:cs="Arial"/>
          <w:sz w:val="22"/>
          <w:szCs w:val="22"/>
        </w:rPr>
        <w:t xml:space="preserve">ocumentos del </w:t>
      </w:r>
      <w:r w:rsidR="29A04A1A" w:rsidRPr="0094112D">
        <w:rPr>
          <w:rFonts w:ascii="Verdana" w:eastAsia="Arial" w:hAnsi="Verdana" w:cs="Arial"/>
          <w:sz w:val="22"/>
          <w:szCs w:val="22"/>
        </w:rPr>
        <w:t>P</w:t>
      </w:r>
      <w:r w:rsidRPr="0094112D">
        <w:rPr>
          <w:rFonts w:ascii="Verdana" w:eastAsia="Arial" w:hAnsi="Verdana" w:cs="Arial"/>
          <w:sz w:val="22"/>
          <w:szCs w:val="22"/>
        </w:rPr>
        <w:t>roceso en los términos previstos en el inciso 3 del artículo 66 de la Ley 80 de 1993</w:t>
      </w:r>
      <w:r w:rsidR="67DCC4F8" w:rsidRPr="0094112D">
        <w:rPr>
          <w:rFonts w:ascii="Verdana" w:eastAsia="Arial" w:hAnsi="Verdana" w:cs="Arial"/>
          <w:sz w:val="22"/>
          <w:szCs w:val="22"/>
        </w:rPr>
        <w:t xml:space="preserve"> y</w:t>
      </w:r>
      <w:r w:rsidRPr="0094112D">
        <w:rPr>
          <w:rFonts w:ascii="Verdana" w:eastAsia="Arial" w:hAnsi="Verdana" w:cs="Arial"/>
          <w:sz w:val="22"/>
          <w:szCs w:val="22"/>
        </w:rPr>
        <w:t xml:space="preserve"> el artículo 2.2.1.1.1.2.1 del Decreto 1082 de 2015</w:t>
      </w:r>
      <w:r w:rsidR="00832CEA" w:rsidRPr="00832CEA">
        <w:rPr>
          <w:rFonts w:ascii="Verdana" w:hAnsi="Verdana"/>
          <w:sz w:val="22"/>
          <w:lang w:val="es-MX"/>
        </w:rPr>
        <w:t xml:space="preserve"> </w:t>
      </w:r>
      <w:r w:rsidR="00832CEA" w:rsidRPr="00537CAD">
        <w:rPr>
          <w:rFonts w:ascii="Verdana" w:hAnsi="Verdana"/>
          <w:sz w:val="22"/>
          <w:lang w:val="es-MX"/>
        </w:rPr>
        <w:t xml:space="preserve">o la norma que la modifique, sustituya o complemente.  </w:t>
      </w:r>
    </w:p>
    <w:p w14:paraId="08F84674" w14:textId="536EF685" w:rsidR="005D48B2" w:rsidRPr="0094112D" w:rsidRDefault="005D48B2">
      <w:pPr>
        <w:jc w:val="both"/>
        <w:rPr>
          <w:rFonts w:ascii="Verdana" w:eastAsia="Arial" w:hAnsi="Verdana" w:cs="Arial"/>
          <w:sz w:val="22"/>
          <w:szCs w:val="22"/>
        </w:rPr>
      </w:pPr>
    </w:p>
    <w:p w14:paraId="08F7BE0B" w14:textId="5CB91895" w:rsidR="00952890" w:rsidRPr="00F24B5A" w:rsidRDefault="2A8AEE81">
      <w:pPr>
        <w:jc w:val="both"/>
        <w:rPr>
          <w:rFonts w:ascii="Verdana" w:eastAsia="Arial" w:hAnsi="Verdana" w:cs="Arial"/>
          <w:sz w:val="22"/>
          <w:szCs w:val="22"/>
          <w:lang w:val="es-MX"/>
        </w:rPr>
      </w:pPr>
      <w:r w:rsidRPr="5476C3AB">
        <w:rPr>
          <w:rFonts w:ascii="Verdana" w:eastAsia="Arial" w:hAnsi="Verdana" w:cs="Arial"/>
          <w:sz w:val="22"/>
          <w:szCs w:val="22"/>
        </w:rPr>
        <w:t>Est</w:t>
      </w:r>
      <w:r w:rsidR="00D4715A" w:rsidRPr="5476C3AB">
        <w:rPr>
          <w:rFonts w:ascii="Verdana" w:eastAsia="Arial" w:hAnsi="Verdana" w:cs="Arial"/>
          <w:sz w:val="22"/>
          <w:szCs w:val="22"/>
        </w:rPr>
        <w:t>e</w:t>
      </w:r>
      <w:r w:rsidR="007F6D04" w:rsidRPr="5476C3AB">
        <w:rPr>
          <w:rFonts w:ascii="Verdana" w:eastAsia="Arial" w:hAnsi="Verdana" w:cs="Arial"/>
          <w:sz w:val="22"/>
          <w:szCs w:val="22"/>
        </w:rPr>
        <w:t xml:space="preserve"> </w:t>
      </w:r>
      <w:r w:rsidR="4BC7E962" w:rsidRPr="5476C3AB">
        <w:rPr>
          <w:rFonts w:ascii="Verdana" w:eastAsia="Arial" w:hAnsi="Verdana" w:cs="Arial"/>
          <w:sz w:val="22"/>
          <w:szCs w:val="22"/>
        </w:rPr>
        <w:t>D</w:t>
      </w:r>
      <w:r w:rsidR="3F5B5292" w:rsidRPr="5476C3AB">
        <w:rPr>
          <w:rFonts w:ascii="Verdana" w:eastAsia="Arial" w:hAnsi="Verdana" w:cs="Arial"/>
          <w:sz w:val="22"/>
          <w:szCs w:val="22"/>
        </w:rPr>
        <w:t>ocumento</w:t>
      </w:r>
      <w:r w:rsidR="1D42E2BF" w:rsidRPr="5476C3AB">
        <w:rPr>
          <w:rFonts w:ascii="Verdana" w:eastAsia="Arial" w:hAnsi="Verdana" w:cs="Arial"/>
          <w:sz w:val="22"/>
          <w:szCs w:val="22"/>
        </w:rPr>
        <w:t>s</w:t>
      </w:r>
      <w:r w:rsidR="3F5B5292" w:rsidRPr="5476C3AB">
        <w:rPr>
          <w:rFonts w:ascii="Verdana" w:eastAsia="Arial" w:hAnsi="Verdana" w:cs="Arial"/>
          <w:sz w:val="22"/>
          <w:szCs w:val="22"/>
        </w:rPr>
        <w:t xml:space="preserve"> </w:t>
      </w:r>
      <w:r w:rsidR="0EE1D3FE" w:rsidRPr="5476C3AB">
        <w:rPr>
          <w:rFonts w:ascii="Verdana" w:eastAsia="Arial" w:hAnsi="Verdana" w:cs="Arial"/>
          <w:sz w:val="22"/>
          <w:szCs w:val="22"/>
        </w:rPr>
        <w:t>T</w:t>
      </w:r>
      <w:r w:rsidR="3F5B5292" w:rsidRPr="5476C3AB">
        <w:rPr>
          <w:rFonts w:ascii="Verdana" w:eastAsia="Arial" w:hAnsi="Verdana" w:cs="Arial"/>
          <w:sz w:val="22"/>
          <w:szCs w:val="22"/>
        </w:rPr>
        <w:t>ipo</w:t>
      </w:r>
      <w:r w:rsidR="75BB1016" w:rsidRPr="5476C3AB">
        <w:rPr>
          <w:rFonts w:ascii="Verdana" w:eastAsia="Arial" w:hAnsi="Verdana" w:cs="Arial"/>
          <w:sz w:val="22"/>
          <w:szCs w:val="22"/>
        </w:rPr>
        <w:t xml:space="preserve"> aplica a los procesos de interventor</w:t>
      </w:r>
      <w:r w:rsidR="19D094D1" w:rsidRPr="5476C3AB">
        <w:rPr>
          <w:rFonts w:ascii="Verdana" w:eastAsia="Arial" w:hAnsi="Verdana" w:cs="Arial"/>
          <w:sz w:val="22"/>
          <w:szCs w:val="22"/>
        </w:rPr>
        <w:t>ía de</w:t>
      </w:r>
      <w:r w:rsidR="75BB1016" w:rsidRPr="5476C3AB">
        <w:rPr>
          <w:rFonts w:ascii="Verdana" w:eastAsia="Arial" w:hAnsi="Verdana" w:cs="Arial"/>
          <w:sz w:val="22"/>
          <w:szCs w:val="22"/>
        </w:rPr>
        <w:t xml:space="preserve"> obra pública de infraestructura </w:t>
      </w:r>
      <w:r w:rsidR="6F0D8EAD" w:rsidRPr="5476C3AB">
        <w:rPr>
          <w:rFonts w:ascii="Verdana" w:eastAsia="Arial" w:hAnsi="Verdana" w:cs="Arial"/>
          <w:sz w:val="22"/>
          <w:szCs w:val="22"/>
        </w:rPr>
        <w:t xml:space="preserve">social </w:t>
      </w:r>
      <w:r w:rsidR="284C6EC6" w:rsidRPr="5476C3AB">
        <w:rPr>
          <w:rFonts w:ascii="Verdana" w:eastAsia="Arial" w:hAnsi="Verdana" w:cs="Arial"/>
          <w:sz w:val="22"/>
          <w:szCs w:val="22"/>
        </w:rPr>
        <w:t>celebrado</w:t>
      </w:r>
      <w:r w:rsidR="1D42E2BF" w:rsidRPr="5476C3AB">
        <w:rPr>
          <w:rFonts w:ascii="Verdana" w:eastAsia="Arial" w:hAnsi="Verdana" w:cs="Arial"/>
          <w:sz w:val="22"/>
          <w:szCs w:val="22"/>
        </w:rPr>
        <w:t>s</w:t>
      </w:r>
      <w:r w:rsidR="0266E475" w:rsidRPr="5476C3AB">
        <w:rPr>
          <w:rFonts w:ascii="Verdana" w:eastAsia="Arial" w:hAnsi="Verdana" w:cs="Arial"/>
          <w:sz w:val="22"/>
          <w:szCs w:val="22"/>
        </w:rPr>
        <w:t xml:space="preserve"> en la modalidad de concurso de méritos</w:t>
      </w:r>
      <w:r w:rsidR="75BB1016" w:rsidRPr="5476C3AB">
        <w:rPr>
          <w:rFonts w:ascii="Verdana" w:eastAsia="Arial" w:hAnsi="Verdana" w:cs="Arial"/>
          <w:sz w:val="22"/>
          <w:szCs w:val="22"/>
        </w:rPr>
        <w:t xml:space="preserve">, que </w:t>
      </w:r>
      <w:r w:rsidR="75BB1016" w:rsidRPr="5476C3AB">
        <w:rPr>
          <w:rFonts w:ascii="Verdana" w:eastAsia="Arial" w:hAnsi="Verdana" w:cs="Arial"/>
          <w:sz w:val="22"/>
          <w:szCs w:val="22"/>
        </w:rPr>
        <w:lastRenderedPageBreak/>
        <w:t xml:space="preserve">correspondan </w:t>
      </w:r>
      <w:r w:rsidR="234BD071" w:rsidRPr="5476C3AB">
        <w:rPr>
          <w:rFonts w:ascii="Verdana" w:eastAsia="Arial" w:hAnsi="Verdana" w:cs="Arial"/>
          <w:sz w:val="22"/>
          <w:szCs w:val="22"/>
        </w:rPr>
        <w:t>con</w:t>
      </w:r>
      <w:r w:rsidR="75BB1016" w:rsidRPr="5476C3AB">
        <w:rPr>
          <w:rFonts w:ascii="Verdana" w:eastAsia="Arial" w:hAnsi="Verdana" w:cs="Arial"/>
          <w:sz w:val="22"/>
          <w:szCs w:val="22"/>
        </w:rPr>
        <w:t xml:space="preserve"> las </w:t>
      </w:r>
      <w:r w:rsidR="324FC553" w:rsidRPr="5476C3AB">
        <w:rPr>
          <w:rFonts w:ascii="Verdana" w:eastAsia="Arial" w:hAnsi="Verdana" w:cs="Arial"/>
          <w:sz w:val="22"/>
          <w:szCs w:val="22"/>
        </w:rPr>
        <w:t>“</w:t>
      </w:r>
      <w:r w:rsidR="75BB1016" w:rsidRPr="5476C3AB">
        <w:rPr>
          <w:rFonts w:ascii="Verdana" w:eastAsia="Arial" w:hAnsi="Verdana" w:cs="Arial"/>
          <w:sz w:val="22"/>
          <w:szCs w:val="22"/>
        </w:rPr>
        <w:t>actividades</w:t>
      </w:r>
      <w:r w:rsidR="324FC553" w:rsidRPr="5476C3AB">
        <w:rPr>
          <w:rFonts w:ascii="Verdana" w:eastAsia="Arial" w:hAnsi="Verdana" w:cs="Arial"/>
          <w:sz w:val="22"/>
          <w:szCs w:val="22"/>
        </w:rPr>
        <w:t>”</w:t>
      </w:r>
      <w:r w:rsidR="75BB1016" w:rsidRPr="5476C3AB">
        <w:rPr>
          <w:rFonts w:ascii="Verdana" w:eastAsia="Arial" w:hAnsi="Verdana" w:cs="Arial"/>
          <w:sz w:val="22"/>
          <w:szCs w:val="22"/>
        </w:rPr>
        <w:t xml:space="preserve"> definidas en la </w:t>
      </w:r>
      <w:r w:rsidR="214F7C8B" w:rsidRPr="5476C3AB">
        <w:rPr>
          <w:rFonts w:ascii="Verdana" w:eastAsia="Arial" w:hAnsi="Verdana" w:cs="Arial"/>
          <w:sz w:val="22"/>
          <w:szCs w:val="22"/>
        </w:rPr>
        <w:t>“</w:t>
      </w:r>
      <w:r w:rsidR="75BB1016" w:rsidRPr="5476C3AB">
        <w:rPr>
          <w:rFonts w:ascii="Verdana" w:eastAsia="Arial" w:hAnsi="Verdana" w:cs="Arial"/>
          <w:sz w:val="22"/>
          <w:szCs w:val="22"/>
        </w:rPr>
        <w:t>Matriz 1 – Experiencia</w:t>
      </w:r>
      <w:r w:rsidR="3157FE6F" w:rsidRPr="5476C3AB">
        <w:rPr>
          <w:rFonts w:ascii="Verdana" w:eastAsia="Arial" w:hAnsi="Verdana" w:cs="Arial"/>
          <w:sz w:val="22"/>
          <w:szCs w:val="22"/>
        </w:rPr>
        <w:t>”</w:t>
      </w:r>
      <w:r w:rsidR="00C62BC1" w:rsidRPr="5476C3AB">
        <w:rPr>
          <w:rFonts w:ascii="Verdana" w:eastAsia="Arial" w:hAnsi="Verdana" w:cs="Arial"/>
          <w:sz w:val="22"/>
          <w:szCs w:val="22"/>
          <w:lang w:val="es-MX"/>
        </w:rPr>
        <w:t xml:space="preserve"> aplicable en el proyecto de infraestructura social bien sea de salud, educación, institucional, vivienda y cultura, recreación y deporte</w:t>
      </w:r>
      <w:r w:rsidR="3F5B5292" w:rsidRPr="5476C3AB">
        <w:rPr>
          <w:rFonts w:ascii="Verdana" w:eastAsia="Arial" w:hAnsi="Verdana" w:cs="Arial"/>
          <w:sz w:val="22"/>
          <w:szCs w:val="22"/>
        </w:rPr>
        <w:t>.</w:t>
      </w:r>
      <w:r w:rsidR="75BB1016" w:rsidRPr="5476C3AB">
        <w:rPr>
          <w:rFonts w:ascii="Verdana" w:eastAsia="Arial" w:hAnsi="Verdana" w:cs="Arial"/>
          <w:sz w:val="22"/>
          <w:szCs w:val="22"/>
        </w:rPr>
        <w:t xml:space="preserve"> En consecuencia,</w:t>
      </w:r>
      <w:r w:rsidR="2D137963" w:rsidRPr="5476C3AB">
        <w:rPr>
          <w:rFonts w:ascii="Verdana" w:eastAsia="Arial" w:hAnsi="Verdana" w:cs="Arial"/>
          <w:sz w:val="22"/>
          <w:szCs w:val="22"/>
        </w:rPr>
        <w:t xml:space="preserve"> </w:t>
      </w:r>
      <w:r w:rsidR="75BB1016" w:rsidRPr="5476C3AB">
        <w:rPr>
          <w:rFonts w:ascii="Verdana" w:eastAsia="Arial" w:hAnsi="Verdana" w:cs="Arial"/>
          <w:sz w:val="22"/>
          <w:szCs w:val="22"/>
        </w:rPr>
        <w:t xml:space="preserve">las actividades de infraestructura </w:t>
      </w:r>
      <w:r w:rsidR="6F0D8EAD" w:rsidRPr="5476C3AB">
        <w:rPr>
          <w:rFonts w:ascii="Verdana" w:eastAsia="Arial" w:hAnsi="Verdana" w:cs="Arial"/>
          <w:sz w:val="22"/>
          <w:szCs w:val="22"/>
        </w:rPr>
        <w:t>social</w:t>
      </w:r>
      <w:r w:rsidR="75BB1016" w:rsidRPr="5476C3AB">
        <w:rPr>
          <w:rFonts w:ascii="Verdana" w:eastAsia="Arial" w:hAnsi="Verdana" w:cs="Arial"/>
          <w:sz w:val="22"/>
          <w:szCs w:val="22"/>
        </w:rPr>
        <w:t xml:space="preserve"> no </w:t>
      </w:r>
      <w:r w:rsidR="6DBDE09E" w:rsidRPr="5476C3AB">
        <w:rPr>
          <w:rFonts w:ascii="Verdana" w:eastAsia="Arial" w:hAnsi="Verdana" w:cs="Arial"/>
          <w:sz w:val="22"/>
          <w:szCs w:val="22"/>
        </w:rPr>
        <w:t>c</w:t>
      </w:r>
      <w:r w:rsidR="75BB1016" w:rsidRPr="5476C3AB">
        <w:rPr>
          <w:rFonts w:ascii="Verdana" w:eastAsia="Arial" w:hAnsi="Verdana" w:cs="Arial"/>
          <w:sz w:val="22"/>
          <w:szCs w:val="22"/>
        </w:rPr>
        <w:t xml:space="preserve">ontempladas en la </w:t>
      </w:r>
      <w:r w:rsidR="01B23346" w:rsidRPr="5476C3AB">
        <w:rPr>
          <w:rFonts w:ascii="Verdana" w:eastAsia="Arial" w:hAnsi="Verdana" w:cs="Arial"/>
          <w:sz w:val="22"/>
          <w:szCs w:val="22"/>
        </w:rPr>
        <w:t>“</w:t>
      </w:r>
      <w:r w:rsidR="75BB1016" w:rsidRPr="5476C3AB">
        <w:rPr>
          <w:rFonts w:ascii="Verdana" w:eastAsia="Arial" w:hAnsi="Verdana" w:cs="Arial"/>
          <w:sz w:val="22"/>
          <w:szCs w:val="22"/>
        </w:rPr>
        <w:t>Matriz 1 – Experiencia</w:t>
      </w:r>
      <w:r w:rsidR="6D5F3150" w:rsidRPr="5476C3AB">
        <w:rPr>
          <w:rFonts w:ascii="Verdana" w:eastAsia="Arial" w:hAnsi="Verdana" w:cs="Arial"/>
          <w:sz w:val="22"/>
          <w:szCs w:val="22"/>
        </w:rPr>
        <w:t>”</w:t>
      </w:r>
      <w:r w:rsidR="75BB1016" w:rsidRPr="5476C3AB">
        <w:rPr>
          <w:rFonts w:ascii="Verdana" w:eastAsia="Arial" w:hAnsi="Verdana" w:cs="Arial"/>
          <w:sz w:val="22"/>
          <w:szCs w:val="22"/>
        </w:rPr>
        <w:t xml:space="preserve"> no </w:t>
      </w:r>
      <w:r w:rsidR="75BB1016" w:rsidRPr="00F24B5A">
        <w:rPr>
          <w:rFonts w:ascii="Verdana" w:eastAsia="Arial" w:hAnsi="Verdana" w:cs="Arial"/>
          <w:sz w:val="22"/>
          <w:szCs w:val="22"/>
          <w:lang w:val="es-MX"/>
        </w:rPr>
        <w:t xml:space="preserve">tienen que </w:t>
      </w:r>
      <w:r w:rsidR="0333DB4E" w:rsidRPr="00F24B5A">
        <w:rPr>
          <w:rFonts w:ascii="Verdana" w:eastAsia="Arial" w:hAnsi="Verdana" w:cs="Arial"/>
          <w:sz w:val="22"/>
          <w:szCs w:val="22"/>
          <w:lang w:val="es-MX"/>
        </w:rPr>
        <w:t>emplear</w:t>
      </w:r>
      <w:r w:rsidR="36A123BD" w:rsidRPr="00F24B5A">
        <w:rPr>
          <w:rFonts w:ascii="Verdana" w:eastAsia="Arial" w:hAnsi="Verdana" w:cs="Arial"/>
          <w:sz w:val="22"/>
          <w:szCs w:val="22"/>
          <w:lang w:val="es-MX"/>
        </w:rPr>
        <w:t>los</w:t>
      </w:r>
      <w:r w:rsidR="75BB1016" w:rsidRPr="00F24B5A">
        <w:rPr>
          <w:rFonts w:ascii="Verdana" w:eastAsia="Arial" w:hAnsi="Verdana" w:cs="Arial"/>
          <w:sz w:val="22"/>
          <w:szCs w:val="22"/>
          <w:lang w:val="es-MX"/>
        </w:rPr>
        <w:t xml:space="preserve">; sin perjuicio de lo previsto en el </w:t>
      </w:r>
      <w:r w:rsidR="71B0E3CF" w:rsidRPr="00F24B5A">
        <w:rPr>
          <w:rFonts w:ascii="Verdana" w:eastAsia="Arial" w:hAnsi="Verdana" w:cs="Arial"/>
          <w:sz w:val="22"/>
          <w:szCs w:val="22"/>
          <w:lang w:val="es-MX"/>
        </w:rPr>
        <w:t xml:space="preserve">artículo </w:t>
      </w:r>
      <w:r w:rsidR="42D77AC7" w:rsidRPr="00F24B5A">
        <w:rPr>
          <w:rFonts w:ascii="Verdana" w:eastAsia="Arial" w:hAnsi="Verdana" w:cs="Arial"/>
          <w:sz w:val="22"/>
          <w:szCs w:val="22"/>
          <w:lang w:val="es-MX"/>
        </w:rPr>
        <w:t>4</w:t>
      </w:r>
      <w:r w:rsidR="71B0E3CF" w:rsidRPr="00F24B5A">
        <w:rPr>
          <w:rFonts w:ascii="Verdana" w:eastAsia="Arial" w:hAnsi="Verdana" w:cs="Arial"/>
          <w:sz w:val="22"/>
          <w:szCs w:val="22"/>
          <w:lang w:val="es-MX"/>
        </w:rPr>
        <w:t xml:space="preserve"> </w:t>
      </w:r>
      <w:r w:rsidR="49E3C8DB" w:rsidRPr="00F24B5A">
        <w:rPr>
          <w:rFonts w:ascii="Verdana" w:eastAsia="Arial" w:hAnsi="Verdana" w:cs="Arial"/>
          <w:sz w:val="22"/>
          <w:szCs w:val="22"/>
          <w:lang w:val="es-MX"/>
        </w:rPr>
        <w:t xml:space="preserve">de la resolución que adopta </w:t>
      </w:r>
      <w:r w:rsidR="519051EF" w:rsidRPr="00F24B5A">
        <w:rPr>
          <w:rFonts w:ascii="Verdana" w:eastAsia="Arial" w:hAnsi="Verdana" w:cs="Arial"/>
          <w:sz w:val="22"/>
          <w:szCs w:val="22"/>
          <w:lang w:val="es-MX"/>
        </w:rPr>
        <w:t>los</w:t>
      </w:r>
      <w:r w:rsidR="49E3C8DB" w:rsidRPr="00F24B5A">
        <w:rPr>
          <w:rFonts w:ascii="Verdana" w:eastAsia="Arial" w:hAnsi="Verdana" w:cs="Arial"/>
          <w:sz w:val="22"/>
          <w:szCs w:val="22"/>
          <w:lang w:val="es-MX"/>
        </w:rPr>
        <w:t xml:space="preserve"> </w:t>
      </w:r>
      <w:r w:rsidR="586707F7" w:rsidRPr="00F24B5A">
        <w:rPr>
          <w:rFonts w:ascii="Verdana" w:eastAsia="Arial" w:hAnsi="Verdana" w:cs="Arial"/>
          <w:sz w:val="22"/>
          <w:szCs w:val="22"/>
          <w:lang w:val="es-MX"/>
        </w:rPr>
        <w:t>D</w:t>
      </w:r>
      <w:r w:rsidR="49E3C8DB" w:rsidRPr="00F24B5A">
        <w:rPr>
          <w:rFonts w:ascii="Verdana" w:eastAsia="Arial" w:hAnsi="Verdana" w:cs="Arial"/>
          <w:sz w:val="22"/>
          <w:szCs w:val="22"/>
          <w:lang w:val="es-MX"/>
        </w:rPr>
        <w:t xml:space="preserve">ocumentos </w:t>
      </w:r>
      <w:r w:rsidR="586707F7" w:rsidRPr="00F24B5A">
        <w:rPr>
          <w:rFonts w:ascii="Verdana" w:eastAsia="Arial" w:hAnsi="Verdana" w:cs="Arial"/>
          <w:sz w:val="22"/>
          <w:szCs w:val="22"/>
          <w:lang w:val="es-MX"/>
        </w:rPr>
        <w:t>T</w:t>
      </w:r>
      <w:r w:rsidR="49E3C8DB" w:rsidRPr="00F24B5A">
        <w:rPr>
          <w:rFonts w:ascii="Verdana" w:eastAsia="Arial" w:hAnsi="Verdana" w:cs="Arial"/>
          <w:sz w:val="22"/>
          <w:szCs w:val="22"/>
          <w:lang w:val="es-MX"/>
        </w:rPr>
        <w:t>ipo</w:t>
      </w:r>
      <w:r w:rsidR="519051EF" w:rsidRPr="00F24B5A">
        <w:rPr>
          <w:rFonts w:ascii="Verdana" w:eastAsia="Arial" w:hAnsi="Verdana" w:cs="Arial"/>
          <w:sz w:val="22"/>
          <w:szCs w:val="22"/>
          <w:lang w:val="es-MX"/>
        </w:rPr>
        <w:t xml:space="preserve"> de interventoría de obra pública de infraestructura </w:t>
      </w:r>
      <w:r w:rsidR="28A995CA" w:rsidRPr="00F24B5A">
        <w:rPr>
          <w:rFonts w:ascii="Verdana" w:eastAsia="Arial" w:hAnsi="Verdana" w:cs="Arial"/>
          <w:sz w:val="22"/>
          <w:szCs w:val="22"/>
          <w:lang w:val="es-MX"/>
        </w:rPr>
        <w:t>social</w:t>
      </w:r>
      <w:r w:rsidR="21FF879F" w:rsidRPr="00F24B5A">
        <w:rPr>
          <w:rFonts w:ascii="Verdana" w:eastAsia="Arial" w:hAnsi="Verdana" w:cs="Arial"/>
          <w:sz w:val="22"/>
          <w:szCs w:val="22"/>
          <w:lang w:val="es-MX"/>
        </w:rPr>
        <w:t xml:space="preserve"> Versión </w:t>
      </w:r>
      <w:r w:rsidR="5A4A2ED6" w:rsidRPr="00F24B5A">
        <w:rPr>
          <w:rFonts w:ascii="Verdana" w:eastAsia="Arial" w:hAnsi="Verdana" w:cs="Arial"/>
          <w:sz w:val="22"/>
          <w:szCs w:val="22"/>
          <w:lang w:val="es-MX"/>
        </w:rPr>
        <w:t>2</w:t>
      </w:r>
      <w:r w:rsidR="75BB1016" w:rsidRPr="00F24B5A">
        <w:rPr>
          <w:rFonts w:ascii="Verdana" w:eastAsia="Arial" w:hAnsi="Verdana" w:cs="Arial"/>
          <w:sz w:val="22"/>
          <w:szCs w:val="22"/>
          <w:lang w:val="es-MX"/>
        </w:rPr>
        <w:t>.</w:t>
      </w:r>
      <w:r w:rsidR="379EFCEB" w:rsidRPr="00F24B5A">
        <w:rPr>
          <w:rFonts w:ascii="Verdana" w:eastAsia="Arial" w:hAnsi="Verdana" w:cs="Arial"/>
          <w:sz w:val="22"/>
          <w:szCs w:val="22"/>
          <w:lang w:val="es-MX"/>
        </w:rPr>
        <w:t xml:space="preserve"> </w:t>
      </w:r>
    </w:p>
    <w:bookmarkEnd w:id="14"/>
    <w:p w14:paraId="2D2B6B4A" w14:textId="77777777" w:rsidR="00271D76" w:rsidRPr="0094112D" w:rsidRDefault="00271D76">
      <w:pPr>
        <w:jc w:val="both"/>
        <w:rPr>
          <w:rFonts w:ascii="Verdana" w:eastAsia="Arial" w:hAnsi="Verdana" w:cs="Arial"/>
          <w:sz w:val="22"/>
          <w:szCs w:val="22"/>
        </w:rPr>
      </w:pPr>
    </w:p>
    <w:p w14:paraId="6789BE33" w14:textId="18517740" w:rsidR="000A2A3E" w:rsidRPr="0094112D" w:rsidRDefault="24C942B0" w:rsidP="006E76E4">
      <w:pPr>
        <w:jc w:val="both"/>
        <w:rPr>
          <w:rFonts w:ascii="Verdana" w:eastAsia="Arial" w:hAnsi="Verdana" w:cs="Arial"/>
          <w:sz w:val="22"/>
          <w:szCs w:val="22"/>
        </w:rPr>
      </w:pPr>
      <w:r w:rsidRPr="0094112D">
        <w:rPr>
          <w:rFonts w:ascii="Verdana" w:hAnsi="Verdana" w:cs="Arial"/>
          <w:sz w:val="22"/>
          <w:szCs w:val="22"/>
        </w:rPr>
        <w:t xml:space="preserve">Se aclara que este </w:t>
      </w:r>
      <w:r w:rsidR="4B436546" w:rsidRPr="0094112D">
        <w:rPr>
          <w:rFonts w:ascii="Verdana" w:hAnsi="Verdana" w:cs="Arial"/>
          <w:sz w:val="22"/>
          <w:szCs w:val="22"/>
        </w:rPr>
        <w:t>D</w:t>
      </w:r>
      <w:r w:rsidRPr="0094112D">
        <w:rPr>
          <w:rFonts w:ascii="Verdana" w:hAnsi="Verdana" w:cs="Arial"/>
          <w:sz w:val="22"/>
          <w:szCs w:val="22"/>
        </w:rPr>
        <w:t xml:space="preserve">ocumento </w:t>
      </w:r>
      <w:r w:rsidR="4B436546" w:rsidRPr="0094112D">
        <w:rPr>
          <w:rFonts w:ascii="Verdana" w:hAnsi="Verdana" w:cs="Arial"/>
          <w:sz w:val="22"/>
          <w:szCs w:val="22"/>
        </w:rPr>
        <w:t>T</w:t>
      </w:r>
      <w:r w:rsidRPr="0094112D">
        <w:rPr>
          <w:rFonts w:ascii="Verdana" w:hAnsi="Verdana" w:cs="Arial"/>
          <w:sz w:val="22"/>
          <w:szCs w:val="22"/>
        </w:rPr>
        <w:t xml:space="preserve">ipo no aplica a las interventorías de </w:t>
      </w:r>
      <w:r w:rsidR="4F44D4C4" w:rsidRPr="0094112D">
        <w:rPr>
          <w:rFonts w:ascii="Verdana" w:hAnsi="Verdana" w:cs="Arial"/>
          <w:sz w:val="22"/>
          <w:szCs w:val="22"/>
        </w:rPr>
        <w:t xml:space="preserve">los </w:t>
      </w:r>
      <w:r w:rsidR="2680836B" w:rsidRPr="0094112D">
        <w:rPr>
          <w:rFonts w:ascii="Verdana" w:hAnsi="Verdana" w:cs="Arial"/>
          <w:sz w:val="22"/>
          <w:szCs w:val="22"/>
        </w:rPr>
        <w:t>c</w:t>
      </w:r>
      <w:r w:rsidR="7D9DAAB4" w:rsidRPr="0094112D">
        <w:rPr>
          <w:rFonts w:ascii="Verdana" w:hAnsi="Verdana" w:cs="Arial"/>
          <w:sz w:val="22"/>
          <w:szCs w:val="22"/>
        </w:rPr>
        <w:t>ontrato</w:t>
      </w:r>
      <w:r w:rsidR="4F44D4C4" w:rsidRPr="0094112D">
        <w:rPr>
          <w:rFonts w:ascii="Verdana" w:hAnsi="Verdana" w:cs="Arial"/>
          <w:sz w:val="22"/>
          <w:szCs w:val="22"/>
        </w:rPr>
        <w:t>s de que trata la Ley 1508 de 2012, esto es, para la</w:t>
      </w:r>
      <w:r w:rsidR="4C9B47B3" w:rsidRPr="0094112D">
        <w:rPr>
          <w:rFonts w:ascii="Verdana" w:hAnsi="Verdana" w:cs="Arial"/>
          <w:sz w:val="22"/>
          <w:szCs w:val="22"/>
        </w:rPr>
        <w:t>s</w:t>
      </w:r>
      <w:r w:rsidR="4F44D4C4" w:rsidRPr="0094112D">
        <w:rPr>
          <w:rFonts w:ascii="Verdana" w:hAnsi="Verdana" w:cs="Arial"/>
          <w:sz w:val="22"/>
          <w:szCs w:val="22"/>
        </w:rPr>
        <w:t xml:space="preserve"> Asoci</w:t>
      </w:r>
      <w:r w:rsidR="1D57FC96" w:rsidRPr="0094112D">
        <w:rPr>
          <w:rFonts w:ascii="Verdana" w:hAnsi="Verdana" w:cs="Arial"/>
          <w:sz w:val="22"/>
          <w:szCs w:val="22"/>
        </w:rPr>
        <w:t>aciones Público</w:t>
      </w:r>
      <w:r w:rsidR="51BADA61" w:rsidRPr="0094112D">
        <w:rPr>
          <w:rFonts w:ascii="Verdana" w:hAnsi="Verdana" w:cs="Arial"/>
          <w:sz w:val="22"/>
          <w:szCs w:val="22"/>
        </w:rPr>
        <w:t>-</w:t>
      </w:r>
      <w:r w:rsidR="1D57FC96" w:rsidRPr="0094112D">
        <w:rPr>
          <w:rFonts w:ascii="Verdana" w:hAnsi="Verdana" w:cs="Arial"/>
          <w:sz w:val="22"/>
          <w:szCs w:val="22"/>
        </w:rPr>
        <w:t>Privadas, d</w:t>
      </w:r>
      <w:r w:rsidR="21C0C2E6" w:rsidRPr="0094112D">
        <w:rPr>
          <w:rFonts w:ascii="Verdana" w:hAnsi="Verdana" w:cs="Arial"/>
          <w:sz w:val="22"/>
          <w:szCs w:val="22"/>
        </w:rPr>
        <w:t>ebido</w:t>
      </w:r>
      <w:r w:rsidR="6AF1E8D5" w:rsidRPr="0094112D">
        <w:rPr>
          <w:rFonts w:ascii="Verdana" w:hAnsi="Verdana" w:cs="Arial"/>
          <w:sz w:val="22"/>
          <w:szCs w:val="22"/>
        </w:rPr>
        <w:t xml:space="preserve"> a </w:t>
      </w:r>
      <w:r w:rsidR="21C0C2E6" w:rsidRPr="0094112D">
        <w:rPr>
          <w:rFonts w:ascii="Verdana" w:hAnsi="Verdana" w:cs="Arial"/>
          <w:sz w:val="22"/>
          <w:szCs w:val="22"/>
        </w:rPr>
        <w:t xml:space="preserve">la naturaleza y especialidad de </w:t>
      </w:r>
      <w:r w:rsidR="08B75286" w:rsidRPr="0094112D">
        <w:rPr>
          <w:rFonts w:ascii="Verdana" w:hAnsi="Verdana" w:cs="Arial"/>
          <w:sz w:val="22"/>
          <w:szCs w:val="22"/>
        </w:rPr>
        <w:t xml:space="preserve">dichos </w:t>
      </w:r>
      <w:r w:rsidR="2680836B" w:rsidRPr="0094112D">
        <w:rPr>
          <w:rFonts w:ascii="Verdana" w:hAnsi="Verdana" w:cs="Arial"/>
          <w:sz w:val="22"/>
          <w:szCs w:val="22"/>
        </w:rPr>
        <w:t>c</w:t>
      </w:r>
      <w:r w:rsidR="7D9DAAB4" w:rsidRPr="0094112D">
        <w:rPr>
          <w:rFonts w:ascii="Verdana" w:hAnsi="Verdana" w:cs="Arial"/>
          <w:sz w:val="22"/>
          <w:szCs w:val="22"/>
        </w:rPr>
        <w:t>ontrato</w:t>
      </w:r>
      <w:r w:rsidR="08B75286" w:rsidRPr="0094112D">
        <w:rPr>
          <w:rFonts w:ascii="Verdana" w:hAnsi="Verdana" w:cs="Arial"/>
          <w:sz w:val="22"/>
          <w:szCs w:val="22"/>
        </w:rPr>
        <w:t>s</w:t>
      </w:r>
      <w:r w:rsidR="08B75286" w:rsidRPr="0094112D">
        <w:rPr>
          <w:rFonts w:ascii="Verdana" w:eastAsia="Arial" w:hAnsi="Verdana" w:cs="Arial"/>
          <w:sz w:val="22"/>
          <w:szCs w:val="22"/>
        </w:rPr>
        <w:t>.</w:t>
      </w:r>
      <w:bookmarkStart w:id="15" w:name="_Toc504124480"/>
      <w:bookmarkStart w:id="16" w:name="_Toc424219421"/>
      <w:bookmarkStart w:id="17" w:name="_Toc504145573"/>
    </w:p>
    <w:p w14:paraId="190BC56F" w14:textId="77777777" w:rsidR="000729FE" w:rsidRPr="0094112D" w:rsidRDefault="000729FE" w:rsidP="006E76E4">
      <w:pPr>
        <w:jc w:val="both"/>
        <w:rPr>
          <w:rFonts w:ascii="Verdana" w:eastAsia="Arial" w:hAnsi="Verdana" w:cs="Arial"/>
          <w:sz w:val="22"/>
          <w:szCs w:val="22"/>
        </w:rPr>
      </w:pPr>
    </w:p>
    <w:p w14:paraId="75F800DC" w14:textId="3814AD34" w:rsidR="000729FE" w:rsidRDefault="000729FE" w:rsidP="004E48B2">
      <w:pPr>
        <w:jc w:val="both"/>
        <w:rPr>
          <w:rFonts w:ascii="Verdana" w:hAnsi="Verdana"/>
          <w:sz w:val="22"/>
          <w:szCs w:val="22"/>
          <w:lang w:val="es-MX"/>
        </w:rPr>
      </w:pPr>
      <w:r w:rsidRPr="00064B4F">
        <w:rPr>
          <w:rFonts w:ascii="Verdana" w:hAnsi="Verdana"/>
          <w:b/>
          <w:bCs/>
          <w:sz w:val="22"/>
          <w:szCs w:val="22"/>
          <w:lang w:val="es-MX"/>
        </w:rPr>
        <w:t xml:space="preserve">Nota 1: </w:t>
      </w:r>
      <w:r w:rsidRPr="00155851">
        <w:rPr>
          <w:rFonts w:ascii="Verdana" w:hAnsi="Verdana"/>
          <w:sz w:val="22"/>
          <w:szCs w:val="22"/>
          <w:lang w:val="es-MX"/>
        </w:rPr>
        <w:t xml:space="preserve">En todo caso, lo que refiere a las actividades relacionadas en la Matriz 1 - Experiencia para el Sector institucional que involucren actividades de Defensa, la Entidad </w:t>
      </w:r>
      <w:r w:rsidR="00315DA9">
        <w:rPr>
          <w:rFonts w:ascii="Verdana" w:hAnsi="Verdana"/>
          <w:sz w:val="22"/>
          <w:szCs w:val="22"/>
          <w:lang w:val="es-MX"/>
        </w:rPr>
        <w:t xml:space="preserve">solo </w:t>
      </w:r>
      <w:r w:rsidRPr="00155851">
        <w:rPr>
          <w:rFonts w:ascii="Verdana" w:hAnsi="Verdana"/>
          <w:sz w:val="22"/>
          <w:szCs w:val="22"/>
          <w:lang w:val="es-MX"/>
        </w:rPr>
        <w:t xml:space="preserve">podrá apartarse del uso de </w:t>
      </w:r>
      <w:r w:rsidRPr="004E48B2">
        <w:rPr>
          <w:rFonts w:ascii="Verdana" w:hAnsi="Verdana"/>
          <w:sz w:val="22"/>
          <w:szCs w:val="22"/>
          <w:lang w:val="es-MX"/>
        </w:rPr>
        <w:t>documentos tipo, previa justificación donde se especifique que las obras, bienes o servicios a adquirir son objeto de reserva de acuerdo con lo descrito en el artículo 2, numeral 4, literal d) de la Ley 1150 de 2007</w:t>
      </w:r>
    </w:p>
    <w:p w14:paraId="1CEB7908" w14:textId="77777777" w:rsidR="007757B6" w:rsidRDefault="007757B6" w:rsidP="004E48B2">
      <w:pPr>
        <w:jc w:val="both"/>
        <w:rPr>
          <w:rFonts w:ascii="Verdana" w:hAnsi="Verdana"/>
          <w:sz w:val="22"/>
          <w:szCs w:val="22"/>
          <w:lang w:val="es-MX"/>
        </w:rPr>
      </w:pPr>
    </w:p>
    <w:p w14:paraId="18A8C120" w14:textId="19667E31" w:rsidR="003513D4" w:rsidRPr="00527D6E" w:rsidRDefault="003513D4" w:rsidP="0094112D">
      <w:pPr>
        <w:spacing w:line="276" w:lineRule="auto"/>
        <w:jc w:val="both"/>
        <w:rPr>
          <w:rFonts w:ascii="Verdana" w:hAnsi="Verdana"/>
          <w:sz w:val="22"/>
          <w:lang w:val="es-MX"/>
        </w:rPr>
      </w:pPr>
      <w:r w:rsidRPr="00527D6E">
        <w:rPr>
          <w:rFonts w:ascii="Verdana" w:hAnsi="Verdana"/>
          <w:b/>
          <w:bCs/>
          <w:sz w:val="22"/>
          <w:lang w:val="es-MX"/>
        </w:rPr>
        <w:t>Nota 2:</w:t>
      </w:r>
      <w:r w:rsidRPr="00527D6E">
        <w:rPr>
          <w:rFonts w:ascii="Verdana" w:hAnsi="Verdana"/>
          <w:sz w:val="22"/>
          <w:lang w:val="es-MX"/>
        </w:rPr>
        <w:t xml:space="preserve"> El</w:t>
      </w:r>
      <w:r w:rsidR="00C9036B">
        <w:rPr>
          <w:rFonts w:ascii="Verdana" w:hAnsi="Verdana"/>
          <w:sz w:val="22"/>
          <w:lang w:val="es-MX"/>
        </w:rPr>
        <w:t xml:space="preserve"> </w:t>
      </w:r>
      <w:r w:rsidRPr="00527D6E">
        <w:rPr>
          <w:rFonts w:ascii="Verdana" w:hAnsi="Verdana"/>
          <w:sz w:val="22"/>
          <w:lang w:val="es-MX"/>
        </w:rPr>
        <w:t>Subsector Institucional de conformidad con la NSR-10 incluye los capítulos de seguridad Pública, servicio público, sitios de reclusión y edificaciones institucionales.</w:t>
      </w:r>
    </w:p>
    <w:p w14:paraId="43797F2C" w14:textId="77777777" w:rsidR="003513D4" w:rsidRPr="00C9036B" w:rsidRDefault="003513D4" w:rsidP="0094112D">
      <w:pPr>
        <w:jc w:val="both"/>
        <w:rPr>
          <w:rFonts w:ascii="Verdana" w:hAnsi="Verdana"/>
          <w:sz w:val="22"/>
          <w:szCs w:val="22"/>
          <w:highlight w:val="yellow"/>
          <w:lang w:val="es-MX"/>
        </w:rPr>
      </w:pPr>
    </w:p>
    <w:p w14:paraId="187EE481" w14:textId="15939B43" w:rsidR="00653A1F" w:rsidRPr="0094112D" w:rsidRDefault="00653A1F" w:rsidP="006E76E4">
      <w:pPr>
        <w:jc w:val="both"/>
        <w:rPr>
          <w:rFonts w:ascii="Verdana" w:eastAsia="Arial" w:hAnsi="Verdana" w:cs="Arial"/>
          <w:sz w:val="22"/>
          <w:szCs w:val="22"/>
        </w:rPr>
      </w:pPr>
    </w:p>
    <w:p w14:paraId="5723DA1B" w14:textId="77777777" w:rsidR="006E76E4" w:rsidRPr="0094112D" w:rsidRDefault="006E76E4" w:rsidP="006E76E4">
      <w:pPr>
        <w:jc w:val="both"/>
        <w:rPr>
          <w:rFonts w:ascii="Verdana" w:eastAsia="Arial" w:hAnsi="Verdana" w:cs="Arial"/>
          <w:sz w:val="22"/>
          <w:szCs w:val="22"/>
        </w:rPr>
      </w:pPr>
    </w:p>
    <w:p w14:paraId="12134BF7" w14:textId="77777777" w:rsidR="006E76E4" w:rsidRPr="0094112D" w:rsidRDefault="006E76E4" w:rsidP="006E76E4">
      <w:pPr>
        <w:jc w:val="both"/>
        <w:rPr>
          <w:rFonts w:ascii="Verdana" w:eastAsia="Arial" w:hAnsi="Verdana" w:cs="Arial"/>
          <w:sz w:val="22"/>
          <w:szCs w:val="22"/>
        </w:rPr>
      </w:pPr>
    </w:p>
    <w:p w14:paraId="43852D66" w14:textId="77777777" w:rsidR="006E76E4" w:rsidRPr="0094112D" w:rsidRDefault="006E76E4" w:rsidP="006E76E4">
      <w:pPr>
        <w:jc w:val="both"/>
        <w:rPr>
          <w:rFonts w:ascii="Verdana" w:hAnsi="Verdana" w:cs="Arial"/>
          <w:sz w:val="22"/>
          <w:szCs w:val="22"/>
        </w:rPr>
      </w:pPr>
    </w:p>
    <w:p w14:paraId="28B499C9" w14:textId="77777777" w:rsidR="007D3614" w:rsidRDefault="007D3614" w:rsidP="006E76E4">
      <w:pPr>
        <w:jc w:val="both"/>
        <w:rPr>
          <w:rFonts w:ascii="Verdana" w:hAnsi="Verdana" w:cs="Arial"/>
          <w:sz w:val="22"/>
          <w:szCs w:val="22"/>
        </w:rPr>
      </w:pPr>
    </w:p>
    <w:p w14:paraId="535CFD7D" w14:textId="77777777" w:rsidR="007757B6" w:rsidRDefault="007757B6" w:rsidP="006E76E4">
      <w:pPr>
        <w:jc w:val="both"/>
        <w:rPr>
          <w:rFonts w:ascii="Verdana" w:hAnsi="Verdana" w:cs="Arial"/>
          <w:sz w:val="22"/>
          <w:szCs w:val="22"/>
        </w:rPr>
      </w:pPr>
    </w:p>
    <w:p w14:paraId="43BE141B" w14:textId="77777777" w:rsidR="007757B6" w:rsidRDefault="007757B6" w:rsidP="006E76E4">
      <w:pPr>
        <w:jc w:val="both"/>
        <w:rPr>
          <w:rFonts w:ascii="Verdana" w:hAnsi="Verdana" w:cs="Arial"/>
          <w:sz w:val="22"/>
          <w:szCs w:val="22"/>
        </w:rPr>
      </w:pPr>
    </w:p>
    <w:p w14:paraId="60DBC14C" w14:textId="77777777" w:rsidR="007757B6" w:rsidRDefault="007757B6" w:rsidP="006E76E4">
      <w:pPr>
        <w:jc w:val="both"/>
        <w:rPr>
          <w:rFonts w:ascii="Verdana" w:hAnsi="Verdana" w:cs="Arial"/>
          <w:sz w:val="22"/>
          <w:szCs w:val="22"/>
        </w:rPr>
      </w:pPr>
    </w:p>
    <w:p w14:paraId="2C6F59DD" w14:textId="77777777" w:rsidR="007757B6" w:rsidRDefault="007757B6" w:rsidP="006E76E4">
      <w:pPr>
        <w:jc w:val="both"/>
        <w:rPr>
          <w:rFonts w:ascii="Verdana" w:hAnsi="Verdana" w:cs="Arial"/>
          <w:sz w:val="22"/>
          <w:szCs w:val="22"/>
        </w:rPr>
      </w:pPr>
    </w:p>
    <w:p w14:paraId="4D35109B" w14:textId="77777777" w:rsidR="007757B6" w:rsidRDefault="007757B6" w:rsidP="006E76E4">
      <w:pPr>
        <w:jc w:val="both"/>
        <w:rPr>
          <w:rFonts w:ascii="Verdana" w:hAnsi="Verdana" w:cs="Arial"/>
          <w:sz w:val="22"/>
          <w:szCs w:val="22"/>
        </w:rPr>
      </w:pPr>
    </w:p>
    <w:p w14:paraId="0CA55B84" w14:textId="77777777" w:rsidR="007757B6" w:rsidRDefault="007757B6" w:rsidP="006E76E4">
      <w:pPr>
        <w:jc w:val="both"/>
        <w:rPr>
          <w:rFonts w:ascii="Verdana" w:hAnsi="Verdana" w:cs="Arial"/>
          <w:sz w:val="22"/>
          <w:szCs w:val="22"/>
        </w:rPr>
      </w:pPr>
    </w:p>
    <w:p w14:paraId="4D23238B" w14:textId="154C82C0" w:rsidR="007757B6" w:rsidRDefault="0E31E96D">
      <w:r>
        <w:br w:type="page"/>
      </w:r>
    </w:p>
    <w:p w14:paraId="2A87304F" w14:textId="221960B6" w:rsidR="007757B6" w:rsidRPr="0094112D" w:rsidRDefault="007757B6" w:rsidP="006E76E4">
      <w:pPr>
        <w:jc w:val="both"/>
        <w:rPr>
          <w:rFonts w:ascii="Verdana" w:hAnsi="Verdana" w:cs="Arial"/>
          <w:sz w:val="22"/>
          <w:szCs w:val="22"/>
        </w:rPr>
      </w:pPr>
    </w:p>
    <w:p w14:paraId="40A76D50" w14:textId="148030F1" w:rsidR="000A2A3E" w:rsidRPr="0094112D" w:rsidRDefault="000A2A3E" w:rsidP="0E31E96D">
      <w:pPr>
        <w:jc w:val="both"/>
        <w:rPr>
          <w:rFonts w:ascii="Verdana" w:hAnsi="Verdana" w:cs="Arial"/>
          <w:sz w:val="22"/>
          <w:szCs w:val="22"/>
        </w:rPr>
      </w:pPr>
    </w:p>
    <w:sdt>
      <w:sdtPr>
        <w:rPr>
          <w:rFonts w:ascii="Verdana" w:eastAsia="Arial" w:hAnsi="Verdana" w:cs="Arial"/>
          <w:bCs/>
          <w:smallCaps/>
          <w:noProof/>
          <w:color w:val="auto"/>
          <w:sz w:val="22"/>
          <w:szCs w:val="22"/>
          <w:lang w:eastAsia="es-ES"/>
        </w:rPr>
        <w:id w:val="146148165"/>
        <w:docPartObj>
          <w:docPartGallery w:val="Table of Contents"/>
          <w:docPartUnique/>
        </w:docPartObj>
      </w:sdtPr>
      <w:sdtContent>
        <w:p w14:paraId="4E1B7EAD" w14:textId="40236ED3" w:rsidR="008F445A" w:rsidRPr="0094112D" w:rsidRDefault="008F445A" w:rsidP="00C9036B">
          <w:pPr>
            <w:pStyle w:val="TtuloTDC"/>
            <w:rPr>
              <w:rStyle w:val="Hipervnculo"/>
              <w:rFonts w:ascii="Verdana" w:eastAsiaTheme="minorEastAsia" w:hAnsi="Verdana" w:cstheme="minorBidi"/>
              <w:b/>
              <w:color w:val="auto"/>
              <w:sz w:val="22"/>
              <w:szCs w:val="22"/>
              <w:u w:val="none"/>
              <w:lang w:eastAsia="en-US"/>
            </w:rPr>
          </w:pPr>
          <w:r w:rsidRPr="0094112D">
            <w:rPr>
              <w:rStyle w:val="Hipervnculo"/>
              <w:rFonts w:ascii="Verdana" w:eastAsiaTheme="minorEastAsia" w:hAnsi="Verdana" w:cstheme="minorBidi"/>
              <w:b/>
              <w:color w:val="auto"/>
              <w:sz w:val="22"/>
              <w:szCs w:val="22"/>
              <w:u w:val="none"/>
              <w:lang w:eastAsia="en-US"/>
            </w:rPr>
            <w:t>TABLA DE CONTENIDO</w:t>
          </w:r>
        </w:p>
        <w:p w14:paraId="4B49C9D2" w14:textId="77777777" w:rsidR="00091A6A" w:rsidRPr="0094112D" w:rsidRDefault="00091A6A" w:rsidP="004F56C2">
          <w:pPr>
            <w:rPr>
              <w:rFonts w:ascii="Verdana" w:eastAsiaTheme="minorEastAsia" w:hAnsi="Verdana"/>
              <w:sz w:val="22"/>
              <w:szCs w:val="22"/>
            </w:rPr>
          </w:pPr>
        </w:p>
        <w:p w14:paraId="6E70D598" w14:textId="77777777" w:rsidR="008F445A" w:rsidRPr="0094112D" w:rsidRDefault="008F445A" w:rsidP="006E76E4">
          <w:pPr>
            <w:jc w:val="center"/>
            <w:rPr>
              <w:rFonts w:ascii="Verdana" w:hAnsi="Verdana" w:cstheme="minorBidi"/>
              <w:sz w:val="22"/>
              <w:szCs w:val="22"/>
            </w:rPr>
          </w:pPr>
        </w:p>
        <w:p w14:paraId="5A9B0F02" w14:textId="23BCB1C8" w:rsidR="0024564F" w:rsidRDefault="00B605BB">
          <w:pPr>
            <w:pStyle w:val="TDC1"/>
            <w:rPr>
              <w:rFonts w:asciiTheme="minorHAnsi" w:eastAsiaTheme="minorEastAsia" w:hAnsiTheme="minorHAnsi" w:cstheme="minorBidi"/>
              <w:b w:val="0"/>
              <w:smallCaps w:val="0"/>
              <w:kern w:val="2"/>
              <w:sz w:val="24"/>
              <w:szCs w:val="24"/>
              <w:lang w:eastAsia="es-CO"/>
              <w14:ligatures w14:val="standardContextual"/>
            </w:rPr>
          </w:pPr>
          <w:r w:rsidRPr="0094112D">
            <w:rPr>
              <w:rFonts w:ascii="Verdana" w:hAnsi="Verdana"/>
              <w:sz w:val="22"/>
              <w:szCs w:val="22"/>
            </w:rPr>
            <w:fldChar w:fldCharType="begin"/>
          </w:r>
          <w:r w:rsidRPr="0094112D">
            <w:rPr>
              <w:rFonts w:ascii="Verdana" w:hAnsi="Verdana"/>
              <w:sz w:val="22"/>
              <w:szCs w:val="22"/>
            </w:rPr>
            <w:instrText>TOC \o "1-3" \h \z \u</w:instrText>
          </w:r>
          <w:r w:rsidRPr="0094112D">
            <w:rPr>
              <w:rFonts w:ascii="Verdana" w:hAnsi="Verdana"/>
              <w:sz w:val="22"/>
              <w:szCs w:val="22"/>
            </w:rPr>
            <w:fldChar w:fldCharType="separate"/>
          </w:r>
          <w:hyperlink w:anchor="_Toc215132398" w:history="1">
            <w:r w:rsidR="0024564F" w:rsidRPr="00A0796F">
              <w:rPr>
                <w:rStyle w:val="Hipervnculo"/>
                <w:rFonts w:ascii="Verdana" w:hAnsi="Verdana"/>
              </w:rPr>
              <w:t>INTRODUCCIÓN</w:t>
            </w:r>
            <w:r w:rsidR="0024564F">
              <w:rPr>
                <w:webHidden/>
              </w:rPr>
              <w:tab/>
            </w:r>
            <w:r w:rsidR="0024564F">
              <w:rPr>
                <w:webHidden/>
              </w:rPr>
              <w:fldChar w:fldCharType="begin"/>
            </w:r>
            <w:r w:rsidR="0024564F">
              <w:rPr>
                <w:webHidden/>
              </w:rPr>
              <w:instrText xml:space="preserve"> PAGEREF _Toc215132398 \h </w:instrText>
            </w:r>
            <w:r w:rsidR="0024564F">
              <w:rPr>
                <w:webHidden/>
              </w:rPr>
            </w:r>
            <w:r w:rsidR="0024564F">
              <w:rPr>
                <w:webHidden/>
              </w:rPr>
              <w:fldChar w:fldCharType="separate"/>
            </w:r>
            <w:r w:rsidR="0024564F">
              <w:rPr>
                <w:webHidden/>
              </w:rPr>
              <w:t>1</w:t>
            </w:r>
            <w:r w:rsidR="0024564F">
              <w:rPr>
                <w:webHidden/>
              </w:rPr>
              <w:fldChar w:fldCharType="end"/>
            </w:r>
          </w:hyperlink>
        </w:p>
        <w:p w14:paraId="099BB944" w14:textId="3E894105"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399" w:history="1">
            <w:r w:rsidRPr="00A0796F">
              <w:rPr>
                <w:rStyle w:val="Hipervnculo"/>
                <w:rFonts w:ascii="Verdana" w:hAnsi="Verdana"/>
              </w:rPr>
              <w:t>CAPÍTULO I. INFORMACIÓN GENERAL</w:t>
            </w:r>
            <w:r>
              <w:rPr>
                <w:webHidden/>
              </w:rPr>
              <w:tab/>
            </w:r>
            <w:r>
              <w:rPr>
                <w:webHidden/>
              </w:rPr>
              <w:fldChar w:fldCharType="begin"/>
            </w:r>
            <w:r>
              <w:rPr>
                <w:webHidden/>
              </w:rPr>
              <w:instrText xml:space="preserve"> PAGEREF _Toc215132399 \h </w:instrText>
            </w:r>
            <w:r>
              <w:rPr>
                <w:webHidden/>
              </w:rPr>
            </w:r>
            <w:r>
              <w:rPr>
                <w:webHidden/>
              </w:rPr>
              <w:fldChar w:fldCharType="separate"/>
            </w:r>
            <w:r>
              <w:rPr>
                <w:webHidden/>
              </w:rPr>
              <w:t>7</w:t>
            </w:r>
            <w:r>
              <w:rPr>
                <w:webHidden/>
              </w:rPr>
              <w:fldChar w:fldCharType="end"/>
            </w:r>
          </w:hyperlink>
        </w:p>
        <w:p w14:paraId="361F0AA5" w14:textId="61EF584E"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0" w:history="1">
            <w:r w:rsidRPr="00A0796F">
              <w:rPr>
                <w:rStyle w:val="Hipervnculo"/>
                <w:rFonts w:ascii="Verdana" w:hAnsi="Verdana"/>
              </w:rPr>
              <w:t>1.1.</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OBJETO, PRESUPUESTO OFICIAL, PLAZO Y UBICACIÓN</w:t>
            </w:r>
            <w:r>
              <w:rPr>
                <w:webHidden/>
              </w:rPr>
              <w:tab/>
            </w:r>
            <w:r>
              <w:rPr>
                <w:webHidden/>
              </w:rPr>
              <w:fldChar w:fldCharType="begin"/>
            </w:r>
            <w:r>
              <w:rPr>
                <w:webHidden/>
              </w:rPr>
              <w:instrText xml:space="preserve"> PAGEREF _Toc215132400 \h </w:instrText>
            </w:r>
            <w:r>
              <w:rPr>
                <w:webHidden/>
              </w:rPr>
            </w:r>
            <w:r>
              <w:rPr>
                <w:webHidden/>
              </w:rPr>
              <w:fldChar w:fldCharType="separate"/>
            </w:r>
            <w:r>
              <w:rPr>
                <w:webHidden/>
              </w:rPr>
              <w:t>7</w:t>
            </w:r>
            <w:r>
              <w:rPr>
                <w:webHidden/>
              </w:rPr>
              <w:fldChar w:fldCharType="end"/>
            </w:r>
          </w:hyperlink>
        </w:p>
        <w:p w14:paraId="5FE82478" w14:textId="5A4C33C6"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1" w:history="1">
            <w:r w:rsidRPr="00A0796F">
              <w:rPr>
                <w:rStyle w:val="Hipervnculo"/>
                <w:rFonts w:ascii="Verdana" w:hAnsi="Verdana"/>
              </w:rPr>
              <w:t>1.2.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DOCUMENTOS DEL PROCESO</w:t>
            </w:r>
            <w:r>
              <w:rPr>
                <w:webHidden/>
              </w:rPr>
              <w:tab/>
            </w:r>
            <w:r>
              <w:rPr>
                <w:webHidden/>
              </w:rPr>
              <w:fldChar w:fldCharType="begin"/>
            </w:r>
            <w:r>
              <w:rPr>
                <w:webHidden/>
              </w:rPr>
              <w:instrText xml:space="preserve"> PAGEREF _Toc215132401 \h </w:instrText>
            </w:r>
            <w:r>
              <w:rPr>
                <w:webHidden/>
              </w:rPr>
            </w:r>
            <w:r>
              <w:rPr>
                <w:webHidden/>
              </w:rPr>
              <w:fldChar w:fldCharType="separate"/>
            </w:r>
            <w:r>
              <w:rPr>
                <w:webHidden/>
              </w:rPr>
              <w:t>9</w:t>
            </w:r>
            <w:r>
              <w:rPr>
                <w:webHidden/>
              </w:rPr>
              <w:fldChar w:fldCharType="end"/>
            </w:r>
          </w:hyperlink>
        </w:p>
        <w:p w14:paraId="67CC0933" w14:textId="00C6D15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2" w:history="1">
            <w:r w:rsidRPr="00A0796F">
              <w:rPr>
                <w:rStyle w:val="Hipervnculo"/>
                <w:rFonts w:ascii="Verdana" w:hAnsi="Verdana"/>
              </w:rPr>
              <w:t>1.3.</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COMUNICACIONES Y OBSERVACIONES AL PROCESO</w:t>
            </w:r>
            <w:r>
              <w:rPr>
                <w:webHidden/>
              </w:rPr>
              <w:tab/>
            </w:r>
            <w:r>
              <w:rPr>
                <w:webHidden/>
              </w:rPr>
              <w:fldChar w:fldCharType="begin"/>
            </w:r>
            <w:r>
              <w:rPr>
                <w:webHidden/>
              </w:rPr>
              <w:instrText xml:space="preserve"> PAGEREF _Toc215132402 \h </w:instrText>
            </w:r>
            <w:r>
              <w:rPr>
                <w:webHidden/>
              </w:rPr>
            </w:r>
            <w:r>
              <w:rPr>
                <w:webHidden/>
              </w:rPr>
              <w:fldChar w:fldCharType="separate"/>
            </w:r>
            <w:r>
              <w:rPr>
                <w:webHidden/>
              </w:rPr>
              <w:t>9</w:t>
            </w:r>
            <w:r>
              <w:rPr>
                <w:webHidden/>
              </w:rPr>
              <w:fldChar w:fldCharType="end"/>
            </w:r>
          </w:hyperlink>
        </w:p>
        <w:p w14:paraId="1989E22A" w14:textId="34B7789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3" w:history="1">
            <w:r w:rsidRPr="00A0796F">
              <w:rPr>
                <w:rStyle w:val="Hipervnculo"/>
                <w:rFonts w:ascii="Verdana" w:hAnsi="Verdana"/>
              </w:rPr>
              <w:t>1.4.</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CLASIFICADOR DE BIENES Y SERVICIOS DE NACIONES UNIDAS (UNSPSC)</w:t>
            </w:r>
            <w:r>
              <w:rPr>
                <w:webHidden/>
              </w:rPr>
              <w:tab/>
            </w:r>
            <w:r>
              <w:rPr>
                <w:webHidden/>
              </w:rPr>
              <w:fldChar w:fldCharType="begin"/>
            </w:r>
            <w:r>
              <w:rPr>
                <w:webHidden/>
              </w:rPr>
              <w:instrText xml:space="preserve"> PAGEREF _Toc215132403 \h </w:instrText>
            </w:r>
            <w:r>
              <w:rPr>
                <w:webHidden/>
              </w:rPr>
            </w:r>
            <w:r>
              <w:rPr>
                <w:webHidden/>
              </w:rPr>
              <w:fldChar w:fldCharType="separate"/>
            </w:r>
            <w:r>
              <w:rPr>
                <w:webHidden/>
              </w:rPr>
              <w:t>10</w:t>
            </w:r>
            <w:r>
              <w:rPr>
                <w:webHidden/>
              </w:rPr>
              <w:fldChar w:fldCharType="end"/>
            </w:r>
          </w:hyperlink>
        </w:p>
        <w:p w14:paraId="59B629AB" w14:textId="031DB917"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4" w:history="1">
            <w:r w:rsidRPr="00A0796F">
              <w:rPr>
                <w:rStyle w:val="Hipervnculo"/>
                <w:rFonts w:ascii="Verdana" w:hAnsi="Verdana"/>
              </w:rPr>
              <w:t>1.5.</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RECURSOS QUE RESPALDAN LA PRESENTE CONTRATACIÓN</w:t>
            </w:r>
            <w:r>
              <w:rPr>
                <w:webHidden/>
              </w:rPr>
              <w:tab/>
            </w:r>
            <w:r>
              <w:rPr>
                <w:webHidden/>
              </w:rPr>
              <w:fldChar w:fldCharType="begin"/>
            </w:r>
            <w:r>
              <w:rPr>
                <w:webHidden/>
              </w:rPr>
              <w:instrText xml:space="preserve"> PAGEREF _Toc215132404 \h </w:instrText>
            </w:r>
            <w:r>
              <w:rPr>
                <w:webHidden/>
              </w:rPr>
            </w:r>
            <w:r>
              <w:rPr>
                <w:webHidden/>
              </w:rPr>
              <w:fldChar w:fldCharType="separate"/>
            </w:r>
            <w:r>
              <w:rPr>
                <w:webHidden/>
              </w:rPr>
              <w:t>10</w:t>
            </w:r>
            <w:r>
              <w:rPr>
                <w:webHidden/>
              </w:rPr>
              <w:fldChar w:fldCharType="end"/>
            </w:r>
          </w:hyperlink>
        </w:p>
        <w:p w14:paraId="3C6958BE" w14:textId="3DD2CD5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5" w:history="1">
            <w:r w:rsidRPr="00A0796F">
              <w:rPr>
                <w:rStyle w:val="Hipervnculo"/>
                <w:rFonts w:ascii="Verdana" w:hAnsi="Verdana"/>
              </w:rPr>
              <w:t>1.6.</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REGLAS DE SUBSANABILIDAD, EXPLICACIONES Y ACLARACIONES</w:t>
            </w:r>
            <w:r>
              <w:rPr>
                <w:webHidden/>
              </w:rPr>
              <w:tab/>
            </w:r>
            <w:r>
              <w:rPr>
                <w:webHidden/>
              </w:rPr>
              <w:fldChar w:fldCharType="begin"/>
            </w:r>
            <w:r>
              <w:rPr>
                <w:webHidden/>
              </w:rPr>
              <w:instrText xml:space="preserve"> PAGEREF _Toc215132405 \h </w:instrText>
            </w:r>
            <w:r>
              <w:rPr>
                <w:webHidden/>
              </w:rPr>
            </w:r>
            <w:r>
              <w:rPr>
                <w:webHidden/>
              </w:rPr>
              <w:fldChar w:fldCharType="separate"/>
            </w:r>
            <w:r>
              <w:rPr>
                <w:webHidden/>
              </w:rPr>
              <w:t>11</w:t>
            </w:r>
            <w:r>
              <w:rPr>
                <w:webHidden/>
              </w:rPr>
              <w:fldChar w:fldCharType="end"/>
            </w:r>
          </w:hyperlink>
        </w:p>
        <w:p w14:paraId="307E3FC6" w14:textId="45FF929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6" w:history="1">
            <w:r w:rsidRPr="00A0796F">
              <w:rPr>
                <w:rStyle w:val="Hipervnculo"/>
                <w:rFonts w:ascii="Verdana" w:hAnsi="Verdana"/>
              </w:rPr>
              <w:t>1.7.</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CRONOGRAMA DEL PROCESO</w:t>
            </w:r>
            <w:r>
              <w:rPr>
                <w:webHidden/>
              </w:rPr>
              <w:tab/>
            </w:r>
            <w:r>
              <w:rPr>
                <w:webHidden/>
              </w:rPr>
              <w:fldChar w:fldCharType="begin"/>
            </w:r>
            <w:r>
              <w:rPr>
                <w:webHidden/>
              </w:rPr>
              <w:instrText xml:space="preserve"> PAGEREF _Toc215132406 \h </w:instrText>
            </w:r>
            <w:r>
              <w:rPr>
                <w:webHidden/>
              </w:rPr>
            </w:r>
            <w:r>
              <w:rPr>
                <w:webHidden/>
              </w:rPr>
              <w:fldChar w:fldCharType="separate"/>
            </w:r>
            <w:r>
              <w:rPr>
                <w:webHidden/>
              </w:rPr>
              <w:t>12</w:t>
            </w:r>
            <w:r>
              <w:rPr>
                <w:webHidden/>
              </w:rPr>
              <w:fldChar w:fldCharType="end"/>
            </w:r>
          </w:hyperlink>
        </w:p>
        <w:p w14:paraId="76616518" w14:textId="6B1F7E56"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7" w:history="1">
            <w:r w:rsidRPr="00A0796F">
              <w:rPr>
                <w:rStyle w:val="Hipervnculo"/>
                <w:rFonts w:ascii="Verdana" w:hAnsi="Verdana"/>
              </w:rPr>
              <w:t>1.8.</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IDIOMA</w:t>
            </w:r>
            <w:r>
              <w:rPr>
                <w:webHidden/>
              </w:rPr>
              <w:tab/>
            </w:r>
            <w:r>
              <w:rPr>
                <w:webHidden/>
              </w:rPr>
              <w:fldChar w:fldCharType="begin"/>
            </w:r>
            <w:r>
              <w:rPr>
                <w:webHidden/>
              </w:rPr>
              <w:instrText xml:space="preserve"> PAGEREF _Toc215132407 \h </w:instrText>
            </w:r>
            <w:r>
              <w:rPr>
                <w:webHidden/>
              </w:rPr>
            </w:r>
            <w:r>
              <w:rPr>
                <w:webHidden/>
              </w:rPr>
              <w:fldChar w:fldCharType="separate"/>
            </w:r>
            <w:r>
              <w:rPr>
                <w:webHidden/>
              </w:rPr>
              <w:t>13</w:t>
            </w:r>
            <w:r>
              <w:rPr>
                <w:webHidden/>
              </w:rPr>
              <w:fldChar w:fldCharType="end"/>
            </w:r>
          </w:hyperlink>
        </w:p>
        <w:p w14:paraId="11704594" w14:textId="268A6819"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8" w:history="1">
            <w:r w:rsidRPr="00A0796F">
              <w:rPr>
                <w:rStyle w:val="Hipervnculo"/>
                <w:rFonts w:ascii="Verdana" w:hAnsi="Verdana"/>
              </w:rPr>
              <w:t>1.9.</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DOCUMENTOS OTORGADOS EN EL EXTERIOR</w:t>
            </w:r>
            <w:r>
              <w:rPr>
                <w:webHidden/>
              </w:rPr>
              <w:tab/>
            </w:r>
            <w:r>
              <w:rPr>
                <w:webHidden/>
              </w:rPr>
              <w:fldChar w:fldCharType="begin"/>
            </w:r>
            <w:r>
              <w:rPr>
                <w:webHidden/>
              </w:rPr>
              <w:instrText xml:space="preserve"> PAGEREF _Toc215132408 \h </w:instrText>
            </w:r>
            <w:r>
              <w:rPr>
                <w:webHidden/>
              </w:rPr>
            </w:r>
            <w:r>
              <w:rPr>
                <w:webHidden/>
              </w:rPr>
              <w:fldChar w:fldCharType="separate"/>
            </w:r>
            <w:r>
              <w:rPr>
                <w:webHidden/>
              </w:rPr>
              <w:t>13</w:t>
            </w:r>
            <w:r>
              <w:rPr>
                <w:webHidden/>
              </w:rPr>
              <w:fldChar w:fldCharType="end"/>
            </w:r>
          </w:hyperlink>
        </w:p>
        <w:p w14:paraId="1B29FBFC" w14:textId="6CA058EB"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09" w:history="1">
            <w:r w:rsidRPr="00A0796F">
              <w:rPr>
                <w:rStyle w:val="Hipervnculo"/>
                <w:rFonts w:ascii="Verdana" w:hAnsi="Verdana"/>
              </w:rPr>
              <w:t>1.10.</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GLOSARIO</w:t>
            </w:r>
            <w:r>
              <w:rPr>
                <w:webHidden/>
              </w:rPr>
              <w:tab/>
            </w:r>
            <w:r>
              <w:rPr>
                <w:webHidden/>
              </w:rPr>
              <w:fldChar w:fldCharType="begin"/>
            </w:r>
            <w:r>
              <w:rPr>
                <w:webHidden/>
              </w:rPr>
              <w:instrText xml:space="preserve"> PAGEREF _Toc215132409 \h </w:instrText>
            </w:r>
            <w:r>
              <w:rPr>
                <w:webHidden/>
              </w:rPr>
            </w:r>
            <w:r>
              <w:rPr>
                <w:webHidden/>
              </w:rPr>
              <w:fldChar w:fldCharType="separate"/>
            </w:r>
            <w:r>
              <w:rPr>
                <w:webHidden/>
              </w:rPr>
              <w:t>14</w:t>
            </w:r>
            <w:r>
              <w:rPr>
                <w:webHidden/>
              </w:rPr>
              <w:fldChar w:fldCharType="end"/>
            </w:r>
          </w:hyperlink>
        </w:p>
        <w:p w14:paraId="34B4B562" w14:textId="73A2EF1E"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0" w:history="1">
            <w:r w:rsidRPr="00A0796F">
              <w:rPr>
                <w:rStyle w:val="Hipervnculo"/>
                <w:rFonts w:ascii="Verdana" w:hAnsi="Verdana"/>
              </w:rPr>
              <w:t>1.11. INFORMACIÓN INEXACTA</w:t>
            </w:r>
            <w:r>
              <w:rPr>
                <w:webHidden/>
              </w:rPr>
              <w:tab/>
            </w:r>
            <w:r>
              <w:rPr>
                <w:webHidden/>
              </w:rPr>
              <w:fldChar w:fldCharType="begin"/>
            </w:r>
            <w:r>
              <w:rPr>
                <w:webHidden/>
              </w:rPr>
              <w:instrText xml:space="preserve"> PAGEREF _Toc215132410 \h </w:instrText>
            </w:r>
            <w:r>
              <w:rPr>
                <w:webHidden/>
              </w:rPr>
            </w:r>
            <w:r>
              <w:rPr>
                <w:webHidden/>
              </w:rPr>
              <w:fldChar w:fldCharType="separate"/>
            </w:r>
            <w:r>
              <w:rPr>
                <w:webHidden/>
              </w:rPr>
              <w:t>14</w:t>
            </w:r>
            <w:r>
              <w:rPr>
                <w:webHidden/>
              </w:rPr>
              <w:fldChar w:fldCharType="end"/>
            </w:r>
          </w:hyperlink>
        </w:p>
        <w:p w14:paraId="139F4B58" w14:textId="70391AAB"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1" w:history="1">
            <w:r w:rsidRPr="00A0796F">
              <w:rPr>
                <w:rStyle w:val="Hipervnculo"/>
                <w:rFonts w:ascii="Verdana" w:hAnsi="Verdana"/>
              </w:rPr>
              <w:t>1.12. INFORMACIÓN RESERVADA</w:t>
            </w:r>
            <w:r>
              <w:rPr>
                <w:webHidden/>
              </w:rPr>
              <w:tab/>
            </w:r>
            <w:r>
              <w:rPr>
                <w:webHidden/>
              </w:rPr>
              <w:fldChar w:fldCharType="begin"/>
            </w:r>
            <w:r>
              <w:rPr>
                <w:webHidden/>
              </w:rPr>
              <w:instrText xml:space="preserve"> PAGEREF _Toc215132411 \h </w:instrText>
            </w:r>
            <w:r>
              <w:rPr>
                <w:webHidden/>
              </w:rPr>
            </w:r>
            <w:r>
              <w:rPr>
                <w:webHidden/>
              </w:rPr>
              <w:fldChar w:fldCharType="separate"/>
            </w:r>
            <w:r>
              <w:rPr>
                <w:webHidden/>
              </w:rPr>
              <w:t>14</w:t>
            </w:r>
            <w:r>
              <w:rPr>
                <w:webHidden/>
              </w:rPr>
              <w:fldChar w:fldCharType="end"/>
            </w:r>
          </w:hyperlink>
        </w:p>
        <w:p w14:paraId="611A212B" w14:textId="5E2DF46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2" w:history="1">
            <w:r w:rsidRPr="00A0796F">
              <w:rPr>
                <w:rStyle w:val="Hipervnculo"/>
                <w:rFonts w:ascii="Verdana" w:hAnsi="Verdana"/>
              </w:rPr>
              <w:t>1.13. MONEDA</w:t>
            </w:r>
            <w:r>
              <w:rPr>
                <w:webHidden/>
              </w:rPr>
              <w:tab/>
            </w:r>
            <w:r>
              <w:rPr>
                <w:webHidden/>
              </w:rPr>
              <w:fldChar w:fldCharType="begin"/>
            </w:r>
            <w:r>
              <w:rPr>
                <w:webHidden/>
              </w:rPr>
              <w:instrText xml:space="preserve"> PAGEREF _Toc215132412 \h </w:instrText>
            </w:r>
            <w:r>
              <w:rPr>
                <w:webHidden/>
              </w:rPr>
            </w:r>
            <w:r>
              <w:rPr>
                <w:webHidden/>
              </w:rPr>
              <w:fldChar w:fldCharType="separate"/>
            </w:r>
            <w:r>
              <w:rPr>
                <w:webHidden/>
              </w:rPr>
              <w:t>15</w:t>
            </w:r>
            <w:r>
              <w:rPr>
                <w:webHidden/>
              </w:rPr>
              <w:fldChar w:fldCharType="end"/>
            </w:r>
          </w:hyperlink>
        </w:p>
        <w:p w14:paraId="42776349" w14:textId="71D8E5D2"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3" w:history="1">
            <w:r w:rsidRPr="00A0796F">
              <w:rPr>
                <w:rStyle w:val="Hipervnculo"/>
                <w:rFonts w:ascii="Verdana" w:hAnsi="Verdana"/>
              </w:rPr>
              <w:t>1.14. CONFLICTO DE INTERÉS DE ORIGEN CONSTITUCIONAL O LEGAL</w:t>
            </w:r>
            <w:r>
              <w:rPr>
                <w:webHidden/>
              </w:rPr>
              <w:tab/>
            </w:r>
            <w:r>
              <w:rPr>
                <w:webHidden/>
              </w:rPr>
              <w:fldChar w:fldCharType="begin"/>
            </w:r>
            <w:r>
              <w:rPr>
                <w:webHidden/>
              </w:rPr>
              <w:instrText xml:space="preserve"> PAGEREF _Toc215132413 \h </w:instrText>
            </w:r>
            <w:r>
              <w:rPr>
                <w:webHidden/>
              </w:rPr>
            </w:r>
            <w:r>
              <w:rPr>
                <w:webHidden/>
              </w:rPr>
              <w:fldChar w:fldCharType="separate"/>
            </w:r>
            <w:r>
              <w:rPr>
                <w:webHidden/>
              </w:rPr>
              <w:t>17</w:t>
            </w:r>
            <w:r>
              <w:rPr>
                <w:webHidden/>
              </w:rPr>
              <w:fldChar w:fldCharType="end"/>
            </w:r>
          </w:hyperlink>
        </w:p>
        <w:p w14:paraId="7928BA3D" w14:textId="714391A9"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4" w:history="1">
            <w:r w:rsidRPr="00A0796F">
              <w:rPr>
                <w:rStyle w:val="Hipervnculo"/>
                <w:rFonts w:ascii="Verdana" w:hAnsi="Verdana"/>
              </w:rPr>
              <w:t>1.15.</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CAUSALES DE RECHAZO</w:t>
            </w:r>
            <w:r>
              <w:rPr>
                <w:webHidden/>
              </w:rPr>
              <w:tab/>
            </w:r>
            <w:r>
              <w:rPr>
                <w:webHidden/>
              </w:rPr>
              <w:fldChar w:fldCharType="begin"/>
            </w:r>
            <w:r>
              <w:rPr>
                <w:webHidden/>
              </w:rPr>
              <w:instrText xml:space="preserve"> PAGEREF _Toc215132414 \h </w:instrText>
            </w:r>
            <w:r>
              <w:rPr>
                <w:webHidden/>
              </w:rPr>
            </w:r>
            <w:r>
              <w:rPr>
                <w:webHidden/>
              </w:rPr>
              <w:fldChar w:fldCharType="separate"/>
            </w:r>
            <w:r>
              <w:rPr>
                <w:webHidden/>
              </w:rPr>
              <w:t>17</w:t>
            </w:r>
            <w:r>
              <w:rPr>
                <w:webHidden/>
              </w:rPr>
              <w:fldChar w:fldCharType="end"/>
            </w:r>
          </w:hyperlink>
        </w:p>
        <w:p w14:paraId="2A7DA462" w14:textId="271CE3A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5" w:history="1">
            <w:r w:rsidRPr="00A0796F">
              <w:rPr>
                <w:rStyle w:val="Hipervnculo"/>
                <w:rFonts w:ascii="Verdana" w:hAnsi="Verdana"/>
              </w:rPr>
              <w:t>1.16.</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CAUSALES PARA DECLARAR DESIERTO EL PROCESO DE SELECCIÓN</w:t>
            </w:r>
            <w:r>
              <w:rPr>
                <w:webHidden/>
              </w:rPr>
              <w:tab/>
            </w:r>
            <w:r>
              <w:rPr>
                <w:webHidden/>
              </w:rPr>
              <w:fldChar w:fldCharType="begin"/>
            </w:r>
            <w:r>
              <w:rPr>
                <w:webHidden/>
              </w:rPr>
              <w:instrText xml:space="preserve"> PAGEREF _Toc215132415 \h </w:instrText>
            </w:r>
            <w:r>
              <w:rPr>
                <w:webHidden/>
              </w:rPr>
            </w:r>
            <w:r>
              <w:rPr>
                <w:webHidden/>
              </w:rPr>
              <w:fldChar w:fldCharType="separate"/>
            </w:r>
            <w:r>
              <w:rPr>
                <w:webHidden/>
              </w:rPr>
              <w:t>20</w:t>
            </w:r>
            <w:r>
              <w:rPr>
                <w:webHidden/>
              </w:rPr>
              <w:fldChar w:fldCharType="end"/>
            </w:r>
          </w:hyperlink>
        </w:p>
        <w:p w14:paraId="3117FE92" w14:textId="198E43AE"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6" w:history="1">
            <w:r w:rsidRPr="00A0796F">
              <w:rPr>
                <w:rStyle w:val="Hipervnculo"/>
                <w:rFonts w:ascii="Verdana" w:hAnsi="Verdana"/>
              </w:rPr>
              <w:t>1.17.</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NORMAS DE INTERPRETACIÓN DEL PLIEGO DE CONDICIONES</w:t>
            </w:r>
            <w:r>
              <w:rPr>
                <w:webHidden/>
              </w:rPr>
              <w:tab/>
            </w:r>
            <w:r>
              <w:rPr>
                <w:webHidden/>
              </w:rPr>
              <w:fldChar w:fldCharType="begin"/>
            </w:r>
            <w:r>
              <w:rPr>
                <w:webHidden/>
              </w:rPr>
              <w:instrText xml:space="preserve"> PAGEREF _Toc215132416 \h </w:instrText>
            </w:r>
            <w:r>
              <w:rPr>
                <w:webHidden/>
              </w:rPr>
            </w:r>
            <w:r>
              <w:rPr>
                <w:webHidden/>
              </w:rPr>
              <w:fldChar w:fldCharType="separate"/>
            </w:r>
            <w:r>
              <w:rPr>
                <w:webHidden/>
              </w:rPr>
              <w:t>20</w:t>
            </w:r>
            <w:r>
              <w:rPr>
                <w:webHidden/>
              </w:rPr>
              <w:fldChar w:fldCharType="end"/>
            </w:r>
          </w:hyperlink>
        </w:p>
        <w:p w14:paraId="008DFF02" w14:textId="52B5ED79"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7" w:history="1">
            <w:r w:rsidRPr="00A0796F">
              <w:rPr>
                <w:rStyle w:val="Hipervnculo"/>
                <w:rFonts w:ascii="Verdana" w:hAnsi="Verdana"/>
              </w:rPr>
              <w:t>1.18.</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RETIRO DE LA PROPUESTA</w:t>
            </w:r>
            <w:r>
              <w:rPr>
                <w:webHidden/>
              </w:rPr>
              <w:tab/>
            </w:r>
            <w:r>
              <w:rPr>
                <w:webHidden/>
              </w:rPr>
              <w:fldChar w:fldCharType="begin"/>
            </w:r>
            <w:r>
              <w:rPr>
                <w:webHidden/>
              </w:rPr>
              <w:instrText xml:space="preserve"> PAGEREF _Toc215132417 \h </w:instrText>
            </w:r>
            <w:r>
              <w:rPr>
                <w:webHidden/>
              </w:rPr>
            </w:r>
            <w:r>
              <w:rPr>
                <w:webHidden/>
              </w:rPr>
              <w:fldChar w:fldCharType="separate"/>
            </w:r>
            <w:r>
              <w:rPr>
                <w:webHidden/>
              </w:rPr>
              <w:t>21</w:t>
            </w:r>
            <w:r>
              <w:rPr>
                <w:webHidden/>
              </w:rPr>
              <w:fldChar w:fldCharType="end"/>
            </w:r>
          </w:hyperlink>
        </w:p>
        <w:p w14:paraId="627CACA4" w14:textId="255BBDCF"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18" w:history="1">
            <w:r w:rsidRPr="00A0796F">
              <w:rPr>
                <w:rStyle w:val="Hipervnculo"/>
                <w:rFonts w:ascii="Verdana" w:hAnsi="Verdana"/>
              </w:rPr>
              <w:t>1.19.</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CONFIDENCIALIDAD DE LA INFORMACIÓN RELACIONADA CON DATOS SENSIBLES</w:t>
            </w:r>
            <w:r>
              <w:rPr>
                <w:webHidden/>
              </w:rPr>
              <w:tab/>
            </w:r>
            <w:r>
              <w:rPr>
                <w:webHidden/>
              </w:rPr>
              <w:fldChar w:fldCharType="begin"/>
            </w:r>
            <w:r>
              <w:rPr>
                <w:webHidden/>
              </w:rPr>
              <w:instrText xml:space="preserve"> PAGEREF _Toc215132418 \h </w:instrText>
            </w:r>
            <w:r>
              <w:rPr>
                <w:webHidden/>
              </w:rPr>
            </w:r>
            <w:r>
              <w:rPr>
                <w:webHidden/>
              </w:rPr>
              <w:fldChar w:fldCharType="separate"/>
            </w:r>
            <w:r>
              <w:rPr>
                <w:webHidden/>
              </w:rPr>
              <w:t>22</w:t>
            </w:r>
            <w:r>
              <w:rPr>
                <w:webHidden/>
              </w:rPr>
              <w:fldChar w:fldCharType="end"/>
            </w:r>
          </w:hyperlink>
        </w:p>
        <w:p w14:paraId="63F80344" w14:textId="0BF9E3BA"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19" w:history="1">
            <w:r w:rsidRPr="00A0796F">
              <w:rPr>
                <w:rStyle w:val="Hipervnculo"/>
                <w:rFonts w:ascii="Verdana" w:hAnsi="Verdana"/>
              </w:rPr>
              <w:t>CAPITULO II. ELABORACIÓN, PRESENTACIÓN DE LA OFERTA</w:t>
            </w:r>
            <w:r>
              <w:rPr>
                <w:webHidden/>
              </w:rPr>
              <w:tab/>
            </w:r>
            <w:r>
              <w:rPr>
                <w:webHidden/>
              </w:rPr>
              <w:fldChar w:fldCharType="begin"/>
            </w:r>
            <w:r>
              <w:rPr>
                <w:webHidden/>
              </w:rPr>
              <w:instrText xml:space="preserve"> PAGEREF _Toc215132419 \h </w:instrText>
            </w:r>
            <w:r>
              <w:rPr>
                <w:webHidden/>
              </w:rPr>
            </w:r>
            <w:r>
              <w:rPr>
                <w:webHidden/>
              </w:rPr>
              <w:fldChar w:fldCharType="separate"/>
            </w:r>
            <w:r>
              <w:rPr>
                <w:webHidden/>
              </w:rPr>
              <w:t>23</w:t>
            </w:r>
            <w:r>
              <w:rPr>
                <w:webHidden/>
              </w:rPr>
              <w:fldChar w:fldCharType="end"/>
            </w:r>
          </w:hyperlink>
        </w:p>
        <w:p w14:paraId="3CA23E64" w14:textId="40AFF14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0" w:history="1">
            <w:r w:rsidRPr="00A0796F">
              <w:rPr>
                <w:rStyle w:val="Hipervnculo"/>
                <w:rFonts w:ascii="Verdana" w:hAnsi="Verdana"/>
              </w:rPr>
              <w:t>2.1</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CARTA DE PRESENTACIÓN DE LA OFERTA</w:t>
            </w:r>
            <w:r>
              <w:rPr>
                <w:webHidden/>
              </w:rPr>
              <w:tab/>
            </w:r>
            <w:r>
              <w:rPr>
                <w:webHidden/>
              </w:rPr>
              <w:fldChar w:fldCharType="begin"/>
            </w:r>
            <w:r>
              <w:rPr>
                <w:webHidden/>
              </w:rPr>
              <w:instrText xml:space="preserve"> PAGEREF _Toc215132420 \h </w:instrText>
            </w:r>
            <w:r>
              <w:rPr>
                <w:webHidden/>
              </w:rPr>
            </w:r>
            <w:r>
              <w:rPr>
                <w:webHidden/>
              </w:rPr>
              <w:fldChar w:fldCharType="separate"/>
            </w:r>
            <w:r>
              <w:rPr>
                <w:webHidden/>
              </w:rPr>
              <w:t>23</w:t>
            </w:r>
            <w:r>
              <w:rPr>
                <w:webHidden/>
              </w:rPr>
              <w:fldChar w:fldCharType="end"/>
            </w:r>
          </w:hyperlink>
        </w:p>
        <w:p w14:paraId="37405161" w14:textId="7D1084F2"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1" w:history="1">
            <w:r w:rsidRPr="00A0796F">
              <w:rPr>
                <w:rStyle w:val="Hipervnculo"/>
                <w:rFonts w:ascii="Verdana" w:hAnsi="Verdana"/>
              </w:rPr>
              <w:t>2.2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APODERADO</w:t>
            </w:r>
            <w:r>
              <w:rPr>
                <w:webHidden/>
              </w:rPr>
              <w:tab/>
            </w:r>
            <w:r>
              <w:rPr>
                <w:webHidden/>
              </w:rPr>
              <w:fldChar w:fldCharType="begin"/>
            </w:r>
            <w:r>
              <w:rPr>
                <w:webHidden/>
              </w:rPr>
              <w:instrText xml:space="preserve"> PAGEREF _Toc215132421 \h </w:instrText>
            </w:r>
            <w:r>
              <w:rPr>
                <w:webHidden/>
              </w:rPr>
            </w:r>
            <w:r>
              <w:rPr>
                <w:webHidden/>
              </w:rPr>
              <w:fldChar w:fldCharType="separate"/>
            </w:r>
            <w:r>
              <w:rPr>
                <w:webHidden/>
              </w:rPr>
              <w:t>24</w:t>
            </w:r>
            <w:r>
              <w:rPr>
                <w:webHidden/>
              </w:rPr>
              <w:fldChar w:fldCharType="end"/>
            </w:r>
          </w:hyperlink>
        </w:p>
        <w:p w14:paraId="397EC1EB" w14:textId="2C71DD86"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2" w:history="1">
            <w:r w:rsidRPr="00A0796F">
              <w:rPr>
                <w:rStyle w:val="Hipervnculo"/>
                <w:rFonts w:ascii="Verdana" w:hAnsi="Verdana"/>
              </w:rPr>
              <w:t>2.3</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LIMITACIÓN A MIPYME</w:t>
            </w:r>
            <w:r>
              <w:rPr>
                <w:webHidden/>
              </w:rPr>
              <w:tab/>
            </w:r>
            <w:r>
              <w:rPr>
                <w:webHidden/>
              </w:rPr>
              <w:fldChar w:fldCharType="begin"/>
            </w:r>
            <w:r>
              <w:rPr>
                <w:webHidden/>
              </w:rPr>
              <w:instrText xml:space="preserve"> PAGEREF _Toc215132422 \h </w:instrText>
            </w:r>
            <w:r>
              <w:rPr>
                <w:webHidden/>
              </w:rPr>
            </w:r>
            <w:r>
              <w:rPr>
                <w:webHidden/>
              </w:rPr>
              <w:fldChar w:fldCharType="separate"/>
            </w:r>
            <w:r>
              <w:rPr>
                <w:webHidden/>
              </w:rPr>
              <w:t>25</w:t>
            </w:r>
            <w:r>
              <w:rPr>
                <w:webHidden/>
              </w:rPr>
              <w:fldChar w:fldCharType="end"/>
            </w:r>
          </w:hyperlink>
        </w:p>
        <w:p w14:paraId="4EE21961" w14:textId="3198FF6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3" w:history="1">
            <w:r w:rsidRPr="00A0796F">
              <w:rPr>
                <w:rStyle w:val="Hipervnculo"/>
                <w:rFonts w:ascii="Verdana" w:hAnsi="Verdana"/>
              </w:rPr>
              <w:t>2.4</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ELABORACIÓN Y PRESENTACIÓN DE LA OFERTA</w:t>
            </w:r>
            <w:r>
              <w:rPr>
                <w:webHidden/>
              </w:rPr>
              <w:tab/>
            </w:r>
            <w:r>
              <w:rPr>
                <w:webHidden/>
              </w:rPr>
              <w:fldChar w:fldCharType="begin"/>
            </w:r>
            <w:r>
              <w:rPr>
                <w:webHidden/>
              </w:rPr>
              <w:instrText xml:space="preserve"> PAGEREF _Toc215132423 \h </w:instrText>
            </w:r>
            <w:r>
              <w:rPr>
                <w:webHidden/>
              </w:rPr>
            </w:r>
            <w:r>
              <w:rPr>
                <w:webHidden/>
              </w:rPr>
              <w:fldChar w:fldCharType="separate"/>
            </w:r>
            <w:r>
              <w:rPr>
                <w:webHidden/>
              </w:rPr>
              <w:t>27</w:t>
            </w:r>
            <w:r>
              <w:rPr>
                <w:webHidden/>
              </w:rPr>
              <w:fldChar w:fldCharType="end"/>
            </w:r>
          </w:hyperlink>
        </w:p>
        <w:p w14:paraId="52F4833E" w14:textId="3486924E"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4" w:history="1">
            <w:r w:rsidRPr="00A0796F">
              <w:rPr>
                <w:rStyle w:val="Hipervnculo"/>
                <w:rFonts w:ascii="Verdana" w:hAnsi="Verdana"/>
              </w:rPr>
              <w:t>2.5</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CIERRE DEL PROCESO Y APERTURA DE OFERTAS</w:t>
            </w:r>
            <w:r>
              <w:rPr>
                <w:webHidden/>
              </w:rPr>
              <w:tab/>
            </w:r>
            <w:r>
              <w:rPr>
                <w:webHidden/>
              </w:rPr>
              <w:fldChar w:fldCharType="begin"/>
            </w:r>
            <w:r>
              <w:rPr>
                <w:webHidden/>
              </w:rPr>
              <w:instrText xml:space="preserve"> PAGEREF _Toc215132424 \h </w:instrText>
            </w:r>
            <w:r>
              <w:rPr>
                <w:webHidden/>
              </w:rPr>
            </w:r>
            <w:r>
              <w:rPr>
                <w:webHidden/>
              </w:rPr>
              <w:fldChar w:fldCharType="separate"/>
            </w:r>
            <w:r>
              <w:rPr>
                <w:webHidden/>
              </w:rPr>
              <w:t>29</w:t>
            </w:r>
            <w:r>
              <w:rPr>
                <w:webHidden/>
              </w:rPr>
              <w:fldChar w:fldCharType="end"/>
            </w:r>
          </w:hyperlink>
        </w:p>
        <w:p w14:paraId="095BB5AC" w14:textId="1B82245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5" w:history="1">
            <w:r w:rsidRPr="00A0796F">
              <w:rPr>
                <w:rStyle w:val="Hipervnculo"/>
                <w:rFonts w:ascii="Verdana" w:hAnsi="Verdana"/>
              </w:rPr>
              <w:t>2.6</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INFORME DE EVALUACIÓN</w:t>
            </w:r>
            <w:r>
              <w:rPr>
                <w:webHidden/>
              </w:rPr>
              <w:tab/>
            </w:r>
            <w:r>
              <w:rPr>
                <w:webHidden/>
              </w:rPr>
              <w:fldChar w:fldCharType="begin"/>
            </w:r>
            <w:r>
              <w:rPr>
                <w:webHidden/>
              </w:rPr>
              <w:instrText xml:space="preserve"> PAGEREF _Toc215132425 \h </w:instrText>
            </w:r>
            <w:r>
              <w:rPr>
                <w:webHidden/>
              </w:rPr>
            </w:r>
            <w:r>
              <w:rPr>
                <w:webHidden/>
              </w:rPr>
              <w:fldChar w:fldCharType="separate"/>
            </w:r>
            <w:r>
              <w:rPr>
                <w:webHidden/>
              </w:rPr>
              <w:t>31</w:t>
            </w:r>
            <w:r>
              <w:rPr>
                <w:webHidden/>
              </w:rPr>
              <w:fldChar w:fldCharType="end"/>
            </w:r>
          </w:hyperlink>
        </w:p>
        <w:p w14:paraId="1E553A4A" w14:textId="2FBDCEEF"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6" w:history="1">
            <w:r w:rsidRPr="00A0796F">
              <w:rPr>
                <w:rStyle w:val="Hipervnculo"/>
                <w:rFonts w:ascii="Verdana" w:hAnsi="Verdana"/>
              </w:rPr>
              <w:t>2.7</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ADJUDICACIÓN</w:t>
            </w:r>
            <w:r>
              <w:rPr>
                <w:webHidden/>
              </w:rPr>
              <w:tab/>
            </w:r>
            <w:r>
              <w:rPr>
                <w:webHidden/>
              </w:rPr>
              <w:fldChar w:fldCharType="begin"/>
            </w:r>
            <w:r>
              <w:rPr>
                <w:webHidden/>
              </w:rPr>
              <w:instrText xml:space="preserve"> PAGEREF _Toc215132426 \h </w:instrText>
            </w:r>
            <w:r>
              <w:rPr>
                <w:webHidden/>
              </w:rPr>
            </w:r>
            <w:r>
              <w:rPr>
                <w:webHidden/>
              </w:rPr>
              <w:fldChar w:fldCharType="separate"/>
            </w:r>
            <w:r>
              <w:rPr>
                <w:webHidden/>
              </w:rPr>
              <w:t>32</w:t>
            </w:r>
            <w:r>
              <w:rPr>
                <w:webHidden/>
              </w:rPr>
              <w:fldChar w:fldCharType="end"/>
            </w:r>
          </w:hyperlink>
        </w:p>
        <w:p w14:paraId="46A9E234" w14:textId="7F92407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7" w:history="1">
            <w:r w:rsidRPr="00A0796F">
              <w:rPr>
                <w:rStyle w:val="Hipervnculo"/>
                <w:rFonts w:ascii="Verdana" w:hAnsi="Verdana"/>
              </w:rPr>
              <w:t>2.8</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PROPUESTAS PARCIALES</w:t>
            </w:r>
            <w:r>
              <w:rPr>
                <w:webHidden/>
              </w:rPr>
              <w:tab/>
            </w:r>
            <w:r>
              <w:rPr>
                <w:webHidden/>
              </w:rPr>
              <w:fldChar w:fldCharType="begin"/>
            </w:r>
            <w:r>
              <w:rPr>
                <w:webHidden/>
              </w:rPr>
              <w:instrText xml:space="preserve"> PAGEREF _Toc215132427 \h </w:instrText>
            </w:r>
            <w:r>
              <w:rPr>
                <w:webHidden/>
              </w:rPr>
            </w:r>
            <w:r>
              <w:rPr>
                <w:webHidden/>
              </w:rPr>
              <w:fldChar w:fldCharType="separate"/>
            </w:r>
            <w:r>
              <w:rPr>
                <w:webHidden/>
              </w:rPr>
              <w:t>33</w:t>
            </w:r>
            <w:r>
              <w:rPr>
                <w:webHidden/>
              </w:rPr>
              <w:fldChar w:fldCharType="end"/>
            </w:r>
          </w:hyperlink>
        </w:p>
        <w:p w14:paraId="7E57BD01" w14:textId="55321BD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8" w:history="1">
            <w:r w:rsidRPr="00A0796F">
              <w:rPr>
                <w:rStyle w:val="Hipervnculo"/>
                <w:rFonts w:ascii="Verdana" w:hAnsi="Verdana"/>
              </w:rPr>
              <w:t>2.9</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PROPUESTAS ALTERNATIVAS</w:t>
            </w:r>
            <w:r>
              <w:rPr>
                <w:webHidden/>
              </w:rPr>
              <w:tab/>
            </w:r>
            <w:r>
              <w:rPr>
                <w:webHidden/>
              </w:rPr>
              <w:fldChar w:fldCharType="begin"/>
            </w:r>
            <w:r>
              <w:rPr>
                <w:webHidden/>
              </w:rPr>
              <w:instrText xml:space="preserve"> PAGEREF _Toc215132428 \h </w:instrText>
            </w:r>
            <w:r>
              <w:rPr>
                <w:webHidden/>
              </w:rPr>
            </w:r>
            <w:r>
              <w:rPr>
                <w:webHidden/>
              </w:rPr>
              <w:fldChar w:fldCharType="separate"/>
            </w:r>
            <w:r>
              <w:rPr>
                <w:webHidden/>
              </w:rPr>
              <w:t>33</w:t>
            </w:r>
            <w:r>
              <w:rPr>
                <w:webHidden/>
              </w:rPr>
              <w:fldChar w:fldCharType="end"/>
            </w:r>
          </w:hyperlink>
        </w:p>
        <w:p w14:paraId="06FAC095" w14:textId="51B32CA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29" w:history="1">
            <w:r w:rsidRPr="00A0796F">
              <w:rPr>
                <w:rStyle w:val="Hipervnculo"/>
                <w:rFonts w:ascii="Verdana" w:hAnsi="Verdana"/>
              </w:rPr>
              <w:t>2.10</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REGLAS PARA LOS PROCESOS ESTRUCTURADOS POR LOTES O SEGMENTOS</w:t>
            </w:r>
            <w:r>
              <w:rPr>
                <w:webHidden/>
              </w:rPr>
              <w:tab/>
            </w:r>
            <w:r>
              <w:rPr>
                <w:webHidden/>
              </w:rPr>
              <w:fldChar w:fldCharType="begin"/>
            </w:r>
            <w:r>
              <w:rPr>
                <w:webHidden/>
              </w:rPr>
              <w:instrText xml:space="preserve"> PAGEREF _Toc215132429 \h </w:instrText>
            </w:r>
            <w:r>
              <w:rPr>
                <w:webHidden/>
              </w:rPr>
            </w:r>
            <w:r>
              <w:rPr>
                <w:webHidden/>
              </w:rPr>
              <w:fldChar w:fldCharType="separate"/>
            </w:r>
            <w:r>
              <w:rPr>
                <w:webHidden/>
              </w:rPr>
              <w:t>34</w:t>
            </w:r>
            <w:r>
              <w:rPr>
                <w:webHidden/>
              </w:rPr>
              <w:fldChar w:fldCharType="end"/>
            </w:r>
          </w:hyperlink>
        </w:p>
        <w:p w14:paraId="5CBAD949" w14:textId="424FF61E"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30" w:history="1">
            <w:r w:rsidRPr="00A0796F">
              <w:rPr>
                <w:rStyle w:val="Hipervnculo"/>
                <w:rFonts w:ascii="Verdana" w:hAnsi="Verdana"/>
              </w:rPr>
              <w:t>CAPÍTULO III. REQUISITOS HABILITANTES Y SU VERIFICACIÓN</w:t>
            </w:r>
            <w:r>
              <w:rPr>
                <w:webHidden/>
              </w:rPr>
              <w:tab/>
            </w:r>
            <w:r>
              <w:rPr>
                <w:webHidden/>
              </w:rPr>
              <w:fldChar w:fldCharType="begin"/>
            </w:r>
            <w:r>
              <w:rPr>
                <w:webHidden/>
              </w:rPr>
              <w:instrText xml:space="preserve"> PAGEREF _Toc215132430 \h </w:instrText>
            </w:r>
            <w:r>
              <w:rPr>
                <w:webHidden/>
              </w:rPr>
            </w:r>
            <w:r>
              <w:rPr>
                <w:webHidden/>
              </w:rPr>
              <w:fldChar w:fldCharType="separate"/>
            </w:r>
            <w:r>
              <w:rPr>
                <w:webHidden/>
              </w:rPr>
              <w:t>35</w:t>
            </w:r>
            <w:r>
              <w:rPr>
                <w:webHidden/>
              </w:rPr>
              <w:fldChar w:fldCharType="end"/>
            </w:r>
          </w:hyperlink>
        </w:p>
        <w:p w14:paraId="072EB877" w14:textId="28C3AD20"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31" w:history="1">
            <w:r w:rsidRPr="00A0796F">
              <w:rPr>
                <w:rStyle w:val="Hipervnculo"/>
                <w:rFonts w:ascii="Verdana" w:hAnsi="Verdana"/>
              </w:rPr>
              <w:t>3.1 GENERALIDADES</w:t>
            </w:r>
            <w:r>
              <w:rPr>
                <w:webHidden/>
              </w:rPr>
              <w:tab/>
            </w:r>
            <w:r>
              <w:rPr>
                <w:webHidden/>
              </w:rPr>
              <w:fldChar w:fldCharType="begin"/>
            </w:r>
            <w:r>
              <w:rPr>
                <w:webHidden/>
              </w:rPr>
              <w:instrText xml:space="preserve"> PAGEREF _Toc215132431 \h </w:instrText>
            </w:r>
            <w:r>
              <w:rPr>
                <w:webHidden/>
              </w:rPr>
            </w:r>
            <w:r>
              <w:rPr>
                <w:webHidden/>
              </w:rPr>
              <w:fldChar w:fldCharType="separate"/>
            </w:r>
            <w:r>
              <w:rPr>
                <w:webHidden/>
              </w:rPr>
              <w:t>35</w:t>
            </w:r>
            <w:r>
              <w:rPr>
                <w:webHidden/>
              </w:rPr>
              <w:fldChar w:fldCharType="end"/>
            </w:r>
          </w:hyperlink>
        </w:p>
        <w:p w14:paraId="266752C5" w14:textId="16C3D68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32" w:history="1">
            <w:r w:rsidRPr="00A0796F">
              <w:rPr>
                <w:rStyle w:val="Hipervnculo"/>
                <w:rFonts w:ascii="Verdana" w:hAnsi="Verdana"/>
              </w:rPr>
              <w:t>3.2 CAPACIDAD JURÍDICA</w:t>
            </w:r>
            <w:r>
              <w:rPr>
                <w:webHidden/>
              </w:rPr>
              <w:tab/>
            </w:r>
            <w:r>
              <w:rPr>
                <w:webHidden/>
              </w:rPr>
              <w:fldChar w:fldCharType="begin"/>
            </w:r>
            <w:r>
              <w:rPr>
                <w:webHidden/>
              </w:rPr>
              <w:instrText xml:space="preserve"> PAGEREF _Toc215132432 \h </w:instrText>
            </w:r>
            <w:r>
              <w:rPr>
                <w:webHidden/>
              </w:rPr>
            </w:r>
            <w:r>
              <w:rPr>
                <w:webHidden/>
              </w:rPr>
              <w:fldChar w:fldCharType="separate"/>
            </w:r>
            <w:r>
              <w:rPr>
                <w:webHidden/>
              </w:rPr>
              <w:t>36</w:t>
            </w:r>
            <w:r>
              <w:rPr>
                <w:webHidden/>
              </w:rPr>
              <w:fldChar w:fldCharType="end"/>
            </w:r>
          </w:hyperlink>
        </w:p>
        <w:p w14:paraId="64DF297A" w14:textId="183DCAA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33" w:history="1">
            <w:r w:rsidRPr="00A0796F">
              <w:rPr>
                <w:rStyle w:val="Hipervnculo"/>
                <w:rFonts w:ascii="Verdana" w:hAnsi="Verdana"/>
              </w:rPr>
              <w:t>3.3 EXISTENCIA Y REPRESENTACIÓN LEGAL</w:t>
            </w:r>
            <w:r>
              <w:rPr>
                <w:webHidden/>
              </w:rPr>
              <w:tab/>
            </w:r>
            <w:r>
              <w:rPr>
                <w:webHidden/>
              </w:rPr>
              <w:fldChar w:fldCharType="begin"/>
            </w:r>
            <w:r>
              <w:rPr>
                <w:webHidden/>
              </w:rPr>
              <w:instrText xml:space="preserve"> PAGEREF _Toc215132433 \h </w:instrText>
            </w:r>
            <w:r>
              <w:rPr>
                <w:webHidden/>
              </w:rPr>
            </w:r>
            <w:r>
              <w:rPr>
                <w:webHidden/>
              </w:rPr>
              <w:fldChar w:fldCharType="separate"/>
            </w:r>
            <w:r>
              <w:rPr>
                <w:webHidden/>
              </w:rPr>
              <w:t>37</w:t>
            </w:r>
            <w:r>
              <w:rPr>
                <w:webHidden/>
              </w:rPr>
              <w:fldChar w:fldCharType="end"/>
            </w:r>
          </w:hyperlink>
        </w:p>
        <w:p w14:paraId="60472C52" w14:textId="5829050A" w:rsidR="0024564F" w:rsidRDefault="0024564F">
          <w:pPr>
            <w:pStyle w:val="TDC3"/>
            <w:rPr>
              <w:rFonts w:asciiTheme="minorHAnsi" w:eastAsiaTheme="minorEastAsia" w:hAnsiTheme="minorHAnsi" w:cstheme="minorBidi"/>
              <w:kern w:val="2"/>
              <w:sz w:val="24"/>
              <w:szCs w:val="24"/>
              <w14:ligatures w14:val="standardContextual"/>
            </w:rPr>
          </w:pPr>
          <w:hyperlink w:anchor="_Toc215132434" w:history="1">
            <w:r w:rsidRPr="00A0796F">
              <w:rPr>
                <w:rStyle w:val="Hipervnculo"/>
                <w:rFonts w:ascii="Verdana" w:hAnsi="Verdana"/>
                <w:b/>
              </w:rPr>
              <w:t>3.3.1</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rPr>
              <w:t>PERSONAS NATURALES</w:t>
            </w:r>
            <w:r>
              <w:rPr>
                <w:webHidden/>
              </w:rPr>
              <w:tab/>
            </w:r>
            <w:r>
              <w:rPr>
                <w:webHidden/>
              </w:rPr>
              <w:fldChar w:fldCharType="begin"/>
            </w:r>
            <w:r>
              <w:rPr>
                <w:webHidden/>
              </w:rPr>
              <w:instrText xml:space="preserve"> PAGEREF _Toc215132434 \h </w:instrText>
            </w:r>
            <w:r>
              <w:rPr>
                <w:webHidden/>
              </w:rPr>
            </w:r>
            <w:r>
              <w:rPr>
                <w:webHidden/>
              </w:rPr>
              <w:fldChar w:fldCharType="separate"/>
            </w:r>
            <w:r>
              <w:rPr>
                <w:webHidden/>
              </w:rPr>
              <w:t>37</w:t>
            </w:r>
            <w:r>
              <w:rPr>
                <w:webHidden/>
              </w:rPr>
              <w:fldChar w:fldCharType="end"/>
            </w:r>
          </w:hyperlink>
        </w:p>
        <w:p w14:paraId="257C416C" w14:textId="4DDB6555" w:rsidR="0024564F" w:rsidRDefault="0024564F">
          <w:pPr>
            <w:pStyle w:val="TDC3"/>
            <w:rPr>
              <w:rFonts w:asciiTheme="minorHAnsi" w:eastAsiaTheme="minorEastAsia" w:hAnsiTheme="minorHAnsi" w:cstheme="minorBidi"/>
              <w:kern w:val="2"/>
              <w:sz w:val="24"/>
              <w:szCs w:val="24"/>
              <w14:ligatures w14:val="standardContextual"/>
            </w:rPr>
          </w:pPr>
          <w:hyperlink w:anchor="_Toc215132435" w:history="1">
            <w:r w:rsidRPr="00A0796F">
              <w:rPr>
                <w:rStyle w:val="Hipervnculo"/>
                <w:rFonts w:ascii="Verdana" w:hAnsi="Verdana"/>
                <w:b/>
                <w:bCs/>
              </w:rPr>
              <w:t>3.3.2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PERSONAS JURÍDICAS</w:t>
            </w:r>
            <w:r>
              <w:rPr>
                <w:webHidden/>
              </w:rPr>
              <w:tab/>
            </w:r>
            <w:r>
              <w:rPr>
                <w:webHidden/>
              </w:rPr>
              <w:fldChar w:fldCharType="begin"/>
            </w:r>
            <w:r>
              <w:rPr>
                <w:webHidden/>
              </w:rPr>
              <w:instrText xml:space="preserve"> PAGEREF _Toc215132435 \h </w:instrText>
            </w:r>
            <w:r>
              <w:rPr>
                <w:webHidden/>
              </w:rPr>
            </w:r>
            <w:r>
              <w:rPr>
                <w:webHidden/>
              </w:rPr>
              <w:fldChar w:fldCharType="separate"/>
            </w:r>
            <w:r>
              <w:rPr>
                <w:webHidden/>
              </w:rPr>
              <w:t>37</w:t>
            </w:r>
            <w:r>
              <w:rPr>
                <w:webHidden/>
              </w:rPr>
              <w:fldChar w:fldCharType="end"/>
            </w:r>
          </w:hyperlink>
        </w:p>
        <w:p w14:paraId="2AE69AD6" w14:textId="38261183" w:rsidR="0024564F" w:rsidRDefault="0024564F">
          <w:pPr>
            <w:pStyle w:val="TDC3"/>
            <w:rPr>
              <w:rFonts w:asciiTheme="minorHAnsi" w:eastAsiaTheme="minorEastAsia" w:hAnsiTheme="minorHAnsi" w:cstheme="minorBidi"/>
              <w:kern w:val="2"/>
              <w:sz w:val="24"/>
              <w:szCs w:val="24"/>
              <w14:ligatures w14:val="standardContextual"/>
            </w:rPr>
          </w:pPr>
          <w:hyperlink w:anchor="_Toc215132436" w:history="1">
            <w:r w:rsidRPr="00A0796F">
              <w:rPr>
                <w:rStyle w:val="Hipervnculo"/>
                <w:rFonts w:ascii="Verdana" w:hAnsi="Verdana"/>
                <w:b/>
                <w:bCs/>
              </w:rPr>
              <w:t>3.3.3</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PROPONENTES PLURALES</w:t>
            </w:r>
            <w:r>
              <w:rPr>
                <w:webHidden/>
              </w:rPr>
              <w:tab/>
            </w:r>
            <w:r>
              <w:rPr>
                <w:webHidden/>
              </w:rPr>
              <w:fldChar w:fldCharType="begin"/>
            </w:r>
            <w:r>
              <w:rPr>
                <w:webHidden/>
              </w:rPr>
              <w:instrText xml:space="preserve"> PAGEREF _Toc215132436 \h </w:instrText>
            </w:r>
            <w:r>
              <w:rPr>
                <w:webHidden/>
              </w:rPr>
            </w:r>
            <w:r>
              <w:rPr>
                <w:webHidden/>
              </w:rPr>
              <w:fldChar w:fldCharType="separate"/>
            </w:r>
            <w:r>
              <w:rPr>
                <w:webHidden/>
              </w:rPr>
              <w:t>41</w:t>
            </w:r>
            <w:r>
              <w:rPr>
                <w:webHidden/>
              </w:rPr>
              <w:fldChar w:fldCharType="end"/>
            </w:r>
          </w:hyperlink>
        </w:p>
        <w:p w14:paraId="6BCECBF9" w14:textId="2803D0FB"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37" w:history="1">
            <w:r w:rsidRPr="00A0796F">
              <w:rPr>
                <w:rStyle w:val="Hipervnculo"/>
                <w:rFonts w:ascii="Verdana" w:hAnsi="Verdana"/>
              </w:rPr>
              <w:t>3.4. CERTIFICACIÓN DE PAGOS DE SEGURIDAD SOCIAL Y APORTES LEGALES</w:t>
            </w:r>
            <w:r>
              <w:rPr>
                <w:webHidden/>
              </w:rPr>
              <w:tab/>
            </w:r>
            <w:r>
              <w:rPr>
                <w:webHidden/>
              </w:rPr>
              <w:fldChar w:fldCharType="begin"/>
            </w:r>
            <w:r>
              <w:rPr>
                <w:webHidden/>
              </w:rPr>
              <w:instrText xml:space="preserve"> PAGEREF _Toc215132437 \h </w:instrText>
            </w:r>
            <w:r>
              <w:rPr>
                <w:webHidden/>
              </w:rPr>
            </w:r>
            <w:r>
              <w:rPr>
                <w:webHidden/>
              </w:rPr>
              <w:fldChar w:fldCharType="separate"/>
            </w:r>
            <w:r>
              <w:rPr>
                <w:webHidden/>
              </w:rPr>
              <w:t>42</w:t>
            </w:r>
            <w:r>
              <w:rPr>
                <w:webHidden/>
              </w:rPr>
              <w:fldChar w:fldCharType="end"/>
            </w:r>
          </w:hyperlink>
        </w:p>
        <w:p w14:paraId="7773ED30" w14:textId="608DBD0C" w:rsidR="0024564F" w:rsidRDefault="0024564F">
          <w:pPr>
            <w:pStyle w:val="TDC3"/>
            <w:rPr>
              <w:rFonts w:asciiTheme="minorHAnsi" w:eastAsiaTheme="minorEastAsia" w:hAnsiTheme="minorHAnsi" w:cstheme="minorBidi"/>
              <w:kern w:val="2"/>
              <w:sz w:val="24"/>
              <w:szCs w:val="24"/>
              <w14:ligatures w14:val="standardContextual"/>
            </w:rPr>
          </w:pPr>
          <w:hyperlink w:anchor="_Toc215132438" w:history="1">
            <w:r w:rsidRPr="00A0796F">
              <w:rPr>
                <w:rStyle w:val="Hipervnculo"/>
                <w:rFonts w:ascii="Verdana" w:hAnsi="Verdana"/>
                <w:b/>
                <w:bCs/>
              </w:rPr>
              <w:t>3.4.1 PERSONAS JURÍDICAS</w:t>
            </w:r>
            <w:r>
              <w:rPr>
                <w:webHidden/>
              </w:rPr>
              <w:tab/>
            </w:r>
            <w:r>
              <w:rPr>
                <w:webHidden/>
              </w:rPr>
              <w:fldChar w:fldCharType="begin"/>
            </w:r>
            <w:r>
              <w:rPr>
                <w:webHidden/>
              </w:rPr>
              <w:instrText xml:space="preserve"> PAGEREF _Toc215132438 \h </w:instrText>
            </w:r>
            <w:r>
              <w:rPr>
                <w:webHidden/>
              </w:rPr>
            </w:r>
            <w:r>
              <w:rPr>
                <w:webHidden/>
              </w:rPr>
              <w:fldChar w:fldCharType="separate"/>
            </w:r>
            <w:r>
              <w:rPr>
                <w:webHidden/>
              </w:rPr>
              <w:t>42</w:t>
            </w:r>
            <w:r>
              <w:rPr>
                <w:webHidden/>
              </w:rPr>
              <w:fldChar w:fldCharType="end"/>
            </w:r>
          </w:hyperlink>
        </w:p>
        <w:p w14:paraId="355F53A2" w14:textId="14C0137A" w:rsidR="0024564F" w:rsidRDefault="0024564F">
          <w:pPr>
            <w:pStyle w:val="TDC3"/>
            <w:rPr>
              <w:rFonts w:asciiTheme="minorHAnsi" w:eastAsiaTheme="minorEastAsia" w:hAnsiTheme="minorHAnsi" w:cstheme="minorBidi"/>
              <w:kern w:val="2"/>
              <w:sz w:val="24"/>
              <w:szCs w:val="24"/>
              <w14:ligatures w14:val="standardContextual"/>
            </w:rPr>
          </w:pPr>
          <w:hyperlink w:anchor="_Toc215132439" w:history="1">
            <w:r w:rsidRPr="00A0796F">
              <w:rPr>
                <w:rStyle w:val="Hipervnculo"/>
                <w:rFonts w:ascii="Verdana" w:hAnsi="Verdana"/>
                <w:b/>
                <w:bCs/>
              </w:rPr>
              <w:t>3.4.2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PERSONAS NATURALES</w:t>
            </w:r>
            <w:r>
              <w:rPr>
                <w:webHidden/>
              </w:rPr>
              <w:tab/>
            </w:r>
            <w:r>
              <w:rPr>
                <w:webHidden/>
              </w:rPr>
              <w:fldChar w:fldCharType="begin"/>
            </w:r>
            <w:r>
              <w:rPr>
                <w:webHidden/>
              </w:rPr>
              <w:instrText xml:space="preserve"> PAGEREF _Toc215132439 \h </w:instrText>
            </w:r>
            <w:r>
              <w:rPr>
                <w:webHidden/>
              </w:rPr>
            </w:r>
            <w:r>
              <w:rPr>
                <w:webHidden/>
              </w:rPr>
              <w:fldChar w:fldCharType="separate"/>
            </w:r>
            <w:r>
              <w:rPr>
                <w:webHidden/>
              </w:rPr>
              <w:t>43</w:t>
            </w:r>
            <w:r>
              <w:rPr>
                <w:webHidden/>
              </w:rPr>
              <w:fldChar w:fldCharType="end"/>
            </w:r>
          </w:hyperlink>
        </w:p>
        <w:p w14:paraId="251837CF" w14:textId="542E41A9" w:rsidR="0024564F" w:rsidRDefault="0024564F">
          <w:pPr>
            <w:pStyle w:val="TDC3"/>
            <w:rPr>
              <w:rFonts w:asciiTheme="minorHAnsi" w:eastAsiaTheme="minorEastAsia" w:hAnsiTheme="minorHAnsi" w:cstheme="minorBidi"/>
              <w:kern w:val="2"/>
              <w:sz w:val="24"/>
              <w:szCs w:val="24"/>
              <w14:ligatures w14:val="standardContextual"/>
            </w:rPr>
          </w:pPr>
          <w:hyperlink w:anchor="_Toc215132440" w:history="1">
            <w:r w:rsidRPr="00A0796F">
              <w:rPr>
                <w:rStyle w:val="Hipervnculo"/>
                <w:rFonts w:ascii="Verdana" w:hAnsi="Verdana"/>
                <w:b/>
                <w:bCs/>
              </w:rPr>
              <w:t>3.4.3</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PROPONENTES PLURALES</w:t>
            </w:r>
            <w:r>
              <w:rPr>
                <w:webHidden/>
              </w:rPr>
              <w:tab/>
            </w:r>
            <w:r>
              <w:rPr>
                <w:webHidden/>
              </w:rPr>
              <w:fldChar w:fldCharType="begin"/>
            </w:r>
            <w:r>
              <w:rPr>
                <w:webHidden/>
              </w:rPr>
              <w:instrText xml:space="preserve"> PAGEREF _Toc215132440 \h </w:instrText>
            </w:r>
            <w:r>
              <w:rPr>
                <w:webHidden/>
              </w:rPr>
            </w:r>
            <w:r>
              <w:rPr>
                <w:webHidden/>
              </w:rPr>
              <w:fldChar w:fldCharType="separate"/>
            </w:r>
            <w:r>
              <w:rPr>
                <w:webHidden/>
              </w:rPr>
              <w:t>43</w:t>
            </w:r>
            <w:r>
              <w:rPr>
                <w:webHidden/>
              </w:rPr>
              <w:fldChar w:fldCharType="end"/>
            </w:r>
          </w:hyperlink>
        </w:p>
        <w:p w14:paraId="2D21BE64" w14:textId="6126A380" w:rsidR="0024564F" w:rsidRDefault="0024564F">
          <w:pPr>
            <w:pStyle w:val="TDC3"/>
            <w:rPr>
              <w:rFonts w:asciiTheme="minorHAnsi" w:eastAsiaTheme="minorEastAsia" w:hAnsiTheme="minorHAnsi" w:cstheme="minorBidi"/>
              <w:kern w:val="2"/>
              <w:sz w:val="24"/>
              <w:szCs w:val="24"/>
              <w14:ligatures w14:val="standardContextual"/>
            </w:rPr>
          </w:pPr>
          <w:hyperlink w:anchor="_Toc215132441" w:history="1">
            <w:r w:rsidRPr="00A0796F">
              <w:rPr>
                <w:rStyle w:val="Hipervnculo"/>
                <w:rFonts w:ascii="Verdana" w:hAnsi="Verdana"/>
                <w:b/>
                <w:bCs/>
              </w:rPr>
              <w:t>3.4.4</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SEGURIDAD SOCIAL PARA LA SUSCRIPCIÓN DEL CONTRATO</w:t>
            </w:r>
            <w:r>
              <w:rPr>
                <w:webHidden/>
              </w:rPr>
              <w:tab/>
            </w:r>
            <w:r>
              <w:rPr>
                <w:webHidden/>
              </w:rPr>
              <w:fldChar w:fldCharType="begin"/>
            </w:r>
            <w:r>
              <w:rPr>
                <w:webHidden/>
              </w:rPr>
              <w:instrText xml:space="preserve"> PAGEREF _Toc215132441 \h </w:instrText>
            </w:r>
            <w:r>
              <w:rPr>
                <w:webHidden/>
              </w:rPr>
            </w:r>
            <w:r>
              <w:rPr>
                <w:webHidden/>
              </w:rPr>
              <w:fldChar w:fldCharType="separate"/>
            </w:r>
            <w:r>
              <w:rPr>
                <w:webHidden/>
              </w:rPr>
              <w:t>43</w:t>
            </w:r>
            <w:r>
              <w:rPr>
                <w:webHidden/>
              </w:rPr>
              <w:fldChar w:fldCharType="end"/>
            </w:r>
          </w:hyperlink>
        </w:p>
        <w:p w14:paraId="0291D308" w14:textId="23D2E4A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42" w:history="1">
            <w:r w:rsidRPr="00A0796F">
              <w:rPr>
                <w:rStyle w:val="Hipervnculo"/>
                <w:rFonts w:ascii="Verdana" w:hAnsi="Verdana"/>
              </w:rPr>
              <w:t>3.5 CAPACIDAD FINANCIERA</w:t>
            </w:r>
            <w:r>
              <w:rPr>
                <w:webHidden/>
              </w:rPr>
              <w:tab/>
            </w:r>
            <w:r>
              <w:rPr>
                <w:webHidden/>
              </w:rPr>
              <w:fldChar w:fldCharType="begin"/>
            </w:r>
            <w:r>
              <w:rPr>
                <w:webHidden/>
              </w:rPr>
              <w:instrText xml:space="preserve"> PAGEREF _Toc215132442 \h </w:instrText>
            </w:r>
            <w:r>
              <w:rPr>
                <w:webHidden/>
              </w:rPr>
            </w:r>
            <w:r>
              <w:rPr>
                <w:webHidden/>
              </w:rPr>
              <w:fldChar w:fldCharType="separate"/>
            </w:r>
            <w:r>
              <w:rPr>
                <w:webHidden/>
              </w:rPr>
              <w:t>44</w:t>
            </w:r>
            <w:r>
              <w:rPr>
                <w:webHidden/>
              </w:rPr>
              <w:fldChar w:fldCharType="end"/>
            </w:r>
          </w:hyperlink>
        </w:p>
        <w:p w14:paraId="2F597F12" w14:textId="212C787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43" w:history="1">
            <w:r w:rsidRPr="00A0796F">
              <w:rPr>
                <w:rStyle w:val="Hipervnculo"/>
                <w:rFonts w:ascii="Verdana" w:hAnsi="Verdana"/>
              </w:rPr>
              <w:t>3.6 CAPITAL DE TRABAJO</w:t>
            </w:r>
            <w:r>
              <w:rPr>
                <w:webHidden/>
              </w:rPr>
              <w:tab/>
            </w:r>
            <w:r>
              <w:rPr>
                <w:webHidden/>
              </w:rPr>
              <w:fldChar w:fldCharType="begin"/>
            </w:r>
            <w:r>
              <w:rPr>
                <w:webHidden/>
              </w:rPr>
              <w:instrText xml:space="preserve"> PAGEREF _Toc215132443 \h </w:instrText>
            </w:r>
            <w:r>
              <w:rPr>
                <w:webHidden/>
              </w:rPr>
            </w:r>
            <w:r>
              <w:rPr>
                <w:webHidden/>
              </w:rPr>
              <w:fldChar w:fldCharType="separate"/>
            </w:r>
            <w:r>
              <w:rPr>
                <w:webHidden/>
              </w:rPr>
              <w:t>45</w:t>
            </w:r>
            <w:r>
              <w:rPr>
                <w:webHidden/>
              </w:rPr>
              <w:fldChar w:fldCharType="end"/>
            </w:r>
          </w:hyperlink>
        </w:p>
        <w:p w14:paraId="176CB2FB" w14:textId="5198FBC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44" w:history="1">
            <w:r w:rsidRPr="00A0796F">
              <w:rPr>
                <w:rStyle w:val="Hipervnculo"/>
                <w:rFonts w:ascii="Verdana" w:hAnsi="Verdana"/>
              </w:rPr>
              <w:t>3.7. CAPACIDAD ORGANIZACIONAL</w:t>
            </w:r>
            <w:r>
              <w:rPr>
                <w:webHidden/>
              </w:rPr>
              <w:tab/>
            </w:r>
            <w:r>
              <w:rPr>
                <w:webHidden/>
              </w:rPr>
              <w:fldChar w:fldCharType="begin"/>
            </w:r>
            <w:r>
              <w:rPr>
                <w:webHidden/>
              </w:rPr>
              <w:instrText xml:space="preserve"> PAGEREF _Toc215132444 \h </w:instrText>
            </w:r>
            <w:r>
              <w:rPr>
                <w:webHidden/>
              </w:rPr>
            </w:r>
            <w:r>
              <w:rPr>
                <w:webHidden/>
              </w:rPr>
              <w:fldChar w:fldCharType="separate"/>
            </w:r>
            <w:r>
              <w:rPr>
                <w:webHidden/>
              </w:rPr>
              <w:t>47</w:t>
            </w:r>
            <w:r>
              <w:rPr>
                <w:webHidden/>
              </w:rPr>
              <w:fldChar w:fldCharType="end"/>
            </w:r>
          </w:hyperlink>
        </w:p>
        <w:p w14:paraId="401AFEB5" w14:textId="033097B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45" w:history="1">
            <w:r w:rsidRPr="00A0796F">
              <w:rPr>
                <w:rStyle w:val="Hipervnculo"/>
                <w:rFonts w:ascii="Verdana" w:hAnsi="Verdana"/>
              </w:rPr>
              <w:t>3.8. ACREDITACIÓN DE LA CAPACIDAD FINANCIERA Y ORGANIZACIONAL</w:t>
            </w:r>
            <w:r>
              <w:rPr>
                <w:webHidden/>
              </w:rPr>
              <w:tab/>
            </w:r>
            <w:r>
              <w:rPr>
                <w:webHidden/>
              </w:rPr>
              <w:fldChar w:fldCharType="begin"/>
            </w:r>
            <w:r>
              <w:rPr>
                <w:webHidden/>
              </w:rPr>
              <w:instrText xml:space="preserve"> PAGEREF _Toc215132445 \h </w:instrText>
            </w:r>
            <w:r>
              <w:rPr>
                <w:webHidden/>
              </w:rPr>
            </w:r>
            <w:r>
              <w:rPr>
                <w:webHidden/>
              </w:rPr>
              <w:fldChar w:fldCharType="separate"/>
            </w:r>
            <w:r>
              <w:rPr>
                <w:webHidden/>
              </w:rPr>
              <w:t>48</w:t>
            </w:r>
            <w:r>
              <w:rPr>
                <w:webHidden/>
              </w:rPr>
              <w:fldChar w:fldCharType="end"/>
            </w:r>
          </w:hyperlink>
        </w:p>
        <w:p w14:paraId="66AA3015" w14:textId="0811961B" w:rsidR="0024564F" w:rsidRDefault="0024564F">
          <w:pPr>
            <w:pStyle w:val="TDC3"/>
            <w:rPr>
              <w:rFonts w:asciiTheme="minorHAnsi" w:eastAsiaTheme="minorEastAsia" w:hAnsiTheme="minorHAnsi" w:cstheme="minorBidi"/>
              <w:kern w:val="2"/>
              <w:sz w:val="24"/>
              <w:szCs w:val="24"/>
              <w14:ligatures w14:val="standardContextual"/>
            </w:rPr>
          </w:pPr>
          <w:hyperlink w:anchor="_Toc215132446" w:history="1">
            <w:r w:rsidRPr="00A0796F">
              <w:rPr>
                <w:rStyle w:val="Hipervnculo"/>
                <w:rFonts w:ascii="Verdana" w:hAnsi="Verdana"/>
                <w:b/>
                <w:bCs/>
              </w:rPr>
              <w:t>3.8.1. PERSONAS NATURALES O JURÍDICAS NACIONALES Y EXTRANJERAS CON DOMICILIO O SUCURSAL EN COLOMBIA</w:t>
            </w:r>
            <w:r>
              <w:rPr>
                <w:webHidden/>
              </w:rPr>
              <w:tab/>
            </w:r>
            <w:r>
              <w:rPr>
                <w:webHidden/>
              </w:rPr>
              <w:fldChar w:fldCharType="begin"/>
            </w:r>
            <w:r>
              <w:rPr>
                <w:webHidden/>
              </w:rPr>
              <w:instrText xml:space="preserve"> PAGEREF _Toc215132446 \h </w:instrText>
            </w:r>
            <w:r>
              <w:rPr>
                <w:webHidden/>
              </w:rPr>
            </w:r>
            <w:r>
              <w:rPr>
                <w:webHidden/>
              </w:rPr>
              <w:fldChar w:fldCharType="separate"/>
            </w:r>
            <w:r>
              <w:rPr>
                <w:webHidden/>
              </w:rPr>
              <w:t>48</w:t>
            </w:r>
            <w:r>
              <w:rPr>
                <w:webHidden/>
              </w:rPr>
              <w:fldChar w:fldCharType="end"/>
            </w:r>
          </w:hyperlink>
        </w:p>
        <w:p w14:paraId="2A0376AA" w14:textId="29DA16C2" w:rsidR="0024564F" w:rsidRDefault="0024564F">
          <w:pPr>
            <w:pStyle w:val="TDC3"/>
            <w:rPr>
              <w:rFonts w:asciiTheme="minorHAnsi" w:eastAsiaTheme="minorEastAsia" w:hAnsiTheme="minorHAnsi" w:cstheme="minorBidi"/>
              <w:kern w:val="2"/>
              <w:sz w:val="24"/>
              <w:szCs w:val="24"/>
              <w14:ligatures w14:val="standardContextual"/>
            </w:rPr>
          </w:pPr>
          <w:hyperlink w:anchor="_Toc215132447" w:history="1">
            <w:r w:rsidRPr="00A0796F">
              <w:rPr>
                <w:rStyle w:val="Hipervnculo"/>
                <w:rFonts w:ascii="Verdana" w:hAnsi="Verdana"/>
                <w:b/>
                <w:bCs/>
              </w:rPr>
              <w:t>3.8.2. PERSONAS NATURALES O JURÍDICAS EXTRANJERAS SIN DOMICILIO O SUCURSAL EN COLOMBIA</w:t>
            </w:r>
            <w:r>
              <w:rPr>
                <w:webHidden/>
              </w:rPr>
              <w:tab/>
            </w:r>
            <w:r>
              <w:rPr>
                <w:webHidden/>
              </w:rPr>
              <w:fldChar w:fldCharType="begin"/>
            </w:r>
            <w:r>
              <w:rPr>
                <w:webHidden/>
              </w:rPr>
              <w:instrText xml:space="preserve"> PAGEREF _Toc215132447 \h </w:instrText>
            </w:r>
            <w:r>
              <w:rPr>
                <w:webHidden/>
              </w:rPr>
            </w:r>
            <w:r>
              <w:rPr>
                <w:webHidden/>
              </w:rPr>
              <w:fldChar w:fldCharType="separate"/>
            </w:r>
            <w:r>
              <w:rPr>
                <w:webHidden/>
              </w:rPr>
              <w:t>48</w:t>
            </w:r>
            <w:r>
              <w:rPr>
                <w:webHidden/>
              </w:rPr>
              <w:fldChar w:fldCharType="end"/>
            </w:r>
          </w:hyperlink>
        </w:p>
        <w:p w14:paraId="61EC13D9" w14:textId="7AEBF60F"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48" w:history="1">
            <w:r w:rsidRPr="00A0796F">
              <w:rPr>
                <w:rStyle w:val="Hipervnculo"/>
                <w:rFonts w:ascii="Verdana" w:hAnsi="Verdana"/>
              </w:rPr>
              <w:t>3.9.</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EXIGENCIAS MÍNIMAS DE LA EXPERIENCIA DEL PROPONENTE, Y LA EXPERIENCIA Y FORMACIÓN ACADÉMICA DEL EQUIPO DE TRABAJO (Personal Clave Evaluable)</w:t>
            </w:r>
            <w:r>
              <w:rPr>
                <w:webHidden/>
              </w:rPr>
              <w:tab/>
            </w:r>
            <w:r>
              <w:rPr>
                <w:webHidden/>
              </w:rPr>
              <w:fldChar w:fldCharType="begin"/>
            </w:r>
            <w:r>
              <w:rPr>
                <w:webHidden/>
              </w:rPr>
              <w:instrText xml:space="preserve"> PAGEREF _Toc215132448 \h </w:instrText>
            </w:r>
            <w:r>
              <w:rPr>
                <w:webHidden/>
              </w:rPr>
            </w:r>
            <w:r>
              <w:rPr>
                <w:webHidden/>
              </w:rPr>
              <w:fldChar w:fldCharType="separate"/>
            </w:r>
            <w:r>
              <w:rPr>
                <w:webHidden/>
              </w:rPr>
              <w:t>49</w:t>
            </w:r>
            <w:r>
              <w:rPr>
                <w:webHidden/>
              </w:rPr>
              <w:fldChar w:fldCharType="end"/>
            </w:r>
          </w:hyperlink>
        </w:p>
        <w:p w14:paraId="38C25F99" w14:textId="75A998E0" w:rsidR="0024564F" w:rsidRDefault="0024564F">
          <w:pPr>
            <w:pStyle w:val="TDC3"/>
            <w:rPr>
              <w:rFonts w:asciiTheme="minorHAnsi" w:eastAsiaTheme="minorEastAsia" w:hAnsiTheme="minorHAnsi" w:cstheme="minorBidi"/>
              <w:kern w:val="2"/>
              <w:sz w:val="24"/>
              <w:szCs w:val="24"/>
              <w14:ligatures w14:val="standardContextual"/>
            </w:rPr>
          </w:pPr>
          <w:hyperlink w:anchor="_Toc215132449" w:history="1">
            <w:r w:rsidRPr="00A0796F">
              <w:rPr>
                <w:rStyle w:val="Hipervnculo"/>
                <w:rFonts w:ascii="Verdana" w:hAnsi="Verdana"/>
                <w:b/>
                <w:bCs/>
              </w:rPr>
              <w:t>3.9.1.</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 xml:space="preserve"> EXIGENCIA MÍNIMA DE LA EXPERIENCIA DEL PROPONENTE</w:t>
            </w:r>
            <w:r>
              <w:rPr>
                <w:webHidden/>
              </w:rPr>
              <w:tab/>
            </w:r>
            <w:r>
              <w:rPr>
                <w:webHidden/>
              </w:rPr>
              <w:fldChar w:fldCharType="begin"/>
            </w:r>
            <w:r>
              <w:rPr>
                <w:webHidden/>
              </w:rPr>
              <w:instrText xml:space="preserve"> PAGEREF _Toc215132449 \h </w:instrText>
            </w:r>
            <w:r>
              <w:rPr>
                <w:webHidden/>
              </w:rPr>
            </w:r>
            <w:r>
              <w:rPr>
                <w:webHidden/>
              </w:rPr>
              <w:fldChar w:fldCharType="separate"/>
            </w:r>
            <w:r>
              <w:rPr>
                <w:webHidden/>
              </w:rPr>
              <w:t>49</w:t>
            </w:r>
            <w:r>
              <w:rPr>
                <w:webHidden/>
              </w:rPr>
              <w:fldChar w:fldCharType="end"/>
            </w:r>
          </w:hyperlink>
        </w:p>
        <w:p w14:paraId="13DA3C6A" w14:textId="6469DF22" w:rsidR="0024564F" w:rsidRDefault="0024564F">
          <w:pPr>
            <w:pStyle w:val="TDC3"/>
            <w:rPr>
              <w:rFonts w:asciiTheme="minorHAnsi" w:eastAsiaTheme="minorEastAsia" w:hAnsiTheme="minorHAnsi" w:cstheme="minorBidi"/>
              <w:kern w:val="2"/>
              <w:sz w:val="24"/>
              <w:szCs w:val="24"/>
              <w14:ligatures w14:val="standardContextual"/>
            </w:rPr>
          </w:pPr>
          <w:hyperlink w:anchor="_Toc215132450" w:history="1">
            <w:r w:rsidRPr="00A0796F">
              <w:rPr>
                <w:rStyle w:val="Hipervnculo"/>
                <w:rFonts w:ascii="Verdana" w:hAnsi="Verdana"/>
                <w:b/>
                <w:bCs/>
              </w:rPr>
              <w:t>3.9.2.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EXIGENCIAS MÍNIMAS DE EXPERIENCIA Y FORMACIÓN ACADÉMICA DEL EQUIPO DE TRABAJO (Personal Clave Evaluable)</w:t>
            </w:r>
            <w:r>
              <w:rPr>
                <w:webHidden/>
              </w:rPr>
              <w:tab/>
            </w:r>
            <w:r>
              <w:rPr>
                <w:webHidden/>
              </w:rPr>
              <w:fldChar w:fldCharType="begin"/>
            </w:r>
            <w:r>
              <w:rPr>
                <w:webHidden/>
              </w:rPr>
              <w:instrText xml:space="preserve"> PAGEREF _Toc215132450 \h </w:instrText>
            </w:r>
            <w:r>
              <w:rPr>
                <w:webHidden/>
              </w:rPr>
            </w:r>
            <w:r>
              <w:rPr>
                <w:webHidden/>
              </w:rPr>
              <w:fldChar w:fldCharType="separate"/>
            </w:r>
            <w:r>
              <w:rPr>
                <w:webHidden/>
              </w:rPr>
              <w:t>51</w:t>
            </w:r>
            <w:r>
              <w:rPr>
                <w:webHidden/>
              </w:rPr>
              <w:fldChar w:fldCharType="end"/>
            </w:r>
          </w:hyperlink>
        </w:p>
        <w:p w14:paraId="364C5B17" w14:textId="7FA3A3CD"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51" w:history="1">
            <w:r w:rsidRPr="00A0796F">
              <w:rPr>
                <w:rStyle w:val="Hipervnculo"/>
                <w:rFonts w:ascii="Verdana" w:hAnsi="Verdana"/>
              </w:rPr>
              <w:t>CAPÍTULO IV. CRITERIOS DE EVALUACIÓN, ASIGNACIÓN DE PUNTAJE Y CRITERIOS DE DESEMPATE</w:t>
            </w:r>
            <w:r>
              <w:rPr>
                <w:webHidden/>
              </w:rPr>
              <w:tab/>
            </w:r>
            <w:r>
              <w:rPr>
                <w:webHidden/>
              </w:rPr>
              <w:fldChar w:fldCharType="begin"/>
            </w:r>
            <w:r>
              <w:rPr>
                <w:webHidden/>
              </w:rPr>
              <w:instrText xml:space="preserve"> PAGEREF _Toc215132451 \h </w:instrText>
            </w:r>
            <w:r>
              <w:rPr>
                <w:webHidden/>
              </w:rPr>
            </w:r>
            <w:r>
              <w:rPr>
                <w:webHidden/>
              </w:rPr>
              <w:fldChar w:fldCharType="separate"/>
            </w:r>
            <w:r>
              <w:rPr>
                <w:webHidden/>
              </w:rPr>
              <w:t>53</w:t>
            </w:r>
            <w:r>
              <w:rPr>
                <w:webHidden/>
              </w:rPr>
              <w:fldChar w:fldCharType="end"/>
            </w:r>
          </w:hyperlink>
        </w:p>
        <w:p w14:paraId="2A4F5E1E" w14:textId="1A69FA30"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52" w:history="1">
            <w:r w:rsidRPr="00A0796F">
              <w:rPr>
                <w:rStyle w:val="Hipervnculo"/>
                <w:rFonts w:ascii="Verdana" w:hAnsi="Verdana"/>
                <w:b/>
              </w:rPr>
              <w:t>4.1 FORMA DE VERIFICACIÓN Y ASIGNACIÓN DE PUNTAJE POR LA EXPERIENCIA DEL PROPONENTE</w:t>
            </w:r>
            <w:r>
              <w:rPr>
                <w:webHidden/>
              </w:rPr>
              <w:tab/>
            </w:r>
            <w:r>
              <w:rPr>
                <w:webHidden/>
              </w:rPr>
              <w:fldChar w:fldCharType="begin"/>
            </w:r>
            <w:r>
              <w:rPr>
                <w:webHidden/>
              </w:rPr>
              <w:instrText xml:space="preserve"> PAGEREF _Toc215132452 \h </w:instrText>
            </w:r>
            <w:r>
              <w:rPr>
                <w:webHidden/>
              </w:rPr>
            </w:r>
            <w:r>
              <w:rPr>
                <w:webHidden/>
              </w:rPr>
              <w:fldChar w:fldCharType="separate"/>
            </w:r>
            <w:r>
              <w:rPr>
                <w:webHidden/>
              </w:rPr>
              <w:t>54</w:t>
            </w:r>
            <w:r>
              <w:rPr>
                <w:webHidden/>
              </w:rPr>
              <w:fldChar w:fldCharType="end"/>
            </w:r>
          </w:hyperlink>
        </w:p>
        <w:p w14:paraId="41DA79CB" w14:textId="671A1464"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53" w:history="1">
            <w:r w:rsidRPr="00A0796F">
              <w:rPr>
                <w:rStyle w:val="Hipervnculo"/>
                <w:rFonts w:ascii="Verdana" w:hAnsi="Verdana"/>
              </w:rPr>
              <w:t>4.2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EQUIPO DE TRABAJO (Personal Clave Evaluable)</w:t>
            </w:r>
            <w:r>
              <w:rPr>
                <w:webHidden/>
              </w:rPr>
              <w:tab/>
            </w:r>
            <w:r>
              <w:rPr>
                <w:webHidden/>
              </w:rPr>
              <w:fldChar w:fldCharType="begin"/>
            </w:r>
            <w:r>
              <w:rPr>
                <w:webHidden/>
              </w:rPr>
              <w:instrText xml:space="preserve"> PAGEREF _Toc215132453 \h </w:instrText>
            </w:r>
            <w:r>
              <w:rPr>
                <w:webHidden/>
              </w:rPr>
            </w:r>
            <w:r>
              <w:rPr>
                <w:webHidden/>
              </w:rPr>
              <w:fldChar w:fldCharType="separate"/>
            </w:r>
            <w:r>
              <w:rPr>
                <w:webHidden/>
              </w:rPr>
              <w:t>60</w:t>
            </w:r>
            <w:r>
              <w:rPr>
                <w:webHidden/>
              </w:rPr>
              <w:fldChar w:fldCharType="end"/>
            </w:r>
          </w:hyperlink>
        </w:p>
        <w:p w14:paraId="757F32DD" w14:textId="3AB5414E" w:rsidR="0024564F" w:rsidRDefault="0024564F">
          <w:pPr>
            <w:pStyle w:val="TDC3"/>
            <w:rPr>
              <w:rFonts w:asciiTheme="minorHAnsi" w:eastAsiaTheme="minorEastAsia" w:hAnsiTheme="minorHAnsi" w:cstheme="minorBidi"/>
              <w:kern w:val="2"/>
              <w:sz w:val="24"/>
              <w:szCs w:val="24"/>
              <w14:ligatures w14:val="standardContextual"/>
            </w:rPr>
          </w:pPr>
          <w:hyperlink w:anchor="_Toc215132454" w:history="1">
            <w:r w:rsidRPr="00A0796F">
              <w:rPr>
                <w:rStyle w:val="Hipervnculo"/>
                <w:rFonts w:ascii="Verdana" w:hAnsi="Verdana"/>
                <w:b/>
                <w:bCs/>
              </w:rPr>
              <w:t>4.2.1</w:t>
            </w:r>
            <w:r w:rsidRPr="00A0796F">
              <w:rPr>
                <w:rStyle w:val="Hipervnculo"/>
                <w:rFonts w:ascii="Verdana" w:eastAsia="Times New Roman" w:hAnsi="Verdana" w:cs="Times New Roman"/>
                <w:b/>
                <w:bCs/>
              </w:rPr>
              <w:t xml:space="preserve">      </w:t>
            </w:r>
            <w:r w:rsidRPr="00A0796F">
              <w:rPr>
                <w:rStyle w:val="Hipervnculo"/>
                <w:rFonts w:ascii="Verdana" w:hAnsi="Verdana"/>
                <w:b/>
                <w:bCs/>
              </w:rPr>
              <w:t>EXPERIENCIA ESPECÍFICA ADICIONAL</w:t>
            </w:r>
            <w:r>
              <w:rPr>
                <w:webHidden/>
              </w:rPr>
              <w:tab/>
            </w:r>
            <w:r>
              <w:rPr>
                <w:webHidden/>
              </w:rPr>
              <w:fldChar w:fldCharType="begin"/>
            </w:r>
            <w:r>
              <w:rPr>
                <w:webHidden/>
              </w:rPr>
              <w:instrText xml:space="preserve"> PAGEREF _Toc215132454 \h </w:instrText>
            </w:r>
            <w:r>
              <w:rPr>
                <w:webHidden/>
              </w:rPr>
            </w:r>
            <w:r>
              <w:rPr>
                <w:webHidden/>
              </w:rPr>
              <w:fldChar w:fldCharType="separate"/>
            </w:r>
            <w:r>
              <w:rPr>
                <w:webHidden/>
              </w:rPr>
              <w:t>61</w:t>
            </w:r>
            <w:r>
              <w:rPr>
                <w:webHidden/>
              </w:rPr>
              <w:fldChar w:fldCharType="end"/>
            </w:r>
          </w:hyperlink>
        </w:p>
        <w:p w14:paraId="2BCF4B7C" w14:textId="7EA747F3" w:rsidR="0024564F" w:rsidRDefault="0024564F">
          <w:pPr>
            <w:pStyle w:val="TDC3"/>
            <w:rPr>
              <w:rFonts w:asciiTheme="minorHAnsi" w:eastAsiaTheme="minorEastAsia" w:hAnsiTheme="minorHAnsi" w:cstheme="minorBidi"/>
              <w:kern w:val="2"/>
              <w:sz w:val="24"/>
              <w:szCs w:val="24"/>
              <w14:ligatures w14:val="standardContextual"/>
            </w:rPr>
          </w:pPr>
          <w:hyperlink w:anchor="_Toc215132455" w:history="1">
            <w:r w:rsidRPr="00A0796F">
              <w:rPr>
                <w:rStyle w:val="Hipervnculo"/>
                <w:rFonts w:ascii="Verdana" w:hAnsi="Verdana"/>
                <w:b/>
                <w:bCs/>
              </w:rPr>
              <w:t>4.2.2     FORMACIÓN ACADÉMICA ADICIONAL</w:t>
            </w:r>
            <w:r>
              <w:rPr>
                <w:webHidden/>
              </w:rPr>
              <w:tab/>
            </w:r>
            <w:r>
              <w:rPr>
                <w:webHidden/>
              </w:rPr>
              <w:fldChar w:fldCharType="begin"/>
            </w:r>
            <w:r>
              <w:rPr>
                <w:webHidden/>
              </w:rPr>
              <w:instrText xml:space="preserve"> PAGEREF _Toc215132455 \h </w:instrText>
            </w:r>
            <w:r>
              <w:rPr>
                <w:webHidden/>
              </w:rPr>
            </w:r>
            <w:r>
              <w:rPr>
                <w:webHidden/>
              </w:rPr>
              <w:fldChar w:fldCharType="separate"/>
            </w:r>
            <w:r>
              <w:rPr>
                <w:webHidden/>
              </w:rPr>
              <w:t>62</w:t>
            </w:r>
            <w:r>
              <w:rPr>
                <w:webHidden/>
              </w:rPr>
              <w:fldChar w:fldCharType="end"/>
            </w:r>
          </w:hyperlink>
        </w:p>
        <w:p w14:paraId="4A8FAFFC" w14:textId="3A03D347" w:rsidR="0024564F" w:rsidRDefault="0024564F">
          <w:pPr>
            <w:pStyle w:val="TDC3"/>
            <w:rPr>
              <w:rFonts w:asciiTheme="minorHAnsi" w:eastAsiaTheme="minorEastAsia" w:hAnsiTheme="minorHAnsi" w:cstheme="minorBidi"/>
              <w:kern w:val="2"/>
              <w:sz w:val="24"/>
              <w:szCs w:val="24"/>
              <w14:ligatures w14:val="standardContextual"/>
            </w:rPr>
          </w:pPr>
          <w:hyperlink w:anchor="_Toc215132456" w:history="1">
            <w:r w:rsidRPr="00A0796F">
              <w:rPr>
                <w:rStyle w:val="Hipervnculo"/>
                <w:rFonts w:ascii="Verdana" w:hAnsi="Verdana"/>
                <w:b/>
                <w:bCs/>
              </w:rPr>
              <w:t>4.2.3</w:t>
            </w:r>
            <w:r w:rsidRPr="00A0796F">
              <w:rPr>
                <w:rStyle w:val="Hipervnculo"/>
                <w:rFonts w:ascii="Verdana" w:eastAsia="Times New Roman" w:hAnsi="Verdana" w:cs="Times New Roman"/>
                <w:b/>
                <w:bCs/>
              </w:rPr>
              <w:t xml:space="preserve">    </w:t>
            </w:r>
            <w:r w:rsidRPr="00A0796F">
              <w:rPr>
                <w:rStyle w:val="Hipervnculo"/>
                <w:rFonts w:ascii="Verdana" w:hAnsi="Verdana"/>
                <w:b/>
                <w:bCs/>
              </w:rPr>
              <w:t>CAMBIO DEL PERSONAL CLAVE EVALUABLE</w:t>
            </w:r>
            <w:r>
              <w:rPr>
                <w:webHidden/>
              </w:rPr>
              <w:tab/>
            </w:r>
            <w:r>
              <w:rPr>
                <w:webHidden/>
              </w:rPr>
              <w:fldChar w:fldCharType="begin"/>
            </w:r>
            <w:r>
              <w:rPr>
                <w:webHidden/>
              </w:rPr>
              <w:instrText xml:space="preserve"> PAGEREF _Toc215132456 \h </w:instrText>
            </w:r>
            <w:r>
              <w:rPr>
                <w:webHidden/>
              </w:rPr>
            </w:r>
            <w:r>
              <w:rPr>
                <w:webHidden/>
              </w:rPr>
              <w:fldChar w:fldCharType="separate"/>
            </w:r>
            <w:r>
              <w:rPr>
                <w:webHidden/>
              </w:rPr>
              <w:t>64</w:t>
            </w:r>
            <w:r>
              <w:rPr>
                <w:webHidden/>
              </w:rPr>
              <w:fldChar w:fldCharType="end"/>
            </w:r>
          </w:hyperlink>
        </w:p>
        <w:p w14:paraId="055F2B85" w14:textId="3BFD6CC8"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57" w:history="1">
            <w:r w:rsidRPr="00A0796F">
              <w:rPr>
                <w:rStyle w:val="Hipervnculo"/>
                <w:rFonts w:ascii="Verdana" w:hAnsi="Verdana"/>
              </w:rPr>
              <w:t>4.3 FACTOR DE SOSTENIBILIDAD</w:t>
            </w:r>
            <w:r>
              <w:rPr>
                <w:webHidden/>
              </w:rPr>
              <w:tab/>
            </w:r>
            <w:r>
              <w:rPr>
                <w:webHidden/>
              </w:rPr>
              <w:fldChar w:fldCharType="begin"/>
            </w:r>
            <w:r>
              <w:rPr>
                <w:webHidden/>
              </w:rPr>
              <w:instrText xml:space="preserve"> PAGEREF _Toc215132457 \h </w:instrText>
            </w:r>
            <w:r>
              <w:rPr>
                <w:webHidden/>
              </w:rPr>
            </w:r>
            <w:r>
              <w:rPr>
                <w:webHidden/>
              </w:rPr>
              <w:fldChar w:fldCharType="separate"/>
            </w:r>
            <w:r>
              <w:rPr>
                <w:webHidden/>
              </w:rPr>
              <w:t>65</w:t>
            </w:r>
            <w:r>
              <w:rPr>
                <w:webHidden/>
              </w:rPr>
              <w:fldChar w:fldCharType="end"/>
            </w:r>
          </w:hyperlink>
        </w:p>
        <w:p w14:paraId="2F15400B" w14:textId="1CBAE25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58" w:history="1">
            <w:r w:rsidRPr="00A0796F">
              <w:rPr>
                <w:rStyle w:val="Hipervnculo"/>
                <w:rFonts w:ascii="Verdana" w:hAnsi="Verdana"/>
              </w:rPr>
              <w:t>4.4. APOYO A LA INDUSTRIA NACIONAL</w:t>
            </w:r>
            <w:r>
              <w:rPr>
                <w:webHidden/>
              </w:rPr>
              <w:tab/>
            </w:r>
            <w:r>
              <w:rPr>
                <w:webHidden/>
              </w:rPr>
              <w:fldChar w:fldCharType="begin"/>
            </w:r>
            <w:r>
              <w:rPr>
                <w:webHidden/>
              </w:rPr>
              <w:instrText xml:space="preserve"> PAGEREF _Toc215132458 \h </w:instrText>
            </w:r>
            <w:r>
              <w:rPr>
                <w:webHidden/>
              </w:rPr>
            </w:r>
            <w:r>
              <w:rPr>
                <w:webHidden/>
              </w:rPr>
              <w:fldChar w:fldCharType="separate"/>
            </w:r>
            <w:r>
              <w:rPr>
                <w:webHidden/>
              </w:rPr>
              <w:t>67</w:t>
            </w:r>
            <w:r>
              <w:rPr>
                <w:webHidden/>
              </w:rPr>
              <w:fldChar w:fldCharType="end"/>
            </w:r>
          </w:hyperlink>
        </w:p>
        <w:p w14:paraId="5D46BEB6" w14:textId="0C7D512C" w:rsidR="0024564F" w:rsidRDefault="0024564F">
          <w:pPr>
            <w:pStyle w:val="TDC3"/>
            <w:rPr>
              <w:rFonts w:asciiTheme="minorHAnsi" w:eastAsiaTheme="minorEastAsia" w:hAnsiTheme="minorHAnsi" w:cstheme="minorBidi"/>
              <w:kern w:val="2"/>
              <w:sz w:val="24"/>
              <w:szCs w:val="24"/>
              <w14:ligatures w14:val="standardContextual"/>
            </w:rPr>
          </w:pPr>
          <w:hyperlink w:anchor="_Toc215132459" w:history="1">
            <w:r w:rsidRPr="00A0796F">
              <w:rPr>
                <w:rStyle w:val="Hipervnculo"/>
                <w:rFonts w:ascii="Verdana" w:hAnsi="Verdana"/>
                <w:b/>
                <w:bCs/>
                <w:lang w:eastAsia="es-ES"/>
              </w:rPr>
              <w:t>4.4.1 PROMOCIÓN DE SERVICIOS NACIONALES O CON TRATO NACIONAL</w:t>
            </w:r>
            <w:r>
              <w:rPr>
                <w:webHidden/>
              </w:rPr>
              <w:tab/>
            </w:r>
            <w:r>
              <w:rPr>
                <w:webHidden/>
              </w:rPr>
              <w:fldChar w:fldCharType="begin"/>
            </w:r>
            <w:r>
              <w:rPr>
                <w:webHidden/>
              </w:rPr>
              <w:instrText xml:space="preserve"> PAGEREF _Toc215132459 \h </w:instrText>
            </w:r>
            <w:r>
              <w:rPr>
                <w:webHidden/>
              </w:rPr>
            </w:r>
            <w:r>
              <w:rPr>
                <w:webHidden/>
              </w:rPr>
              <w:fldChar w:fldCharType="separate"/>
            </w:r>
            <w:r>
              <w:rPr>
                <w:webHidden/>
              </w:rPr>
              <w:t>68</w:t>
            </w:r>
            <w:r>
              <w:rPr>
                <w:webHidden/>
              </w:rPr>
              <w:fldChar w:fldCharType="end"/>
            </w:r>
          </w:hyperlink>
        </w:p>
        <w:p w14:paraId="7E0F285A" w14:textId="10F2D2DA" w:rsidR="0024564F" w:rsidRDefault="0024564F">
          <w:pPr>
            <w:pStyle w:val="TDC3"/>
            <w:rPr>
              <w:rFonts w:asciiTheme="minorHAnsi" w:eastAsiaTheme="minorEastAsia" w:hAnsiTheme="minorHAnsi" w:cstheme="minorBidi"/>
              <w:kern w:val="2"/>
              <w:sz w:val="24"/>
              <w:szCs w:val="24"/>
              <w14:ligatures w14:val="standardContextual"/>
            </w:rPr>
          </w:pPr>
          <w:hyperlink w:anchor="_Toc215132460" w:history="1">
            <w:r w:rsidRPr="00A0796F">
              <w:rPr>
                <w:rStyle w:val="Hipervnculo"/>
                <w:rFonts w:ascii="Verdana" w:hAnsi="Verdana"/>
                <w:b/>
                <w:bCs/>
              </w:rPr>
              <w:t>4.4.1.1 ACREDITACIÓN DEL PUNTAJE POR SERVICIOS NACIONALES O CON TRATO NACIONAL</w:t>
            </w:r>
            <w:r>
              <w:rPr>
                <w:webHidden/>
              </w:rPr>
              <w:tab/>
            </w:r>
            <w:r>
              <w:rPr>
                <w:webHidden/>
              </w:rPr>
              <w:fldChar w:fldCharType="begin"/>
            </w:r>
            <w:r>
              <w:rPr>
                <w:webHidden/>
              </w:rPr>
              <w:instrText xml:space="preserve"> PAGEREF _Toc215132460 \h </w:instrText>
            </w:r>
            <w:r>
              <w:rPr>
                <w:webHidden/>
              </w:rPr>
            </w:r>
            <w:r>
              <w:rPr>
                <w:webHidden/>
              </w:rPr>
              <w:fldChar w:fldCharType="separate"/>
            </w:r>
            <w:r>
              <w:rPr>
                <w:webHidden/>
              </w:rPr>
              <w:t>70</w:t>
            </w:r>
            <w:r>
              <w:rPr>
                <w:webHidden/>
              </w:rPr>
              <w:fldChar w:fldCharType="end"/>
            </w:r>
          </w:hyperlink>
        </w:p>
        <w:p w14:paraId="268BF58A" w14:textId="79C7CED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1" w:history="1">
            <w:r w:rsidRPr="00A0796F">
              <w:rPr>
                <w:rStyle w:val="Hipervnculo"/>
                <w:rFonts w:ascii="Verdana" w:hAnsi="Verdana"/>
              </w:rPr>
              <w:t>4.4.2 INCORPORACIÓN DE COMPONENTE NACIONAL EN SERVICIOS EXTRANJEROS</w:t>
            </w:r>
            <w:r>
              <w:rPr>
                <w:webHidden/>
              </w:rPr>
              <w:tab/>
            </w:r>
            <w:r>
              <w:rPr>
                <w:webHidden/>
              </w:rPr>
              <w:fldChar w:fldCharType="begin"/>
            </w:r>
            <w:r>
              <w:rPr>
                <w:webHidden/>
              </w:rPr>
              <w:instrText xml:space="preserve"> PAGEREF _Toc215132461 \h </w:instrText>
            </w:r>
            <w:r>
              <w:rPr>
                <w:webHidden/>
              </w:rPr>
            </w:r>
            <w:r>
              <w:rPr>
                <w:webHidden/>
              </w:rPr>
              <w:fldChar w:fldCharType="separate"/>
            </w:r>
            <w:r>
              <w:rPr>
                <w:webHidden/>
              </w:rPr>
              <w:t>71</w:t>
            </w:r>
            <w:r>
              <w:rPr>
                <w:webHidden/>
              </w:rPr>
              <w:fldChar w:fldCharType="end"/>
            </w:r>
          </w:hyperlink>
        </w:p>
        <w:p w14:paraId="625777E3" w14:textId="6A77E234"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2" w:history="1">
            <w:r w:rsidRPr="00A0796F">
              <w:rPr>
                <w:rStyle w:val="Hipervnculo"/>
                <w:rFonts w:ascii="Verdana" w:hAnsi="Verdana"/>
              </w:rPr>
              <w:t>4.5 VINCULACIÓN DE PERSONAS EN CONDICIÓN DE DISCAPACIDAD</w:t>
            </w:r>
            <w:r>
              <w:rPr>
                <w:webHidden/>
              </w:rPr>
              <w:tab/>
            </w:r>
            <w:r>
              <w:rPr>
                <w:webHidden/>
              </w:rPr>
              <w:fldChar w:fldCharType="begin"/>
            </w:r>
            <w:r>
              <w:rPr>
                <w:webHidden/>
              </w:rPr>
              <w:instrText xml:space="preserve"> PAGEREF _Toc215132462 \h </w:instrText>
            </w:r>
            <w:r>
              <w:rPr>
                <w:webHidden/>
              </w:rPr>
            </w:r>
            <w:r>
              <w:rPr>
                <w:webHidden/>
              </w:rPr>
              <w:fldChar w:fldCharType="separate"/>
            </w:r>
            <w:r>
              <w:rPr>
                <w:webHidden/>
              </w:rPr>
              <w:t>72</w:t>
            </w:r>
            <w:r>
              <w:rPr>
                <w:webHidden/>
              </w:rPr>
              <w:fldChar w:fldCharType="end"/>
            </w:r>
          </w:hyperlink>
        </w:p>
        <w:p w14:paraId="509F279D" w14:textId="3CEEE70F"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3" w:history="1">
            <w:r w:rsidRPr="00A0796F">
              <w:rPr>
                <w:rStyle w:val="Hipervnculo"/>
                <w:rFonts w:ascii="Verdana" w:hAnsi="Verdana"/>
              </w:rPr>
              <w:t>4.6</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EMPRENDIMIENTOS Y EMPRESAS DE MUJERES</w:t>
            </w:r>
            <w:r>
              <w:rPr>
                <w:webHidden/>
              </w:rPr>
              <w:tab/>
            </w:r>
            <w:r>
              <w:rPr>
                <w:webHidden/>
              </w:rPr>
              <w:fldChar w:fldCharType="begin"/>
            </w:r>
            <w:r>
              <w:rPr>
                <w:webHidden/>
              </w:rPr>
              <w:instrText xml:space="preserve"> PAGEREF _Toc215132463 \h </w:instrText>
            </w:r>
            <w:r>
              <w:rPr>
                <w:webHidden/>
              </w:rPr>
            </w:r>
            <w:r>
              <w:rPr>
                <w:webHidden/>
              </w:rPr>
              <w:fldChar w:fldCharType="separate"/>
            </w:r>
            <w:r>
              <w:rPr>
                <w:webHidden/>
              </w:rPr>
              <w:t>73</w:t>
            </w:r>
            <w:r>
              <w:rPr>
                <w:webHidden/>
              </w:rPr>
              <w:fldChar w:fldCharType="end"/>
            </w:r>
          </w:hyperlink>
        </w:p>
        <w:p w14:paraId="04BF9E4F" w14:textId="3BB0BBD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4" w:history="1">
            <w:r w:rsidRPr="00A0796F">
              <w:rPr>
                <w:rStyle w:val="Hipervnculo"/>
                <w:rFonts w:ascii="Verdana" w:hAnsi="Verdana"/>
              </w:rPr>
              <w:t>4.7.</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MIPYME DOMICILIADA EN COLOMBIA</w:t>
            </w:r>
            <w:r>
              <w:rPr>
                <w:webHidden/>
              </w:rPr>
              <w:tab/>
            </w:r>
            <w:r>
              <w:rPr>
                <w:webHidden/>
              </w:rPr>
              <w:fldChar w:fldCharType="begin"/>
            </w:r>
            <w:r>
              <w:rPr>
                <w:webHidden/>
              </w:rPr>
              <w:instrText xml:space="preserve"> PAGEREF _Toc215132464 \h </w:instrText>
            </w:r>
            <w:r>
              <w:rPr>
                <w:webHidden/>
              </w:rPr>
            </w:r>
            <w:r>
              <w:rPr>
                <w:webHidden/>
              </w:rPr>
              <w:fldChar w:fldCharType="separate"/>
            </w:r>
            <w:r>
              <w:rPr>
                <w:webHidden/>
              </w:rPr>
              <w:t>74</w:t>
            </w:r>
            <w:r>
              <w:rPr>
                <w:webHidden/>
              </w:rPr>
              <w:fldChar w:fldCharType="end"/>
            </w:r>
          </w:hyperlink>
        </w:p>
        <w:p w14:paraId="4629023C" w14:textId="19104FFB"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5" w:history="1">
            <w:r w:rsidRPr="00A0796F">
              <w:rPr>
                <w:rStyle w:val="Hipervnculo"/>
                <w:rFonts w:ascii="Verdana" w:hAnsi="Verdana"/>
              </w:rPr>
              <w:t>4.8 CRITERIOS DE DESEMPATE</w:t>
            </w:r>
            <w:r>
              <w:rPr>
                <w:webHidden/>
              </w:rPr>
              <w:tab/>
            </w:r>
            <w:r>
              <w:rPr>
                <w:webHidden/>
              </w:rPr>
              <w:fldChar w:fldCharType="begin"/>
            </w:r>
            <w:r>
              <w:rPr>
                <w:webHidden/>
              </w:rPr>
              <w:instrText xml:space="preserve"> PAGEREF _Toc215132465 \h </w:instrText>
            </w:r>
            <w:r>
              <w:rPr>
                <w:webHidden/>
              </w:rPr>
            </w:r>
            <w:r>
              <w:rPr>
                <w:webHidden/>
              </w:rPr>
              <w:fldChar w:fldCharType="separate"/>
            </w:r>
            <w:r>
              <w:rPr>
                <w:webHidden/>
              </w:rPr>
              <w:t>75</w:t>
            </w:r>
            <w:r>
              <w:rPr>
                <w:webHidden/>
              </w:rPr>
              <w:fldChar w:fldCharType="end"/>
            </w:r>
          </w:hyperlink>
        </w:p>
        <w:p w14:paraId="2E4780DA" w14:textId="1C8E0628"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66" w:history="1">
            <w:r w:rsidRPr="00A0796F">
              <w:rPr>
                <w:rStyle w:val="Hipervnculo"/>
                <w:rFonts w:ascii="Verdana" w:eastAsia="Arial" w:hAnsi="Verdana"/>
                <w:lang w:val="es-ES"/>
              </w:rPr>
              <w:t>CAPÍTULO V. OFERTA ECONÓMICA</w:t>
            </w:r>
            <w:r>
              <w:rPr>
                <w:webHidden/>
              </w:rPr>
              <w:tab/>
            </w:r>
            <w:r>
              <w:rPr>
                <w:webHidden/>
              </w:rPr>
              <w:fldChar w:fldCharType="begin"/>
            </w:r>
            <w:r>
              <w:rPr>
                <w:webHidden/>
              </w:rPr>
              <w:instrText xml:space="preserve"> PAGEREF _Toc215132466 \h </w:instrText>
            </w:r>
            <w:r>
              <w:rPr>
                <w:webHidden/>
              </w:rPr>
            </w:r>
            <w:r>
              <w:rPr>
                <w:webHidden/>
              </w:rPr>
              <w:fldChar w:fldCharType="separate"/>
            </w:r>
            <w:r>
              <w:rPr>
                <w:webHidden/>
              </w:rPr>
              <w:t>85</w:t>
            </w:r>
            <w:r>
              <w:rPr>
                <w:webHidden/>
              </w:rPr>
              <w:fldChar w:fldCharType="end"/>
            </w:r>
          </w:hyperlink>
        </w:p>
        <w:p w14:paraId="082708DC" w14:textId="7950E615"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7" w:history="1">
            <w:r w:rsidRPr="00A0796F">
              <w:rPr>
                <w:rStyle w:val="Hipervnculo"/>
                <w:rFonts w:ascii="Verdana" w:hAnsi="Verdana"/>
                <w:b/>
              </w:rPr>
              <w:t>5.1</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b/>
              </w:rPr>
              <w:t>CORRECCIONES ARITMÉTICAS</w:t>
            </w:r>
            <w:r>
              <w:rPr>
                <w:webHidden/>
              </w:rPr>
              <w:tab/>
            </w:r>
            <w:r>
              <w:rPr>
                <w:webHidden/>
              </w:rPr>
              <w:fldChar w:fldCharType="begin"/>
            </w:r>
            <w:r>
              <w:rPr>
                <w:webHidden/>
              </w:rPr>
              <w:instrText xml:space="preserve"> PAGEREF _Toc215132467 \h </w:instrText>
            </w:r>
            <w:r>
              <w:rPr>
                <w:webHidden/>
              </w:rPr>
            </w:r>
            <w:r>
              <w:rPr>
                <w:webHidden/>
              </w:rPr>
              <w:fldChar w:fldCharType="separate"/>
            </w:r>
            <w:r>
              <w:rPr>
                <w:webHidden/>
              </w:rPr>
              <w:t>85</w:t>
            </w:r>
            <w:r>
              <w:rPr>
                <w:webHidden/>
              </w:rPr>
              <w:fldChar w:fldCharType="end"/>
            </w:r>
          </w:hyperlink>
        </w:p>
        <w:p w14:paraId="5C8B9558" w14:textId="68AA11D5"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68" w:history="1">
            <w:r w:rsidRPr="00A0796F">
              <w:rPr>
                <w:rStyle w:val="Hipervnculo"/>
                <w:rFonts w:ascii="Verdana" w:hAnsi="Verdana"/>
                <w:b/>
              </w:rPr>
              <w:t>5.2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b/>
              </w:rPr>
              <w:t>PRECIO ARTIFICIALMENTE BAJO</w:t>
            </w:r>
            <w:r>
              <w:rPr>
                <w:webHidden/>
              </w:rPr>
              <w:tab/>
            </w:r>
            <w:r>
              <w:rPr>
                <w:webHidden/>
              </w:rPr>
              <w:fldChar w:fldCharType="begin"/>
            </w:r>
            <w:r>
              <w:rPr>
                <w:webHidden/>
              </w:rPr>
              <w:instrText xml:space="preserve"> PAGEREF _Toc215132468 \h </w:instrText>
            </w:r>
            <w:r>
              <w:rPr>
                <w:webHidden/>
              </w:rPr>
            </w:r>
            <w:r>
              <w:rPr>
                <w:webHidden/>
              </w:rPr>
              <w:fldChar w:fldCharType="separate"/>
            </w:r>
            <w:r>
              <w:rPr>
                <w:webHidden/>
              </w:rPr>
              <w:t>86</w:t>
            </w:r>
            <w:r>
              <w:rPr>
                <w:webHidden/>
              </w:rPr>
              <w:fldChar w:fldCharType="end"/>
            </w:r>
          </w:hyperlink>
        </w:p>
        <w:p w14:paraId="71ED3E5D" w14:textId="0DDE5B29"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69" w:history="1">
            <w:r w:rsidRPr="00A0796F">
              <w:rPr>
                <w:rStyle w:val="Hipervnculo"/>
                <w:rFonts w:ascii="Verdana" w:eastAsia="Arial" w:hAnsi="Verdana"/>
              </w:rPr>
              <w:t>CAPÍTULO VI. RIESGOS ASOCIADOS AL CONTRATO, FORMA DE MITIGARLOS Y ASIGNACIÓN DE RIESGOS</w:t>
            </w:r>
            <w:r>
              <w:rPr>
                <w:webHidden/>
              </w:rPr>
              <w:tab/>
            </w:r>
            <w:r>
              <w:rPr>
                <w:webHidden/>
              </w:rPr>
              <w:fldChar w:fldCharType="begin"/>
            </w:r>
            <w:r>
              <w:rPr>
                <w:webHidden/>
              </w:rPr>
              <w:instrText xml:space="preserve"> PAGEREF _Toc215132469 \h </w:instrText>
            </w:r>
            <w:r>
              <w:rPr>
                <w:webHidden/>
              </w:rPr>
            </w:r>
            <w:r>
              <w:rPr>
                <w:webHidden/>
              </w:rPr>
              <w:fldChar w:fldCharType="separate"/>
            </w:r>
            <w:r>
              <w:rPr>
                <w:webHidden/>
              </w:rPr>
              <w:t>86</w:t>
            </w:r>
            <w:r>
              <w:rPr>
                <w:webHidden/>
              </w:rPr>
              <w:fldChar w:fldCharType="end"/>
            </w:r>
          </w:hyperlink>
        </w:p>
        <w:p w14:paraId="357E571E" w14:textId="30ED007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70" w:history="1">
            <w:r w:rsidRPr="00A0796F">
              <w:rPr>
                <w:rStyle w:val="Hipervnculo"/>
                <w:rFonts w:ascii="Verdana" w:hAnsi="Verdana"/>
              </w:rPr>
              <w:t>6.1 ASIGNACIÓN DE RIESGOS</w:t>
            </w:r>
            <w:r>
              <w:rPr>
                <w:webHidden/>
              </w:rPr>
              <w:tab/>
            </w:r>
            <w:r>
              <w:rPr>
                <w:webHidden/>
              </w:rPr>
              <w:fldChar w:fldCharType="begin"/>
            </w:r>
            <w:r>
              <w:rPr>
                <w:webHidden/>
              </w:rPr>
              <w:instrText xml:space="preserve"> PAGEREF _Toc215132470 \h </w:instrText>
            </w:r>
            <w:r>
              <w:rPr>
                <w:webHidden/>
              </w:rPr>
            </w:r>
            <w:r>
              <w:rPr>
                <w:webHidden/>
              </w:rPr>
              <w:fldChar w:fldCharType="separate"/>
            </w:r>
            <w:r>
              <w:rPr>
                <w:webHidden/>
              </w:rPr>
              <w:t>87</w:t>
            </w:r>
            <w:r>
              <w:rPr>
                <w:webHidden/>
              </w:rPr>
              <w:fldChar w:fldCharType="end"/>
            </w:r>
          </w:hyperlink>
        </w:p>
        <w:p w14:paraId="4AE0F1F0" w14:textId="7FF7CF2E"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71" w:history="1">
            <w:r w:rsidRPr="00A0796F">
              <w:rPr>
                <w:rStyle w:val="Hipervnculo"/>
                <w:rFonts w:ascii="Verdana" w:eastAsia="Arial" w:hAnsi="Verdana"/>
              </w:rPr>
              <w:t>CAPÍTULO VII. ACUERDOS COMERCIALES</w:t>
            </w:r>
            <w:r>
              <w:rPr>
                <w:webHidden/>
              </w:rPr>
              <w:tab/>
            </w:r>
            <w:r>
              <w:rPr>
                <w:webHidden/>
              </w:rPr>
              <w:fldChar w:fldCharType="begin"/>
            </w:r>
            <w:r>
              <w:rPr>
                <w:webHidden/>
              </w:rPr>
              <w:instrText xml:space="preserve"> PAGEREF _Toc215132471 \h </w:instrText>
            </w:r>
            <w:r>
              <w:rPr>
                <w:webHidden/>
              </w:rPr>
            </w:r>
            <w:r>
              <w:rPr>
                <w:webHidden/>
              </w:rPr>
              <w:fldChar w:fldCharType="separate"/>
            </w:r>
            <w:r>
              <w:rPr>
                <w:webHidden/>
              </w:rPr>
              <w:t>87</w:t>
            </w:r>
            <w:r>
              <w:rPr>
                <w:webHidden/>
              </w:rPr>
              <w:fldChar w:fldCharType="end"/>
            </w:r>
          </w:hyperlink>
        </w:p>
        <w:p w14:paraId="32AE6E70" w14:textId="4438D73C"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72" w:history="1">
            <w:r w:rsidRPr="00A0796F">
              <w:rPr>
                <w:rStyle w:val="Hipervnculo"/>
                <w:rFonts w:ascii="Verdana" w:eastAsia="Arial" w:hAnsi="Verdana"/>
              </w:rPr>
              <w:t>CAPÍTULO VIII. GARANTÍAS</w:t>
            </w:r>
            <w:r>
              <w:rPr>
                <w:webHidden/>
              </w:rPr>
              <w:tab/>
            </w:r>
            <w:r>
              <w:rPr>
                <w:webHidden/>
              </w:rPr>
              <w:fldChar w:fldCharType="begin"/>
            </w:r>
            <w:r>
              <w:rPr>
                <w:webHidden/>
              </w:rPr>
              <w:instrText xml:space="preserve"> PAGEREF _Toc215132472 \h </w:instrText>
            </w:r>
            <w:r>
              <w:rPr>
                <w:webHidden/>
              </w:rPr>
            </w:r>
            <w:r>
              <w:rPr>
                <w:webHidden/>
              </w:rPr>
              <w:fldChar w:fldCharType="separate"/>
            </w:r>
            <w:r>
              <w:rPr>
                <w:webHidden/>
              </w:rPr>
              <w:t>88</w:t>
            </w:r>
            <w:r>
              <w:rPr>
                <w:webHidden/>
              </w:rPr>
              <w:fldChar w:fldCharType="end"/>
            </w:r>
          </w:hyperlink>
        </w:p>
        <w:p w14:paraId="68CF87E4" w14:textId="1F9F514C"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73" w:history="1">
            <w:r w:rsidRPr="00A0796F">
              <w:rPr>
                <w:rStyle w:val="Hipervnculo"/>
                <w:rFonts w:ascii="Verdana" w:hAnsi="Verdana"/>
              </w:rPr>
              <w:t>8.1 GARANTÍA DE SERIEDAD DE LA OFERTA</w:t>
            </w:r>
            <w:r>
              <w:rPr>
                <w:webHidden/>
              </w:rPr>
              <w:tab/>
            </w:r>
            <w:r>
              <w:rPr>
                <w:webHidden/>
              </w:rPr>
              <w:fldChar w:fldCharType="begin"/>
            </w:r>
            <w:r>
              <w:rPr>
                <w:webHidden/>
              </w:rPr>
              <w:instrText xml:space="preserve"> PAGEREF _Toc215132473 \h </w:instrText>
            </w:r>
            <w:r>
              <w:rPr>
                <w:webHidden/>
              </w:rPr>
            </w:r>
            <w:r>
              <w:rPr>
                <w:webHidden/>
              </w:rPr>
              <w:fldChar w:fldCharType="separate"/>
            </w:r>
            <w:r>
              <w:rPr>
                <w:webHidden/>
              </w:rPr>
              <w:t>88</w:t>
            </w:r>
            <w:r>
              <w:rPr>
                <w:webHidden/>
              </w:rPr>
              <w:fldChar w:fldCharType="end"/>
            </w:r>
          </w:hyperlink>
        </w:p>
        <w:p w14:paraId="7C9D216C" w14:textId="67F2F39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74" w:history="1">
            <w:r w:rsidRPr="00A0796F">
              <w:rPr>
                <w:rStyle w:val="Hipervnculo"/>
                <w:rFonts w:ascii="Verdana" w:hAnsi="Verdana"/>
              </w:rPr>
              <w:t>8.2.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GARANTÍAS DEL CONTRATO</w:t>
            </w:r>
            <w:r>
              <w:rPr>
                <w:webHidden/>
              </w:rPr>
              <w:tab/>
            </w:r>
            <w:r>
              <w:rPr>
                <w:webHidden/>
              </w:rPr>
              <w:fldChar w:fldCharType="begin"/>
            </w:r>
            <w:r>
              <w:rPr>
                <w:webHidden/>
              </w:rPr>
              <w:instrText xml:space="preserve"> PAGEREF _Toc215132474 \h </w:instrText>
            </w:r>
            <w:r>
              <w:rPr>
                <w:webHidden/>
              </w:rPr>
            </w:r>
            <w:r>
              <w:rPr>
                <w:webHidden/>
              </w:rPr>
              <w:fldChar w:fldCharType="separate"/>
            </w:r>
            <w:r>
              <w:rPr>
                <w:webHidden/>
              </w:rPr>
              <w:t>90</w:t>
            </w:r>
            <w:r>
              <w:rPr>
                <w:webHidden/>
              </w:rPr>
              <w:fldChar w:fldCharType="end"/>
            </w:r>
          </w:hyperlink>
        </w:p>
        <w:p w14:paraId="33182625" w14:textId="18004CFE" w:rsidR="0024564F" w:rsidRDefault="0024564F">
          <w:pPr>
            <w:pStyle w:val="TDC3"/>
            <w:rPr>
              <w:rFonts w:asciiTheme="minorHAnsi" w:eastAsiaTheme="minorEastAsia" w:hAnsiTheme="minorHAnsi" w:cstheme="minorBidi"/>
              <w:kern w:val="2"/>
              <w:sz w:val="24"/>
              <w:szCs w:val="24"/>
              <w14:ligatures w14:val="standardContextual"/>
            </w:rPr>
          </w:pPr>
          <w:hyperlink w:anchor="_Toc215132475" w:history="1">
            <w:r w:rsidRPr="00A0796F">
              <w:rPr>
                <w:rStyle w:val="Hipervnculo"/>
                <w:rFonts w:ascii="Verdana" w:hAnsi="Verdana"/>
                <w:lang w:eastAsia="es-ES"/>
              </w:rPr>
              <w:t>8.2.1</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lang w:eastAsia="es-ES"/>
              </w:rPr>
              <w:t>GARANTÍA DE CUMPLIMIENTO</w:t>
            </w:r>
            <w:r>
              <w:rPr>
                <w:webHidden/>
              </w:rPr>
              <w:tab/>
            </w:r>
            <w:r>
              <w:rPr>
                <w:webHidden/>
              </w:rPr>
              <w:fldChar w:fldCharType="begin"/>
            </w:r>
            <w:r>
              <w:rPr>
                <w:webHidden/>
              </w:rPr>
              <w:instrText xml:space="preserve"> PAGEREF _Toc215132475 \h </w:instrText>
            </w:r>
            <w:r>
              <w:rPr>
                <w:webHidden/>
              </w:rPr>
            </w:r>
            <w:r>
              <w:rPr>
                <w:webHidden/>
              </w:rPr>
              <w:fldChar w:fldCharType="separate"/>
            </w:r>
            <w:r>
              <w:rPr>
                <w:webHidden/>
              </w:rPr>
              <w:t>90</w:t>
            </w:r>
            <w:r>
              <w:rPr>
                <w:webHidden/>
              </w:rPr>
              <w:fldChar w:fldCharType="end"/>
            </w:r>
          </w:hyperlink>
        </w:p>
        <w:p w14:paraId="407C214C" w14:textId="49F559A5" w:rsidR="0024564F" w:rsidRDefault="0024564F">
          <w:pPr>
            <w:pStyle w:val="TDC3"/>
            <w:rPr>
              <w:rFonts w:asciiTheme="minorHAnsi" w:eastAsiaTheme="minorEastAsia" w:hAnsiTheme="minorHAnsi" w:cstheme="minorBidi"/>
              <w:kern w:val="2"/>
              <w:sz w:val="24"/>
              <w:szCs w:val="24"/>
              <w14:ligatures w14:val="standardContextual"/>
            </w:rPr>
          </w:pPr>
          <w:hyperlink w:anchor="_Toc215132476" w:history="1">
            <w:r w:rsidRPr="00A0796F">
              <w:rPr>
                <w:rStyle w:val="Hipervnculo"/>
                <w:rFonts w:ascii="Verdana" w:hAnsi="Verdana"/>
                <w:lang w:eastAsia="es-ES"/>
              </w:rPr>
              <w:t>8.2.2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lang w:eastAsia="es-ES"/>
              </w:rPr>
              <w:t>DEL AMPARO DE CALIDAD DEL SERVICIO EN LA GARANTÍA ÚNICA DE CUMPLIMIENTO</w:t>
            </w:r>
            <w:r>
              <w:rPr>
                <w:webHidden/>
              </w:rPr>
              <w:tab/>
            </w:r>
            <w:r>
              <w:rPr>
                <w:webHidden/>
              </w:rPr>
              <w:fldChar w:fldCharType="begin"/>
            </w:r>
            <w:r>
              <w:rPr>
                <w:webHidden/>
              </w:rPr>
              <w:instrText xml:space="preserve"> PAGEREF _Toc215132476 \h </w:instrText>
            </w:r>
            <w:r>
              <w:rPr>
                <w:webHidden/>
              </w:rPr>
            </w:r>
            <w:r>
              <w:rPr>
                <w:webHidden/>
              </w:rPr>
              <w:fldChar w:fldCharType="separate"/>
            </w:r>
            <w:r>
              <w:rPr>
                <w:webHidden/>
              </w:rPr>
              <w:t>93</w:t>
            </w:r>
            <w:r>
              <w:rPr>
                <w:webHidden/>
              </w:rPr>
              <w:fldChar w:fldCharType="end"/>
            </w:r>
          </w:hyperlink>
        </w:p>
        <w:p w14:paraId="751641DD" w14:textId="28F4FB92"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77" w:history="1">
            <w:r w:rsidRPr="00A0796F">
              <w:rPr>
                <w:rStyle w:val="Hipervnculo"/>
                <w:rFonts w:ascii="Verdana" w:eastAsia="Arial" w:hAnsi="Verdana"/>
              </w:rPr>
              <w:t>CAPÍTULO IX. MINUTA Y CONDICIONES DEL CONTRATO</w:t>
            </w:r>
            <w:r>
              <w:rPr>
                <w:webHidden/>
              </w:rPr>
              <w:tab/>
            </w:r>
            <w:r>
              <w:rPr>
                <w:webHidden/>
              </w:rPr>
              <w:fldChar w:fldCharType="begin"/>
            </w:r>
            <w:r>
              <w:rPr>
                <w:webHidden/>
              </w:rPr>
              <w:instrText xml:space="preserve"> PAGEREF _Toc215132477 \h </w:instrText>
            </w:r>
            <w:r>
              <w:rPr>
                <w:webHidden/>
              </w:rPr>
            </w:r>
            <w:r>
              <w:rPr>
                <w:webHidden/>
              </w:rPr>
              <w:fldChar w:fldCharType="separate"/>
            </w:r>
            <w:r>
              <w:rPr>
                <w:webHidden/>
              </w:rPr>
              <w:t>93</w:t>
            </w:r>
            <w:r>
              <w:rPr>
                <w:webHidden/>
              </w:rPr>
              <w:fldChar w:fldCharType="end"/>
            </w:r>
          </w:hyperlink>
        </w:p>
        <w:p w14:paraId="71E9B2A5" w14:textId="63C92B3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78" w:history="1">
            <w:r w:rsidRPr="00A0796F">
              <w:rPr>
                <w:rStyle w:val="Hipervnculo"/>
                <w:rFonts w:ascii="Verdana" w:hAnsi="Verdana"/>
                <w:b/>
              </w:rPr>
              <w:t>9.1 INFORMACIÓN PARA EL CONTROL DE LA EJECUCIÓN</w:t>
            </w:r>
            <w:r>
              <w:rPr>
                <w:webHidden/>
              </w:rPr>
              <w:tab/>
            </w:r>
            <w:r>
              <w:rPr>
                <w:webHidden/>
              </w:rPr>
              <w:fldChar w:fldCharType="begin"/>
            </w:r>
            <w:r>
              <w:rPr>
                <w:webHidden/>
              </w:rPr>
              <w:instrText xml:space="preserve"> PAGEREF _Toc215132478 \h </w:instrText>
            </w:r>
            <w:r>
              <w:rPr>
                <w:webHidden/>
              </w:rPr>
            </w:r>
            <w:r>
              <w:rPr>
                <w:webHidden/>
              </w:rPr>
              <w:fldChar w:fldCharType="separate"/>
            </w:r>
            <w:r>
              <w:rPr>
                <w:webHidden/>
              </w:rPr>
              <w:t>94</w:t>
            </w:r>
            <w:r>
              <w:rPr>
                <w:webHidden/>
              </w:rPr>
              <w:fldChar w:fldCharType="end"/>
            </w:r>
          </w:hyperlink>
        </w:p>
        <w:p w14:paraId="2D774B6B" w14:textId="663055B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79" w:history="1">
            <w:r w:rsidRPr="00A0796F">
              <w:rPr>
                <w:rStyle w:val="Hipervnculo"/>
                <w:rFonts w:ascii="Verdana" w:hAnsi="Verdana"/>
              </w:rPr>
              <w:t>9.2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ANTICIPO O PAGO ANTICIPADO</w:t>
            </w:r>
            <w:r>
              <w:rPr>
                <w:webHidden/>
              </w:rPr>
              <w:tab/>
            </w:r>
            <w:r>
              <w:rPr>
                <w:webHidden/>
              </w:rPr>
              <w:fldChar w:fldCharType="begin"/>
            </w:r>
            <w:r>
              <w:rPr>
                <w:webHidden/>
              </w:rPr>
              <w:instrText xml:space="preserve"> PAGEREF _Toc215132479 \h </w:instrText>
            </w:r>
            <w:r>
              <w:rPr>
                <w:webHidden/>
              </w:rPr>
            </w:r>
            <w:r>
              <w:rPr>
                <w:webHidden/>
              </w:rPr>
              <w:fldChar w:fldCharType="separate"/>
            </w:r>
            <w:r>
              <w:rPr>
                <w:webHidden/>
              </w:rPr>
              <w:t>94</w:t>
            </w:r>
            <w:r>
              <w:rPr>
                <w:webHidden/>
              </w:rPr>
              <w:fldChar w:fldCharType="end"/>
            </w:r>
          </w:hyperlink>
        </w:p>
        <w:p w14:paraId="54951BDD" w14:textId="2ACBE048"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80" w:history="1">
            <w:r w:rsidRPr="00A0796F">
              <w:rPr>
                <w:rStyle w:val="Hipervnculo"/>
                <w:rFonts w:ascii="Verdana" w:hAnsi="Verdana"/>
              </w:rPr>
              <w:t>CAPÍTULO X. CONDICIONES DE ACREDITACIÓN DE LA EXPERIENCIA DEL PROPONENTE, Y LA EXPERIENCIA Y FORMACIÓN ACADÉMICA DEL EQUIPO DE TRABAJO Y EL PERSONAL CLAVE EVALUABLE</w:t>
            </w:r>
            <w:r>
              <w:rPr>
                <w:webHidden/>
              </w:rPr>
              <w:tab/>
            </w:r>
            <w:r>
              <w:rPr>
                <w:webHidden/>
              </w:rPr>
              <w:fldChar w:fldCharType="begin"/>
            </w:r>
            <w:r>
              <w:rPr>
                <w:webHidden/>
              </w:rPr>
              <w:instrText xml:space="preserve"> PAGEREF _Toc215132480 \h </w:instrText>
            </w:r>
            <w:r>
              <w:rPr>
                <w:webHidden/>
              </w:rPr>
            </w:r>
            <w:r>
              <w:rPr>
                <w:webHidden/>
              </w:rPr>
              <w:fldChar w:fldCharType="separate"/>
            </w:r>
            <w:r>
              <w:rPr>
                <w:webHidden/>
              </w:rPr>
              <w:t>95</w:t>
            </w:r>
            <w:r>
              <w:rPr>
                <w:webHidden/>
              </w:rPr>
              <w:fldChar w:fldCharType="end"/>
            </w:r>
          </w:hyperlink>
        </w:p>
        <w:p w14:paraId="775ADEE0" w14:textId="2F075201"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81" w:history="1">
            <w:r w:rsidRPr="00A0796F">
              <w:rPr>
                <w:rStyle w:val="Hipervnculo"/>
                <w:rFonts w:ascii="Verdana" w:hAnsi="Verdana"/>
                <w:b/>
              </w:rPr>
              <w:t>10.1</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b/>
              </w:rPr>
              <w:t>ACREDITACIÓN DE LA EXPERIENCIA DEL PROPONENTE</w:t>
            </w:r>
            <w:r>
              <w:rPr>
                <w:webHidden/>
              </w:rPr>
              <w:tab/>
            </w:r>
            <w:r>
              <w:rPr>
                <w:webHidden/>
              </w:rPr>
              <w:fldChar w:fldCharType="begin"/>
            </w:r>
            <w:r>
              <w:rPr>
                <w:webHidden/>
              </w:rPr>
              <w:instrText xml:space="preserve"> PAGEREF _Toc215132481 \h </w:instrText>
            </w:r>
            <w:r>
              <w:rPr>
                <w:webHidden/>
              </w:rPr>
            </w:r>
            <w:r>
              <w:rPr>
                <w:webHidden/>
              </w:rPr>
              <w:fldChar w:fldCharType="separate"/>
            </w:r>
            <w:r>
              <w:rPr>
                <w:webHidden/>
              </w:rPr>
              <w:t>95</w:t>
            </w:r>
            <w:r>
              <w:rPr>
                <w:webHidden/>
              </w:rPr>
              <w:fldChar w:fldCharType="end"/>
            </w:r>
          </w:hyperlink>
        </w:p>
        <w:p w14:paraId="74251F4C" w14:textId="5FA6B818" w:rsidR="0024564F" w:rsidRDefault="0024564F">
          <w:pPr>
            <w:pStyle w:val="TDC3"/>
            <w:rPr>
              <w:rFonts w:asciiTheme="minorHAnsi" w:eastAsiaTheme="minorEastAsia" w:hAnsiTheme="minorHAnsi" w:cstheme="minorBidi"/>
              <w:kern w:val="2"/>
              <w:sz w:val="24"/>
              <w:szCs w:val="24"/>
              <w14:ligatures w14:val="standardContextual"/>
            </w:rPr>
          </w:pPr>
          <w:hyperlink w:anchor="_Toc215132482" w:history="1">
            <w:r w:rsidRPr="00A0796F">
              <w:rPr>
                <w:rStyle w:val="Hipervnculo"/>
                <w:b/>
                <w:bCs/>
              </w:rPr>
              <w:t>10.1.1</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CARACTERÍSTICAS DE LOS CONTRATOS PRESENTADOS PARA ACREDITAR LA EXPERIENCIA DEL PROPONENTE</w:t>
            </w:r>
            <w:r>
              <w:rPr>
                <w:webHidden/>
              </w:rPr>
              <w:tab/>
            </w:r>
            <w:r>
              <w:rPr>
                <w:webHidden/>
              </w:rPr>
              <w:fldChar w:fldCharType="begin"/>
            </w:r>
            <w:r>
              <w:rPr>
                <w:webHidden/>
              </w:rPr>
              <w:instrText xml:space="preserve"> PAGEREF _Toc215132482 \h </w:instrText>
            </w:r>
            <w:r>
              <w:rPr>
                <w:webHidden/>
              </w:rPr>
            </w:r>
            <w:r>
              <w:rPr>
                <w:webHidden/>
              </w:rPr>
              <w:fldChar w:fldCharType="separate"/>
            </w:r>
            <w:r>
              <w:rPr>
                <w:webHidden/>
              </w:rPr>
              <w:t>96</w:t>
            </w:r>
            <w:r>
              <w:rPr>
                <w:webHidden/>
              </w:rPr>
              <w:fldChar w:fldCharType="end"/>
            </w:r>
          </w:hyperlink>
        </w:p>
        <w:p w14:paraId="4F2EA46A" w14:textId="5C5278C1" w:rsidR="0024564F" w:rsidRDefault="0024564F">
          <w:pPr>
            <w:pStyle w:val="TDC3"/>
            <w:rPr>
              <w:rFonts w:asciiTheme="minorHAnsi" w:eastAsiaTheme="minorEastAsia" w:hAnsiTheme="minorHAnsi" w:cstheme="minorBidi"/>
              <w:kern w:val="2"/>
              <w:sz w:val="24"/>
              <w:szCs w:val="24"/>
              <w14:ligatures w14:val="standardContextual"/>
            </w:rPr>
          </w:pPr>
          <w:hyperlink w:anchor="_Toc215132483" w:history="1">
            <w:r w:rsidRPr="00A0796F">
              <w:rPr>
                <w:rStyle w:val="Hipervnculo"/>
                <w:b/>
                <w:bCs/>
              </w:rPr>
              <w:t>10.1.2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CONSIDERACIONES PARA LA VALIDEZ DE LA EXPERIENCIA DEL PROPONENTE</w:t>
            </w:r>
            <w:r>
              <w:rPr>
                <w:webHidden/>
              </w:rPr>
              <w:tab/>
            </w:r>
            <w:r>
              <w:rPr>
                <w:webHidden/>
              </w:rPr>
              <w:fldChar w:fldCharType="begin"/>
            </w:r>
            <w:r>
              <w:rPr>
                <w:webHidden/>
              </w:rPr>
              <w:instrText xml:space="preserve"> PAGEREF _Toc215132483 \h </w:instrText>
            </w:r>
            <w:r>
              <w:rPr>
                <w:webHidden/>
              </w:rPr>
            </w:r>
            <w:r>
              <w:rPr>
                <w:webHidden/>
              </w:rPr>
              <w:fldChar w:fldCharType="separate"/>
            </w:r>
            <w:r>
              <w:rPr>
                <w:webHidden/>
              </w:rPr>
              <w:t>103</w:t>
            </w:r>
            <w:r>
              <w:rPr>
                <w:webHidden/>
              </w:rPr>
              <w:fldChar w:fldCharType="end"/>
            </w:r>
          </w:hyperlink>
        </w:p>
        <w:p w14:paraId="4B664F73" w14:textId="14336878" w:rsidR="0024564F" w:rsidRDefault="0024564F">
          <w:pPr>
            <w:pStyle w:val="TDC3"/>
            <w:rPr>
              <w:rFonts w:asciiTheme="minorHAnsi" w:eastAsiaTheme="minorEastAsia" w:hAnsiTheme="minorHAnsi" w:cstheme="minorBidi"/>
              <w:kern w:val="2"/>
              <w:sz w:val="24"/>
              <w:szCs w:val="24"/>
              <w14:ligatures w14:val="standardContextual"/>
            </w:rPr>
          </w:pPr>
          <w:hyperlink w:anchor="_Toc215132484" w:history="1">
            <w:r w:rsidRPr="00A0796F">
              <w:rPr>
                <w:rStyle w:val="Hipervnculo"/>
                <w:b/>
                <w:bCs/>
              </w:rPr>
              <w:t>10.1.3</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CLASIFICACIÓN DE LA EXPERIENCIA EN EL “CLASIFICADOR DE BIENES, OBRAS Y SERVICIOS DE LAS NACIONES UNIDAS”</w:t>
            </w:r>
            <w:r>
              <w:rPr>
                <w:webHidden/>
              </w:rPr>
              <w:tab/>
            </w:r>
            <w:r>
              <w:rPr>
                <w:webHidden/>
              </w:rPr>
              <w:fldChar w:fldCharType="begin"/>
            </w:r>
            <w:r>
              <w:rPr>
                <w:webHidden/>
              </w:rPr>
              <w:instrText xml:space="preserve"> PAGEREF _Toc215132484 \h </w:instrText>
            </w:r>
            <w:r>
              <w:rPr>
                <w:webHidden/>
              </w:rPr>
            </w:r>
            <w:r>
              <w:rPr>
                <w:webHidden/>
              </w:rPr>
              <w:fldChar w:fldCharType="separate"/>
            </w:r>
            <w:r>
              <w:rPr>
                <w:webHidden/>
              </w:rPr>
              <w:t>106</w:t>
            </w:r>
            <w:r>
              <w:rPr>
                <w:webHidden/>
              </w:rPr>
              <w:fldChar w:fldCharType="end"/>
            </w:r>
          </w:hyperlink>
        </w:p>
        <w:p w14:paraId="2F02B98F" w14:textId="6EEB95D3" w:rsidR="0024564F" w:rsidRDefault="0024564F">
          <w:pPr>
            <w:pStyle w:val="TDC3"/>
            <w:rPr>
              <w:rFonts w:asciiTheme="minorHAnsi" w:eastAsiaTheme="minorEastAsia" w:hAnsiTheme="minorHAnsi" w:cstheme="minorBidi"/>
              <w:kern w:val="2"/>
              <w:sz w:val="24"/>
              <w:szCs w:val="24"/>
              <w14:ligatures w14:val="standardContextual"/>
            </w:rPr>
          </w:pPr>
          <w:hyperlink w:anchor="_Toc215132485" w:history="1">
            <w:r w:rsidRPr="00A0796F">
              <w:rPr>
                <w:rStyle w:val="Hipervnculo"/>
                <w:b/>
                <w:bCs/>
              </w:rPr>
              <w:t>10.1.4</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ACREDITACIÓN DE LA EXPERIENCIA REQUERIDA</w:t>
            </w:r>
            <w:r>
              <w:rPr>
                <w:webHidden/>
              </w:rPr>
              <w:tab/>
            </w:r>
            <w:r>
              <w:rPr>
                <w:webHidden/>
              </w:rPr>
              <w:fldChar w:fldCharType="begin"/>
            </w:r>
            <w:r>
              <w:rPr>
                <w:webHidden/>
              </w:rPr>
              <w:instrText xml:space="preserve"> PAGEREF _Toc215132485 \h </w:instrText>
            </w:r>
            <w:r>
              <w:rPr>
                <w:webHidden/>
              </w:rPr>
            </w:r>
            <w:r>
              <w:rPr>
                <w:webHidden/>
              </w:rPr>
              <w:fldChar w:fldCharType="separate"/>
            </w:r>
            <w:r>
              <w:rPr>
                <w:webHidden/>
              </w:rPr>
              <w:t>107</w:t>
            </w:r>
            <w:r>
              <w:rPr>
                <w:webHidden/>
              </w:rPr>
              <w:fldChar w:fldCharType="end"/>
            </w:r>
          </w:hyperlink>
        </w:p>
        <w:p w14:paraId="16956111" w14:textId="4696DFE9" w:rsidR="0024564F" w:rsidRDefault="0024564F">
          <w:pPr>
            <w:pStyle w:val="TDC3"/>
            <w:rPr>
              <w:rFonts w:asciiTheme="minorHAnsi" w:eastAsiaTheme="minorEastAsia" w:hAnsiTheme="minorHAnsi" w:cstheme="minorBidi"/>
              <w:kern w:val="2"/>
              <w:sz w:val="24"/>
              <w:szCs w:val="24"/>
              <w14:ligatures w14:val="standardContextual"/>
            </w:rPr>
          </w:pPr>
          <w:hyperlink w:anchor="_Toc215132486" w:history="1">
            <w:r w:rsidRPr="00A0796F">
              <w:rPr>
                <w:rStyle w:val="Hipervnculo"/>
                <w:b/>
                <w:bCs/>
              </w:rPr>
              <w:t>10.1.5</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DOCUMENTOS VÁLIDOS PARA LA ACREDITACIÓN DE LA EXPERIENCIA REQUERIDA</w:t>
            </w:r>
            <w:r>
              <w:rPr>
                <w:webHidden/>
              </w:rPr>
              <w:tab/>
            </w:r>
            <w:r>
              <w:rPr>
                <w:webHidden/>
              </w:rPr>
              <w:fldChar w:fldCharType="begin"/>
            </w:r>
            <w:r>
              <w:rPr>
                <w:webHidden/>
              </w:rPr>
              <w:instrText xml:space="preserve"> PAGEREF _Toc215132486 \h </w:instrText>
            </w:r>
            <w:r>
              <w:rPr>
                <w:webHidden/>
              </w:rPr>
            </w:r>
            <w:r>
              <w:rPr>
                <w:webHidden/>
              </w:rPr>
              <w:fldChar w:fldCharType="separate"/>
            </w:r>
            <w:r>
              <w:rPr>
                <w:webHidden/>
              </w:rPr>
              <w:t>108</w:t>
            </w:r>
            <w:r>
              <w:rPr>
                <w:webHidden/>
              </w:rPr>
              <w:fldChar w:fldCharType="end"/>
            </w:r>
          </w:hyperlink>
        </w:p>
        <w:p w14:paraId="7BB992E7" w14:textId="4530749F" w:rsidR="0024564F" w:rsidRDefault="0024564F">
          <w:pPr>
            <w:pStyle w:val="TDC3"/>
            <w:rPr>
              <w:rFonts w:asciiTheme="minorHAnsi" w:eastAsiaTheme="minorEastAsia" w:hAnsiTheme="minorHAnsi" w:cstheme="minorBidi"/>
              <w:kern w:val="2"/>
              <w:sz w:val="24"/>
              <w:szCs w:val="24"/>
              <w14:ligatures w14:val="standardContextual"/>
            </w:rPr>
          </w:pPr>
          <w:hyperlink w:anchor="_Toc215132487" w:history="1">
            <w:r w:rsidRPr="00A0796F">
              <w:rPr>
                <w:rStyle w:val="Hipervnculo"/>
                <w:b/>
                <w:bCs/>
              </w:rPr>
              <w:t>10.1.6</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PARA CONTRATOS ENTRE PARTICULARES</w:t>
            </w:r>
            <w:r>
              <w:rPr>
                <w:webHidden/>
              </w:rPr>
              <w:tab/>
            </w:r>
            <w:r>
              <w:rPr>
                <w:webHidden/>
              </w:rPr>
              <w:fldChar w:fldCharType="begin"/>
            </w:r>
            <w:r>
              <w:rPr>
                <w:webHidden/>
              </w:rPr>
              <w:instrText xml:space="preserve"> PAGEREF _Toc215132487 \h </w:instrText>
            </w:r>
            <w:r>
              <w:rPr>
                <w:webHidden/>
              </w:rPr>
            </w:r>
            <w:r>
              <w:rPr>
                <w:webHidden/>
              </w:rPr>
              <w:fldChar w:fldCharType="separate"/>
            </w:r>
            <w:r>
              <w:rPr>
                <w:webHidden/>
              </w:rPr>
              <w:t>109</w:t>
            </w:r>
            <w:r>
              <w:rPr>
                <w:webHidden/>
              </w:rPr>
              <w:fldChar w:fldCharType="end"/>
            </w:r>
          </w:hyperlink>
        </w:p>
        <w:p w14:paraId="19459DEF" w14:textId="0CC87EA6" w:rsidR="0024564F" w:rsidRDefault="0024564F">
          <w:pPr>
            <w:pStyle w:val="TDC3"/>
            <w:rPr>
              <w:rFonts w:asciiTheme="minorHAnsi" w:eastAsiaTheme="minorEastAsia" w:hAnsiTheme="minorHAnsi" w:cstheme="minorBidi"/>
              <w:kern w:val="2"/>
              <w:sz w:val="24"/>
              <w:szCs w:val="24"/>
              <w14:ligatures w14:val="standardContextual"/>
            </w:rPr>
          </w:pPr>
          <w:hyperlink w:anchor="_Toc215132488" w:history="1">
            <w:r w:rsidRPr="00A0796F">
              <w:rPr>
                <w:rStyle w:val="Hipervnculo"/>
                <w:b/>
                <w:bCs/>
              </w:rPr>
              <w:t>10.1.7</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PARA SUBCONTRATOS</w:t>
            </w:r>
            <w:r>
              <w:rPr>
                <w:webHidden/>
              </w:rPr>
              <w:tab/>
            </w:r>
            <w:r>
              <w:rPr>
                <w:webHidden/>
              </w:rPr>
              <w:fldChar w:fldCharType="begin"/>
            </w:r>
            <w:r>
              <w:rPr>
                <w:webHidden/>
              </w:rPr>
              <w:instrText xml:space="preserve"> PAGEREF _Toc215132488 \h </w:instrText>
            </w:r>
            <w:r>
              <w:rPr>
                <w:webHidden/>
              </w:rPr>
            </w:r>
            <w:r>
              <w:rPr>
                <w:webHidden/>
              </w:rPr>
              <w:fldChar w:fldCharType="separate"/>
            </w:r>
            <w:r>
              <w:rPr>
                <w:webHidden/>
              </w:rPr>
              <w:t>109</w:t>
            </w:r>
            <w:r>
              <w:rPr>
                <w:webHidden/>
              </w:rPr>
              <w:fldChar w:fldCharType="end"/>
            </w:r>
          </w:hyperlink>
        </w:p>
        <w:p w14:paraId="1EC89099" w14:textId="1BF760A0"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89" w:history="1">
            <w:r w:rsidRPr="00A0796F">
              <w:rPr>
                <w:rStyle w:val="Hipervnculo"/>
                <w:rFonts w:ascii="Verdana" w:hAnsi="Verdana"/>
                <w:b/>
              </w:rPr>
              <w:t>10.2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b/>
              </w:rPr>
              <w:t xml:space="preserve">ACREDITACIÓN DE EXPERIENCIA Y FORMACIÓN ACÁDEMICA DEL </w:t>
            </w:r>
            <w:r w:rsidRPr="00A0796F">
              <w:rPr>
                <w:rStyle w:val="Hipervnculo"/>
                <w:rFonts w:ascii="Verdana" w:hAnsi="Verdana"/>
                <w:b/>
                <w:lang w:val="es-MX"/>
              </w:rPr>
              <w:t xml:space="preserve">EQUIPO DE TRABAJO Y DEL </w:t>
            </w:r>
            <w:r w:rsidRPr="00A0796F">
              <w:rPr>
                <w:rStyle w:val="Hipervnculo"/>
                <w:rFonts w:ascii="Verdana" w:hAnsi="Verdana"/>
                <w:b/>
              </w:rPr>
              <w:t>PERSONAL CLAVE EVALUABLE</w:t>
            </w:r>
            <w:r>
              <w:rPr>
                <w:webHidden/>
              </w:rPr>
              <w:tab/>
            </w:r>
            <w:r>
              <w:rPr>
                <w:webHidden/>
              </w:rPr>
              <w:fldChar w:fldCharType="begin"/>
            </w:r>
            <w:r>
              <w:rPr>
                <w:webHidden/>
              </w:rPr>
              <w:instrText xml:space="preserve"> PAGEREF _Toc215132489 \h </w:instrText>
            </w:r>
            <w:r>
              <w:rPr>
                <w:webHidden/>
              </w:rPr>
            </w:r>
            <w:r>
              <w:rPr>
                <w:webHidden/>
              </w:rPr>
              <w:fldChar w:fldCharType="separate"/>
            </w:r>
            <w:r>
              <w:rPr>
                <w:webHidden/>
              </w:rPr>
              <w:t>111</w:t>
            </w:r>
            <w:r>
              <w:rPr>
                <w:webHidden/>
              </w:rPr>
              <w:fldChar w:fldCharType="end"/>
            </w:r>
          </w:hyperlink>
        </w:p>
        <w:p w14:paraId="0F600EF5" w14:textId="209B317C" w:rsidR="0024564F" w:rsidRDefault="0024564F">
          <w:pPr>
            <w:pStyle w:val="TDC3"/>
            <w:rPr>
              <w:rFonts w:asciiTheme="minorHAnsi" w:eastAsiaTheme="minorEastAsia" w:hAnsiTheme="minorHAnsi" w:cstheme="minorBidi"/>
              <w:kern w:val="2"/>
              <w:sz w:val="24"/>
              <w:szCs w:val="24"/>
              <w14:ligatures w14:val="standardContextual"/>
            </w:rPr>
          </w:pPr>
          <w:hyperlink w:anchor="_Toc215132490" w:history="1">
            <w:r w:rsidRPr="00A0796F">
              <w:rPr>
                <w:rStyle w:val="Hipervnculo"/>
                <w:b/>
                <w:bCs/>
              </w:rPr>
              <w:t>10.2.1</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rPr>
              <w:t>DISPOSICIONES GENERALES PARA LA VALIDEZ DE LA EXPERIENCIA DEL EQUIPO DE TRABAJO Y DEL PERSONAL CLAVE EVALUABLE</w:t>
            </w:r>
            <w:r>
              <w:rPr>
                <w:webHidden/>
              </w:rPr>
              <w:tab/>
            </w:r>
            <w:r>
              <w:rPr>
                <w:webHidden/>
              </w:rPr>
              <w:fldChar w:fldCharType="begin"/>
            </w:r>
            <w:r>
              <w:rPr>
                <w:webHidden/>
              </w:rPr>
              <w:instrText xml:space="preserve"> PAGEREF _Toc215132490 \h </w:instrText>
            </w:r>
            <w:r>
              <w:rPr>
                <w:webHidden/>
              </w:rPr>
            </w:r>
            <w:r>
              <w:rPr>
                <w:webHidden/>
              </w:rPr>
              <w:fldChar w:fldCharType="separate"/>
            </w:r>
            <w:r>
              <w:rPr>
                <w:webHidden/>
              </w:rPr>
              <w:t>111</w:t>
            </w:r>
            <w:r>
              <w:rPr>
                <w:webHidden/>
              </w:rPr>
              <w:fldChar w:fldCharType="end"/>
            </w:r>
          </w:hyperlink>
        </w:p>
        <w:p w14:paraId="732A8A84" w14:textId="58063266" w:rsidR="0024564F" w:rsidRDefault="0024564F">
          <w:pPr>
            <w:pStyle w:val="TDC3"/>
            <w:rPr>
              <w:rFonts w:asciiTheme="minorHAnsi" w:eastAsiaTheme="minorEastAsia" w:hAnsiTheme="minorHAnsi" w:cstheme="minorBidi"/>
              <w:kern w:val="2"/>
              <w:sz w:val="24"/>
              <w:szCs w:val="24"/>
              <w14:ligatures w14:val="standardContextual"/>
            </w:rPr>
          </w:pPr>
          <w:hyperlink w:anchor="_Toc215132491" w:history="1">
            <w:r w:rsidRPr="00A0796F">
              <w:rPr>
                <w:rStyle w:val="Hipervnculo"/>
                <w:b/>
                <w:bCs/>
              </w:rPr>
              <w:t>10.2.2</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rPr>
              <w:t>DOCUMENTOS SOPORTE VÁ</w:t>
            </w:r>
            <w:r w:rsidRPr="00A0796F">
              <w:rPr>
                <w:rStyle w:val="Hipervnculo"/>
                <w:rFonts w:ascii="Verdana" w:hAnsi="Verdana"/>
                <w:b/>
                <w:bCs/>
              </w:rPr>
              <w:t>LIDOS PARA ACREDITAR LA EXPERIENCIA DEL EQUIPO DE TRABAJO Y EL PERSONAL CLAVE EVALUABLE</w:t>
            </w:r>
            <w:r>
              <w:rPr>
                <w:webHidden/>
              </w:rPr>
              <w:tab/>
            </w:r>
            <w:r>
              <w:rPr>
                <w:webHidden/>
              </w:rPr>
              <w:fldChar w:fldCharType="begin"/>
            </w:r>
            <w:r>
              <w:rPr>
                <w:webHidden/>
              </w:rPr>
              <w:instrText xml:space="preserve"> PAGEREF _Toc215132491 \h </w:instrText>
            </w:r>
            <w:r>
              <w:rPr>
                <w:webHidden/>
              </w:rPr>
            </w:r>
            <w:r>
              <w:rPr>
                <w:webHidden/>
              </w:rPr>
              <w:fldChar w:fldCharType="separate"/>
            </w:r>
            <w:r>
              <w:rPr>
                <w:webHidden/>
              </w:rPr>
              <w:t>112</w:t>
            </w:r>
            <w:r>
              <w:rPr>
                <w:webHidden/>
              </w:rPr>
              <w:fldChar w:fldCharType="end"/>
            </w:r>
          </w:hyperlink>
        </w:p>
        <w:p w14:paraId="4210EF07" w14:textId="22991811" w:rsidR="0024564F" w:rsidRDefault="0024564F">
          <w:pPr>
            <w:pStyle w:val="TDC3"/>
            <w:rPr>
              <w:rFonts w:asciiTheme="minorHAnsi" w:eastAsiaTheme="minorEastAsia" w:hAnsiTheme="minorHAnsi" w:cstheme="minorBidi"/>
              <w:kern w:val="2"/>
              <w:sz w:val="24"/>
              <w:szCs w:val="24"/>
              <w14:ligatures w14:val="standardContextual"/>
            </w:rPr>
          </w:pPr>
          <w:hyperlink w:anchor="_Toc215132492" w:history="1">
            <w:r w:rsidRPr="00A0796F">
              <w:rPr>
                <w:rStyle w:val="Hipervnculo"/>
                <w:b/>
                <w:bCs/>
              </w:rPr>
              <w:t>10.2.3</w:t>
            </w:r>
            <w:r>
              <w:rPr>
                <w:rFonts w:asciiTheme="minorHAnsi" w:eastAsiaTheme="minorEastAsia" w:hAnsiTheme="minorHAnsi" w:cstheme="minorBidi"/>
                <w:kern w:val="2"/>
                <w:sz w:val="24"/>
                <w:szCs w:val="24"/>
                <w14:ligatures w14:val="standardContextual"/>
              </w:rPr>
              <w:tab/>
            </w:r>
            <w:r w:rsidRPr="00A0796F">
              <w:rPr>
                <w:rStyle w:val="Hipervnculo"/>
                <w:rFonts w:ascii="Verdana" w:hAnsi="Verdana"/>
                <w:b/>
                <w:bCs/>
              </w:rPr>
              <w:t>ACREDITACIÓN DE LA FORMACIÓN ACADÉMICA DEL EQUIPO DE TRABAJO Y EL PERSONAL CLAVE EVALUABLE</w:t>
            </w:r>
            <w:r>
              <w:rPr>
                <w:webHidden/>
              </w:rPr>
              <w:tab/>
            </w:r>
            <w:r>
              <w:rPr>
                <w:webHidden/>
              </w:rPr>
              <w:fldChar w:fldCharType="begin"/>
            </w:r>
            <w:r>
              <w:rPr>
                <w:webHidden/>
              </w:rPr>
              <w:instrText xml:space="preserve"> PAGEREF _Toc215132492 \h </w:instrText>
            </w:r>
            <w:r>
              <w:rPr>
                <w:webHidden/>
              </w:rPr>
            </w:r>
            <w:r>
              <w:rPr>
                <w:webHidden/>
              </w:rPr>
              <w:fldChar w:fldCharType="separate"/>
            </w:r>
            <w:r>
              <w:rPr>
                <w:webHidden/>
              </w:rPr>
              <w:t>113</w:t>
            </w:r>
            <w:r>
              <w:rPr>
                <w:webHidden/>
              </w:rPr>
              <w:fldChar w:fldCharType="end"/>
            </w:r>
          </w:hyperlink>
        </w:p>
        <w:p w14:paraId="1EAEA9CD" w14:textId="5056AC67" w:rsidR="0024564F" w:rsidRDefault="0024564F">
          <w:pPr>
            <w:pStyle w:val="TDC1"/>
            <w:rPr>
              <w:rFonts w:asciiTheme="minorHAnsi" w:eastAsiaTheme="minorEastAsia" w:hAnsiTheme="minorHAnsi" w:cstheme="minorBidi"/>
              <w:b w:val="0"/>
              <w:smallCaps w:val="0"/>
              <w:kern w:val="2"/>
              <w:sz w:val="24"/>
              <w:szCs w:val="24"/>
              <w:lang w:eastAsia="es-CO"/>
              <w14:ligatures w14:val="standardContextual"/>
            </w:rPr>
          </w:pPr>
          <w:hyperlink w:anchor="_Toc215132493" w:history="1">
            <w:r w:rsidRPr="00A0796F">
              <w:rPr>
                <w:rStyle w:val="Hipervnculo"/>
                <w:rFonts w:ascii="Verdana" w:hAnsi="Verdana"/>
              </w:rPr>
              <w:t>CAPÍTULO XI. LISTA DE ANEXOS, FORMATOS, MATRICES Y FORMULARIOS</w:t>
            </w:r>
            <w:r>
              <w:rPr>
                <w:webHidden/>
              </w:rPr>
              <w:tab/>
            </w:r>
            <w:r>
              <w:rPr>
                <w:webHidden/>
              </w:rPr>
              <w:fldChar w:fldCharType="begin"/>
            </w:r>
            <w:r>
              <w:rPr>
                <w:webHidden/>
              </w:rPr>
              <w:instrText xml:space="preserve"> PAGEREF _Toc215132493 \h </w:instrText>
            </w:r>
            <w:r>
              <w:rPr>
                <w:webHidden/>
              </w:rPr>
            </w:r>
            <w:r>
              <w:rPr>
                <w:webHidden/>
              </w:rPr>
              <w:fldChar w:fldCharType="separate"/>
            </w:r>
            <w:r>
              <w:rPr>
                <w:webHidden/>
              </w:rPr>
              <w:t>113</w:t>
            </w:r>
            <w:r>
              <w:rPr>
                <w:webHidden/>
              </w:rPr>
              <w:fldChar w:fldCharType="end"/>
            </w:r>
          </w:hyperlink>
        </w:p>
        <w:p w14:paraId="2DB4D12D" w14:textId="0EF6C73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94" w:history="1">
            <w:r w:rsidRPr="00A0796F">
              <w:rPr>
                <w:rStyle w:val="Hipervnculo"/>
                <w:rFonts w:ascii="Verdana" w:hAnsi="Verdana"/>
              </w:rPr>
              <w:t>11.1</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ANEXOS</w:t>
            </w:r>
            <w:r>
              <w:rPr>
                <w:webHidden/>
              </w:rPr>
              <w:tab/>
            </w:r>
            <w:r>
              <w:rPr>
                <w:webHidden/>
              </w:rPr>
              <w:fldChar w:fldCharType="begin"/>
            </w:r>
            <w:r>
              <w:rPr>
                <w:webHidden/>
              </w:rPr>
              <w:instrText xml:space="preserve"> PAGEREF _Toc215132494 \h </w:instrText>
            </w:r>
            <w:r>
              <w:rPr>
                <w:webHidden/>
              </w:rPr>
            </w:r>
            <w:r>
              <w:rPr>
                <w:webHidden/>
              </w:rPr>
              <w:fldChar w:fldCharType="separate"/>
            </w:r>
            <w:r>
              <w:rPr>
                <w:webHidden/>
              </w:rPr>
              <w:t>113</w:t>
            </w:r>
            <w:r>
              <w:rPr>
                <w:webHidden/>
              </w:rPr>
              <w:fldChar w:fldCharType="end"/>
            </w:r>
          </w:hyperlink>
        </w:p>
        <w:p w14:paraId="0CC96B91" w14:textId="07C2C72A"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95" w:history="1">
            <w:r w:rsidRPr="00A0796F">
              <w:rPr>
                <w:rStyle w:val="Hipervnculo"/>
                <w:rFonts w:ascii="Verdana" w:hAnsi="Verdana"/>
              </w:rPr>
              <w:t>11.2</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FORMATOS</w:t>
            </w:r>
            <w:r>
              <w:rPr>
                <w:webHidden/>
              </w:rPr>
              <w:tab/>
            </w:r>
            <w:r>
              <w:rPr>
                <w:webHidden/>
              </w:rPr>
              <w:fldChar w:fldCharType="begin"/>
            </w:r>
            <w:r>
              <w:rPr>
                <w:webHidden/>
              </w:rPr>
              <w:instrText xml:space="preserve"> PAGEREF _Toc215132495 \h </w:instrText>
            </w:r>
            <w:r>
              <w:rPr>
                <w:webHidden/>
              </w:rPr>
            </w:r>
            <w:r>
              <w:rPr>
                <w:webHidden/>
              </w:rPr>
              <w:fldChar w:fldCharType="separate"/>
            </w:r>
            <w:r>
              <w:rPr>
                <w:webHidden/>
              </w:rPr>
              <w:t>114</w:t>
            </w:r>
            <w:r>
              <w:rPr>
                <w:webHidden/>
              </w:rPr>
              <w:fldChar w:fldCharType="end"/>
            </w:r>
          </w:hyperlink>
        </w:p>
        <w:p w14:paraId="26304057" w14:textId="227C8D60"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96" w:history="1">
            <w:r w:rsidRPr="00A0796F">
              <w:rPr>
                <w:rStyle w:val="Hipervnculo"/>
                <w:rFonts w:ascii="Verdana" w:hAnsi="Verdana"/>
              </w:rPr>
              <w:t>11.3</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MATRICES</w:t>
            </w:r>
            <w:r>
              <w:rPr>
                <w:webHidden/>
              </w:rPr>
              <w:tab/>
            </w:r>
            <w:r>
              <w:rPr>
                <w:webHidden/>
              </w:rPr>
              <w:fldChar w:fldCharType="begin"/>
            </w:r>
            <w:r>
              <w:rPr>
                <w:webHidden/>
              </w:rPr>
              <w:instrText xml:space="preserve"> PAGEREF _Toc215132496 \h </w:instrText>
            </w:r>
            <w:r>
              <w:rPr>
                <w:webHidden/>
              </w:rPr>
            </w:r>
            <w:r>
              <w:rPr>
                <w:webHidden/>
              </w:rPr>
              <w:fldChar w:fldCharType="separate"/>
            </w:r>
            <w:r>
              <w:rPr>
                <w:webHidden/>
              </w:rPr>
              <w:t>114</w:t>
            </w:r>
            <w:r>
              <w:rPr>
                <w:webHidden/>
              </w:rPr>
              <w:fldChar w:fldCharType="end"/>
            </w:r>
          </w:hyperlink>
        </w:p>
        <w:p w14:paraId="242118F5" w14:textId="3460DE23" w:rsidR="0024564F" w:rsidRDefault="0024564F">
          <w:pPr>
            <w:pStyle w:val="TDC2"/>
            <w:rPr>
              <w:rFonts w:asciiTheme="minorHAnsi" w:eastAsiaTheme="minorEastAsia" w:hAnsiTheme="minorHAnsi" w:cstheme="minorBidi"/>
              <w:bCs w:val="0"/>
              <w:smallCaps w:val="0"/>
              <w:kern w:val="2"/>
              <w:sz w:val="24"/>
              <w:szCs w:val="24"/>
              <w:lang w:eastAsia="es-CO"/>
              <w14:ligatures w14:val="standardContextual"/>
            </w:rPr>
          </w:pPr>
          <w:hyperlink w:anchor="_Toc215132497" w:history="1">
            <w:r w:rsidRPr="00A0796F">
              <w:rPr>
                <w:rStyle w:val="Hipervnculo"/>
                <w:rFonts w:ascii="Verdana" w:hAnsi="Verdana"/>
              </w:rPr>
              <w:t>11.4</w:t>
            </w:r>
            <w:r>
              <w:rPr>
                <w:rFonts w:asciiTheme="minorHAnsi" w:eastAsiaTheme="minorEastAsia" w:hAnsiTheme="minorHAnsi" w:cstheme="minorBidi"/>
                <w:bCs w:val="0"/>
                <w:smallCaps w:val="0"/>
                <w:kern w:val="2"/>
                <w:sz w:val="24"/>
                <w:szCs w:val="24"/>
                <w:lang w:eastAsia="es-CO"/>
                <w14:ligatures w14:val="standardContextual"/>
              </w:rPr>
              <w:tab/>
            </w:r>
            <w:r w:rsidRPr="00A0796F">
              <w:rPr>
                <w:rStyle w:val="Hipervnculo"/>
                <w:rFonts w:ascii="Verdana" w:hAnsi="Verdana"/>
              </w:rPr>
              <w:t>FORMULARIOS</w:t>
            </w:r>
            <w:r>
              <w:rPr>
                <w:webHidden/>
              </w:rPr>
              <w:tab/>
            </w:r>
            <w:r>
              <w:rPr>
                <w:webHidden/>
              </w:rPr>
              <w:fldChar w:fldCharType="begin"/>
            </w:r>
            <w:r>
              <w:rPr>
                <w:webHidden/>
              </w:rPr>
              <w:instrText xml:space="preserve"> PAGEREF _Toc215132497 \h </w:instrText>
            </w:r>
            <w:r>
              <w:rPr>
                <w:webHidden/>
              </w:rPr>
            </w:r>
            <w:r>
              <w:rPr>
                <w:webHidden/>
              </w:rPr>
              <w:fldChar w:fldCharType="separate"/>
            </w:r>
            <w:r>
              <w:rPr>
                <w:webHidden/>
              </w:rPr>
              <w:t>114</w:t>
            </w:r>
            <w:r>
              <w:rPr>
                <w:webHidden/>
              </w:rPr>
              <w:fldChar w:fldCharType="end"/>
            </w:r>
          </w:hyperlink>
        </w:p>
        <w:p w14:paraId="661A67D3" w14:textId="24C73032" w:rsidR="006E76E4" w:rsidRPr="0094112D" w:rsidRDefault="00B605BB" w:rsidP="00FC0E40">
          <w:pPr>
            <w:pStyle w:val="TDC2"/>
            <w:rPr>
              <w:rStyle w:val="Hipervnculo"/>
              <w:rFonts w:ascii="Verdana" w:hAnsi="Verdana"/>
              <w:sz w:val="22"/>
              <w:szCs w:val="22"/>
            </w:rPr>
          </w:pPr>
          <w:r w:rsidRPr="0094112D">
            <w:rPr>
              <w:rFonts w:ascii="Verdana" w:hAnsi="Verdana"/>
              <w:sz w:val="22"/>
              <w:szCs w:val="22"/>
            </w:rPr>
            <w:fldChar w:fldCharType="end"/>
          </w:r>
        </w:p>
      </w:sdtContent>
    </w:sdt>
    <w:p w14:paraId="183CBA0E" w14:textId="1E0DFEB1" w:rsidR="00432FD5" w:rsidRPr="0094112D" w:rsidRDefault="00432FD5" w:rsidP="001C6911">
      <w:pPr>
        <w:jc w:val="center"/>
        <w:rPr>
          <w:rFonts w:ascii="Verdana" w:hAnsi="Verdana" w:cs="Arial"/>
          <w:b/>
          <w:bCs/>
          <w:sz w:val="22"/>
          <w:szCs w:val="22"/>
        </w:rPr>
      </w:pPr>
    </w:p>
    <w:p w14:paraId="3EC2F776" w14:textId="77777777" w:rsidR="006E76E4" w:rsidRPr="0094112D" w:rsidRDefault="006E76E4">
      <w:pPr>
        <w:jc w:val="center"/>
        <w:rPr>
          <w:rFonts w:ascii="Verdana" w:hAnsi="Verdana" w:cs="Arial"/>
          <w:b/>
          <w:bCs/>
          <w:sz w:val="22"/>
          <w:szCs w:val="22"/>
        </w:rPr>
      </w:pPr>
    </w:p>
    <w:p w14:paraId="7EEC7C44" w14:textId="77777777" w:rsidR="006E76E4" w:rsidRPr="0094112D" w:rsidRDefault="006E76E4">
      <w:pPr>
        <w:jc w:val="center"/>
        <w:rPr>
          <w:rFonts w:ascii="Verdana" w:hAnsi="Verdana" w:cs="Arial"/>
          <w:b/>
          <w:bCs/>
          <w:sz w:val="22"/>
          <w:szCs w:val="22"/>
        </w:rPr>
      </w:pPr>
    </w:p>
    <w:p w14:paraId="26546946" w14:textId="77777777" w:rsidR="006E76E4" w:rsidRPr="0094112D" w:rsidRDefault="006E76E4">
      <w:pPr>
        <w:jc w:val="center"/>
        <w:rPr>
          <w:rFonts w:ascii="Verdana" w:hAnsi="Verdana" w:cs="Arial"/>
          <w:b/>
          <w:bCs/>
          <w:sz w:val="22"/>
          <w:szCs w:val="22"/>
        </w:rPr>
      </w:pPr>
    </w:p>
    <w:p w14:paraId="25988AAB" w14:textId="77777777" w:rsidR="006E76E4" w:rsidRPr="0094112D" w:rsidRDefault="006E76E4">
      <w:pPr>
        <w:jc w:val="center"/>
        <w:rPr>
          <w:rFonts w:ascii="Verdana" w:hAnsi="Verdana" w:cs="Arial"/>
          <w:b/>
          <w:bCs/>
          <w:sz w:val="22"/>
          <w:szCs w:val="22"/>
        </w:rPr>
      </w:pPr>
    </w:p>
    <w:p w14:paraId="4588EC65" w14:textId="77777777" w:rsidR="006E76E4" w:rsidRPr="0094112D" w:rsidRDefault="006E76E4">
      <w:pPr>
        <w:jc w:val="center"/>
        <w:rPr>
          <w:rFonts w:ascii="Verdana" w:hAnsi="Verdana" w:cs="Arial"/>
          <w:b/>
          <w:bCs/>
          <w:sz w:val="22"/>
          <w:szCs w:val="22"/>
        </w:rPr>
      </w:pPr>
    </w:p>
    <w:p w14:paraId="532A2FD6" w14:textId="575AEC2C" w:rsidR="00086DBE" w:rsidRPr="0094112D" w:rsidRDefault="595A5E4D" w:rsidP="1096294A">
      <w:pPr>
        <w:ind w:firstLine="709"/>
        <w:jc w:val="center"/>
        <w:rPr>
          <w:rFonts w:ascii="Verdana" w:hAnsi="Verdana" w:cs="Arial"/>
          <w:b/>
          <w:bCs/>
          <w:sz w:val="22"/>
          <w:szCs w:val="22"/>
        </w:rPr>
      </w:pPr>
      <w:r w:rsidRPr="0094112D">
        <w:rPr>
          <w:rFonts w:ascii="Verdana" w:hAnsi="Verdana"/>
          <w:sz w:val="22"/>
          <w:szCs w:val="22"/>
        </w:rPr>
        <w:br w:type="page"/>
      </w:r>
      <w:r w:rsidR="6F747952" w:rsidRPr="0094112D">
        <w:rPr>
          <w:rFonts w:ascii="Verdana" w:hAnsi="Verdana"/>
          <w:sz w:val="22"/>
          <w:szCs w:val="22"/>
        </w:rPr>
        <w:lastRenderedPageBreak/>
        <w:t>D</w:t>
      </w:r>
      <w:r w:rsidR="1DA4ECBA" w:rsidRPr="0094112D">
        <w:rPr>
          <w:rFonts w:ascii="Verdana" w:hAnsi="Verdana" w:cs="Arial"/>
          <w:b/>
          <w:bCs/>
          <w:sz w:val="22"/>
          <w:szCs w:val="22"/>
        </w:rPr>
        <w:t>OCUMENTOS TIPO</w:t>
      </w:r>
      <w:r w:rsidR="60DFFF71" w:rsidRPr="0094112D">
        <w:rPr>
          <w:rFonts w:ascii="Verdana" w:hAnsi="Verdana" w:cs="Arial"/>
          <w:b/>
          <w:bCs/>
          <w:sz w:val="22"/>
          <w:szCs w:val="22"/>
        </w:rPr>
        <w:t xml:space="preserve"> DE</w:t>
      </w:r>
      <w:r w:rsidR="1DA4ECBA" w:rsidRPr="0094112D">
        <w:rPr>
          <w:rFonts w:ascii="Verdana" w:hAnsi="Verdana" w:cs="Arial"/>
          <w:b/>
          <w:bCs/>
          <w:sz w:val="22"/>
          <w:szCs w:val="22"/>
        </w:rPr>
        <w:t xml:space="preserve"> </w:t>
      </w:r>
      <w:r w:rsidR="779663AF" w:rsidRPr="0094112D">
        <w:rPr>
          <w:rFonts w:ascii="Verdana" w:hAnsi="Verdana" w:cs="Arial"/>
          <w:b/>
          <w:bCs/>
          <w:sz w:val="22"/>
          <w:szCs w:val="22"/>
        </w:rPr>
        <w:t>INTERVENTORÍA</w:t>
      </w:r>
      <w:r w:rsidR="1DA4ECBA" w:rsidRPr="0094112D">
        <w:rPr>
          <w:rFonts w:ascii="Verdana" w:hAnsi="Verdana" w:cs="Arial"/>
          <w:b/>
          <w:bCs/>
          <w:sz w:val="22"/>
          <w:szCs w:val="22"/>
        </w:rPr>
        <w:t xml:space="preserve"> DE OBRA PÚBLICA DE INFRAESTRUCTURA </w:t>
      </w:r>
      <w:r w:rsidR="551FFF64" w:rsidRPr="0094112D">
        <w:rPr>
          <w:rFonts w:ascii="Verdana" w:hAnsi="Verdana" w:cs="Arial"/>
          <w:b/>
          <w:bCs/>
          <w:sz w:val="22"/>
          <w:szCs w:val="22"/>
        </w:rPr>
        <w:t>SOCIAL</w:t>
      </w:r>
      <w:r w:rsidR="169908CE" w:rsidRPr="0094112D">
        <w:rPr>
          <w:rFonts w:ascii="Verdana" w:hAnsi="Verdana" w:cs="Arial"/>
          <w:b/>
          <w:bCs/>
          <w:sz w:val="22"/>
          <w:szCs w:val="22"/>
        </w:rPr>
        <w:t xml:space="preserve"> VERSIÓN</w:t>
      </w:r>
      <w:r w:rsidR="004C4ED1">
        <w:rPr>
          <w:rFonts w:ascii="Verdana" w:hAnsi="Verdana" w:cs="Arial"/>
          <w:b/>
          <w:bCs/>
          <w:sz w:val="22"/>
          <w:szCs w:val="22"/>
        </w:rPr>
        <w:t xml:space="preserve"> 2</w:t>
      </w:r>
      <w:r w:rsidR="169908CE" w:rsidRPr="0094112D">
        <w:rPr>
          <w:rFonts w:ascii="Verdana" w:hAnsi="Verdana" w:cs="Arial"/>
          <w:b/>
          <w:bCs/>
          <w:sz w:val="22"/>
          <w:szCs w:val="22"/>
        </w:rPr>
        <w:t xml:space="preserve"> </w:t>
      </w:r>
    </w:p>
    <w:p w14:paraId="460FE4B4" w14:textId="77777777" w:rsidR="0067253A" w:rsidRPr="0094112D" w:rsidRDefault="0067253A">
      <w:pPr>
        <w:jc w:val="center"/>
        <w:rPr>
          <w:rFonts w:ascii="Verdana" w:hAnsi="Verdana" w:cs="Arial"/>
          <w:b/>
          <w:bCs/>
          <w:sz w:val="22"/>
          <w:szCs w:val="22"/>
        </w:rPr>
      </w:pPr>
    </w:p>
    <w:p w14:paraId="614522ED" w14:textId="208B6500" w:rsidR="00BE0D54" w:rsidRPr="0094112D" w:rsidRDefault="00BE0D54" w:rsidP="008570EE">
      <w:pPr>
        <w:pStyle w:val="Entidad-Capitulo"/>
        <w:rPr>
          <w:rFonts w:ascii="Verdana" w:hAnsi="Verdana"/>
          <w:sz w:val="22"/>
          <w:szCs w:val="22"/>
        </w:rPr>
      </w:pPr>
      <w:bookmarkStart w:id="18" w:name="_Toc40113307"/>
      <w:bookmarkStart w:id="19" w:name="_Toc108082871"/>
      <w:bookmarkStart w:id="20" w:name="_Toc215132399"/>
      <w:r w:rsidRPr="0094112D">
        <w:rPr>
          <w:rFonts w:ascii="Verdana" w:hAnsi="Verdana"/>
          <w:sz w:val="22"/>
          <w:szCs w:val="22"/>
        </w:rPr>
        <w:t>CAPÍTULO I</w:t>
      </w:r>
      <w:r w:rsidR="00AF18A9" w:rsidRPr="0094112D">
        <w:rPr>
          <w:rFonts w:ascii="Verdana" w:hAnsi="Verdana"/>
          <w:sz w:val="22"/>
          <w:szCs w:val="22"/>
        </w:rPr>
        <w:t>.</w:t>
      </w:r>
      <w:r w:rsidRPr="0094112D">
        <w:rPr>
          <w:rFonts w:ascii="Verdana" w:hAnsi="Verdana"/>
          <w:sz w:val="22"/>
          <w:szCs w:val="22"/>
        </w:rPr>
        <w:t xml:space="preserve"> INFORMACIÓN GENERAL</w:t>
      </w:r>
      <w:bookmarkEnd w:id="18"/>
      <w:bookmarkEnd w:id="19"/>
      <w:bookmarkEnd w:id="20"/>
    </w:p>
    <w:p w14:paraId="5C505FAD" w14:textId="77777777" w:rsidR="003C7464" w:rsidRPr="0094112D" w:rsidRDefault="003C7464">
      <w:pPr>
        <w:jc w:val="center"/>
        <w:rPr>
          <w:rFonts w:ascii="Verdana" w:hAnsi="Verdana" w:cs="Arial"/>
          <w:b/>
          <w:sz w:val="22"/>
          <w:szCs w:val="22"/>
          <w:lang w:eastAsia="es-ES"/>
        </w:rPr>
      </w:pPr>
    </w:p>
    <w:p w14:paraId="34916403" w14:textId="77777777" w:rsidR="00DC6734" w:rsidRPr="0094112D" w:rsidRDefault="00DC6734" w:rsidP="00BF2EB7">
      <w:pPr>
        <w:pStyle w:val="Capitulo1"/>
        <w:numPr>
          <w:ilvl w:val="0"/>
          <w:numId w:val="51"/>
        </w:numPr>
        <w:spacing w:line="240" w:lineRule="auto"/>
        <w:rPr>
          <w:rFonts w:ascii="Verdana" w:hAnsi="Verdana"/>
          <w:color w:val="auto"/>
          <w:sz w:val="22"/>
          <w:szCs w:val="22"/>
        </w:rPr>
      </w:pPr>
      <w:bookmarkStart w:id="21" w:name="_Toc508648241"/>
      <w:bookmarkStart w:id="22" w:name="_Toc508984025"/>
      <w:bookmarkStart w:id="23" w:name="_Toc509843855"/>
      <w:bookmarkStart w:id="24" w:name="_Toc511924764"/>
      <w:bookmarkStart w:id="25" w:name="_Toc520226852"/>
      <w:bookmarkStart w:id="26" w:name="_Toc520297822"/>
      <w:bookmarkStart w:id="27" w:name="_Toc520317087"/>
      <w:bookmarkStart w:id="28" w:name="_Toc533083688"/>
      <w:bookmarkStart w:id="29" w:name="_Toc35616178"/>
      <w:bookmarkStart w:id="30" w:name="_Toc40113308"/>
      <w:bookmarkStart w:id="31" w:name="_Toc108082872"/>
      <w:bookmarkStart w:id="32" w:name="_Toc215132400"/>
      <w:bookmarkStart w:id="33" w:name="_Toc508648240"/>
      <w:bookmarkStart w:id="34" w:name="_Toc508984024"/>
      <w:bookmarkStart w:id="35" w:name="_Toc509843854"/>
      <w:bookmarkStart w:id="36" w:name="_Toc511924763"/>
      <w:bookmarkStart w:id="37" w:name="_Toc517187332"/>
      <w:bookmarkStart w:id="38" w:name="_Toc520226851"/>
      <w:bookmarkStart w:id="39" w:name="_Toc520297821"/>
      <w:bookmarkStart w:id="40" w:name="_Toc520317086"/>
      <w:bookmarkStart w:id="41" w:name="_Toc533083687"/>
      <w:bookmarkStart w:id="42" w:name="_Toc35616132"/>
      <w:bookmarkStart w:id="43" w:name="_Toc35616177"/>
      <w:bookmarkStart w:id="44" w:name="_Toc36979684"/>
      <w:r w:rsidRPr="0094112D">
        <w:rPr>
          <w:rFonts w:ascii="Verdana" w:hAnsi="Verdana"/>
          <w:color w:val="auto"/>
          <w:sz w:val="22"/>
          <w:szCs w:val="22"/>
        </w:rPr>
        <w:t>OBJETO, PRESUPUESTO OFICIAL, PLAZO Y UBICACIÓN</w:t>
      </w:r>
      <w:bookmarkEnd w:id="21"/>
      <w:bookmarkEnd w:id="22"/>
      <w:bookmarkEnd w:id="23"/>
      <w:bookmarkEnd w:id="24"/>
      <w:bookmarkEnd w:id="25"/>
      <w:bookmarkEnd w:id="26"/>
      <w:bookmarkEnd w:id="27"/>
      <w:bookmarkEnd w:id="28"/>
      <w:bookmarkEnd w:id="29"/>
      <w:bookmarkEnd w:id="30"/>
      <w:bookmarkEnd w:id="31"/>
      <w:bookmarkEnd w:id="32"/>
    </w:p>
    <w:p w14:paraId="48B6A3C7" w14:textId="1EABDE2C" w:rsidR="00DC6734" w:rsidRPr="0094112D" w:rsidRDefault="6BE3C25E" w:rsidP="00E63264">
      <w:pPr>
        <w:jc w:val="both"/>
        <w:rPr>
          <w:rFonts w:ascii="Verdana" w:eastAsia="Arial" w:hAnsi="Verdana" w:cs="Arial"/>
          <w:sz w:val="22"/>
          <w:szCs w:val="22"/>
        </w:rPr>
      </w:pPr>
      <w:r w:rsidRPr="0094112D">
        <w:rPr>
          <w:rFonts w:ascii="Verdana" w:hAnsi="Verdana" w:cs="Arial"/>
          <w:sz w:val="22"/>
          <w:szCs w:val="22"/>
        </w:rPr>
        <w:t xml:space="preserve">El objeto, </w:t>
      </w:r>
      <w:r w:rsidR="10815954" w:rsidRPr="0094112D">
        <w:rPr>
          <w:rFonts w:ascii="Verdana" w:hAnsi="Verdana" w:cs="Arial"/>
          <w:sz w:val="22"/>
          <w:szCs w:val="22"/>
        </w:rPr>
        <w:t>P</w:t>
      </w:r>
      <w:r w:rsidRPr="0094112D">
        <w:rPr>
          <w:rFonts w:ascii="Verdana" w:hAnsi="Verdana" w:cs="Arial"/>
          <w:sz w:val="22"/>
          <w:szCs w:val="22"/>
        </w:rPr>
        <w:t xml:space="preserve">resupuesto </w:t>
      </w:r>
      <w:r w:rsidR="3100614E" w:rsidRPr="0094112D">
        <w:rPr>
          <w:rFonts w:ascii="Verdana" w:hAnsi="Verdana" w:cs="Arial"/>
          <w:sz w:val="22"/>
          <w:szCs w:val="22"/>
        </w:rPr>
        <w:t>O</w:t>
      </w:r>
      <w:r w:rsidRPr="0094112D">
        <w:rPr>
          <w:rFonts w:ascii="Verdana" w:hAnsi="Verdana" w:cs="Arial"/>
          <w:sz w:val="22"/>
          <w:szCs w:val="22"/>
        </w:rPr>
        <w:t>ficial</w:t>
      </w:r>
      <w:r w:rsidR="00867957">
        <w:rPr>
          <w:rFonts w:ascii="Verdana" w:hAnsi="Verdana" w:cs="Arial"/>
          <w:sz w:val="22"/>
          <w:szCs w:val="22"/>
        </w:rPr>
        <w:t xml:space="preserve"> estimando</w:t>
      </w:r>
      <w:r w:rsidRPr="0094112D">
        <w:rPr>
          <w:rFonts w:ascii="Verdana" w:hAnsi="Verdana" w:cs="Arial"/>
          <w:sz w:val="22"/>
          <w:szCs w:val="22"/>
        </w:rPr>
        <w:t xml:space="preserve">, plazo y ubicación del proyecto </w:t>
      </w:r>
      <w:r w:rsidR="00104F21">
        <w:rPr>
          <w:rFonts w:ascii="Verdana" w:hAnsi="Verdana" w:cs="Arial"/>
          <w:sz w:val="22"/>
          <w:szCs w:val="22"/>
        </w:rPr>
        <w:t xml:space="preserve">objeto del </w:t>
      </w:r>
      <w:r w:rsidR="3100614E" w:rsidRPr="0094112D">
        <w:rPr>
          <w:rFonts w:ascii="Verdana" w:hAnsi="Verdana" w:cs="Arial"/>
          <w:sz w:val="22"/>
          <w:szCs w:val="22"/>
        </w:rPr>
        <w:t>P</w:t>
      </w:r>
      <w:r w:rsidRPr="0094112D">
        <w:rPr>
          <w:rFonts w:ascii="Verdana" w:hAnsi="Verdana" w:cs="Arial"/>
          <w:sz w:val="22"/>
          <w:szCs w:val="22"/>
        </w:rPr>
        <w:t xml:space="preserve">roceso de </w:t>
      </w:r>
      <w:r w:rsidR="3100614E" w:rsidRPr="0094112D">
        <w:rPr>
          <w:rFonts w:ascii="Verdana" w:hAnsi="Verdana" w:cs="Arial"/>
          <w:sz w:val="22"/>
          <w:szCs w:val="22"/>
        </w:rPr>
        <w:t>C</w:t>
      </w:r>
      <w:r w:rsidRPr="0094112D">
        <w:rPr>
          <w:rFonts w:ascii="Verdana" w:hAnsi="Verdana" w:cs="Arial"/>
          <w:sz w:val="22"/>
          <w:szCs w:val="22"/>
        </w:rPr>
        <w:t xml:space="preserve">ontratación se identifican en la siguiente tabla: </w:t>
      </w:r>
    </w:p>
    <w:p w14:paraId="21B5D738" w14:textId="77777777" w:rsidR="00DC6734" w:rsidRPr="0094112D" w:rsidRDefault="00DC6734" w:rsidP="00AB1346">
      <w:pPr>
        <w:ind w:left="357"/>
        <w:rPr>
          <w:rFonts w:ascii="Verdana" w:eastAsia="Arial" w:hAnsi="Verdana" w:cs="Arial"/>
          <w:sz w:val="22"/>
          <w:szCs w:val="22"/>
        </w:rPr>
      </w:pPr>
    </w:p>
    <w:tbl>
      <w:tblPr>
        <w:tblW w:w="469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93"/>
        <w:gridCol w:w="1842"/>
        <w:gridCol w:w="1688"/>
        <w:gridCol w:w="2149"/>
      </w:tblGrid>
      <w:tr w:rsidR="00432FD5" w:rsidRPr="00064B4F" w14:paraId="3124A55C" w14:textId="77777777" w:rsidTr="1096294A">
        <w:trPr>
          <w:trHeight w:val="627"/>
          <w:jc w:val="center"/>
        </w:trPr>
        <w:tc>
          <w:tcPr>
            <w:tcW w:w="1567" w:type="pct"/>
            <w:tcBorders>
              <w:top w:val="double" w:sz="4" w:space="0" w:color="auto"/>
              <w:bottom w:val="single" w:sz="6" w:space="0" w:color="auto"/>
            </w:tcBorders>
            <w:shd w:val="clear" w:color="auto" w:fill="404040" w:themeFill="text1" w:themeFillTint="BF"/>
            <w:vAlign w:val="center"/>
          </w:tcPr>
          <w:p w14:paraId="580E5596" w14:textId="77777777"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Objeto del proyecto</w:t>
            </w:r>
          </w:p>
        </w:tc>
        <w:tc>
          <w:tcPr>
            <w:tcW w:w="1113" w:type="pct"/>
            <w:tcBorders>
              <w:top w:val="double" w:sz="4" w:space="0" w:color="auto"/>
              <w:bottom w:val="single" w:sz="6" w:space="0" w:color="auto"/>
            </w:tcBorders>
            <w:shd w:val="clear" w:color="auto" w:fill="404040" w:themeFill="text1" w:themeFillTint="BF"/>
            <w:vAlign w:val="center"/>
          </w:tcPr>
          <w:p w14:paraId="38F637F4" w14:textId="66A44526" w:rsidR="00DC6734" w:rsidRPr="0094112D" w:rsidRDefault="6BE3C25E" w:rsidP="1096294A">
            <w:pPr>
              <w:jc w:val="center"/>
              <w:rPr>
                <w:rFonts w:ascii="Verdana" w:hAnsi="Verdana" w:cs="Arial"/>
                <w:b/>
                <w:bCs/>
                <w:color w:val="FFFFFF" w:themeColor="background1"/>
                <w:sz w:val="22"/>
                <w:szCs w:val="22"/>
              </w:rPr>
            </w:pPr>
            <w:r w:rsidRPr="0094112D">
              <w:rPr>
                <w:rFonts w:ascii="Verdana" w:hAnsi="Verdana" w:cs="Arial"/>
                <w:b/>
                <w:bCs/>
                <w:color w:val="FFFFFF" w:themeColor="background1"/>
                <w:sz w:val="22"/>
                <w:szCs w:val="22"/>
              </w:rPr>
              <w:t xml:space="preserve">Plazo del </w:t>
            </w:r>
            <w:r w:rsidR="43FB140A" w:rsidRPr="0094112D">
              <w:rPr>
                <w:rFonts w:ascii="Verdana" w:hAnsi="Verdana" w:cs="Arial"/>
                <w:b/>
                <w:bCs/>
                <w:color w:val="FFFFFF" w:themeColor="background1"/>
                <w:sz w:val="22"/>
                <w:szCs w:val="22"/>
              </w:rPr>
              <w:t>c</w:t>
            </w:r>
            <w:r w:rsidR="2D38FEDF" w:rsidRPr="0094112D">
              <w:rPr>
                <w:rFonts w:ascii="Verdana" w:hAnsi="Verdana" w:cs="Arial"/>
                <w:b/>
                <w:bCs/>
                <w:color w:val="FFFFFF" w:themeColor="background1"/>
                <w:sz w:val="22"/>
                <w:szCs w:val="22"/>
              </w:rPr>
              <w:t>ontrato</w:t>
            </w:r>
          </w:p>
        </w:tc>
        <w:tc>
          <w:tcPr>
            <w:tcW w:w="1020" w:type="pct"/>
            <w:tcBorders>
              <w:top w:val="double" w:sz="4" w:space="0" w:color="auto"/>
              <w:bottom w:val="single" w:sz="6" w:space="0" w:color="auto"/>
            </w:tcBorders>
            <w:shd w:val="clear" w:color="auto" w:fill="404040" w:themeFill="text1" w:themeFillTint="BF"/>
            <w:vAlign w:val="center"/>
          </w:tcPr>
          <w:p w14:paraId="58CD6B06" w14:textId="62A88AF3"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 xml:space="preserve">Valor </w:t>
            </w:r>
            <w:r w:rsidR="005C1AFF" w:rsidRPr="0094112D">
              <w:rPr>
                <w:rFonts w:ascii="Verdana" w:hAnsi="Verdana" w:cs="Arial"/>
                <w:b/>
                <w:bCs/>
                <w:color w:val="FFFFFF" w:themeColor="background1"/>
                <w:sz w:val="22"/>
                <w:szCs w:val="22"/>
              </w:rPr>
              <w:t>P</w:t>
            </w:r>
            <w:r w:rsidRPr="0094112D">
              <w:rPr>
                <w:rFonts w:ascii="Verdana" w:hAnsi="Verdana" w:cs="Arial"/>
                <w:b/>
                <w:bCs/>
                <w:color w:val="FFFFFF" w:themeColor="background1"/>
                <w:sz w:val="22"/>
                <w:szCs w:val="22"/>
              </w:rPr>
              <w:t xml:space="preserve">resupuesto </w:t>
            </w:r>
            <w:r w:rsidR="005C1AFF" w:rsidRPr="0094112D">
              <w:rPr>
                <w:rFonts w:ascii="Verdana" w:hAnsi="Verdana" w:cs="Arial"/>
                <w:b/>
                <w:bCs/>
                <w:color w:val="FFFFFF" w:themeColor="background1"/>
                <w:sz w:val="22"/>
                <w:szCs w:val="22"/>
              </w:rPr>
              <w:t>O</w:t>
            </w:r>
            <w:r w:rsidRPr="0094112D">
              <w:rPr>
                <w:rFonts w:ascii="Verdana" w:hAnsi="Verdana" w:cs="Arial"/>
                <w:b/>
                <w:bCs/>
                <w:color w:val="FFFFFF" w:themeColor="background1"/>
                <w:sz w:val="22"/>
                <w:szCs w:val="22"/>
              </w:rPr>
              <w:t>ficial (pesos incluido IVA)</w:t>
            </w:r>
          </w:p>
        </w:tc>
        <w:tc>
          <w:tcPr>
            <w:tcW w:w="1299" w:type="pct"/>
            <w:tcBorders>
              <w:top w:val="double" w:sz="4" w:space="0" w:color="auto"/>
              <w:bottom w:val="single" w:sz="6" w:space="0" w:color="auto"/>
            </w:tcBorders>
            <w:shd w:val="clear" w:color="auto" w:fill="404040" w:themeFill="text1" w:themeFillTint="BF"/>
            <w:vAlign w:val="center"/>
          </w:tcPr>
          <w:p w14:paraId="5B8FA7C9" w14:textId="46DBDFDB"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 xml:space="preserve">Lugar(es) de ejecución del </w:t>
            </w:r>
            <w:r w:rsidR="00C213DF" w:rsidRPr="0094112D">
              <w:rPr>
                <w:rFonts w:ascii="Verdana" w:hAnsi="Verdana" w:cs="Arial"/>
                <w:b/>
                <w:bCs/>
                <w:color w:val="FFFFFF" w:themeColor="background1"/>
                <w:sz w:val="22"/>
                <w:szCs w:val="22"/>
              </w:rPr>
              <w:t>c</w:t>
            </w:r>
            <w:r w:rsidR="00DD0E76" w:rsidRPr="0094112D">
              <w:rPr>
                <w:rFonts w:ascii="Verdana" w:hAnsi="Verdana" w:cs="Arial"/>
                <w:b/>
                <w:bCs/>
                <w:color w:val="FFFFFF" w:themeColor="background1"/>
                <w:sz w:val="22"/>
                <w:szCs w:val="22"/>
              </w:rPr>
              <w:t>ontrato</w:t>
            </w:r>
          </w:p>
        </w:tc>
      </w:tr>
      <w:tr w:rsidR="00BA09CA" w:rsidRPr="00064B4F" w14:paraId="282271CF" w14:textId="77777777" w:rsidTr="1096294A">
        <w:trPr>
          <w:trHeight w:val="1203"/>
          <w:jc w:val="center"/>
        </w:trPr>
        <w:tc>
          <w:tcPr>
            <w:tcW w:w="1567" w:type="pct"/>
            <w:tcBorders>
              <w:top w:val="single" w:sz="6" w:space="0" w:color="auto"/>
            </w:tcBorders>
            <w:vAlign w:val="center"/>
          </w:tcPr>
          <w:p w14:paraId="65E87E01" w14:textId="256E0F84" w:rsidR="00DC6734" w:rsidRPr="0094112D" w:rsidRDefault="00DC6734"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 objeto del proyecto</w:t>
            </w:r>
            <w:r w:rsidR="4D1FE18A" w:rsidRPr="0094112D">
              <w:rPr>
                <w:rFonts w:ascii="Verdana" w:hAnsi="Verdana" w:cs="Arial"/>
                <w:sz w:val="22"/>
                <w:szCs w:val="22"/>
                <w:highlight w:val="lightGray"/>
              </w:rPr>
              <w:t xml:space="preserve"> de manera clara y precisa</w:t>
            </w:r>
            <w:r w:rsidRPr="0094112D">
              <w:rPr>
                <w:rFonts w:ascii="Verdana" w:hAnsi="Verdana" w:cs="Arial"/>
                <w:sz w:val="22"/>
                <w:szCs w:val="22"/>
                <w:highlight w:val="lightGray"/>
              </w:rPr>
              <w:t>]</w:t>
            </w:r>
          </w:p>
        </w:tc>
        <w:tc>
          <w:tcPr>
            <w:tcW w:w="1113" w:type="pct"/>
            <w:tcBorders>
              <w:top w:val="single" w:sz="6" w:space="0" w:color="auto"/>
            </w:tcBorders>
            <w:vAlign w:val="center"/>
          </w:tcPr>
          <w:p w14:paraId="2336E66C" w14:textId="1330B4AC" w:rsidR="00DC6734" w:rsidRPr="0094112D" w:rsidRDefault="6BE3C25E" w:rsidP="26C37B18">
            <w:pPr>
              <w:jc w:val="center"/>
              <w:rPr>
                <w:rFonts w:ascii="Verdana" w:hAnsi="Verdana" w:cs="Arial"/>
                <w:sz w:val="22"/>
                <w:szCs w:val="22"/>
              </w:rPr>
            </w:pPr>
            <w:r w:rsidRPr="0094112D">
              <w:rPr>
                <w:rFonts w:ascii="Verdana" w:hAnsi="Verdana" w:cs="Arial"/>
                <w:sz w:val="22"/>
                <w:szCs w:val="22"/>
                <w:highlight w:val="lightGray"/>
              </w:rPr>
              <w:t xml:space="preserve">[Incluir </w:t>
            </w:r>
            <w:r w:rsidR="2A8AEE81" w:rsidRPr="0094112D">
              <w:rPr>
                <w:rFonts w:ascii="Verdana" w:hAnsi="Verdana" w:cs="Arial"/>
                <w:sz w:val="22"/>
                <w:szCs w:val="22"/>
                <w:highlight w:val="lightGray"/>
              </w:rPr>
              <w:t>p</w:t>
            </w:r>
            <w:r w:rsidRPr="0094112D">
              <w:rPr>
                <w:rFonts w:ascii="Verdana" w:hAnsi="Verdana" w:cs="Arial"/>
                <w:sz w:val="22"/>
                <w:szCs w:val="22"/>
                <w:highlight w:val="lightGray"/>
              </w:rPr>
              <w:t>lazo]</w:t>
            </w:r>
          </w:p>
        </w:tc>
        <w:tc>
          <w:tcPr>
            <w:tcW w:w="1020" w:type="pct"/>
            <w:tcBorders>
              <w:top w:val="single" w:sz="6" w:space="0" w:color="auto"/>
            </w:tcBorders>
            <w:vAlign w:val="center"/>
          </w:tcPr>
          <w:p w14:paraId="0C3292F5" w14:textId="2770511F" w:rsidR="00DC6734" w:rsidRPr="0094112D" w:rsidRDefault="00DC6734" w:rsidP="00BF2EB7">
            <w:pPr>
              <w:jc w:val="center"/>
              <w:rPr>
                <w:rFonts w:ascii="Verdana" w:eastAsia="Arial,Times New Roman" w:hAnsi="Verdana" w:cs="Arial"/>
                <w:sz w:val="22"/>
                <w:szCs w:val="22"/>
              </w:rPr>
            </w:pPr>
            <w:r w:rsidRPr="0094112D">
              <w:rPr>
                <w:rFonts w:ascii="Verdana" w:hAnsi="Verdana" w:cs="Arial"/>
                <w:sz w:val="22"/>
                <w:szCs w:val="22"/>
                <w:highlight w:val="lightGray"/>
              </w:rPr>
              <w:t xml:space="preserve">[Incluir </w:t>
            </w:r>
            <w:r w:rsidR="00812428" w:rsidRPr="0094112D">
              <w:rPr>
                <w:rFonts w:ascii="Verdana" w:hAnsi="Verdana" w:cs="Arial"/>
                <w:sz w:val="22"/>
                <w:szCs w:val="22"/>
                <w:highlight w:val="lightGray"/>
              </w:rPr>
              <w:t>P</w:t>
            </w:r>
            <w:r w:rsidRPr="0094112D">
              <w:rPr>
                <w:rFonts w:ascii="Verdana" w:hAnsi="Verdana" w:cs="Arial"/>
                <w:sz w:val="22"/>
                <w:szCs w:val="22"/>
                <w:highlight w:val="lightGray"/>
              </w:rPr>
              <w:t xml:space="preserve">resupuesto </w:t>
            </w:r>
            <w:r w:rsidR="00812428" w:rsidRPr="0094112D">
              <w:rPr>
                <w:rFonts w:ascii="Verdana" w:hAnsi="Verdana" w:cs="Arial"/>
                <w:sz w:val="22"/>
                <w:szCs w:val="22"/>
                <w:highlight w:val="lightGray"/>
              </w:rPr>
              <w:t>O</w:t>
            </w:r>
            <w:r w:rsidRPr="0094112D">
              <w:rPr>
                <w:rFonts w:ascii="Verdana" w:hAnsi="Verdana" w:cs="Arial"/>
                <w:sz w:val="22"/>
                <w:szCs w:val="22"/>
                <w:highlight w:val="lightGray"/>
              </w:rPr>
              <w:t>ficial]</w:t>
            </w:r>
          </w:p>
        </w:tc>
        <w:tc>
          <w:tcPr>
            <w:tcW w:w="1299" w:type="pct"/>
            <w:tcBorders>
              <w:top w:val="single" w:sz="6" w:space="0" w:color="auto"/>
            </w:tcBorders>
            <w:vAlign w:val="center"/>
          </w:tcPr>
          <w:p w14:paraId="0B3C6CB1" w14:textId="3BBEB512" w:rsidR="00DC6734" w:rsidRPr="0094112D" w:rsidRDefault="00912CA1"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 lugar o lugares de ejecución – aclarar si se ejecuta en zona rural o urbana]</w:t>
            </w:r>
          </w:p>
        </w:tc>
      </w:tr>
    </w:tbl>
    <w:p w14:paraId="69ACEA19" w14:textId="77777777" w:rsidR="007E3FCA" w:rsidRPr="0094112D" w:rsidRDefault="00DC6734" w:rsidP="00BF2EB7">
      <w:pPr>
        <w:rPr>
          <w:rFonts w:ascii="Verdana" w:hAnsi="Verdana" w:cs="Arial"/>
          <w:sz w:val="22"/>
          <w:szCs w:val="22"/>
        </w:rPr>
      </w:pPr>
      <w:r w:rsidRPr="0094112D">
        <w:rPr>
          <w:rFonts w:ascii="Verdana" w:hAnsi="Verdana" w:cs="Arial"/>
          <w:sz w:val="22"/>
          <w:szCs w:val="22"/>
        </w:rPr>
        <w:t xml:space="preserve"> </w:t>
      </w:r>
    </w:p>
    <w:p w14:paraId="56320335" w14:textId="46A439A8" w:rsidR="000E3040" w:rsidRPr="0094112D" w:rsidRDefault="000E3040" w:rsidP="0094112D">
      <w:pPr>
        <w:spacing w:line="276" w:lineRule="auto"/>
        <w:rPr>
          <w:rFonts w:ascii="Verdana" w:hAnsi="Verdana"/>
          <w:sz w:val="22"/>
          <w:highlight w:val="lightGray"/>
          <w:lang w:val="es-MX"/>
        </w:rPr>
      </w:pPr>
      <w:r w:rsidRPr="00537CAD">
        <w:rPr>
          <w:rFonts w:ascii="Verdana" w:hAnsi="Verdana"/>
          <w:sz w:val="22"/>
          <w:highlight w:val="lightGray"/>
          <w:lang w:val="es-MX"/>
        </w:rPr>
        <w:t>[Para efectos de evaluación la Entidad deberá indicar el plazo en meses que tomará para el efecto]</w:t>
      </w:r>
    </w:p>
    <w:p w14:paraId="1DC420B9" w14:textId="77777777" w:rsidR="000E3040" w:rsidRDefault="000E3040" w:rsidP="00BF2EB7">
      <w:pPr>
        <w:jc w:val="both"/>
        <w:rPr>
          <w:rFonts w:ascii="Verdana" w:hAnsi="Verdana" w:cs="Arial"/>
          <w:sz w:val="22"/>
          <w:szCs w:val="22"/>
          <w:highlight w:val="lightGray"/>
        </w:rPr>
      </w:pPr>
    </w:p>
    <w:p w14:paraId="37BC04EA" w14:textId="1FD02960" w:rsidR="00DC6734" w:rsidRPr="0094112D" w:rsidRDefault="00DC6734" w:rsidP="00BF2EB7">
      <w:pPr>
        <w:jc w:val="both"/>
        <w:rPr>
          <w:rFonts w:ascii="Verdana" w:hAnsi="Verdana" w:cs="Arial"/>
          <w:sz w:val="22"/>
          <w:szCs w:val="22"/>
        </w:rPr>
      </w:pPr>
      <w:r w:rsidRPr="0094112D">
        <w:rPr>
          <w:rFonts w:ascii="Verdana" w:hAnsi="Verdana" w:cs="Arial"/>
          <w:sz w:val="22"/>
          <w:szCs w:val="22"/>
          <w:highlight w:val="lightGray"/>
        </w:rPr>
        <w:t>[La información establecida en esta tabla deberá ser igual a la</w:t>
      </w:r>
      <w:r w:rsidR="00643784">
        <w:rPr>
          <w:rFonts w:ascii="Verdana" w:hAnsi="Verdana" w:cs="Arial"/>
          <w:sz w:val="22"/>
          <w:szCs w:val="22"/>
          <w:highlight w:val="lightGray"/>
        </w:rPr>
        <w:t xml:space="preserve"> información</w:t>
      </w:r>
      <w:r w:rsidRPr="0094112D">
        <w:rPr>
          <w:rFonts w:ascii="Verdana" w:hAnsi="Verdana" w:cs="Arial"/>
          <w:sz w:val="22"/>
          <w:szCs w:val="22"/>
          <w:highlight w:val="lightGray"/>
        </w:rPr>
        <w:t xml:space="preserve"> que la </w:t>
      </w:r>
      <w:r w:rsidR="00E41DBB"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publique en el SECOP]</w:t>
      </w:r>
    </w:p>
    <w:p w14:paraId="431565BE" w14:textId="77777777" w:rsidR="00DC6734" w:rsidRPr="0094112D" w:rsidRDefault="00DC6734" w:rsidP="00BF2EB7">
      <w:pPr>
        <w:rPr>
          <w:rFonts w:ascii="Verdana" w:hAnsi="Verdana" w:cs="Arial"/>
          <w:sz w:val="22"/>
          <w:szCs w:val="22"/>
        </w:rPr>
      </w:pPr>
    </w:p>
    <w:p w14:paraId="26ECF09C" w14:textId="2468C03E" w:rsidR="00DC6734" w:rsidRPr="0094112D" w:rsidRDefault="6BE3C25E" w:rsidP="00BF2EB7">
      <w:pPr>
        <w:jc w:val="both"/>
        <w:rPr>
          <w:rFonts w:ascii="Verdana" w:hAnsi="Verdana" w:cs="Arial"/>
          <w:sz w:val="22"/>
          <w:szCs w:val="22"/>
        </w:rPr>
      </w:pPr>
      <w:r w:rsidRPr="0094112D">
        <w:rPr>
          <w:rFonts w:ascii="Verdana" w:hAnsi="Verdana" w:cs="Arial"/>
          <w:sz w:val="22"/>
          <w:szCs w:val="22"/>
          <w:highlight w:val="lightGray"/>
        </w:rPr>
        <w:t>[Cuando el proceso se estructure por lotes o</w:t>
      </w:r>
      <w:r w:rsidR="4C66C275" w:rsidRPr="0094112D">
        <w:rPr>
          <w:rFonts w:ascii="Verdana" w:hAnsi="Verdana" w:cs="Arial"/>
          <w:sz w:val="22"/>
          <w:szCs w:val="22"/>
          <w:highlight w:val="lightGray"/>
        </w:rPr>
        <w:t xml:space="preserve"> </w:t>
      </w:r>
      <w:r w:rsidR="138C1430" w:rsidRPr="0094112D">
        <w:rPr>
          <w:rFonts w:ascii="Verdana" w:hAnsi="Verdana" w:cs="Arial"/>
          <w:sz w:val="22"/>
          <w:szCs w:val="22"/>
          <w:highlight w:val="lightGray"/>
        </w:rPr>
        <w:t>segmentos</w:t>
      </w:r>
      <w:r w:rsidRPr="0094112D">
        <w:rPr>
          <w:rFonts w:ascii="Verdana" w:hAnsi="Verdana" w:cs="Arial"/>
          <w:sz w:val="22"/>
          <w:szCs w:val="22"/>
          <w:highlight w:val="lightGray"/>
        </w:rPr>
        <w:t xml:space="preserve">, la </w:t>
      </w:r>
      <w:r w:rsidR="14B79D8F"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debe incluir tantas filas como número de lotes </w:t>
      </w:r>
      <w:r w:rsidR="2A8AEE81" w:rsidRPr="0094112D">
        <w:rPr>
          <w:rFonts w:ascii="Verdana" w:hAnsi="Verdana" w:cs="Arial"/>
          <w:sz w:val="22"/>
          <w:szCs w:val="22"/>
          <w:highlight w:val="lightGray"/>
        </w:rPr>
        <w:t xml:space="preserve">o </w:t>
      </w:r>
      <w:r w:rsidR="270501BB" w:rsidRPr="0094112D">
        <w:rPr>
          <w:rFonts w:ascii="Verdana" w:hAnsi="Verdana" w:cs="Arial"/>
          <w:sz w:val="22"/>
          <w:szCs w:val="22"/>
          <w:highlight w:val="lightGray"/>
        </w:rPr>
        <w:t>segmentos</w:t>
      </w:r>
      <w:r w:rsidR="2A8AEE81" w:rsidRPr="0094112D">
        <w:rPr>
          <w:rFonts w:ascii="Verdana" w:hAnsi="Verdana" w:cs="Arial"/>
          <w:sz w:val="22"/>
          <w:szCs w:val="22"/>
          <w:highlight w:val="lightGray"/>
        </w:rPr>
        <w:t xml:space="preserve"> </w:t>
      </w:r>
      <w:r w:rsidRPr="0094112D">
        <w:rPr>
          <w:rFonts w:ascii="Verdana" w:hAnsi="Verdana" w:cs="Arial"/>
          <w:sz w:val="22"/>
          <w:szCs w:val="22"/>
          <w:highlight w:val="lightGray"/>
        </w:rPr>
        <w:t xml:space="preserve">a contratar y debe </w:t>
      </w:r>
      <w:r w:rsidR="715F18B2" w:rsidRPr="0094112D">
        <w:rPr>
          <w:rFonts w:ascii="Verdana" w:hAnsi="Verdana" w:cs="Arial"/>
          <w:sz w:val="22"/>
          <w:szCs w:val="22"/>
          <w:highlight w:val="lightGray"/>
        </w:rPr>
        <w:t>in</w:t>
      </w:r>
      <w:r w:rsidR="006E4C6D">
        <w:rPr>
          <w:rFonts w:ascii="Verdana" w:hAnsi="Verdana" w:cs="Arial"/>
          <w:sz w:val="22"/>
          <w:szCs w:val="22"/>
          <w:highlight w:val="lightGray"/>
        </w:rPr>
        <w:t>cluir</w:t>
      </w:r>
      <w:r w:rsidR="715F18B2" w:rsidRPr="0094112D">
        <w:rPr>
          <w:rFonts w:ascii="Verdana" w:hAnsi="Verdana" w:cs="Arial"/>
          <w:sz w:val="22"/>
          <w:szCs w:val="22"/>
          <w:highlight w:val="lightGray"/>
        </w:rPr>
        <w:t xml:space="preserve"> </w:t>
      </w:r>
      <w:r w:rsidRPr="0094112D">
        <w:rPr>
          <w:rFonts w:ascii="Verdana" w:hAnsi="Verdana" w:cs="Arial"/>
          <w:sz w:val="22"/>
          <w:szCs w:val="22"/>
          <w:highlight w:val="lightGray"/>
        </w:rPr>
        <w:t>la siguiente tabla:]</w:t>
      </w:r>
    </w:p>
    <w:p w14:paraId="6AD74831" w14:textId="77777777" w:rsidR="00DC6734" w:rsidRPr="0094112D" w:rsidRDefault="00DC6734" w:rsidP="00BF2EB7">
      <w:pPr>
        <w:rPr>
          <w:rFonts w:ascii="Verdana" w:hAnsi="Verdana" w:cs="Arial"/>
          <w:sz w:val="22"/>
          <w:szCs w:val="22"/>
        </w:rPr>
      </w:pPr>
    </w:p>
    <w:tbl>
      <w:tblPr>
        <w:tblW w:w="487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366"/>
        <w:gridCol w:w="2180"/>
        <w:gridCol w:w="1638"/>
        <w:gridCol w:w="1683"/>
        <w:gridCol w:w="1721"/>
      </w:tblGrid>
      <w:tr w:rsidR="00BA09CA" w:rsidRPr="00064B4F" w14:paraId="04E2EC15" w14:textId="77777777" w:rsidTr="1096294A">
        <w:trPr>
          <w:trHeight w:val="806"/>
          <w:jc w:val="center"/>
        </w:trPr>
        <w:tc>
          <w:tcPr>
            <w:tcW w:w="817" w:type="pct"/>
            <w:tcBorders>
              <w:top w:val="double" w:sz="4" w:space="0" w:color="auto"/>
              <w:bottom w:val="single" w:sz="6" w:space="0" w:color="auto"/>
            </w:tcBorders>
            <w:shd w:val="clear" w:color="auto" w:fill="404040" w:themeFill="text1" w:themeFillTint="BF"/>
            <w:vAlign w:val="center"/>
          </w:tcPr>
          <w:p w14:paraId="5FF9707E" w14:textId="73BCF88F" w:rsidR="00DC6734" w:rsidRPr="0094112D" w:rsidRDefault="6BE3C25E" w:rsidP="00BF2EB7">
            <w:pPr>
              <w:jc w:val="center"/>
              <w:rPr>
                <w:rFonts w:ascii="Verdana" w:hAnsi="Verdana" w:cs="Arial"/>
                <w:b/>
                <w:bCs/>
                <w:color w:val="FFFFFF" w:themeColor="background1"/>
                <w:sz w:val="22"/>
                <w:szCs w:val="22"/>
                <w:lang w:val="pt-BR"/>
              </w:rPr>
            </w:pPr>
            <w:r w:rsidRPr="0094112D">
              <w:rPr>
                <w:rFonts w:ascii="Verdana" w:hAnsi="Verdana" w:cs="Arial"/>
                <w:b/>
                <w:bCs/>
                <w:color w:val="FFFFFF" w:themeColor="background1"/>
                <w:sz w:val="22"/>
                <w:szCs w:val="22"/>
                <w:lang w:val="pt-BR"/>
              </w:rPr>
              <w:t xml:space="preserve">Número de </w:t>
            </w:r>
            <w:r w:rsidR="2A8AEE81" w:rsidRPr="0094112D">
              <w:rPr>
                <w:rFonts w:ascii="Verdana" w:hAnsi="Verdana" w:cs="Arial"/>
                <w:b/>
                <w:bCs/>
                <w:color w:val="FFFFFF" w:themeColor="background1"/>
                <w:sz w:val="22"/>
                <w:szCs w:val="22"/>
                <w:lang w:val="pt-BR"/>
              </w:rPr>
              <w:t>l</w:t>
            </w:r>
            <w:r w:rsidRPr="0094112D">
              <w:rPr>
                <w:rFonts w:ascii="Verdana" w:hAnsi="Verdana" w:cs="Arial"/>
                <w:b/>
                <w:bCs/>
                <w:color w:val="FFFFFF" w:themeColor="background1"/>
                <w:sz w:val="22"/>
                <w:szCs w:val="22"/>
                <w:lang w:val="pt-BR"/>
              </w:rPr>
              <w:t>ote</w:t>
            </w:r>
            <w:r w:rsidR="2A8AEE81" w:rsidRPr="0094112D">
              <w:rPr>
                <w:rFonts w:ascii="Verdana" w:hAnsi="Verdana" w:cs="Arial"/>
                <w:b/>
                <w:bCs/>
                <w:color w:val="FFFFFF" w:themeColor="background1"/>
                <w:sz w:val="22"/>
                <w:szCs w:val="22"/>
                <w:lang w:val="pt-BR"/>
              </w:rPr>
              <w:t xml:space="preserve"> o </w:t>
            </w:r>
            <w:r w:rsidR="1C1351E4" w:rsidRPr="0094112D">
              <w:rPr>
                <w:rFonts w:ascii="Verdana" w:hAnsi="Verdana" w:cs="Arial"/>
                <w:b/>
                <w:bCs/>
                <w:color w:val="FFFFFF" w:themeColor="background1"/>
                <w:sz w:val="22"/>
                <w:szCs w:val="22"/>
                <w:lang w:val="pt-BR"/>
              </w:rPr>
              <w:t>segmento</w:t>
            </w:r>
          </w:p>
        </w:tc>
        <w:tc>
          <w:tcPr>
            <w:tcW w:w="1291" w:type="pct"/>
            <w:tcBorders>
              <w:top w:val="double" w:sz="4" w:space="0" w:color="auto"/>
              <w:bottom w:val="single" w:sz="6" w:space="0" w:color="auto"/>
            </w:tcBorders>
            <w:shd w:val="clear" w:color="auto" w:fill="404040" w:themeFill="text1" w:themeFillTint="BF"/>
            <w:vAlign w:val="center"/>
          </w:tcPr>
          <w:p w14:paraId="7F5D72CD" w14:textId="08888018" w:rsidR="00DC6734" w:rsidRPr="0094112D" w:rsidRDefault="6BE3C25E" w:rsidP="1096294A">
            <w:pPr>
              <w:jc w:val="center"/>
              <w:rPr>
                <w:rFonts w:ascii="Verdana" w:hAnsi="Verdana" w:cs="Arial"/>
                <w:b/>
                <w:bCs/>
                <w:color w:val="FFFFFF" w:themeColor="background1"/>
                <w:sz w:val="22"/>
                <w:szCs w:val="22"/>
              </w:rPr>
            </w:pPr>
            <w:r w:rsidRPr="0094112D">
              <w:rPr>
                <w:rFonts w:ascii="Verdana" w:hAnsi="Verdana" w:cs="Arial"/>
                <w:b/>
                <w:bCs/>
                <w:color w:val="FFFFFF" w:themeColor="background1"/>
                <w:sz w:val="22"/>
                <w:szCs w:val="22"/>
              </w:rPr>
              <w:t xml:space="preserve">Objeto del proyecto, lote o </w:t>
            </w:r>
            <w:r w:rsidR="5A1852C3" w:rsidRPr="0094112D">
              <w:rPr>
                <w:rFonts w:ascii="Verdana" w:hAnsi="Verdana" w:cs="Arial"/>
                <w:b/>
                <w:bCs/>
                <w:color w:val="FFFFFF" w:themeColor="background1"/>
                <w:sz w:val="22"/>
                <w:szCs w:val="22"/>
              </w:rPr>
              <w:t>segmento</w:t>
            </w:r>
          </w:p>
        </w:tc>
        <w:tc>
          <w:tcPr>
            <w:tcW w:w="975" w:type="pct"/>
            <w:tcBorders>
              <w:top w:val="double" w:sz="4" w:space="0" w:color="auto"/>
              <w:bottom w:val="single" w:sz="6" w:space="0" w:color="auto"/>
            </w:tcBorders>
            <w:shd w:val="clear" w:color="auto" w:fill="404040" w:themeFill="text1" w:themeFillTint="BF"/>
            <w:vAlign w:val="center"/>
          </w:tcPr>
          <w:p w14:paraId="3F0A2B4B" w14:textId="53F4B66E"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 xml:space="preserve">Plazo del </w:t>
            </w:r>
            <w:r w:rsidR="00C213DF" w:rsidRPr="0094112D">
              <w:rPr>
                <w:rFonts w:ascii="Verdana" w:hAnsi="Verdana" w:cs="Arial"/>
                <w:b/>
                <w:bCs/>
                <w:color w:val="FFFFFF" w:themeColor="background1"/>
                <w:sz w:val="22"/>
                <w:szCs w:val="22"/>
              </w:rPr>
              <w:t>c</w:t>
            </w:r>
            <w:r w:rsidR="00DD0E76" w:rsidRPr="0094112D">
              <w:rPr>
                <w:rFonts w:ascii="Verdana" w:hAnsi="Verdana" w:cs="Arial"/>
                <w:b/>
                <w:bCs/>
                <w:color w:val="FFFFFF" w:themeColor="background1"/>
                <w:sz w:val="22"/>
                <w:szCs w:val="22"/>
              </w:rPr>
              <w:t>ontrato</w:t>
            </w:r>
            <w:r w:rsidRPr="0094112D">
              <w:rPr>
                <w:rFonts w:ascii="Verdana" w:hAnsi="Verdana" w:cs="Arial"/>
                <w:b/>
                <w:bCs/>
                <w:color w:val="FFFFFF" w:themeColor="background1"/>
                <w:sz w:val="22"/>
                <w:szCs w:val="22"/>
              </w:rPr>
              <w:t xml:space="preserve"> </w:t>
            </w:r>
          </w:p>
        </w:tc>
        <w:tc>
          <w:tcPr>
            <w:tcW w:w="894" w:type="pct"/>
            <w:tcBorders>
              <w:top w:val="double" w:sz="4" w:space="0" w:color="auto"/>
              <w:bottom w:val="single" w:sz="6" w:space="0" w:color="auto"/>
            </w:tcBorders>
            <w:shd w:val="clear" w:color="auto" w:fill="404040" w:themeFill="text1" w:themeFillTint="BF"/>
            <w:vAlign w:val="center"/>
          </w:tcPr>
          <w:p w14:paraId="042BA9CD" w14:textId="317ED3CA"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 xml:space="preserve">Valor </w:t>
            </w:r>
            <w:r w:rsidR="0071058B" w:rsidRPr="0094112D">
              <w:rPr>
                <w:rFonts w:ascii="Verdana" w:hAnsi="Verdana" w:cs="Arial"/>
                <w:b/>
                <w:bCs/>
                <w:color w:val="FFFFFF" w:themeColor="background1"/>
                <w:sz w:val="22"/>
                <w:szCs w:val="22"/>
              </w:rPr>
              <w:t>P</w:t>
            </w:r>
            <w:r w:rsidRPr="0094112D">
              <w:rPr>
                <w:rFonts w:ascii="Verdana" w:hAnsi="Verdana" w:cs="Arial"/>
                <w:b/>
                <w:bCs/>
                <w:color w:val="FFFFFF" w:themeColor="background1"/>
                <w:sz w:val="22"/>
                <w:szCs w:val="22"/>
              </w:rPr>
              <w:t xml:space="preserve">resupuesto </w:t>
            </w:r>
            <w:r w:rsidR="0071058B" w:rsidRPr="0094112D">
              <w:rPr>
                <w:rFonts w:ascii="Verdana" w:hAnsi="Verdana" w:cs="Arial"/>
                <w:b/>
                <w:bCs/>
                <w:color w:val="FFFFFF" w:themeColor="background1"/>
                <w:sz w:val="22"/>
                <w:szCs w:val="22"/>
              </w:rPr>
              <w:t>O</w:t>
            </w:r>
            <w:r w:rsidRPr="0094112D">
              <w:rPr>
                <w:rFonts w:ascii="Verdana" w:hAnsi="Verdana" w:cs="Arial"/>
                <w:b/>
                <w:bCs/>
                <w:color w:val="FFFFFF" w:themeColor="background1"/>
                <w:sz w:val="22"/>
                <w:szCs w:val="22"/>
              </w:rPr>
              <w:t>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1A1DD0E0" w14:textId="496FA481" w:rsidR="00DC6734" w:rsidRPr="0094112D" w:rsidRDefault="00DC6734"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 xml:space="preserve">Lugar(es) de ejecución del </w:t>
            </w:r>
            <w:r w:rsidR="00C213DF" w:rsidRPr="0094112D">
              <w:rPr>
                <w:rFonts w:ascii="Verdana" w:hAnsi="Verdana" w:cs="Arial"/>
                <w:b/>
                <w:bCs/>
                <w:color w:val="FFFFFF" w:themeColor="background1"/>
                <w:sz w:val="22"/>
                <w:szCs w:val="22"/>
              </w:rPr>
              <w:t>c</w:t>
            </w:r>
            <w:r w:rsidR="00DD0E76" w:rsidRPr="0094112D">
              <w:rPr>
                <w:rFonts w:ascii="Verdana" w:hAnsi="Verdana" w:cs="Arial"/>
                <w:b/>
                <w:bCs/>
                <w:color w:val="FFFFFF" w:themeColor="background1"/>
                <w:sz w:val="22"/>
                <w:szCs w:val="22"/>
              </w:rPr>
              <w:t>ontrato</w:t>
            </w:r>
          </w:p>
        </w:tc>
      </w:tr>
      <w:tr w:rsidR="00BA09CA" w:rsidRPr="00064B4F" w14:paraId="4B4DA16A" w14:textId="77777777" w:rsidTr="1096294A">
        <w:trPr>
          <w:trHeight w:val="822"/>
          <w:jc w:val="center"/>
        </w:trPr>
        <w:tc>
          <w:tcPr>
            <w:tcW w:w="817" w:type="pct"/>
            <w:tcBorders>
              <w:top w:val="single" w:sz="6" w:space="0" w:color="auto"/>
              <w:bottom w:val="single" w:sz="6" w:space="0" w:color="auto"/>
            </w:tcBorders>
            <w:vAlign w:val="center"/>
          </w:tcPr>
          <w:p w14:paraId="108798C8" w14:textId="0F57B72A" w:rsidR="00DC6734" w:rsidRPr="0094112D" w:rsidRDefault="6BE3C25E" w:rsidP="00BF2EB7">
            <w:pPr>
              <w:jc w:val="center"/>
              <w:rPr>
                <w:rFonts w:ascii="Verdana" w:hAnsi="Verdana" w:cs="Arial"/>
                <w:sz w:val="22"/>
                <w:szCs w:val="22"/>
              </w:rPr>
            </w:pPr>
            <w:r w:rsidRPr="0094112D">
              <w:rPr>
                <w:rFonts w:ascii="Verdana" w:hAnsi="Verdana" w:cs="Arial"/>
                <w:sz w:val="22"/>
                <w:szCs w:val="22"/>
                <w:highlight w:val="lightGray"/>
              </w:rPr>
              <w:t>[Incluir el número del lote</w:t>
            </w:r>
            <w:r w:rsidR="24DF29AC" w:rsidRPr="0094112D">
              <w:rPr>
                <w:rFonts w:ascii="Verdana" w:hAnsi="Verdana" w:cs="Arial"/>
                <w:sz w:val="22"/>
                <w:szCs w:val="22"/>
                <w:highlight w:val="lightGray"/>
              </w:rPr>
              <w:t xml:space="preserve"> o </w:t>
            </w:r>
            <w:r w:rsidR="16FA12FE" w:rsidRPr="0094112D">
              <w:rPr>
                <w:rFonts w:ascii="Verdana" w:hAnsi="Verdana" w:cs="Arial"/>
                <w:sz w:val="22"/>
                <w:szCs w:val="22"/>
                <w:highlight w:val="lightGray"/>
              </w:rPr>
              <w:t>segmento</w:t>
            </w:r>
            <w:r w:rsidRPr="0094112D">
              <w:rPr>
                <w:rFonts w:ascii="Verdana" w:hAnsi="Verdana" w:cs="Arial"/>
                <w:sz w:val="22"/>
                <w:szCs w:val="22"/>
                <w:highlight w:val="lightGray"/>
              </w:rPr>
              <w:t>]</w:t>
            </w:r>
            <w:r w:rsidRPr="0094112D">
              <w:rPr>
                <w:rFonts w:ascii="Verdana" w:hAnsi="Verdana" w:cs="Arial"/>
                <w:sz w:val="22"/>
                <w:szCs w:val="22"/>
              </w:rPr>
              <w:t xml:space="preserve"> </w:t>
            </w:r>
          </w:p>
        </w:tc>
        <w:tc>
          <w:tcPr>
            <w:tcW w:w="1291" w:type="pct"/>
            <w:tcBorders>
              <w:top w:val="single" w:sz="6" w:space="0" w:color="auto"/>
              <w:bottom w:val="single" w:sz="6" w:space="0" w:color="auto"/>
            </w:tcBorders>
            <w:vAlign w:val="center"/>
          </w:tcPr>
          <w:p w14:paraId="3CFCD825" w14:textId="29E016A3" w:rsidR="00DC6734" w:rsidRPr="0094112D" w:rsidRDefault="6BE3C25E" w:rsidP="26C37B18">
            <w:pPr>
              <w:jc w:val="center"/>
              <w:rPr>
                <w:rFonts w:ascii="Verdana" w:eastAsia="Arial,Times New Roman" w:hAnsi="Verdana" w:cs="Arial"/>
                <w:sz w:val="22"/>
                <w:szCs w:val="22"/>
              </w:rPr>
            </w:pPr>
            <w:r w:rsidRPr="0094112D">
              <w:rPr>
                <w:rFonts w:ascii="Verdana" w:hAnsi="Verdana" w:cs="Arial"/>
                <w:sz w:val="22"/>
                <w:szCs w:val="22"/>
                <w:highlight w:val="lightGray"/>
              </w:rPr>
              <w:t xml:space="preserve">[Incluir objeto del proyecto, lote o </w:t>
            </w:r>
            <w:r w:rsidR="117F29EF" w:rsidRPr="0094112D">
              <w:rPr>
                <w:rFonts w:ascii="Verdana" w:hAnsi="Verdana" w:cs="Arial"/>
                <w:sz w:val="22"/>
                <w:szCs w:val="22"/>
                <w:highlight w:val="lightGray"/>
              </w:rPr>
              <w:t xml:space="preserve"> segmento</w:t>
            </w:r>
            <w:r w:rsidRPr="0094112D">
              <w:rPr>
                <w:rFonts w:ascii="Verdana" w:hAnsi="Verdana" w:cs="Arial"/>
                <w:sz w:val="22"/>
                <w:szCs w:val="22"/>
                <w:highlight w:val="lightGray"/>
              </w:rPr>
              <w:t>]</w:t>
            </w:r>
          </w:p>
        </w:tc>
        <w:tc>
          <w:tcPr>
            <w:tcW w:w="975" w:type="pct"/>
            <w:tcBorders>
              <w:top w:val="single" w:sz="6" w:space="0" w:color="auto"/>
              <w:bottom w:val="single" w:sz="6" w:space="0" w:color="auto"/>
            </w:tcBorders>
            <w:vAlign w:val="center"/>
          </w:tcPr>
          <w:p w14:paraId="4AFCD2B7" w14:textId="267691EC" w:rsidR="00DC6734" w:rsidRPr="0094112D" w:rsidRDefault="00DC6734" w:rsidP="00BF2EB7">
            <w:pPr>
              <w:jc w:val="center"/>
              <w:rPr>
                <w:rFonts w:ascii="Verdana" w:hAnsi="Verdana" w:cs="Arial"/>
                <w:bCs/>
                <w:sz w:val="22"/>
                <w:szCs w:val="22"/>
              </w:rPr>
            </w:pPr>
            <w:r w:rsidRPr="0094112D">
              <w:rPr>
                <w:rFonts w:ascii="Verdana" w:hAnsi="Verdana" w:cs="Arial"/>
                <w:bCs/>
                <w:sz w:val="22"/>
                <w:szCs w:val="22"/>
                <w:highlight w:val="lightGray"/>
              </w:rPr>
              <w:t xml:space="preserve">[Incluir </w:t>
            </w:r>
            <w:r w:rsidR="0089016E" w:rsidRPr="0094112D">
              <w:rPr>
                <w:rFonts w:ascii="Verdana" w:hAnsi="Verdana" w:cs="Arial"/>
                <w:bCs/>
                <w:sz w:val="22"/>
                <w:szCs w:val="22"/>
                <w:highlight w:val="lightGray"/>
              </w:rPr>
              <w:t>p</w:t>
            </w:r>
            <w:r w:rsidRPr="0094112D">
              <w:rPr>
                <w:rFonts w:ascii="Verdana" w:hAnsi="Verdana" w:cs="Arial"/>
                <w:bCs/>
                <w:sz w:val="22"/>
                <w:szCs w:val="22"/>
                <w:highlight w:val="lightGray"/>
              </w:rPr>
              <w:t>lazo]</w:t>
            </w:r>
          </w:p>
        </w:tc>
        <w:tc>
          <w:tcPr>
            <w:tcW w:w="894" w:type="pct"/>
            <w:tcBorders>
              <w:top w:val="single" w:sz="6" w:space="0" w:color="auto"/>
              <w:bottom w:val="single" w:sz="6" w:space="0" w:color="auto"/>
            </w:tcBorders>
            <w:vAlign w:val="center"/>
          </w:tcPr>
          <w:p w14:paraId="602C9710" w14:textId="72102892" w:rsidR="00DC6734" w:rsidRPr="0094112D" w:rsidRDefault="00DC6734" w:rsidP="00BF2EB7">
            <w:pPr>
              <w:jc w:val="center"/>
              <w:rPr>
                <w:rFonts w:ascii="Verdana" w:eastAsia="Arial,Times New Roman" w:hAnsi="Verdana" w:cs="Arial"/>
                <w:sz w:val="22"/>
                <w:szCs w:val="22"/>
              </w:rPr>
            </w:pPr>
            <w:r w:rsidRPr="0094112D">
              <w:rPr>
                <w:rFonts w:ascii="Verdana" w:hAnsi="Verdana" w:cs="Arial"/>
                <w:sz w:val="22"/>
                <w:szCs w:val="22"/>
                <w:highlight w:val="lightGray"/>
              </w:rPr>
              <w:t xml:space="preserve">[Incluir </w:t>
            </w:r>
            <w:r w:rsidR="00812428" w:rsidRPr="0094112D">
              <w:rPr>
                <w:rFonts w:ascii="Verdana" w:hAnsi="Verdana" w:cs="Arial"/>
                <w:sz w:val="22"/>
                <w:szCs w:val="22"/>
                <w:highlight w:val="lightGray"/>
              </w:rPr>
              <w:t>P</w:t>
            </w:r>
            <w:r w:rsidRPr="0094112D">
              <w:rPr>
                <w:rFonts w:ascii="Verdana" w:hAnsi="Verdana" w:cs="Arial"/>
                <w:sz w:val="22"/>
                <w:szCs w:val="22"/>
                <w:highlight w:val="lightGray"/>
              </w:rPr>
              <w:t xml:space="preserve">resupuesto </w:t>
            </w:r>
            <w:r w:rsidR="00812428" w:rsidRPr="0094112D">
              <w:rPr>
                <w:rFonts w:ascii="Verdana" w:hAnsi="Verdana" w:cs="Arial"/>
                <w:sz w:val="22"/>
                <w:szCs w:val="22"/>
                <w:highlight w:val="lightGray"/>
              </w:rPr>
              <w:t>O</w:t>
            </w:r>
            <w:r w:rsidRPr="0094112D">
              <w:rPr>
                <w:rFonts w:ascii="Verdana" w:hAnsi="Verdana" w:cs="Arial"/>
                <w:sz w:val="22"/>
                <w:szCs w:val="22"/>
                <w:highlight w:val="lightGray"/>
              </w:rPr>
              <w:t>ficial]</w:t>
            </w:r>
          </w:p>
        </w:tc>
        <w:tc>
          <w:tcPr>
            <w:tcW w:w="1023" w:type="pct"/>
            <w:tcBorders>
              <w:top w:val="single" w:sz="6" w:space="0" w:color="auto"/>
              <w:bottom w:val="single" w:sz="6" w:space="0" w:color="auto"/>
            </w:tcBorders>
            <w:vAlign w:val="center"/>
          </w:tcPr>
          <w:p w14:paraId="29AC1FD3" w14:textId="70F16CAF" w:rsidR="00DC6734" w:rsidRPr="0094112D" w:rsidRDefault="00912CA1" w:rsidP="00BF2EB7">
            <w:pPr>
              <w:jc w:val="center"/>
              <w:rPr>
                <w:rFonts w:ascii="Verdana" w:eastAsia="Arial,Times New Roman" w:hAnsi="Verdana" w:cs="Arial"/>
                <w:sz w:val="22"/>
                <w:szCs w:val="22"/>
              </w:rPr>
            </w:pPr>
            <w:r w:rsidRPr="0094112D">
              <w:rPr>
                <w:rFonts w:ascii="Verdana" w:hAnsi="Verdana" w:cs="Arial"/>
                <w:sz w:val="22"/>
                <w:szCs w:val="22"/>
                <w:highlight w:val="lightGray"/>
              </w:rPr>
              <w:t xml:space="preserve">[Incluir lugar o lugares de ejecución – </w:t>
            </w:r>
            <w:r w:rsidR="7400B5A0" w:rsidRPr="0094112D">
              <w:rPr>
                <w:rFonts w:ascii="Verdana" w:hAnsi="Verdana" w:cs="Arial"/>
                <w:sz w:val="22"/>
                <w:szCs w:val="22"/>
                <w:highlight w:val="lightGray"/>
              </w:rPr>
              <w:t>A</w:t>
            </w:r>
            <w:r w:rsidR="6FB900FE" w:rsidRPr="0094112D">
              <w:rPr>
                <w:rFonts w:ascii="Verdana" w:hAnsi="Verdana" w:cs="Arial"/>
                <w:sz w:val="22"/>
                <w:szCs w:val="22"/>
                <w:highlight w:val="lightGray"/>
              </w:rPr>
              <w:t>clarar</w:t>
            </w:r>
            <w:r w:rsidRPr="0094112D">
              <w:rPr>
                <w:rFonts w:ascii="Verdana" w:hAnsi="Verdana" w:cs="Arial"/>
                <w:sz w:val="22"/>
                <w:szCs w:val="22"/>
                <w:highlight w:val="lightGray"/>
              </w:rPr>
              <w:t xml:space="preserve"> si se </w:t>
            </w:r>
            <w:r w:rsidRPr="0094112D">
              <w:rPr>
                <w:rFonts w:ascii="Verdana" w:hAnsi="Verdana" w:cs="Arial"/>
                <w:sz w:val="22"/>
                <w:szCs w:val="22"/>
                <w:highlight w:val="lightGray"/>
              </w:rPr>
              <w:lastRenderedPageBreak/>
              <w:t>ejecuta en zona rural o urbana]</w:t>
            </w:r>
          </w:p>
        </w:tc>
      </w:tr>
      <w:tr w:rsidR="00DC6734" w:rsidRPr="00064B4F" w14:paraId="324DD201" w14:textId="77777777" w:rsidTr="1096294A">
        <w:trPr>
          <w:trHeight w:val="834"/>
          <w:jc w:val="center"/>
        </w:trPr>
        <w:tc>
          <w:tcPr>
            <w:tcW w:w="817" w:type="pct"/>
            <w:tcBorders>
              <w:top w:val="single" w:sz="6" w:space="0" w:color="auto"/>
            </w:tcBorders>
            <w:vAlign w:val="center"/>
          </w:tcPr>
          <w:p w14:paraId="7C364F73" w14:textId="51E01D32" w:rsidR="00DC6734" w:rsidRPr="0094112D" w:rsidRDefault="6BE3C25E" w:rsidP="26C37B18">
            <w:pPr>
              <w:jc w:val="center"/>
              <w:rPr>
                <w:rFonts w:ascii="Verdana" w:hAnsi="Verdana" w:cs="Arial"/>
                <w:sz w:val="22"/>
                <w:szCs w:val="22"/>
              </w:rPr>
            </w:pPr>
            <w:r w:rsidRPr="0094112D">
              <w:rPr>
                <w:rFonts w:ascii="Verdana" w:hAnsi="Verdana" w:cs="Arial"/>
                <w:sz w:val="22"/>
                <w:szCs w:val="22"/>
                <w:highlight w:val="lightGray"/>
              </w:rPr>
              <w:lastRenderedPageBreak/>
              <w:t>[Incluir el número del lote</w:t>
            </w:r>
            <w:r w:rsidR="24DF29AC" w:rsidRPr="0094112D">
              <w:rPr>
                <w:rFonts w:ascii="Verdana" w:hAnsi="Verdana" w:cs="Arial"/>
                <w:sz w:val="22"/>
                <w:szCs w:val="22"/>
                <w:highlight w:val="lightGray"/>
              </w:rPr>
              <w:t xml:space="preserve"> o </w:t>
            </w:r>
            <w:r w:rsidR="7F9F100E" w:rsidRPr="0094112D">
              <w:rPr>
                <w:rFonts w:ascii="Verdana" w:hAnsi="Verdana" w:cs="Arial"/>
                <w:sz w:val="22"/>
                <w:szCs w:val="22"/>
                <w:highlight w:val="lightGray"/>
              </w:rPr>
              <w:t xml:space="preserve"> segmento</w:t>
            </w:r>
            <w:r w:rsidRPr="0094112D">
              <w:rPr>
                <w:rFonts w:ascii="Verdana" w:hAnsi="Verdana" w:cs="Arial"/>
                <w:sz w:val="22"/>
                <w:szCs w:val="22"/>
                <w:highlight w:val="lightGray"/>
              </w:rPr>
              <w:t>]</w:t>
            </w:r>
            <w:r w:rsidRPr="0094112D">
              <w:rPr>
                <w:rFonts w:ascii="Verdana" w:hAnsi="Verdana" w:cs="Arial"/>
                <w:sz w:val="22"/>
                <w:szCs w:val="22"/>
              </w:rPr>
              <w:t xml:space="preserve"> </w:t>
            </w:r>
          </w:p>
        </w:tc>
        <w:tc>
          <w:tcPr>
            <w:tcW w:w="1291" w:type="pct"/>
            <w:tcBorders>
              <w:top w:val="single" w:sz="6" w:space="0" w:color="auto"/>
            </w:tcBorders>
            <w:vAlign w:val="center"/>
          </w:tcPr>
          <w:p w14:paraId="4A92D6DA" w14:textId="6C66EC87" w:rsidR="00DC6734" w:rsidRPr="0094112D" w:rsidRDefault="6BE3C25E" w:rsidP="26C37B18">
            <w:pPr>
              <w:jc w:val="center"/>
              <w:rPr>
                <w:rFonts w:ascii="Verdana" w:hAnsi="Verdana" w:cs="Arial"/>
                <w:sz w:val="22"/>
                <w:szCs w:val="22"/>
              </w:rPr>
            </w:pPr>
            <w:r w:rsidRPr="0094112D">
              <w:rPr>
                <w:rFonts w:ascii="Verdana" w:hAnsi="Verdana" w:cs="Arial"/>
                <w:sz w:val="22"/>
                <w:szCs w:val="22"/>
                <w:highlight w:val="lightGray"/>
              </w:rPr>
              <w:t xml:space="preserve">[Incluir objeto del proyecto, lote o </w:t>
            </w:r>
            <w:r w:rsidR="152FBCD6" w:rsidRPr="0094112D">
              <w:rPr>
                <w:rFonts w:ascii="Verdana" w:hAnsi="Verdana" w:cs="Arial"/>
                <w:sz w:val="22"/>
                <w:szCs w:val="22"/>
                <w:highlight w:val="lightGray"/>
              </w:rPr>
              <w:t xml:space="preserve"> segmento</w:t>
            </w:r>
            <w:r w:rsidRPr="0094112D">
              <w:rPr>
                <w:rFonts w:ascii="Verdana" w:hAnsi="Verdana" w:cs="Arial"/>
                <w:sz w:val="22"/>
                <w:szCs w:val="22"/>
                <w:highlight w:val="lightGray"/>
              </w:rPr>
              <w:t>]</w:t>
            </w:r>
          </w:p>
        </w:tc>
        <w:tc>
          <w:tcPr>
            <w:tcW w:w="975" w:type="pct"/>
            <w:tcBorders>
              <w:top w:val="single" w:sz="6" w:space="0" w:color="auto"/>
            </w:tcBorders>
            <w:vAlign w:val="center"/>
          </w:tcPr>
          <w:p w14:paraId="7E494E92" w14:textId="5B06B6B6" w:rsidR="00DC6734" w:rsidRPr="0094112D" w:rsidRDefault="00DC6734" w:rsidP="00BF2EB7">
            <w:pPr>
              <w:jc w:val="center"/>
              <w:rPr>
                <w:rFonts w:ascii="Verdana" w:hAnsi="Verdana" w:cs="Arial"/>
                <w:bCs/>
                <w:sz w:val="22"/>
                <w:szCs w:val="22"/>
              </w:rPr>
            </w:pPr>
            <w:r w:rsidRPr="0094112D">
              <w:rPr>
                <w:rFonts w:ascii="Verdana" w:hAnsi="Verdana" w:cs="Arial"/>
                <w:bCs/>
                <w:sz w:val="22"/>
                <w:szCs w:val="22"/>
                <w:highlight w:val="lightGray"/>
              </w:rPr>
              <w:t xml:space="preserve">[Incluir </w:t>
            </w:r>
            <w:r w:rsidR="004A2E3E" w:rsidRPr="0094112D">
              <w:rPr>
                <w:rFonts w:ascii="Verdana" w:hAnsi="Verdana" w:cs="Arial"/>
                <w:bCs/>
                <w:sz w:val="22"/>
                <w:szCs w:val="22"/>
                <w:highlight w:val="lightGray"/>
              </w:rPr>
              <w:t>p</w:t>
            </w:r>
            <w:r w:rsidRPr="0094112D">
              <w:rPr>
                <w:rFonts w:ascii="Verdana" w:hAnsi="Verdana" w:cs="Arial"/>
                <w:bCs/>
                <w:sz w:val="22"/>
                <w:szCs w:val="22"/>
                <w:highlight w:val="lightGray"/>
              </w:rPr>
              <w:t>lazo]</w:t>
            </w:r>
          </w:p>
        </w:tc>
        <w:tc>
          <w:tcPr>
            <w:tcW w:w="894" w:type="pct"/>
            <w:tcBorders>
              <w:top w:val="single" w:sz="6" w:space="0" w:color="auto"/>
            </w:tcBorders>
            <w:vAlign w:val="center"/>
          </w:tcPr>
          <w:p w14:paraId="5D582E06" w14:textId="49FEDB78" w:rsidR="00DC6734" w:rsidRPr="0094112D" w:rsidRDefault="00DC6734" w:rsidP="00BF2EB7">
            <w:pPr>
              <w:jc w:val="center"/>
              <w:rPr>
                <w:rFonts w:ascii="Verdana" w:hAnsi="Verdana" w:cs="Arial"/>
                <w:sz w:val="22"/>
                <w:szCs w:val="22"/>
              </w:rPr>
            </w:pPr>
            <w:r w:rsidRPr="0094112D">
              <w:rPr>
                <w:rFonts w:ascii="Verdana" w:hAnsi="Verdana" w:cs="Arial"/>
                <w:sz w:val="22"/>
                <w:szCs w:val="22"/>
                <w:highlight w:val="lightGray"/>
              </w:rPr>
              <w:t xml:space="preserve">[Incluir </w:t>
            </w:r>
            <w:r w:rsidR="00812428" w:rsidRPr="0094112D">
              <w:rPr>
                <w:rFonts w:ascii="Verdana" w:hAnsi="Verdana" w:cs="Arial"/>
                <w:sz w:val="22"/>
                <w:szCs w:val="22"/>
                <w:highlight w:val="lightGray"/>
              </w:rPr>
              <w:t>P</w:t>
            </w:r>
            <w:r w:rsidRPr="0094112D">
              <w:rPr>
                <w:rFonts w:ascii="Verdana" w:hAnsi="Verdana" w:cs="Arial"/>
                <w:sz w:val="22"/>
                <w:szCs w:val="22"/>
                <w:highlight w:val="lightGray"/>
              </w:rPr>
              <w:t xml:space="preserve">resupuesto </w:t>
            </w:r>
            <w:r w:rsidR="00812428" w:rsidRPr="0094112D">
              <w:rPr>
                <w:rFonts w:ascii="Verdana" w:hAnsi="Verdana" w:cs="Arial"/>
                <w:sz w:val="22"/>
                <w:szCs w:val="22"/>
                <w:highlight w:val="lightGray"/>
              </w:rPr>
              <w:t>O</w:t>
            </w:r>
            <w:r w:rsidRPr="0094112D">
              <w:rPr>
                <w:rFonts w:ascii="Verdana" w:hAnsi="Verdana" w:cs="Arial"/>
                <w:sz w:val="22"/>
                <w:szCs w:val="22"/>
                <w:highlight w:val="lightGray"/>
              </w:rPr>
              <w:t>ficial]</w:t>
            </w:r>
          </w:p>
        </w:tc>
        <w:tc>
          <w:tcPr>
            <w:tcW w:w="1023" w:type="pct"/>
            <w:tcBorders>
              <w:top w:val="single" w:sz="6" w:space="0" w:color="auto"/>
            </w:tcBorders>
            <w:vAlign w:val="center"/>
          </w:tcPr>
          <w:p w14:paraId="1AEA871B" w14:textId="51366CF9" w:rsidR="00DC6734" w:rsidRPr="0094112D" w:rsidRDefault="00912CA1" w:rsidP="00BF2EB7">
            <w:pPr>
              <w:jc w:val="center"/>
              <w:rPr>
                <w:rFonts w:ascii="Verdana" w:hAnsi="Verdana" w:cs="Arial"/>
                <w:sz w:val="22"/>
                <w:szCs w:val="22"/>
              </w:rPr>
            </w:pPr>
            <w:r w:rsidRPr="0094112D">
              <w:rPr>
                <w:rFonts w:ascii="Verdana" w:hAnsi="Verdana" w:cs="Arial"/>
                <w:sz w:val="22"/>
                <w:szCs w:val="22"/>
                <w:highlight w:val="lightGray"/>
              </w:rPr>
              <w:t xml:space="preserve">[Incluir lugar o lugares de ejecución – </w:t>
            </w:r>
            <w:r w:rsidR="40F57B0A" w:rsidRPr="0094112D">
              <w:rPr>
                <w:rFonts w:ascii="Verdana" w:hAnsi="Verdana" w:cs="Arial"/>
                <w:sz w:val="22"/>
                <w:szCs w:val="22"/>
                <w:highlight w:val="lightGray"/>
              </w:rPr>
              <w:t>A</w:t>
            </w:r>
            <w:r w:rsidR="6FB900FE" w:rsidRPr="0094112D">
              <w:rPr>
                <w:rFonts w:ascii="Verdana" w:hAnsi="Verdana" w:cs="Arial"/>
                <w:sz w:val="22"/>
                <w:szCs w:val="22"/>
                <w:highlight w:val="lightGray"/>
              </w:rPr>
              <w:t>clarar</w:t>
            </w:r>
            <w:r w:rsidRPr="0094112D">
              <w:rPr>
                <w:rFonts w:ascii="Verdana" w:hAnsi="Verdana" w:cs="Arial"/>
                <w:sz w:val="22"/>
                <w:szCs w:val="22"/>
                <w:highlight w:val="lightGray"/>
              </w:rPr>
              <w:t xml:space="preserve"> si se ejecuta en zona rural o urbana]</w:t>
            </w:r>
          </w:p>
        </w:tc>
      </w:tr>
    </w:tbl>
    <w:p w14:paraId="6E7E36DE" w14:textId="77777777" w:rsidR="00DC6734" w:rsidRPr="0094112D" w:rsidRDefault="00DC6734" w:rsidP="00BF2EB7">
      <w:pPr>
        <w:rPr>
          <w:rFonts w:ascii="Verdana" w:hAnsi="Verdana" w:cs="Arial"/>
          <w:sz w:val="22"/>
          <w:szCs w:val="22"/>
        </w:rPr>
      </w:pPr>
    </w:p>
    <w:p w14:paraId="7EC4F024" w14:textId="63F5EB05" w:rsidR="009E20F6" w:rsidRPr="0094112D" w:rsidRDefault="00DC6734" w:rsidP="00E63264">
      <w:pPr>
        <w:jc w:val="both"/>
        <w:rPr>
          <w:rFonts w:ascii="Verdana" w:hAnsi="Verdana" w:cs="Arial"/>
          <w:sz w:val="22"/>
          <w:szCs w:val="22"/>
        </w:rPr>
      </w:pPr>
      <w:r w:rsidRPr="0094112D">
        <w:rPr>
          <w:rFonts w:ascii="Verdana" w:hAnsi="Verdana" w:cs="Arial"/>
          <w:sz w:val="22"/>
          <w:szCs w:val="22"/>
        </w:rPr>
        <w:t>La</w:t>
      </w:r>
      <w:r w:rsidRPr="0094112D">
        <w:rPr>
          <w:rFonts w:ascii="Verdana" w:eastAsia="Arial" w:hAnsi="Verdana" w:cs="Arial"/>
          <w:sz w:val="22"/>
          <w:szCs w:val="22"/>
        </w:rPr>
        <w:t xml:space="preserve"> </w:t>
      </w:r>
      <w:r w:rsidRPr="0094112D">
        <w:rPr>
          <w:rFonts w:ascii="Verdana" w:hAnsi="Verdana" w:cs="Arial"/>
          <w:sz w:val="22"/>
          <w:szCs w:val="22"/>
        </w:rPr>
        <w:t>interventoría de la obra</w:t>
      </w:r>
      <w:r w:rsidRPr="0094112D">
        <w:rPr>
          <w:rFonts w:ascii="Verdana" w:eastAsia="Arial" w:hAnsi="Verdana" w:cs="Arial"/>
          <w:sz w:val="22"/>
          <w:szCs w:val="22"/>
        </w:rPr>
        <w:t xml:space="preserve"> </w:t>
      </w:r>
      <w:r w:rsidRPr="0094112D">
        <w:rPr>
          <w:rFonts w:ascii="Verdana" w:hAnsi="Verdana" w:cs="Arial"/>
          <w:sz w:val="22"/>
          <w:szCs w:val="22"/>
        </w:rPr>
        <w:t>tiene</w:t>
      </w:r>
      <w:r w:rsidRPr="0094112D">
        <w:rPr>
          <w:rFonts w:ascii="Verdana" w:eastAsia="Arial" w:hAnsi="Verdana" w:cs="Arial"/>
          <w:sz w:val="22"/>
          <w:szCs w:val="22"/>
        </w:rPr>
        <w:t xml:space="preserve"> </w:t>
      </w:r>
      <w:r w:rsidRPr="0094112D">
        <w:rPr>
          <w:rFonts w:ascii="Verdana" w:hAnsi="Verdana" w:cs="Arial"/>
          <w:sz w:val="22"/>
          <w:szCs w:val="22"/>
        </w:rPr>
        <w:t>las especificaciones</w:t>
      </w:r>
      <w:r w:rsidRPr="0094112D">
        <w:rPr>
          <w:rFonts w:ascii="Verdana" w:eastAsia="Arial" w:hAnsi="Verdana" w:cs="Arial"/>
          <w:sz w:val="22"/>
          <w:szCs w:val="22"/>
        </w:rPr>
        <w:t xml:space="preserve"> </w:t>
      </w:r>
      <w:r w:rsidRPr="0094112D">
        <w:rPr>
          <w:rFonts w:ascii="Verdana" w:hAnsi="Verdana" w:cs="Arial"/>
          <w:sz w:val="22"/>
          <w:szCs w:val="22"/>
        </w:rPr>
        <w:t>descritas</w:t>
      </w:r>
      <w:r w:rsidRPr="0094112D">
        <w:rPr>
          <w:rFonts w:ascii="Verdana" w:eastAsia="Arial" w:hAnsi="Verdana" w:cs="Arial"/>
          <w:sz w:val="22"/>
          <w:szCs w:val="22"/>
        </w:rPr>
        <w:t xml:space="preserve"> </w:t>
      </w:r>
      <w:r w:rsidRPr="0094112D">
        <w:rPr>
          <w:rFonts w:ascii="Verdana" w:hAnsi="Verdana" w:cs="Arial"/>
          <w:sz w:val="22"/>
          <w:szCs w:val="22"/>
        </w:rPr>
        <w:t>en</w:t>
      </w:r>
      <w:r w:rsidRPr="0094112D">
        <w:rPr>
          <w:rFonts w:ascii="Verdana" w:eastAsia="Arial" w:hAnsi="Verdana" w:cs="Arial"/>
          <w:sz w:val="22"/>
          <w:szCs w:val="22"/>
        </w:rPr>
        <w:t xml:space="preserve"> </w:t>
      </w:r>
      <w:r w:rsidRPr="0094112D">
        <w:rPr>
          <w:rFonts w:ascii="Verdana" w:hAnsi="Verdana" w:cs="Arial"/>
          <w:sz w:val="22"/>
          <w:szCs w:val="22"/>
        </w:rPr>
        <w:t>el</w:t>
      </w:r>
      <w:r w:rsidRPr="0094112D">
        <w:rPr>
          <w:rFonts w:ascii="Verdana" w:eastAsia="Arial" w:hAnsi="Verdana" w:cs="Arial"/>
          <w:sz w:val="22"/>
          <w:szCs w:val="22"/>
        </w:rPr>
        <w:t xml:space="preserve"> </w:t>
      </w:r>
      <w:r w:rsidR="009F17D7" w:rsidRPr="0094112D">
        <w:rPr>
          <w:rFonts w:ascii="Verdana" w:eastAsia="Arial" w:hAnsi="Verdana" w:cs="Arial"/>
          <w:sz w:val="22"/>
          <w:szCs w:val="22"/>
        </w:rPr>
        <w:t>“Anexo 1 – Anexo Técnico”</w:t>
      </w:r>
      <w:r w:rsidR="00CC1B9A" w:rsidRPr="0094112D">
        <w:rPr>
          <w:rFonts w:ascii="Verdana" w:eastAsia="Arial" w:hAnsi="Verdana" w:cs="Arial"/>
          <w:sz w:val="22"/>
          <w:szCs w:val="22"/>
        </w:rPr>
        <w:t xml:space="preserve"> </w:t>
      </w:r>
      <w:r w:rsidRPr="0094112D">
        <w:rPr>
          <w:rFonts w:ascii="Verdana" w:hAnsi="Verdana" w:cs="Arial"/>
          <w:sz w:val="22"/>
          <w:szCs w:val="22"/>
        </w:rPr>
        <w:t xml:space="preserve">y el </w:t>
      </w:r>
      <w:r w:rsidR="00F541BE" w:rsidRPr="0094112D">
        <w:rPr>
          <w:rFonts w:ascii="Verdana" w:hAnsi="Verdana" w:cs="Arial"/>
          <w:sz w:val="22"/>
          <w:szCs w:val="22"/>
        </w:rPr>
        <w:t>E</w:t>
      </w:r>
      <w:r w:rsidR="008B5CFA" w:rsidRPr="0094112D">
        <w:rPr>
          <w:rFonts w:ascii="Verdana" w:hAnsi="Verdana" w:cs="Arial"/>
          <w:sz w:val="22"/>
          <w:szCs w:val="22"/>
        </w:rPr>
        <w:t xml:space="preserve">studio </w:t>
      </w:r>
      <w:r w:rsidR="00F541BE" w:rsidRPr="0094112D">
        <w:rPr>
          <w:rFonts w:ascii="Verdana" w:hAnsi="Verdana" w:cs="Arial"/>
          <w:sz w:val="22"/>
          <w:szCs w:val="22"/>
        </w:rPr>
        <w:t>P</w:t>
      </w:r>
      <w:r w:rsidR="008B5CFA" w:rsidRPr="0094112D">
        <w:rPr>
          <w:rFonts w:ascii="Verdana" w:hAnsi="Verdana" w:cs="Arial"/>
          <w:sz w:val="22"/>
          <w:szCs w:val="22"/>
        </w:rPr>
        <w:t>revio</w:t>
      </w:r>
      <w:r w:rsidR="004276B3" w:rsidRPr="0094112D">
        <w:rPr>
          <w:rFonts w:ascii="Verdana" w:hAnsi="Verdana" w:cs="Arial"/>
          <w:sz w:val="22"/>
          <w:szCs w:val="22"/>
        </w:rPr>
        <w:t>,</w:t>
      </w:r>
      <w:r w:rsidRPr="0094112D">
        <w:rPr>
          <w:rFonts w:ascii="Verdana" w:hAnsi="Verdana" w:cs="Arial"/>
          <w:sz w:val="22"/>
          <w:szCs w:val="22"/>
        </w:rPr>
        <w:t xml:space="preserve"> los cuales incluyen la descripción de</w:t>
      </w:r>
      <w:r w:rsidR="00503BB0" w:rsidRPr="0094112D">
        <w:rPr>
          <w:rFonts w:ascii="Verdana" w:hAnsi="Verdana" w:cs="Arial"/>
          <w:sz w:val="22"/>
          <w:szCs w:val="22"/>
        </w:rPr>
        <w:t xml:space="preserve">l proyecto u </w:t>
      </w:r>
      <w:r w:rsidRPr="0094112D">
        <w:rPr>
          <w:rFonts w:ascii="Verdana" w:hAnsi="Verdana" w:cs="Arial"/>
          <w:sz w:val="22"/>
          <w:szCs w:val="22"/>
        </w:rPr>
        <w:t>obra</w:t>
      </w:r>
      <w:r w:rsidR="00503BB0" w:rsidRPr="0094112D">
        <w:rPr>
          <w:rFonts w:ascii="Verdana" w:hAnsi="Verdana" w:cs="Arial"/>
          <w:sz w:val="22"/>
          <w:szCs w:val="22"/>
        </w:rPr>
        <w:t xml:space="preserve"> a la cual se realizará la interventoría</w:t>
      </w:r>
      <w:r w:rsidRPr="0094112D">
        <w:rPr>
          <w:rFonts w:ascii="Verdana" w:hAnsi="Verdana" w:cs="Arial"/>
          <w:sz w:val="22"/>
          <w:szCs w:val="22"/>
        </w:rPr>
        <w:t xml:space="preserve"> </w:t>
      </w:r>
      <w:r w:rsidR="00AB3013" w:rsidRPr="0094112D">
        <w:rPr>
          <w:rFonts w:ascii="Verdana" w:hAnsi="Verdana" w:cs="Arial"/>
          <w:sz w:val="22"/>
          <w:szCs w:val="22"/>
        </w:rPr>
        <w:t>y su</w:t>
      </w:r>
      <w:r w:rsidRPr="0094112D">
        <w:rPr>
          <w:rFonts w:ascii="Verdana" w:hAnsi="Verdana" w:cs="Arial"/>
          <w:sz w:val="22"/>
          <w:szCs w:val="22"/>
        </w:rPr>
        <w:t xml:space="preserve"> información técnica (localización, </w:t>
      </w:r>
      <w:r w:rsidR="00AB3013" w:rsidRPr="0094112D">
        <w:rPr>
          <w:rFonts w:ascii="Verdana" w:hAnsi="Verdana" w:cs="Arial"/>
          <w:sz w:val="22"/>
          <w:szCs w:val="22"/>
        </w:rPr>
        <w:t xml:space="preserve">actividades </w:t>
      </w:r>
      <w:r w:rsidRPr="0094112D">
        <w:rPr>
          <w:rFonts w:ascii="Verdana" w:hAnsi="Verdana" w:cs="Arial"/>
          <w:sz w:val="22"/>
          <w:szCs w:val="22"/>
        </w:rPr>
        <w:t xml:space="preserve">a ejecutar, </w:t>
      </w:r>
      <w:r w:rsidR="00503BB0" w:rsidRPr="0094112D">
        <w:rPr>
          <w:rFonts w:ascii="Verdana" w:hAnsi="Verdana" w:cs="Arial"/>
          <w:sz w:val="22"/>
          <w:szCs w:val="22"/>
        </w:rPr>
        <w:t>alcance de la interventoría</w:t>
      </w:r>
      <w:r w:rsidRPr="0094112D">
        <w:rPr>
          <w:rFonts w:ascii="Verdana" w:hAnsi="Verdana" w:cs="Arial"/>
          <w:sz w:val="22"/>
          <w:szCs w:val="22"/>
        </w:rPr>
        <w:t xml:space="preserve">, </w:t>
      </w:r>
      <w:r w:rsidR="7BC05CAC" w:rsidRPr="0094112D">
        <w:rPr>
          <w:rFonts w:ascii="Verdana" w:hAnsi="Verdana" w:cs="Arial"/>
          <w:sz w:val="22"/>
          <w:szCs w:val="22"/>
        </w:rPr>
        <w:t>e</w:t>
      </w:r>
      <w:r w:rsidR="00CC1B9A" w:rsidRPr="0094112D">
        <w:rPr>
          <w:rFonts w:ascii="Verdana" w:hAnsi="Verdana" w:cs="Arial"/>
          <w:sz w:val="22"/>
          <w:szCs w:val="22"/>
        </w:rPr>
        <w:t>ntre otros</w:t>
      </w:r>
      <w:r w:rsidRPr="0094112D">
        <w:rPr>
          <w:rFonts w:ascii="Verdana" w:hAnsi="Verdana" w:cs="Arial"/>
          <w:sz w:val="22"/>
          <w:szCs w:val="22"/>
        </w:rPr>
        <w:t>).</w:t>
      </w:r>
    </w:p>
    <w:p w14:paraId="137DA29C" w14:textId="77777777" w:rsidR="001C4EA3" w:rsidRPr="0094112D" w:rsidRDefault="001C4EA3" w:rsidP="00E63264">
      <w:pPr>
        <w:jc w:val="both"/>
        <w:rPr>
          <w:rFonts w:ascii="Verdana" w:hAnsi="Verdana" w:cs="Arial"/>
          <w:sz w:val="22"/>
          <w:szCs w:val="22"/>
        </w:rPr>
      </w:pPr>
    </w:p>
    <w:p w14:paraId="6E907A60" w14:textId="0A269074" w:rsidR="00DC6734" w:rsidRPr="0094112D" w:rsidRDefault="66A047DD" w:rsidP="11588C13">
      <w:pPr>
        <w:jc w:val="both"/>
        <w:rPr>
          <w:rFonts w:ascii="Verdana" w:hAnsi="Verdana" w:cs="Arial"/>
          <w:sz w:val="22"/>
          <w:szCs w:val="22"/>
        </w:rPr>
      </w:pPr>
      <w:r w:rsidRPr="0094112D">
        <w:rPr>
          <w:rFonts w:ascii="Verdana" w:hAnsi="Verdana" w:cs="Arial"/>
          <w:sz w:val="22"/>
          <w:szCs w:val="22"/>
          <w:highlight w:val="lightGray"/>
        </w:rPr>
        <w:t xml:space="preserve">[El </w:t>
      </w:r>
      <w:r w:rsidR="1A046940" w:rsidRPr="0094112D">
        <w:rPr>
          <w:rFonts w:ascii="Verdana" w:hAnsi="Verdana" w:cs="Arial"/>
          <w:sz w:val="22"/>
          <w:szCs w:val="22"/>
          <w:highlight w:val="lightGray"/>
        </w:rPr>
        <w:t>P</w:t>
      </w:r>
      <w:r w:rsidRPr="0094112D">
        <w:rPr>
          <w:rFonts w:ascii="Verdana" w:hAnsi="Verdana" w:cs="Arial"/>
          <w:sz w:val="22"/>
          <w:szCs w:val="22"/>
          <w:highlight w:val="lightGray"/>
        </w:rPr>
        <w:t>roponente debe tener en cuenta</w:t>
      </w:r>
      <w:r w:rsidR="24F8B300" w:rsidRPr="0094112D">
        <w:rPr>
          <w:rFonts w:ascii="Verdana" w:hAnsi="Verdana" w:cs="Arial"/>
          <w:sz w:val="22"/>
          <w:szCs w:val="22"/>
          <w:highlight w:val="lightGray"/>
        </w:rPr>
        <w:t xml:space="preserve"> las </w:t>
      </w:r>
      <w:r w:rsidRPr="0094112D">
        <w:rPr>
          <w:rFonts w:ascii="Verdana" w:hAnsi="Verdana" w:cs="Arial"/>
          <w:sz w:val="22"/>
          <w:szCs w:val="22"/>
          <w:highlight w:val="lightGray"/>
        </w:rPr>
        <w:t xml:space="preserve">especificaciones técnicas y el alcance de la obra objeto de interventoría, para lo cual </w:t>
      </w:r>
      <w:r w:rsidR="741A87BD" w:rsidRPr="0094112D">
        <w:rPr>
          <w:rFonts w:ascii="Verdana" w:hAnsi="Verdana" w:cs="Arial"/>
          <w:sz w:val="22"/>
          <w:szCs w:val="22"/>
          <w:highlight w:val="lightGray"/>
        </w:rPr>
        <w:t>consultará</w:t>
      </w:r>
      <w:r w:rsidRPr="0094112D">
        <w:rPr>
          <w:rFonts w:ascii="Verdana" w:hAnsi="Verdana" w:cs="Arial"/>
          <w:sz w:val="22"/>
          <w:szCs w:val="22"/>
          <w:highlight w:val="lightGray"/>
        </w:rPr>
        <w:t xml:space="preserve"> los documentos que hacen parte del proceso de </w:t>
      </w:r>
      <w:r w:rsidR="003D26E0" w:rsidRPr="003D26E0">
        <w:rPr>
          <w:rFonts w:ascii="Verdana" w:hAnsi="Verdana" w:cs="Arial"/>
          <w:sz w:val="22"/>
          <w:szCs w:val="22"/>
          <w:highlight w:val="lightGray"/>
        </w:rPr>
        <w:t>licitación, selección</w:t>
      </w:r>
      <w:r w:rsidR="3EB23282" w:rsidRPr="0094112D">
        <w:rPr>
          <w:rFonts w:ascii="Verdana" w:hAnsi="Verdana" w:cs="Arial"/>
          <w:sz w:val="22"/>
          <w:szCs w:val="22"/>
          <w:highlight w:val="lightGray"/>
        </w:rPr>
        <w:t xml:space="preserve"> abreviada de menor cuantía de obra pública</w:t>
      </w:r>
      <w:r w:rsidR="1FD5032A" w:rsidRPr="0094112D">
        <w:rPr>
          <w:rFonts w:ascii="Verdana" w:hAnsi="Verdana" w:cs="Arial"/>
          <w:sz w:val="22"/>
          <w:szCs w:val="22"/>
          <w:highlight w:val="lightGray"/>
        </w:rPr>
        <w:t>. L</w:t>
      </w:r>
      <w:r w:rsidRPr="0094112D">
        <w:rPr>
          <w:rFonts w:ascii="Verdana" w:hAnsi="Verdana" w:cs="Arial"/>
          <w:sz w:val="22"/>
          <w:szCs w:val="22"/>
          <w:highlight w:val="lightGray"/>
        </w:rPr>
        <w:t xml:space="preserve">a </w:t>
      </w:r>
      <w:r w:rsidR="1A046940" w:rsidRPr="0094112D">
        <w:rPr>
          <w:rFonts w:ascii="Verdana" w:hAnsi="Verdana" w:cs="Arial"/>
          <w:sz w:val="22"/>
          <w:szCs w:val="22"/>
          <w:highlight w:val="lightGray"/>
        </w:rPr>
        <w:t>E</w:t>
      </w:r>
      <w:r w:rsidR="0E79D901" w:rsidRPr="0094112D">
        <w:rPr>
          <w:rFonts w:ascii="Verdana" w:hAnsi="Verdana" w:cs="Arial"/>
          <w:sz w:val="22"/>
          <w:szCs w:val="22"/>
          <w:highlight w:val="lightGray"/>
        </w:rPr>
        <w:t>ntidad</w:t>
      </w:r>
      <w:r w:rsidRPr="0094112D">
        <w:rPr>
          <w:rFonts w:ascii="Verdana" w:hAnsi="Verdana" w:cs="Arial"/>
          <w:sz w:val="22"/>
          <w:szCs w:val="22"/>
          <w:highlight w:val="lightGray"/>
        </w:rPr>
        <w:t xml:space="preserve"> </w:t>
      </w:r>
      <w:r w:rsidR="02F99753" w:rsidRPr="0094112D">
        <w:rPr>
          <w:rFonts w:ascii="Verdana" w:hAnsi="Verdana" w:cs="Arial"/>
          <w:sz w:val="22"/>
          <w:szCs w:val="22"/>
          <w:highlight w:val="lightGray"/>
        </w:rPr>
        <w:t>está obligada</w:t>
      </w:r>
      <w:r w:rsidR="2CEF9BC1" w:rsidRPr="0094112D">
        <w:rPr>
          <w:rFonts w:ascii="Verdana" w:hAnsi="Verdana" w:cs="Arial"/>
          <w:sz w:val="22"/>
          <w:szCs w:val="22"/>
          <w:highlight w:val="lightGray"/>
        </w:rPr>
        <w:t xml:space="preserve"> </w:t>
      </w:r>
      <w:r w:rsidR="158EC93F" w:rsidRPr="0094112D">
        <w:rPr>
          <w:rFonts w:ascii="Verdana" w:hAnsi="Verdana" w:cs="Arial"/>
          <w:sz w:val="22"/>
          <w:szCs w:val="22"/>
          <w:highlight w:val="lightGray"/>
        </w:rPr>
        <w:t xml:space="preserve">a </w:t>
      </w:r>
      <w:r w:rsidRPr="0094112D">
        <w:rPr>
          <w:rFonts w:ascii="Verdana" w:hAnsi="Verdana" w:cs="Arial"/>
          <w:sz w:val="22"/>
          <w:szCs w:val="22"/>
          <w:highlight w:val="lightGray"/>
        </w:rPr>
        <w:t xml:space="preserve">incluir el número del proceso de </w:t>
      </w:r>
      <w:r w:rsidR="003D26E0" w:rsidRPr="003D26E0">
        <w:rPr>
          <w:rFonts w:ascii="Verdana" w:hAnsi="Verdana" w:cs="Arial"/>
          <w:sz w:val="22"/>
          <w:szCs w:val="22"/>
          <w:highlight w:val="lightGray"/>
        </w:rPr>
        <w:t>licitación, selección</w:t>
      </w:r>
      <w:r w:rsidR="574E65BB" w:rsidRPr="0094112D">
        <w:rPr>
          <w:rFonts w:ascii="Verdana" w:hAnsi="Verdana" w:cs="Arial"/>
          <w:sz w:val="22"/>
          <w:szCs w:val="22"/>
          <w:highlight w:val="lightGray"/>
        </w:rPr>
        <w:t xml:space="preserve"> abreviada de menor </w:t>
      </w:r>
      <w:r w:rsidR="0094112D" w:rsidRPr="0094112D">
        <w:rPr>
          <w:rFonts w:ascii="Verdana" w:hAnsi="Verdana" w:cs="Arial"/>
          <w:sz w:val="22"/>
          <w:szCs w:val="22"/>
          <w:highlight w:val="lightGray"/>
        </w:rPr>
        <w:t>cuantía de</w:t>
      </w:r>
      <w:r w:rsidR="7F770290" w:rsidRPr="0094112D">
        <w:rPr>
          <w:rFonts w:ascii="Verdana" w:hAnsi="Verdana" w:cs="Arial"/>
          <w:sz w:val="22"/>
          <w:szCs w:val="22"/>
          <w:highlight w:val="lightGray"/>
        </w:rPr>
        <w:t xml:space="preserve"> obra </w:t>
      </w:r>
      <w:r w:rsidR="1DF8E203" w:rsidRPr="0094112D">
        <w:rPr>
          <w:rFonts w:ascii="Verdana" w:hAnsi="Verdana" w:cs="Arial"/>
          <w:sz w:val="22"/>
          <w:szCs w:val="22"/>
          <w:highlight w:val="lightGray"/>
        </w:rPr>
        <w:t>pública</w:t>
      </w:r>
      <w:r w:rsidR="0ACFE67A" w:rsidRPr="0094112D">
        <w:rPr>
          <w:rFonts w:ascii="Verdana" w:hAnsi="Verdana" w:cs="Arial"/>
          <w:sz w:val="22"/>
          <w:szCs w:val="22"/>
          <w:highlight w:val="lightGray"/>
        </w:rPr>
        <w:t xml:space="preserve"> </w:t>
      </w:r>
      <w:r w:rsidRPr="0094112D">
        <w:rPr>
          <w:rFonts w:ascii="Verdana" w:hAnsi="Verdana" w:cs="Arial"/>
          <w:sz w:val="22"/>
          <w:szCs w:val="22"/>
          <w:highlight w:val="lightGray"/>
        </w:rPr>
        <w:t>objeto de interventoría</w:t>
      </w:r>
      <w:r w:rsidR="39913EEB" w:rsidRPr="0094112D">
        <w:rPr>
          <w:rFonts w:ascii="Verdana" w:hAnsi="Verdana" w:cs="Arial"/>
          <w:sz w:val="22"/>
          <w:szCs w:val="22"/>
          <w:highlight w:val="lightGray"/>
        </w:rPr>
        <w:t>,</w:t>
      </w:r>
      <w:r w:rsidRPr="0094112D">
        <w:rPr>
          <w:rFonts w:ascii="Verdana" w:hAnsi="Verdana" w:cs="Arial"/>
          <w:sz w:val="22"/>
          <w:szCs w:val="22"/>
          <w:highlight w:val="lightGray"/>
        </w:rPr>
        <w:t xml:space="preserve"> indicando si </w:t>
      </w:r>
      <w:r w:rsidR="39913EEB" w:rsidRPr="0094112D">
        <w:rPr>
          <w:rFonts w:ascii="Verdana" w:hAnsi="Verdana" w:cs="Arial"/>
          <w:sz w:val="22"/>
          <w:szCs w:val="22"/>
          <w:highlight w:val="lightGray"/>
        </w:rPr>
        <w:t>se realizó</w:t>
      </w:r>
      <w:r w:rsidRPr="0094112D">
        <w:rPr>
          <w:rFonts w:ascii="Verdana" w:hAnsi="Verdana" w:cs="Arial"/>
          <w:sz w:val="22"/>
          <w:szCs w:val="22"/>
          <w:highlight w:val="lightGray"/>
        </w:rPr>
        <w:t xml:space="preserve"> </w:t>
      </w:r>
      <w:r w:rsidR="27C8F9BB" w:rsidRPr="0094112D">
        <w:rPr>
          <w:rFonts w:ascii="Verdana" w:hAnsi="Verdana" w:cs="Arial"/>
          <w:sz w:val="22"/>
          <w:szCs w:val="22"/>
          <w:highlight w:val="lightGray"/>
        </w:rPr>
        <w:t>mediante</w:t>
      </w:r>
      <w:r w:rsidRPr="0094112D">
        <w:rPr>
          <w:rFonts w:ascii="Verdana" w:hAnsi="Verdana" w:cs="Arial"/>
          <w:sz w:val="22"/>
          <w:szCs w:val="22"/>
          <w:highlight w:val="lightGray"/>
        </w:rPr>
        <w:t xml:space="preserve"> </w:t>
      </w:r>
      <w:r w:rsidR="37798AC1" w:rsidRPr="0094112D">
        <w:rPr>
          <w:rFonts w:ascii="Verdana" w:hAnsi="Verdana" w:cs="Arial"/>
          <w:sz w:val="22"/>
          <w:szCs w:val="22"/>
          <w:highlight w:val="lightGray"/>
        </w:rPr>
        <w:t>la plataforma d</w:t>
      </w:r>
      <w:r w:rsidRPr="0094112D">
        <w:rPr>
          <w:rFonts w:ascii="Verdana" w:hAnsi="Verdana" w:cs="Arial"/>
          <w:sz w:val="22"/>
          <w:szCs w:val="22"/>
          <w:highlight w:val="lightGray"/>
        </w:rPr>
        <w:t>el SECOP</w:t>
      </w:r>
      <w:r w:rsidR="0BCA4A0F" w:rsidRPr="0094112D">
        <w:rPr>
          <w:rFonts w:ascii="Verdana" w:hAnsi="Verdana" w:cs="Arial"/>
          <w:sz w:val="22"/>
          <w:szCs w:val="22"/>
          <w:highlight w:val="lightGray"/>
        </w:rPr>
        <w:t xml:space="preserve"> I o II</w:t>
      </w:r>
      <w:r w:rsidRPr="0094112D">
        <w:rPr>
          <w:rFonts w:ascii="Verdana" w:hAnsi="Verdana" w:cs="Arial"/>
          <w:sz w:val="22"/>
          <w:szCs w:val="22"/>
          <w:highlight w:val="lightGray"/>
        </w:rPr>
        <w:t>.]</w:t>
      </w:r>
      <w:r w:rsidRPr="0094112D">
        <w:rPr>
          <w:rFonts w:ascii="Verdana" w:hAnsi="Verdana" w:cs="Arial"/>
          <w:sz w:val="22"/>
          <w:szCs w:val="22"/>
        </w:rPr>
        <w:t xml:space="preserve"> </w:t>
      </w:r>
    </w:p>
    <w:p w14:paraId="37B3A1D2" w14:textId="77777777" w:rsidR="00DC6734" w:rsidRPr="0094112D" w:rsidRDefault="00DC6734">
      <w:pPr>
        <w:rPr>
          <w:rFonts w:ascii="Verdana" w:hAnsi="Verdana" w:cs="Arial"/>
          <w:sz w:val="22"/>
          <w:szCs w:val="22"/>
        </w:rPr>
      </w:pPr>
    </w:p>
    <w:p w14:paraId="32CFE720" w14:textId="200A136E" w:rsidR="00AF6FE5" w:rsidRPr="0094112D" w:rsidRDefault="19762EE3">
      <w:pPr>
        <w:jc w:val="both"/>
        <w:rPr>
          <w:rFonts w:ascii="Verdana" w:hAnsi="Verdana" w:cs="Arial"/>
          <w:sz w:val="22"/>
          <w:szCs w:val="22"/>
        </w:rPr>
      </w:pPr>
      <w:r w:rsidRPr="0094112D">
        <w:rPr>
          <w:rFonts w:ascii="Verdana" w:hAnsi="Verdana" w:cs="Arial"/>
          <w:sz w:val="22"/>
          <w:szCs w:val="22"/>
          <w:highlight w:val="lightGray"/>
        </w:rPr>
        <w:t xml:space="preserve">[Adicionalmente, la </w:t>
      </w:r>
      <w:r w:rsidR="14B79D8F"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debe indicar si las obras se ejecutarán en zona urbana o rural, según lo establecido en cada Plan de Ordenamiento Territorial</w:t>
      </w:r>
      <w:r w:rsidR="258E49FF" w:rsidRPr="0094112D">
        <w:rPr>
          <w:rFonts w:ascii="Verdana" w:hAnsi="Verdana" w:cs="Arial"/>
          <w:sz w:val="22"/>
          <w:szCs w:val="22"/>
          <w:highlight w:val="lightGray"/>
        </w:rPr>
        <w:t>, Plan Básico de Ordenamiento Territorial o Esquema Básico de Ordenamiento Territorial</w:t>
      </w:r>
      <w:r w:rsidRPr="0094112D">
        <w:rPr>
          <w:rFonts w:ascii="Verdana" w:hAnsi="Verdana" w:cs="Arial"/>
          <w:sz w:val="22"/>
          <w:szCs w:val="22"/>
          <w:highlight w:val="lightGray"/>
        </w:rPr>
        <w:t xml:space="preserve"> </w:t>
      </w:r>
      <w:r w:rsidR="180DEB69" w:rsidRPr="0094112D">
        <w:rPr>
          <w:rFonts w:ascii="Verdana" w:hAnsi="Verdana" w:cs="Arial"/>
          <w:sz w:val="22"/>
          <w:szCs w:val="22"/>
          <w:highlight w:val="lightGray"/>
        </w:rPr>
        <w:t xml:space="preserve">y demás normas de ordenamiento territorial </w:t>
      </w:r>
      <w:r w:rsidRPr="0094112D">
        <w:rPr>
          <w:rFonts w:ascii="Verdana" w:hAnsi="Verdana" w:cs="Arial"/>
          <w:sz w:val="22"/>
          <w:szCs w:val="22"/>
          <w:highlight w:val="lightGray"/>
        </w:rPr>
        <w:t xml:space="preserve">del municipio o municipios en los cuales se </w:t>
      </w:r>
      <w:r w:rsidR="6687AD3F" w:rsidRPr="0094112D">
        <w:rPr>
          <w:rFonts w:ascii="Verdana" w:hAnsi="Verdana" w:cs="Arial"/>
          <w:sz w:val="22"/>
          <w:szCs w:val="22"/>
          <w:highlight w:val="lightGray"/>
        </w:rPr>
        <w:t xml:space="preserve">ejecutará </w:t>
      </w:r>
      <w:r w:rsidR="0094112D" w:rsidRPr="0094112D">
        <w:rPr>
          <w:rFonts w:ascii="Verdana" w:hAnsi="Verdana" w:cs="Arial"/>
          <w:sz w:val="22"/>
          <w:szCs w:val="22"/>
          <w:highlight w:val="lightGray"/>
        </w:rPr>
        <w:t>el contrato</w:t>
      </w:r>
      <w:r w:rsidR="7654009F" w:rsidRPr="0094112D">
        <w:rPr>
          <w:rFonts w:ascii="Verdana" w:hAnsi="Verdana" w:cs="Arial"/>
          <w:sz w:val="22"/>
          <w:szCs w:val="22"/>
          <w:highlight w:val="lightGray"/>
        </w:rPr>
        <w:t>.</w:t>
      </w:r>
    </w:p>
    <w:p w14:paraId="46694105" w14:textId="1732F2D9" w:rsidR="02A43DCA" w:rsidRPr="0094112D" w:rsidRDefault="02A43DCA" w:rsidP="02A43DCA">
      <w:pPr>
        <w:jc w:val="both"/>
        <w:rPr>
          <w:rFonts w:ascii="Verdana" w:hAnsi="Verdana" w:cs="Arial"/>
          <w:sz w:val="22"/>
          <w:szCs w:val="22"/>
          <w:highlight w:val="lightGray"/>
        </w:rPr>
      </w:pPr>
    </w:p>
    <w:p w14:paraId="690AEDDF" w14:textId="42588A00" w:rsidR="121385E7" w:rsidRPr="0094112D" w:rsidRDefault="7654009F" w:rsidP="1096294A">
      <w:pPr>
        <w:jc w:val="both"/>
        <w:rPr>
          <w:rFonts w:ascii="Verdana" w:eastAsia="Arial" w:hAnsi="Verdana" w:cs="Arial"/>
          <w:sz w:val="22"/>
          <w:szCs w:val="22"/>
        </w:rPr>
      </w:pPr>
      <w:r w:rsidRPr="0094112D">
        <w:rPr>
          <w:rFonts w:ascii="Verdana" w:eastAsia="Arial" w:hAnsi="Verdana" w:cs="Arial"/>
          <w:sz w:val="22"/>
          <w:szCs w:val="22"/>
          <w:highlight w:val="lightGray"/>
          <w:u w:val="single"/>
        </w:rPr>
        <w:t xml:space="preserve">[La entidad estatal deberá dar estricto cumplimiento a lo dispuesto en el artículo </w:t>
      </w:r>
      <w:hyperlink r:id="rId11" w:anchor="2.2.1.1.2.1.1" w:history="1">
        <w:r w:rsidRPr="0094112D">
          <w:rPr>
            <w:rStyle w:val="Hipervnculo"/>
            <w:rFonts w:ascii="Verdana" w:eastAsia="Arial" w:hAnsi="Verdana" w:cs="Arial"/>
            <w:color w:val="000000" w:themeColor="text1"/>
            <w:sz w:val="22"/>
            <w:szCs w:val="22"/>
            <w:highlight w:val="lightGray"/>
          </w:rPr>
          <w:t>2.2.1.1.2.1.1</w:t>
        </w:r>
      </w:hyperlink>
      <w:r w:rsidRPr="0094112D">
        <w:rPr>
          <w:rFonts w:ascii="Verdana" w:eastAsia="Arial" w:hAnsi="Verdana" w:cs="Arial"/>
          <w:color w:val="000000" w:themeColor="text1"/>
          <w:sz w:val="22"/>
          <w:szCs w:val="22"/>
          <w:highlight w:val="lightGray"/>
          <w:u w:val="single"/>
        </w:rPr>
        <w:t>. de</w:t>
      </w:r>
      <w:r w:rsidRPr="0094112D">
        <w:rPr>
          <w:rFonts w:ascii="Verdana" w:eastAsia="Arial" w:hAnsi="Verdana" w:cs="Arial"/>
          <w:sz w:val="22"/>
          <w:szCs w:val="22"/>
          <w:highlight w:val="lightGray"/>
          <w:u w:val="single"/>
        </w:rPr>
        <w:t>l Decreto 1082 de 2015, modificado por el artículo 1 del Decreto 399 de 2021, razón por la cual debe garantizar que en los estudios y documentos previos cumplan con contener los elementos descritos en el artículo referenciado, en especial respecto del valor del contrato y cuando este determinado a precios unitarios, la Entidad Estatal debe incluir la forma como los calculó y soportar sus cálculos presupuestales en la estimación de aquellos]</w:t>
      </w:r>
    </w:p>
    <w:p w14:paraId="7170034B" w14:textId="10586B59" w:rsidR="00AF6FE5" w:rsidRPr="0094112D" w:rsidRDefault="00AF6FE5" w:rsidP="1096294A">
      <w:pPr>
        <w:jc w:val="both"/>
        <w:rPr>
          <w:rFonts w:ascii="Verdana" w:hAnsi="Verdana" w:cs="Arial"/>
          <w:sz w:val="22"/>
          <w:szCs w:val="22"/>
          <w:highlight w:val="lightGray"/>
        </w:rPr>
      </w:pPr>
    </w:p>
    <w:p w14:paraId="0153D354" w14:textId="462D5E50" w:rsidR="00DC6734" w:rsidRPr="0094112D" w:rsidRDefault="00DC6734">
      <w:pPr>
        <w:jc w:val="both"/>
        <w:rPr>
          <w:rFonts w:ascii="Verdana" w:hAnsi="Verdana" w:cs="Arial"/>
          <w:sz w:val="22"/>
          <w:szCs w:val="22"/>
        </w:rPr>
      </w:pPr>
      <w:r w:rsidRPr="0094112D">
        <w:rPr>
          <w:rFonts w:ascii="Verdana" w:hAnsi="Verdana" w:cs="Arial"/>
          <w:sz w:val="22"/>
          <w:szCs w:val="22"/>
          <w:highlight w:val="lightGray"/>
        </w:rPr>
        <w:t xml:space="preserve">[La </w:t>
      </w:r>
      <w:r w:rsidR="00E41DBB"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debe adaptar esta sección al </w:t>
      </w:r>
      <w:r w:rsidR="725B0E19" w:rsidRPr="0094112D">
        <w:rPr>
          <w:rFonts w:ascii="Verdana" w:hAnsi="Verdana" w:cs="Arial"/>
          <w:sz w:val="22"/>
          <w:szCs w:val="22"/>
          <w:highlight w:val="lightGray"/>
        </w:rPr>
        <w:t>F</w:t>
      </w:r>
      <w:r w:rsidR="7BC05CAC" w:rsidRPr="0094112D">
        <w:rPr>
          <w:rFonts w:ascii="Verdana" w:hAnsi="Verdana" w:cs="Arial"/>
          <w:sz w:val="22"/>
          <w:szCs w:val="22"/>
          <w:highlight w:val="lightGray"/>
        </w:rPr>
        <w:t>ormato</w:t>
      </w:r>
      <w:r w:rsidRPr="0094112D">
        <w:rPr>
          <w:rFonts w:ascii="Verdana" w:hAnsi="Verdana" w:cs="Arial"/>
          <w:sz w:val="22"/>
          <w:szCs w:val="22"/>
          <w:highlight w:val="lightGray"/>
        </w:rPr>
        <w:t xml:space="preserve"> del SECOP II cuando contrate por medio de esta plataforma.]</w:t>
      </w:r>
      <w:r w:rsidRPr="0094112D">
        <w:rPr>
          <w:rFonts w:ascii="Verdana" w:hAnsi="Verdana" w:cs="Arial"/>
          <w:sz w:val="22"/>
          <w:szCs w:val="22"/>
        </w:rPr>
        <w:t xml:space="preserve"> </w:t>
      </w:r>
    </w:p>
    <w:p w14:paraId="5587FD80" w14:textId="77777777" w:rsidR="001870D4" w:rsidRPr="0094112D" w:rsidRDefault="001870D4">
      <w:pPr>
        <w:jc w:val="both"/>
        <w:rPr>
          <w:rFonts w:ascii="Verdana" w:eastAsia="Arial" w:hAnsi="Verdana" w:cs="Arial"/>
          <w:sz w:val="22"/>
          <w:szCs w:val="22"/>
        </w:rPr>
      </w:pPr>
    </w:p>
    <w:p w14:paraId="39DB04B0" w14:textId="408BC321" w:rsidR="00615898" w:rsidRPr="0094112D" w:rsidRDefault="00615898">
      <w:pPr>
        <w:pStyle w:val="Capitulo1"/>
        <w:numPr>
          <w:ilvl w:val="0"/>
          <w:numId w:val="51"/>
        </w:numPr>
        <w:spacing w:line="240" w:lineRule="auto"/>
        <w:rPr>
          <w:rFonts w:ascii="Verdana" w:hAnsi="Verdana"/>
          <w:color w:val="auto"/>
          <w:sz w:val="22"/>
          <w:szCs w:val="22"/>
        </w:rPr>
      </w:pPr>
      <w:bookmarkStart w:id="45" w:name="_Toc40113309"/>
      <w:bookmarkStart w:id="46" w:name="_Toc40114641"/>
      <w:bookmarkStart w:id="47" w:name="_Toc45547531"/>
      <w:bookmarkStart w:id="48" w:name="_Toc45870414"/>
      <w:bookmarkStart w:id="49" w:name="_Toc48204101"/>
      <w:bookmarkStart w:id="50" w:name="_Toc520226853"/>
      <w:bookmarkStart w:id="51" w:name="_Toc520297823"/>
      <w:bookmarkStart w:id="52" w:name="_Toc520317088"/>
      <w:bookmarkStart w:id="53" w:name="_Toc533083689"/>
      <w:bookmarkStart w:id="54" w:name="_Toc35616179"/>
      <w:bookmarkStart w:id="55" w:name="_Toc40113310"/>
      <w:bookmarkStart w:id="56" w:name="_Toc108082873"/>
      <w:bookmarkStart w:id="57" w:name="_Toc215132401"/>
      <w:bookmarkStart w:id="58" w:name="_Hlk516130231"/>
      <w:bookmarkStart w:id="59" w:name="_Toc508648242"/>
      <w:bookmarkStart w:id="60" w:name="_Toc509843856"/>
      <w:bookmarkStart w:id="61" w:name="_Toc511924765"/>
      <w:bookmarkStart w:id="62" w:name="_Toc508984026"/>
      <w:bookmarkStart w:id="63" w:name="_Toc424219435"/>
      <w:bookmarkStart w:id="64" w:name="_Toc504124481"/>
      <w:bookmarkEnd w:id="15"/>
      <w:bookmarkEnd w:id="16"/>
      <w:bookmarkEnd w:id="1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4112D">
        <w:rPr>
          <w:rFonts w:ascii="Verdana" w:hAnsi="Verdana"/>
          <w:color w:val="auto"/>
          <w:sz w:val="22"/>
          <w:szCs w:val="22"/>
        </w:rPr>
        <w:t>DOCUMENTOS DEL PROCESO</w:t>
      </w:r>
      <w:bookmarkEnd w:id="50"/>
      <w:bookmarkEnd w:id="51"/>
      <w:bookmarkEnd w:id="52"/>
      <w:bookmarkEnd w:id="53"/>
      <w:bookmarkEnd w:id="54"/>
      <w:bookmarkEnd w:id="55"/>
      <w:bookmarkEnd w:id="56"/>
      <w:bookmarkEnd w:id="57"/>
      <w:r w:rsidRPr="0094112D">
        <w:rPr>
          <w:rFonts w:ascii="Verdana" w:hAnsi="Verdana"/>
          <w:color w:val="auto"/>
          <w:sz w:val="22"/>
          <w:szCs w:val="22"/>
        </w:rPr>
        <w:t xml:space="preserve"> </w:t>
      </w:r>
    </w:p>
    <w:p w14:paraId="53453B87" w14:textId="7D0606C6" w:rsidR="00152BBE" w:rsidRPr="0094112D" w:rsidRDefault="00EC4092">
      <w:pPr>
        <w:jc w:val="both"/>
        <w:rPr>
          <w:rFonts w:ascii="Verdana" w:hAnsi="Verdana" w:cs="Arial"/>
          <w:sz w:val="22"/>
          <w:szCs w:val="22"/>
        </w:rPr>
      </w:pPr>
      <w:r w:rsidRPr="0094112D">
        <w:rPr>
          <w:rFonts w:ascii="Verdana" w:hAnsi="Verdana" w:cs="Arial"/>
          <w:sz w:val="22"/>
          <w:szCs w:val="22"/>
        </w:rPr>
        <w:t xml:space="preserve">Los </w:t>
      </w:r>
      <w:r w:rsidR="00FF128C" w:rsidRPr="0094112D">
        <w:rPr>
          <w:rFonts w:ascii="Verdana" w:hAnsi="Verdana" w:cs="Arial"/>
          <w:sz w:val="22"/>
          <w:szCs w:val="22"/>
        </w:rPr>
        <w:t>D</w:t>
      </w:r>
      <w:r w:rsidRPr="0094112D">
        <w:rPr>
          <w:rFonts w:ascii="Verdana" w:hAnsi="Verdana" w:cs="Arial"/>
          <w:sz w:val="22"/>
          <w:szCs w:val="22"/>
        </w:rPr>
        <w:t xml:space="preserve">ocumentos del </w:t>
      </w:r>
      <w:r w:rsidR="00FF128C" w:rsidRPr="0094112D">
        <w:rPr>
          <w:rFonts w:ascii="Verdana" w:hAnsi="Verdana" w:cs="Arial"/>
          <w:sz w:val="22"/>
          <w:szCs w:val="22"/>
        </w:rPr>
        <w:t>P</w:t>
      </w:r>
      <w:r w:rsidRPr="0094112D">
        <w:rPr>
          <w:rFonts w:ascii="Verdana" w:hAnsi="Verdana" w:cs="Arial"/>
          <w:sz w:val="22"/>
          <w:szCs w:val="22"/>
        </w:rPr>
        <w:t xml:space="preserve">roceso son los señalados en el capítulo </w:t>
      </w:r>
      <w:r w:rsidR="00257415" w:rsidRPr="0094112D">
        <w:rPr>
          <w:rFonts w:ascii="Verdana" w:hAnsi="Verdana" w:cs="Arial"/>
          <w:sz w:val="22"/>
          <w:szCs w:val="22"/>
        </w:rPr>
        <w:t>X</w:t>
      </w:r>
      <w:r w:rsidR="009D4A4C" w:rsidRPr="0094112D">
        <w:rPr>
          <w:rFonts w:ascii="Verdana" w:hAnsi="Verdana" w:cs="Arial"/>
          <w:sz w:val="22"/>
          <w:szCs w:val="22"/>
        </w:rPr>
        <w:t>I</w:t>
      </w:r>
      <w:r w:rsidR="00E4302A" w:rsidRPr="0094112D">
        <w:rPr>
          <w:rFonts w:ascii="Verdana" w:hAnsi="Verdana" w:cs="Arial"/>
          <w:sz w:val="22"/>
          <w:szCs w:val="22"/>
        </w:rPr>
        <w:t>,</w:t>
      </w:r>
      <w:r w:rsidRPr="0094112D">
        <w:rPr>
          <w:rFonts w:ascii="Verdana" w:hAnsi="Verdana" w:cs="Arial"/>
          <w:sz w:val="22"/>
          <w:szCs w:val="22"/>
        </w:rPr>
        <w:t xml:space="preserve"> así como todos los </w:t>
      </w:r>
      <w:r w:rsidR="00A272F4">
        <w:rPr>
          <w:rFonts w:ascii="Verdana" w:hAnsi="Verdana" w:cs="Arial"/>
          <w:sz w:val="22"/>
          <w:szCs w:val="22"/>
        </w:rPr>
        <w:t xml:space="preserve">señalados </w:t>
      </w:r>
      <w:r w:rsidRPr="0094112D">
        <w:rPr>
          <w:rFonts w:ascii="Verdana" w:hAnsi="Verdana" w:cs="Arial"/>
          <w:sz w:val="22"/>
          <w:szCs w:val="22"/>
        </w:rPr>
        <w:t xml:space="preserve">en el </w:t>
      </w:r>
      <w:r w:rsidR="002B6124" w:rsidRPr="0094112D">
        <w:rPr>
          <w:rFonts w:ascii="Verdana" w:hAnsi="Verdana" w:cs="Arial"/>
          <w:sz w:val="22"/>
          <w:szCs w:val="22"/>
        </w:rPr>
        <w:t>a</w:t>
      </w:r>
      <w:r w:rsidRPr="0094112D">
        <w:rPr>
          <w:rFonts w:ascii="Verdana" w:hAnsi="Verdana" w:cs="Arial"/>
          <w:sz w:val="22"/>
          <w:szCs w:val="22"/>
        </w:rPr>
        <w:t xml:space="preserve">rtículo </w:t>
      </w:r>
      <w:r w:rsidR="009F3A79" w:rsidRPr="0094112D">
        <w:rPr>
          <w:rFonts w:ascii="Verdana" w:hAnsi="Verdana" w:cs="Arial"/>
          <w:sz w:val="22"/>
          <w:szCs w:val="22"/>
        </w:rPr>
        <w:t>1</w:t>
      </w:r>
      <w:r w:rsidR="00D34A42">
        <w:rPr>
          <w:rFonts w:ascii="Verdana" w:hAnsi="Verdana" w:cs="Arial"/>
          <w:sz w:val="22"/>
          <w:szCs w:val="22"/>
        </w:rPr>
        <w:t>,8,11,14,17 y 20</w:t>
      </w:r>
      <w:r w:rsidR="00607F51" w:rsidRPr="0094112D">
        <w:rPr>
          <w:rFonts w:ascii="Verdana" w:hAnsi="Verdana" w:cs="Arial"/>
          <w:sz w:val="22"/>
          <w:szCs w:val="22"/>
        </w:rPr>
        <w:t xml:space="preserve"> de la resolución </w:t>
      </w:r>
      <w:r w:rsidR="007136DD" w:rsidRPr="0094112D">
        <w:rPr>
          <w:rFonts w:ascii="Verdana" w:hAnsi="Verdana" w:cs="Arial"/>
          <w:sz w:val="22"/>
          <w:szCs w:val="22"/>
        </w:rPr>
        <w:t>que</w:t>
      </w:r>
      <w:r w:rsidR="00607F51" w:rsidRPr="0094112D">
        <w:rPr>
          <w:rFonts w:ascii="Verdana" w:hAnsi="Verdana" w:cs="Arial"/>
          <w:sz w:val="22"/>
          <w:szCs w:val="22"/>
        </w:rPr>
        <w:t xml:space="preserve"> adopta los </w:t>
      </w:r>
      <w:r w:rsidR="00C87AE4" w:rsidRPr="0094112D">
        <w:rPr>
          <w:rFonts w:ascii="Verdana" w:hAnsi="Verdana" w:cs="Arial"/>
          <w:sz w:val="22"/>
          <w:szCs w:val="22"/>
        </w:rPr>
        <w:lastRenderedPageBreak/>
        <w:t>D</w:t>
      </w:r>
      <w:r w:rsidR="00607F51" w:rsidRPr="0094112D">
        <w:rPr>
          <w:rFonts w:ascii="Verdana" w:hAnsi="Verdana" w:cs="Arial"/>
          <w:sz w:val="22"/>
          <w:szCs w:val="22"/>
        </w:rPr>
        <w:t xml:space="preserve">ocumentos </w:t>
      </w:r>
      <w:r w:rsidR="00C87AE4" w:rsidRPr="0094112D">
        <w:rPr>
          <w:rFonts w:ascii="Verdana" w:hAnsi="Verdana" w:cs="Arial"/>
          <w:sz w:val="22"/>
          <w:szCs w:val="22"/>
        </w:rPr>
        <w:t>T</w:t>
      </w:r>
      <w:r w:rsidR="00607F51" w:rsidRPr="0094112D">
        <w:rPr>
          <w:rFonts w:ascii="Verdana" w:hAnsi="Verdana" w:cs="Arial"/>
          <w:sz w:val="22"/>
          <w:szCs w:val="22"/>
        </w:rPr>
        <w:t xml:space="preserve">ipo de interventoría de obra pública de infraestructura </w:t>
      </w:r>
      <w:r w:rsidR="00DB6F90" w:rsidRPr="0094112D">
        <w:rPr>
          <w:rFonts w:ascii="Verdana" w:hAnsi="Verdana" w:cs="Arial"/>
          <w:sz w:val="22"/>
          <w:szCs w:val="22"/>
        </w:rPr>
        <w:t>social</w:t>
      </w:r>
      <w:r w:rsidR="009F3A79" w:rsidRPr="0094112D">
        <w:rPr>
          <w:rFonts w:ascii="Verdana" w:hAnsi="Verdana" w:cs="Arial"/>
          <w:sz w:val="22"/>
          <w:szCs w:val="22"/>
        </w:rPr>
        <w:t xml:space="preserve"> </w:t>
      </w:r>
      <w:r w:rsidR="00E014FE" w:rsidRPr="0094112D">
        <w:rPr>
          <w:rFonts w:ascii="Verdana" w:hAnsi="Verdana" w:cs="Arial"/>
          <w:sz w:val="22"/>
          <w:szCs w:val="22"/>
        </w:rPr>
        <w:t>y los enunciados en el artículo</w:t>
      </w:r>
      <w:r w:rsidR="00E014FE" w:rsidRPr="0094112D">
        <w:rPr>
          <w:rFonts w:ascii="Verdana" w:eastAsia="Arial" w:hAnsi="Verdana" w:cs="Arial"/>
          <w:sz w:val="22"/>
          <w:szCs w:val="22"/>
        </w:rPr>
        <w:t xml:space="preserve"> </w:t>
      </w:r>
      <w:r w:rsidR="00686E89" w:rsidRPr="0094112D">
        <w:rPr>
          <w:rFonts w:ascii="Verdana" w:eastAsia="Arial" w:hAnsi="Verdana" w:cs="Arial"/>
          <w:sz w:val="22"/>
          <w:szCs w:val="22"/>
        </w:rPr>
        <w:t>2.2.1.1.1.3.1. del Decreto 1082 de 2015.</w:t>
      </w:r>
    </w:p>
    <w:p w14:paraId="16CA9AB2" w14:textId="77777777" w:rsidR="00E02D33" w:rsidRPr="0094112D" w:rsidRDefault="00E02D33">
      <w:pPr>
        <w:jc w:val="both"/>
        <w:rPr>
          <w:rFonts w:ascii="Verdana" w:hAnsi="Verdana" w:cs="Arial"/>
          <w:sz w:val="22"/>
          <w:szCs w:val="22"/>
        </w:rPr>
      </w:pPr>
    </w:p>
    <w:p w14:paraId="3F65AE3F" w14:textId="5BEF61D4" w:rsidR="00CC1343" w:rsidRPr="0094112D" w:rsidRDefault="001D167B" w:rsidP="00BF2EB7">
      <w:pPr>
        <w:pStyle w:val="Capitulo1"/>
        <w:numPr>
          <w:ilvl w:val="0"/>
          <w:numId w:val="51"/>
        </w:numPr>
        <w:spacing w:line="240" w:lineRule="auto"/>
        <w:rPr>
          <w:rFonts w:ascii="Verdana" w:hAnsi="Verdana"/>
          <w:color w:val="auto"/>
          <w:sz w:val="22"/>
          <w:szCs w:val="22"/>
        </w:rPr>
      </w:pPr>
      <w:bookmarkStart w:id="65" w:name="_Toc520226854"/>
      <w:bookmarkStart w:id="66" w:name="_Toc520297824"/>
      <w:bookmarkStart w:id="67" w:name="_Toc520317089"/>
      <w:bookmarkStart w:id="68" w:name="_Toc533083690"/>
      <w:bookmarkStart w:id="69" w:name="_Toc35616180"/>
      <w:bookmarkStart w:id="70" w:name="_Toc40113311"/>
      <w:bookmarkStart w:id="71" w:name="_Toc108082874"/>
      <w:bookmarkStart w:id="72" w:name="_Toc215132402"/>
      <w:bookmarkEnd w:id="58"/>
      <w:r w:rsidRPr="0094112D">
        <w:rPr>
          <w:rFonts w:ascii="Verdana" w:hAnsi="Verdana"/>
          <w:color w:val="auto"/>
          <w:sz w:val="22"/>
          <w:szCs w:val="22"/>
        </w:rPr>
        <w:t>COMUNICACIONES</w:t>
      </w:r>
      <w:bookmarkEnd w:id="59"/>
      <w:bookmarkEnd w:id="60"/>
      <w:bookmarkEnd w:id="61"/>
      <w:r w:rsidR="002644ED" w:rsidRPr="0094112D">
        <w:rPr>
          <w:rFonts w:ascii="Verdana" w:hAnsi="Verdana"/>
          <w:color w:val="auto"/>
          <w:sz w:val="22"/>
          <w:szCs w:val="22"/>
        </w:rPr>
        <w:t xml:space="preserve"> </w:t>
      </w:r>
      <w:bookmarkEnd w:id="62"/>
      <w:r w:rsidR="007F125C" w:rsidRPr="0094112D">
        <w:rPr>
          <w:rFonts w:ascii="Verdana" w:hAnsi="Verdana"/>
          <w:color w:val="auto"/>
          <w:sz w:val="22"/>
          <w:szCs w:val="22"/>
        </w:rPr>
        <w:t>Y OBSERVACIONES AL PROCESO</w:t>
      </w:r>
      <w:bookmarkEnd w:id="65"/>
      <w:bookmarkEnd w:id="66"/>
      <w:bookmarkEnd w:id="67"/>
      <w:bookmarkEnd w:id="68"/>
      <w:bookmarkEnd w:id="69"/>
      <w:bookmarkEnd w:id="70"/>
      <w:bookmarkEnd w:id="71"/>
      <w:bookmarkEnd w:id="72"/>
    </w:p>
    <w:p w14:paraId="50760548" w14:textId="408757C7" w:rsidR="001F5D17" w:rsidRPr="0094112D" w:rsidRDefault="001F5D17" w:rsidP="00E63264">
      <w:pPr>
        <w:jc w:val="both"/>
        <w:rPr>
          <w:rFonts w:ascii="Verdana" w:hAnsi="Verdana" w:cs="Arial"/>
          <w:sz w:val="22"/>
          <w:szCs w:val="22"/>
        </w:rPr>
      </w:pPr>
      <w:r w:rsidRPr="0094112D">
        <w:rPr>
          <w:rFonts w:ascii="Verdana" w:hAnsi="Verdana" w:cs="Arial"/>
          <w:sz w:val="22"/>
          <w:szCs w:val="22"/>
        </w:rPr>
        <w:t>Los</w:t>
      </w:r>
      <w:r w:rsidR="002644ED" w:rsidRPr="0094112D">
        <w:rPr>
          <w:rFonts w:ascii="Verdana" w:hAnsi="Verdana" w:cs="Arial"/>
          <w:sz w:val="22"/>
          <w:szCs w:val="22"/>
        </w:rPr>
        <w:t xml:space="preserve"> </w:t>
      </w:r>
      <w:r w:rsidRPr="0094112D">
        <w:rPr>
          <w:rFonts w:ascii="Verdana" w:hAnsi="Verdana" w:cs="Arial"/>
          <w:sz w:val="22"/>
          <w:szCs w:val="22"/>
        </w:rPr>
        <w:t>interesados</w:t>
      </w:r>
      <w:r w:rsidR="002644ED" w:rsidRPr="0094112D">
        <w:rPr>
          <w:rFonts w:ascii="Verdana" w:hAnsi="Verdana" w:cs="Arial"/>
          <w:sz w:val="22"/>
          <w:szCs w:val="22"/>
        </w:rPr>
        <w:t xml:space="preserve"> </w:t>
      </w:r>
      <w:r w:rsidR="00F051CF" w:rsidRPr="0094112D">
        <w:rPr>
          <w:rFonts w:ascii="Verdana" w:hAnsi="Verdana" w:cs="Arial"/>
          <w:sz w:val="22"/>
          <w:szCs w:val="22"/>
        </w:rPr>
        <w:t>deb</w:t>
      </w:r>
      <w:r w:rsidR="002B6124" w:rsidRPr="0094112D">
        <w:rPr>
          <w:rFonts w:ascii="Verdana" w:hAnsi="Verdana" w:cs="Arial"/>
          <w:sz w:val="22"/>
          <w:szCs w:val="22"/>
        </w:rPr>
        <w:t xml:space="preserve">en </w:t>
      </w:r>
      <w:r w:rsidRPr="0094112D">
        <w:rPr>
          <w:rFonts w:ascii="Verdana" w:hAnsi="Verdana" w:cs="Arial"/>
          <w:sz w:val="22"/>
          <w:szCs w:val="22"/>
        </w:rPr>
        <w:t>enviar</w:t>
      </w:r>
      <w:r w:rsidR="002644ED" w:rsidRPr="0094112D">
        <w:rPr>
          <w:rFonts w:ascii="Verdana" w:hAnsi="Verdana" w:cs="Arial"/>
          <w:sz w:val="22"/>
          <w:szCs w:val="22"/>
        </w:rPr>
        <w:t xml:space="preserve"> </w:t>
      </w:r>
      <w:r w:rsidRPr="0094112D">
        <w:rPr>
          <w:rFonts w:ascii="Verdana" w:hAnsi="Verdana" w:cs="Arial"/>
          <w:sz w:val="22"/>
          <w:szCs w:val="22"/>
        </w:rPr>
        <w:t>las</w:t>
      </w:r>
      <w:r w:rsidR="002644ED" w:rsidRPr="0094112D">
        <w:rPr>
          <w:rFonts w:ascii="Verdana" w:hAnsi="Verdana" w:cs="Arial"/>
          <w:sz w:val="22"/>
          <w:szCs w:val="22"/>
        </w:rPr>
        <w:t xml:space="preserve"> </w:t>
      </w:r>
      <w:r w:rsidRPr="0094112D">
        <w:rPr>
          <w:rFonts w:ascii="Verdana" w:hAnsi="Verdana" w:cs="Arial"/>
          <w:sz w:val="22"/>
          <w:szCs w:val="22"/>
        </w:rPr>
        <w:t>observaciones</w:t>
      </w:r>
      <w:r w:rsidR="002644ED" w:rsidRPr="0094112D">
        <w:rPr>
          <w:rFonts w:ascii="Verdana" w:hAnsi="Verdana" w:cs="Arial"/>
          <w:sz w:val="22"/>
          <w:szCs w:val="22"/>
        </w:rPr>
        <w:t xml:space="preserve"> </w:t>
      </w:r>
      <w:r w:rsidR="001D167B" w:rsidRPr="0094112D">
        <w:rPr>
          <w:rFonts w:ascii="Verdana" w:hAnsi="Verdana" w:cs="Arial"/>
          <w:sz w:val="22"/>
          <w:szCs w:val="22"/>
        </w:rPr>
        <w:t>al</w:t>
      </w:r>
      <w:r w:rsidR="002644ED" w:rsidRPr="0094112D">
        <w:rPr>
          <w:rFonts w:ascii="Verdana" w:hAnsi="Verdana" w:cs="Arial"/>
          <w:sz w:val="22"/>
          <w:szCs w:val="22"/>
        </w:rPr>
        <w:t xml:space="preserve"> </w:t>
      </w:r>
      <w:r w:rsidR="404E92E5" w:rsidRPr="0094112D">
        <w:rPr>
          <w:rFonts w:ascii="Verdana" w:hAnsi="Verdana" w:cs="Arial"/>
          <w:sz w:val="22"/>
          <w:szCs w:val="22"/>
        </w:rPr>
        <w:t>P</w:t>
      </w:r>
      <w:r w:rsidR="09E3050B" w:rsidRPr="0094112D">
        <w:rPr>
          <w:rFonts w:ascii="Verdana" w:hAnsi="Verdana" w:cs="Arial"/>
          <w:sz w:val="22"/>
          <w:szCs w:val="22"/>
        </w:rPr>
        <w:t>roceso</w:t>
      </w:r>
      <w:r w:rsidR="002644ED" w:rsidRPr="0094112D">
        <w:rPr>
          <w:rFonts w:ascii="Verdana" w:hAnsi="Verdana" w:cs="Arial"/>
          <w:sz w:val="22"/>
          <w:szCs w:val="22"/>
        </w:rPr>
        <w:t xml:space="preserve"> </w:t>
      </w:r>
      <w:r w:rsidR="001D167B" w:rsidRPr="0094112D">
        <w:rPr>
          <w:rFonts w:ascii="Verdana" w:hAnsi="Verdana" w:cs="Arial"/>
          <w:sz w:val="22"/>
          <w:szCs w:val="22"/>
        </w:rPr>
        <w:t>de</w:t>
      </w:r>
      <w:r w:rsidR="002644ED" w:rsidRPr="0094112D">
        <w:rPr>
          <w:rFonts w:ascii="Verdana" w:hAnsi="Verdana" w:cs="Arial"/>
          <w:sz w:val="22"/>
          <w:szCs w:val="22"/>
        </w:rPr>
        <w:t xml:space="preserve"> </w:t>
      </w:r>
      <w:r w:rsidR="15B904F9" w:rsidRPr="0094112D">
        <w:rPr>
          <w:rFonts w:ascii="Verdana" w:hAnsi="Verdana" w:cs="Arial"/>
          <w:sz w:val="22"/>
          <w:szCs w:val="22"/>
        </w:rPr>
        <w:t>C</w:t>
      </w:r>
      <w:r w:rsidR="09E3050B" w:rsidRPr="0094112D">
        <w:rPr>
          <w:rFonts w:ascii="Verdana" w:hAnsi="Verdana" w:cs="Arial"/>
          <w:sz w:val="22"/>
          <w:szCs w:val="22"/>
        </w:rPr>
        <w:t>ontratación</w:t>
      </w:r>
      <w:r w:rsidR="002644ED" w:rsidRPr="0094112D">
        <w:rPr>
          <w:rFonts w:ascii="Verdana" w:hAnsi="Verdana" w:cs="Arial"/>
          <w:sz w:val="22"/>
          <w:szCs w:val="22"/>
        </w:rPr>
        <w:t xml:space="preserve"> </w:t>
      </w:r>
      <w:r w:rsidRPr="0094112D">
        <w:rPr>
          <w:rFonts w:ascii="Verdana" w:hAnsi="Verdana" w:cs="Arial"/>
          <w:sz w:val="22"/>
          <w:szCs w:val="22"/>
        </w:rPr>
        <w:t>por</w:t>
      </w:r>
      <w:r w:rsidR="002644ED" w:rsidRPr="0094112D">
        <w:rPr>
          <w:rFonts w:ascii="Verdana" w:hAnsi="Verdana" w:cs="Arial"/>
          <w:sz w:val="22"/>
          <w:szCs w:val="22"/>
        </w:rPr>
        <w:t xml:space="preserve"> </w:t>
      </w:r>
      <w:r w:rsidRPr="0094112D">
        <w:rPr>
          <w:rFonts w:ascii="Verdana" w:hAnsi="Verdana" w:cs="Arial"/>
          <w:sz w:val="22"/>
          <w:szCs w:val="22"/>
        </w:rPr>
        <w:t>medio</w:t>
      </w:r>
      <w:r w:rsidR="002644ED" w:rsidRPr="0094112D">
        <w:rPr>
          <w:rFonts w:ascii="Verdana" w:hAnsi="Verdana" w:cs="Arial"/>
          <w:sz w:val="22"/>
          <w:szCs w:val="22"/>
        </w:rPr>
        <w:t xml:space="preserve"> </w:t>
      </w:r>
      <w:r w:rsidRPr="0094112D">
        <w:rPr>
          <w:rFonts w:ascii="Verdana" w:hAnsi="Verdana" w:cs="Arial"/>
          <w:sz w:val="22"/>
          <w:szCs w:val="22"/>
        </w:rPr>
        <w:t>físico</w:t>
      </w:r>
      <w:r w:rsidR="002644ED" w:rsidRPr="0094112D">
        <w:rPr>
          <w:rFonts w:ascii="Verdana" w:hAnsi="Verdana" w:cs="Arial"/>
          <w:sz w:val="22"/>
          <w:szCs w:val="22"/>
        </w:rPr>
        <w:t xml:space="preserve"> </w:t>
      </w:r>
      <w:r w:rsidRPr="0094112D">
        <w:rPr>
          <w:rFonts w:ascii="Verdana" w:hAnsi="Verdana" w:cs="Arial"/>
          <w:sz w:val="22"/>
          <w:szCs w:val="22"/>
        </w:rPr>
        <w:t>o</w:t>
      </w:r>
      <w:r w:rsidR="002644ED" w:rsidRPr="0094112D">
        <w:rPr>
          <w:rFonts w:ascii="Verdana" w:hAnsi="Verdana" w:cs="Arial"/>
          <w:sz w:val="22"/>
          <w:szCs w:val="22"/>
        </w:rPr>
        <w:t xml:space="preserve"> </w:t>
      </w:r>
      <w:r w:rsidRPr="0094112D">
        <w:rPr>
          <w:rFonts w:ascii="Verdana" w:hAnsi="Verdana" w:cs="Arial"/>
          <w:sz w:val="22"/>
          <w:szCs w:val="22"/>
        </w:rPr>
        <w:t>electrónico.</w:t>
      </w:r>
      <w:r w:rsidR="00092905" w:rsidRPr="0094112D">
        <w:rPr>
          <w:rFonts w:ascii="Verdana" w:hAnsi="Verdana"/>
          <w:sz w:val="22"/>
          <w:szCs w:val="22"/>
        </w:rPr>
        <w:t xml:space="preserve"> </w:t>
      </w:r>
      <w:r w:rsidR="0001026B" w:rsidRPr="0094112D">
        <w:rPr>
          <w:rFonts w:ascii="Verdana" w:hAnsi="Verdana" w:cs="Arial"/>
          <w:sz w:val="22"/>
          <w:szCs w:val="22"/>
        </w:rPr>
        <w:t xml:space="preserve">La correspondencia en físico o por medios electrónicos tiene la misma validez. </w:t>
      </w:r>
      <w:r w:rsidR="00092905" w:rsidRPr="0094112D">
        <w:rPr>
          <w:rFonts w:ascii="Verdana" w:hAnsi="Verdana" w:cs="Arial"/>
          <w:sz w:val="22"/>
          <w:szCs w:val="22"/>
          <w:highlight w:val="lightGray"/>
        </w:rPr>
        <w:t xml:space="preserve">[Esto aplica para las </w:t>
      </w:r>
      <w:r w:rsidR="00E41DBB" w:rsidRPr="0094112D">
        <w:rPr>
          <w:rFonts w:ascii="Verdana" w:hAnsi="Verdana" w:cs="Arial"/>
          <w:sz w:val="22"/>
          <w:szCs w:val="22"/>
          <w:highlight w:val="lightGray"/>
        </w:rPr>
        <w:t>Entidad</w:t>
      </w:r>
      <w:r w:rsidR="00092905" w:rsidRPr="0094112D">
        <w:rPr>
          <w:rFonts w:ascii="Verdana" w:hAnsi="Verdana" w:cs="Arial"/>
          <w:sz w:val="22"/>
          <w:szCs w:val="22"/>
          <w:highlight w:val="lightGray"/>
        </w:rPr>
        <w:t>es que us</w:t>
      </w:r>
      <w:r w:rsidR="002A6987">
        <w:rPr>
          <w:rFonts w:ascii="Verdana" w:hAnsi="Verdana" w:cs="Arial"/>
          <w:sz w:val="22"/>
          <w:szCs w:val="22"/>
          <w:highlight w:val="lightGray"/>
        </w:rPr>
        <w:t>a</w:t>
      </w:r>
      <w:r w:rsidR="00092905" w:rsidRPr="0094112D">
        <w:rPr>
          <w:rFonts w:ascii="Verdana" w:hAnsi="Verdana" w:cs="Arial"/>
          <w:sz w:val="22"/>
          <w:szCs w:val="22"/>
          <w:highlight w:val="lightGray"/>
        </w:rPr>
        <w:t xml:space="preserve">n </w:t>
      </w:r>
      <w:r w:rsidR="6FB36F27" w:rsidRPr="0094112D">
        <w:rPr>
          <w:rFonts w:ascii="Verdana" w:hAnsi="Verdana" w:cs="Arial"/>
          <w:sz w:val="22"/>
          <w:szCs w:val="22"/>
          <w:highlight w:val="lightGray"/>
        </w:rPr>
        <w:t xml:space="preserve">el </w:t>
      </w:r>
      <w:r w:rsidR="00092905" w:rsidRPr="0094112D">
        <w:rPr>
          <w:rFonts w:ascii="Verdana" w:hAnsi="Verdana" w:cs="Arial"/>
          <w:sz w:val="22"/>
          <w:szCs w:val="22"/>
          <w:highlight w:val="lightGray"/>
        </w:rPr>
        <w:t>SECOP I]</w:t>
      </w:r>
    </w:p>
    <w:p w14:paraId="063F4280" w14:textId="77777777" w:rsidR="00CA286F" w:rsidRPr="0094112D" w:rsidRDefault="00CA286F">
      <w:pPr>
        <w:jc w:val="both"/>
        <w:rPr>
          <w:rFonts w:ascii="Verdana" w:hAnsi="Verdana" w:cs="Arial"/>
          <w:sz w:val="22"/>
          <w:szCs w:val="22"/>
        </w:rPr>
      </w:pPr>
    </w:p>
    <w:p w14:paraId="097D6D23" w14:textId="181B7003" w:rsidR="00B4512E" w:rsidRPr="0094112D" w:rsidRDefault="1FA224AA" w:rsidP="02C9AE10">
      <w:pPr>
        <w:jc w:val="both"/>
        <w:rPr>
          <w:rFonts w:ascii="Verdana" w:hAnsi="Verdana" w:cs="Arial"/>
          <w:sz w:val="22"/>
          <w:szCs w:val="22"/>
        </w:rPr>
      </w:pPr>
      <w:r w:rsidRPr="0094112D">
        <w:rPr>
          <w:rFonts w:ascii="Verdana" w:hAnsi="Verdana" w:cs="Arial"/>
          <w:sz w:val="22"/>
          <w:szCs w:val="22"/>
        </w:rPr>
        <w:t>La correspondencia física debe entrega</w:t>
      </w:r>
      <w:r w:rsidR="2F25A732" w:rsidRPr="0094112D">
        <w:rPr>
          <w:rFonts w:ascii="Verdana" w:hAnsi="Verdana" w:cs="Arial"/>
          <w:sz w:val="22"/>
          <w:szCs w:val="22"/>
        </w:rPr>
        <w:t>rse</w:t>
      </w:r>
      <w:r w:rsidRPr="0094112D">
        <w:rPr>
          <w:rFonts w:ascii="Verdana" w:hAnsi="Verdana" w:cs="Arial"/>
          <w:sz w:val="22"/>
          <w:szCs w:val="22"/>
        </w:rPr>
        <w:t xml:space="preserve"> en </w:t>
      </w:r>
      <w:r w:rsidRPr="0094112D">
        <w:rPr>
          <w:rFonts w:ascii="Verdana" w:hAnsi="Verdana" w:cs="Arial"/>
          <w:sz w:val="22"/>
          <w:szCs w:val="22"/>
          <w:highlight w:val="lightGray"/>
        </w:rPr>
        <w:t xml:space="preserve">[dirección de la </w:t>
      </w:r>
      <w:r w:rsidR="14B79D8F" w:rsidRPr="0094112D">
        <w:rPr>
          <w:rFonts w:ascii="Verdana" w:hAnsi="Verdana" w:cs="Arial"/>
          <w:sz w:val="22"/>
          <w:szCs w:val="22"/>
          <w:highlight w:val="lightGray"/>
        </w:rPr>
        <w:t>Entidad</w:t>
      </w:r>
      <w:r w:rsidR="1A36FFEF" w:rsidRPr="0094112D">
        <w:rPr>
          <w:rFonts w:ascii="Verdana" w:hAnsi="Verdana" w:cs="Arial"/>
          <w:sz w:val="22"/>
          <w:szCs w:val="22"/>
          <w:highlight w:val="lightGray"/>
        </w:rPr>
        <w:t xml:space="preserve"> </w:t>
      </w:r>
      <w:r w:rsidRPr="0094112D">
        <w:rPr>
          <w:rFonts w:ascii="Verdana" w:hAnsi="Verdana" w:cs="Arial"/>
          <w:sz w:val="22"/>
          <w:szCs w:val="22"/>
          <w:highlight w:val="lightGray"/>
        </w:rPr>
        <w:t>e identificación de la oficina donde se debe radicar]</w:t>
      </w:r>
      <w:r w:rsidRPr="0094112D">
        <w:rPr>
          <w:rFonts w:ascii="Verdana" w:hAnsi="Verdana" w:cs="Arial"/>
          <w:sz w:val="22"/>
          <w:szCs w:val="22"/>
        </w:rPr>
        <w:t xml:space="preserve"> en </w:t>
      </w:r>
      <w:r w:rsidRPr="0094112D">
        <w:rPr>
          <w:rFonts w:ascii="Verdana" w:hAnsi="Verdana" w:cs="Arial"/>
          <w:sz w:val="22"/>
          <w:szCs w:val="22"/>
          <w:highlight w:val="lightGray"/>
        </w:rPr>
        <w:t>[nombre de la ciudad o municipio]</w:t>
      </w:r>
      <w:r w:rsidRPr="0094112D">
        <w:rPr>
          <w:rFonts w:ascii="Verdana" w:hAnsi="Verdana" w:cs="Arial"/>
          <w:sz w:val="22"/>
          <w:szCs w:val="22"/>
        </w:rPr>
        <w:t xml:space="preserve"> de </w:t>
      </w:r>
      <w:r w:rsidR="6E2C263C" w:rsidRPr="0094112D">
        <w:rPr>
          <w:rFonts w:ascii="Verdana" w:hAnsi="Verdana" w:cs="Arial"/>
          <w:sz w:val="22"/>
          <w:szCs w:val="22"/>
          <w:highlight w:val="lightGray"/>
        </w:rPr>
        <w:t>[</w:t>
      </w:r>
      <w:r w:rsidRPr="0094112D">
        <w:rPr>
          <w:rFonts w:ascii="Verdana" w:hAnsi="Verdana" w:cs="Arial"/>
          <w:sz w:val="22"/>
          <w:szCs w:val="22"/>
          <w:highlight w:val="lightGray"/>
        </w:rPr>
        <w:t>lunes a último día de atención en la semana]</w:t>
      </w:r>
      <w:r w:rsidRPr="0094112D">
        <w:rPr>
          <w:rFonts w:ascii="Verdana" w:hAnsi="Verdana" w:cs="Arial"/>
          <w:sz w:val="22"/>
          <w:szCs w:val="22"/>
        </w:rPr>
        <w:t xml:space="preserve"> entre </w:t>
      </w:r>
      <w:r w:rsidRPr="0094112D">
        <w:rPr>
          <w:rFonts w:ascii="Verdana" w:hAnsi="Verdana" w:cs="Arial"/>
          <w:sz w:val="22"/>
          <w:szCs w:val="22"/>
          <w:highlight w:val="lightGray"/>
        </w:rPr>
        <w:t>[horario de atención al público]</w:t>
      </w:r>
      <w:r w:rsidRPr="0094112D">
        <w:rPr>
          <w:rFonts w:ascii="Verdana" w:hAnsi="Verdana" w:cs="Arial"/>
          <w:sz w:val="22"/>
          <w:szCs w:val="22"/>
        </w:rPr>
        <w:t xml:space="preserve">. La correspondencia electrónica </w:t>
      </w:r>
      <w:r w:rsidR="004A2F24">
        <w:rPr>
          <w:rFonts w:ascii="Verdana" w:hAnsi="Verdana" w:cs="Arial"/>
          <w:sz w:val="22"/>
          <w:szCs w:val="22"/>
        </w:rPr>
        <w:t xml:space="preserve">debe </w:t>
      </w:r>
      <w:r w:rsidRPr="0094112D">
        <w:rPr>
          <w:rFonts w:ascii="Verdana" w:hAnsi="Verdana" w:cs="Arial"/>
          <w:sz w:val="22"/>
          <w:szCs w:val="22"/>
        </w:rPr>
        <w:t>envi</w:t>
      </w:r>
      <w:r w:rsidR="2F25A732" w:rsidRPr="0094112D">
        <w:rPr>
          <w:rFonts w:ascii="Verdana" w:hAnsi="Verdana" w:cs="Arial"/>
          <w:sz w:val="22"/>
          <w:szCs w:val="22"/>
        </w:rPr>
        <w:t>arse</w:t>
      </w:r>
      <w:r w:rsidRPr="0094112D">
        <w:rPr>
          <w:rFonts w:ascii="Verdana" w:hAnsi="Verdana" w:cs="Arial"/>
          <w:sz w:val="22"/>
          <w:szCs w:val="22"/>
        </w:rPr>
        <w:t xml:space="preserve"> al correo electrónico </w:t>
      </w:r>
      <w:r w:rsidRPr="0094112D">
        <w:rPr>
          <w:rFonts w:ascii="Verdana" w:hAnsi="Verdana" w:cs="Arial"/>
          <w:sz w:val="22"/>
          <w:szCs w:val="22"/>
          <w:highlight w:val="lightGray"/>
        </w:rPr>
        <w:t xml:space="preserve">[correo de la </w:t>
      </w:r>
      <w:r w:rsidR="14B79D8F" w:rsidRPr="0094112D">
        <w:rPr>
          <w:rFonts w:ascii="Verdana" w:hAnsi="Verdana" w:cs="Arial"/>
          <w:sz w:val="22"/>
          <w:szCs w:val="22"/>
          <w:highlight w:val="lightGray"/>
        </w:rPr>
        <w:t>Entidad</w:t>
      </w:r>
      <w:r w:rsidRPr="0094112D">
        <w:rPr>
          <w:rFonts w:ascii="Verdana" w:hAnsi="Verdana" w:cs="Arial"/>
          <w:sz w:val="22"/>
          <w:szCs w:val="22"/>
          <w:highlight w:val="lightGray"/>
        </w:rPr>
        <w:t>]</w:t>
      </w:r>
      <w:r w:rsidRPr="0094112D">
        <w:rPr>
          <w:rFonts w:ascii="Verdana" w:hAnsi="Verdana" w:cs="Arial"/>
          <w:sz w:val="22"/>
          <w:szCs w:val="22"/>
        </w:rPr>
        <w:t xml:space="preserve"> y el horario permitido </w:t>
      </w:r>
      <w:r w:rsidR="00C61C76">
        <w:rPr>
          <w:rFonts w:ascii="Verdana" w:hAnsi="Verdana" w:cs="Arial"/>
          <w:sz w:val="22"/>
          <w:szCs w:val="22"/>
        </w:rPr>
        <w:t>es</w:t>
      </w:r>
      <w:r w:rsidRPr="0094112D">
        <w:rPr>
          <w:rFonts w:ascii="Verdana" w:hAnsi="Verdana" w:cs="Arial"/>
          <w:sz w:val="22"/>
          <w:szCs w:val="22"/>
        </w:rPr>
        <w:t xml:space="preserve"> hasta las </w:t>
      </w:r>
      <w:r w:rsidR="796D1DF7" w:rsidRPr="0094112D">
        <w:rPr>
          <w:rFonts w:ascii="Verdana" w:hAnsi="Verdana" w:cs="Arial"/>
          <w:sz w:val="22"/>
          <w:szCs w:val="22"/>
        </w:rPr>
        <w:t>11</w:t>
      </w:r>
      <w:r w:rsidRPr="0094112D">
        <w:rPr>
          <w:rFonts w:ascii="Verdana" w:hAnsi="Verdana" w:cs="Arial"/>
          <w:sz w:val="22"/>
          <w:szCs w:val="22"/>
        </w:rPr>
        <w:t>:59 p. m</w:t>
      </w:r>
      <w:r w:rsidR="6E2C263C" w:rsidRPr="0094112D">
        <w:rPr>
          <w:rFonts w:ascii="Verdana" w:hAnsi="Verdana" w:cs="Arial"/>
          <w:sz w:val="22"/>
          <w:szCs w:val="22"/>
        </w:rPr>
        <w:t>.</w:t>
      </w:r>
      <w:r w:rsidRPr="0094112D">
        <w:rPr>
          <w:rFonts w:ascii="Verdana" w:hAnsi="Verdana" w:cs="Arial"/>
          <w:sz w:val="22"/>
          <w:szCs w:val="22"/>
        </w:rPr>
        <w:t xml:space="preserve"> del día establecido en el </w:t>
      </w:r>
      <w:r w:rsidR="3772DD22" w:rsidRPr="0094112D">
        <w:rPr>
          <w:rFonts w:ascii="Verdana" w:hAnsi="Verdana" w:cs="Arial"/>
          <w:sz w:val="22"/>
          <w:szCs w:val="22"/>
        </w:rPr>
        <w:t>C</w:t>
      </w:r>
      <w:r w:rsidRPr="0094112D">
        <w:rPr>
          <w:rFonts w:ascii="Verdana" w:hAnsi="Verdana" w:cs="Arial"/>
          <w:sz w:val="22"/>
          <w:szCs w:val="22"/>
        </w:rPr>
        <w:t>ronograma</w:t>
      </w:r>
      <w:r w:rsidR="490E9C18" w:rsidRPr="0094112D">
        <w:rPr>
          <w:rFonts w:ascii="Verdana" w:hAnsi="Verdana" w:cs="Arial"/>
          <w:sz w:val="22"/>
          <w:szCs w:val="22"/>
        </w:rPr>
        <w:t xml:space="preserve">, salvo que </w:t>
      </w:r>
      <w:r w:rsidR="28EBFCD5" w:rsidRPr="0094112D">
        <w:rPr>
          <w:rFonts w:ascii="Verdana" w:hAnsi="Verdana" w:cs="Arial"/>
          <w:sz w:val="22"/>
          <w:szCs w:val="22"/>
        </w:rPr>
        <w:t>é</w:t>
      </w:r>
      <w:r w:rsidR="490E9C18" w:rsidRPr="0094112D">
        <w:rPr>
          <w:rFonts w:ascii="Verdana" w:hAnsi="Verdana" w:cs="Arial"/>
          <w:sz w:val="22"/>
          <w:szCs w:val="22"/>
        </w:rPr>
        <w:t xml:space="preserve">ste </w:t>
      </w:r>
      <w:r w:rsidR="6AAC0C20" w:rsidRPr="0094112D">
        <w:rPr>
          <w:rFonts w:ascii="Verdana" w:hAnsi="Verdana" w:cs="Arial"/>
          <w:sz w:val="22"/>
          <w:szCs w:val="22"/>
        </w:rPr>
        <w:t>fije</w:t>
      </w:r>
      <w:r w:rsidR="490E9C18" w:rsidRPr="0094112D">
        <w:rPr>
          <w:rFonts w:ascii="Verdana" w:hAnsi="Verdana" w:cs="Arial"/>
          <w:sz w:val="22"/>
          <w:szCs w:val="22"/>
        </w:rPr>
        <w:t xml:space="preserve"> una hora concreta</w:t>
      </w:r>
      <w:r w:rsidRPr="0094112D">
        <w:rPr>
          <w:rFonts w:ascii="Verdana" w:hAnsi="Verdana" w:cs="Arial"/>
          <w:sz w:val="22"/>
          <w:szCs w:val="22"/>
        </w:rPr>
        <w:t xml:space="preserve">. </w:t>
      </w:r>
      <w:r w:rsidR="436DA6A3" w:rsidRPr="0094112D">
        <w:rPr>
          <w:rFonts w:ascii="Verdana" w:hAnsi="Verdana" w:cs="Arial"/>
          <w:sz w:val="22"/>
          <w:szCs w:val="22"/>
        </w:rPr>
        <w:t>Dicha</w:t>
      </w:r>
      <w:r w:rsidR="1785EC0C" w:rsidRPr="0094112D">
        <w:rPr>
          <w:rFonts w:ascii="Verdana" w:hAnsi="Verdana" w:cs="Arial"/>
          <w:sz w:val="22"/>
          <w:szCs w:val="22"/>
        </w:rPr>
        <w:t xml:space="preserve"> </w:t>
      </w:r>
      <w:r w:rsidR="436DA6A3" w:rsidRPr="0094112D">
        <w:rPr>
          <w:rFonts w:ascii="Verdana" w:hAnsi="Verdana" w:cs="Arial"/>
          <w:sz w:val="22"/>
          <w:szCs w:val="22"/>
        </w:rPr>
        <w:t>solicitud</w:t>
      </w:r>
      <w:r w:rsidR="1785EC0C" w:rsidRPr="0094112D">
        <w:rPr>
          <w:rFonts w:ascii="Verdana" w:hAnsi="Verdana" w:cs="Arial"/>
          <w:sz w:val="22"/>
          <w:szCs w:val="22"/>
        </w:rPr>
        <w:t xml:space="preserve"> </w:t>
      </w:r>
      <w:r w:rsidR="436DA6A3" w:rsidRPr="0094112D">
        <w:rPr>
          <w:rFonts w:ascii="Verdana" w:hAnsi="Verdana" w:cs="Arial"/>
          <w:sz w:val="22"/>
          <w:szCs w:val="22"/>
        </w:rPr>
        <w:t>debe:</w:t>
      </w:r>
      <w:r w:rsidR="4EF0138C" w:rsidRPr="0094112D">
        <w:rPr>
          <w:rFonts w:ascii="Verdana" w:hAnsi="Verdana" w:cs="Arial"/>
          <w:sz w:val="22"/>
          <w:szCs w:val="22"/>
        </w:rPr>
        <w:t xml:space="preserve"> </w:t>
      </w:r>
      <w:r w:rsidR="4EF0138C" w:rsidRPr="0094112D">
        <w:rPr>
          <w:rFonts w:ascii="Verdana" w:hAnsi="Verdana" w:cs="Arial"/>
          <w:sz w:val="22"/>
          <w:szCs w:val="22"/>
          <w:highlight w:val="lightGray"/>
        </w:rPr>
        <w:t>[</w:t>
      </w:r>
    </w:p>
    <w:p w14:paraId="7F3F01D4" w14:textId="421B8BAE" w:rsidR="001F5D17" w:rsidRPr="0094112D" w:rsidRDefault="001F5D17">
      <w:pPr>
        <w:jc w:val="both"/>
        <w:rPr>
          <w:rFonts w:ascii="Verdana" w:hAnsi="Verdana" w:cs="Arial"/>
          <w:sz w:val="22"/>
          <w:szCs w:val="22"/>
        </w:rPr>
      </w:pPr>
    </w:p>
    <w:p w14:paraId="2F362D3C" w14:textId="5BB2A5B4" w:rsidR="001F5D17" w:rsidRPr="0094112D" w:rsidRDefault="001F5D17">
      <w:pPr>
        <w:pStyle w:val="Invias-VietaAlfabetica"/>
        <w:numPr>
          <w:ilvl w:val="0"/>
          <w:numId w:val="20"/>
        </w:numPr>
        <w:tabs>
          <w:tab w:val="left" w:pos="426"/>
        </w:tabs>
        <w:spacing w:before="120"/>
        <w:rPr>
          <w:rFonts w:ascii="Verdana" w:hAnsi="Verdana" w:cs="Arial"/>
          <w:sz w:val="22"/>
          <w:szCs w:val="22"/>
        </w:rPr>
      </w:pPr>
      <w:r w:rsidRPr="0094112D">
        <w:rPr>
          <w:rFonts w:ascii="Verdana" w:eastAsia="Arial" w:hAnsi="Verdana" w:cs="Arial"/>
          <w:sz w:val="22"/>
          <w:szCs w:val="22"/>
        </w:rPr>
        <w:t>Contener</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Pr="0094112D">
        <w:rPr>
          <w:rFonts w:ascii="Verdana" w:eastAsia="Arial" w:hAnsi="Verdana" w:cs="Arial"/>
          <w:sz w:val="22"/>
          <w:szCs w:val="22"/>
        </w:rPr>
        <w:t>número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00701B9A" w:rsidRPr="0094112D">
        <w:rPr>
          <w:rFonts w:ascii="Verdana" w:eastAsia="Arial" w:hAnsi="Verdana" w:cs="Arial"/>
          <w:sz w:val="22"/>
          <w:szCs w:val="22"/>
        </w:rPr>
        <w:t>P</w:t>
      </w:r>
      <w:r w:rsidRPr="0094112D">
        <w:rPr>
          <w:rFonts w:ascii="Verdana" w:eastAsia="Arial" w:hAnsi="Verdana" w:cs="Arial"/>
          <w:sz w:val="22"/>
          <w:szCs w:val="22"/>
        </w:rPr>
        <w:t>roceso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00701B9A" w:rsidRPr="0094112D">
        <w:rPr>
          <w:rFonts w:ascii="Verdana" w:eastAsia="Arial" w:hAnsi="Verdana" w:cs="Arial"/>
          <w:sz w:val="22"/>
          <w:szCs w:val="22"/>
        </w:rPr>
        <w:t>C</w:t>
      </w:r>
      <w:r w:rsidRPr="0094112D">
        <w:rPr>
          <w:rFonts w:ascii="Verdana" w:eastAsia="Arial" w:hAnsi="Verdana" w:cs="Arial"/>
          <w:sz w:val="22"/>
          <w:szCs w:val="22"/>
        </w:rPr>
        <w:t>ontratación</w:t>
      </w:r>
      <w:r w:rsidR="00115E57" w:rsidRPr="0094112D">
        <w:rPr>
          <w:rFonts w:ascii="Verdana" w:eastAsia="Arial" w:hAnsi="Verdana" w:cs="Arial"/>
          <w:sz w:val="22"/>
          <w:szCs w:val="22"/>
        </w:rPr>
        <w:t>.</w:t>
      </w:r>
      <w:r w:rsidR="002644ED" w:rsidRPr="0094112D">
        <w:rPr>
          <w:rFonts w:ascii="Verdana" w:eastAsia="Arial" w:hAnsi="Verdana" w:cs="Arial"/>
          <w:sz w:val="22"/>
          <w:szCs w:val="22"/>
        </w:rPr>
        <w:t xml:space="preserve"> </w:t>
      </w:r>
    </w:p>
    <w:p w14:paraId="4C721D27" w14:textId="17CBE046" w:rsidR="001F5D17" w:rsidRPr="0094112D" w:rsidRDefault="001F5D17">
      <w:pPr>
        <w:pStyle w:val="Invias-VietaAlfabetica"/>
        <w:numPr>
          <w:ilvl w:val="0"/>
          <w:numId w:val="20"/>
        </w:numPr>
        <w:tabs>
          <w:tab w:val="left" w:pos="426"/>
        </w:tabs>
        <w:spacing w:before="120"/>
        <w:rPr>
          <w:rFonts w:ascii="Verdana" w:eastAsia="Arial" w:hAnsi="Verdana" w:cs="Arial"/>
          <w:sz w:val="22"/>
          <w:szCs w:val="22"/>
        </w:rPr>
      </w:pPr>
      <w:r w:rsidRPr="0094112D">
        <w:rPr>
          <w:rFonts w:ascii="Verdana" w:eastAsia="Arial" w:hAnsi="Verdana" w:cs="Arial"/>
          <w:sz w:val="22"/>
          <w:szCs w:val="22"/>
        </w:rPr>
        <w:t>Dirigirse</w:t>
      </w:r>
      <w:r w:rsidR="002644ED" w:rsidRPr="0094112D">
        <w:rPr>
          <w:rFonts w:ascii="Verdana" w:eastAsia="Arial" w:hAnsi="Verdana" w:cs="Arial"/>
          <w:sz w:val="22"/>
          <w:szCs w:val="22"/>
        </w:rPr>
        <w:t xml:space="preserve"> </w:t>
      </w:r>
      <w:r w:rsidRPr="0094112D">
        <w:rPr>
          <w:rFonts w:ascii="Verdana" w:eastAsia="Arial" w:hAnsi="Verdana" w:cs="Arial"/>
          <w:sz w:val="22"/>
          <w:szCs w:val="22"/>
        </w:rPr>
        <w:t>a</w:t>
      </w:r>
      <w:r w:rsidR="002644ED" w:rsidRPr="0094112D">
        <w:rPr>
          <w:rFonts w:ascii="Verdana" w:eastAsia="Arial" w:hAnsi="Verdana" w:cs="Arial"/>
          <w:sz w:val="22"/>
          <w:szCs w:val="22"/>
        </w:rPr>
        <w:t xml:space="preserve"> </w:t>
      </w:r>
      <w:r w:rsidRPr="0094112D">
        <w:rPr>
          <w:rFonts w:ascii="Verdana" w:eastAsia="Arial" w:hAnsi="Verdana" w:cs="Arial"/>
          <w:sz w:val="22"/>
          <w:szCs w:val="22"/>
          <w:highlight w:val="lightGray"/>
        </w:rPr>
        <w:t>[</w:t>
      </w:r>
      <w:r w:rsidR="00A27581">
        <w:rPr>
          <w:rFonts w:ascii="Verdana" w:eastAsia="Arial" w:hAnsi="Verdana" w:cs="Arial"/>
          <w:sz w:val="22"/>
          <w:szCs w:val="22"/>
          <w:highlight w:val="lightGray"/>
        </w:rPr>
        <w:t>Sección</w:t>
      </w:r>
      <w:r w:rsidR="00C235BD" w:rsidRPr="0094112D">
        <w:rPr>
          <w:rFonts w:ascii="Verdana" w:eastAsia="Arial" w:hAnsi="Verdana" w:cs="Arial"/>
          <w:sz w:val="22"/>
          <w:szCs w:val="22"/>
          <w:highlight w:val="lightGray"/>
        </w:rPr>
        <w:t xml:space="preserve"> </w:t>
      </w:r>
      <w:r w:rsidRPr="0094112D">
        <w:rPr>
          <w:rFonts w:ascii="Verdana" w:eastAsia="Arial" w:hAnsi="Verdana" w:cs="Arial"/>
          <w:sz w:val="22"/>
          <w:szCs w:val="22"/>
          <w:highlight w:val="lightGray"/>
        </w:rPr>
        <w:t>de</w:t>
      </w:r>
      <w:r w:rsidR="002644ED" w:rsidRPr="0094112D">
        <w:rPr>
          <w:rFonts w:ascii="Verdana" w:eastAsia="Arial" w:hAnsi="Verdana" w:cs="Arial"/>
          <w:sz w:val="22"/>
          <w:szCs w:val="22"/>
          <w:highlight w:val="lightGray"/>
        </w:rPr>
        <w:t xml:space="preserve"> </w:t>
      </w:r>
      <w:r w:rsidRPr="0094112D">
        <w:rPr>
          <w:rFonts w:ascii="Verdana" w:eastAsia="Arial" w:hAnsi="Verdana" w:cs="Arial"/>
          <w:sz w:val="22"/>
          <w:szCs w:val="22"/>
          <w:highlight w:val="lightGray"/>
        </w:rPr>
        <w:t>la</w:t>
      </w:r>
      <w:r w:rsidR="002644ED" w:rsidRPr="0094112D">
        <w:rPr>
          <w:rFonts w:ascii="Verdana" w:eastAsia="Arial" w:hAnsi="Verdana" w:cs="Arial"/>
          <w:sz w:val="22"/>
          <w:szCs w:val="22"/>
          <w:highlight w:val="lightGray"/>
        </w:rPr>
        <w:t xml:space="preserve"> </w:t>
      </w:r>
      <w:r w:rsidR="00701B9A" w:rsidRPr="0094112D">
        <w:rPr>
          <w:rFonts w:ascii="Verdana" w:eastAsia="Arial" w:hAnsi="Verdana" w:cs="Arial"/>
          <w:sz w:val="22"/>
          <w:szCs w:val="22"/>
          <w:highlight w:val="lightGray"/>
        </w:rPr>
        <w:t>E</w:t>
      </w:r>
      <w:r w:rsidR="00E41DBB" w:rsidRPr="0094112D">
        <w:rPr>
          <w:rFonts w:ascii="Verdana" w:eastAsia="Arial" w:hAnsi="Verdana" w:cs="Arial"/>
          <w:sz w:val="22"/>
          <w:szCs w:val="22"/>
          <w:highlight w:val="lightGray"/>
        </w:rPr>
        <w:t>ntidad</w:t>
      </w:r>
      <w:r w:rsidRPr="0094112D">
        <w:rPr>
          <w:rFonts w:ascii="Verdana" w:eastAsia="Arial" w:hAnsi="Verdana" w:cs="Arial"/>
          <w:sz w:val="22"/>
          <w:szCs w:val="22"/>
          <w:highlight w:val="lightGray"/>
        </w:rPr>
        <w:t>]</w:t>
      </w:r>
      <w:r w:rsidR="00115E57" w:rsidRPr="0094112D">
        <w:rPr>
          <w:rFonts w:ascii="Verdana" w:eastAsia="Arial" w:hAnsi="Verdana" w:cs="Arial"/>
          <w:sz w:val="22"/>
          <w:szCs w:val="22"/>
        </w:rPr>
        <w:t>.</w:t>
      </w:r>
    </w:p>
    <w:p w14:paraId="50D55083" w14:textId="0367A2F8" w:rsidR="001F5D17" w:rsidRPr="0094112D" w:rsidRDefault="001F5D17">
      <w:pPr>
        <w:pStyle w:val="Invias-VietaAlfabetica"/>
        <w:numPr>
          <w:ilvl w:val="0"/>
          <w:numId w:val="20"/>
        </w:numPr>
        <w:tabs>
          <w:tab w:val="left" w:pos="426"/>
        </w:tabs>
        <w:spacing w:before="120"/>
        <w:rPr>
          <w:rFonts w:ascii="Verdana" w:eastAsia="Arial" w:hAnsi="Verdana" w:cs="Arial"/>
          <w:sz w:val="22"/>
          <w:szCs w:val="22"/>
        </w:rPr>
      </w:pPr>
      <w:r w:rsidRPr="0094112D">
        <w:rPr>
          <w:rFonts w:ascii="Verdana" w:eastAsia="Arial" w:hAnsi="Verdana" w:cs="Arial"/>
          <w:sz w:val="22"/>
          <w:szCs w:val="22"/>
        </w:rPr>
        <w:t>Enviarse</w:t>
      </w:r>
      <w:r w:rsidR="002644ED" w:rsidRPr="0094112D">
        <w:rPr>
          <w:rFonts w:ascii="Verdana" w:eastAsia="Arial" w:hAnsi="Verdana" w:cs="Arial"/>
          <w:sz w:val="22"/>
          <w:szCs w:val="22"/>
        </w:rPr>
        <w:t xml:space="preserve"> </w:t>
      </w:r>
      <w:r w:rsidRPr="0094112D">
        <w:rPr>
          <w:rFonts w:ascii="Verdana" w:eastAsia="Arial" w:hAnsi="Verdana" w:cs="Arial"/>
          <w:sz w:val="22"/>
          <w:szCs w:val="22"/>
        </w:rPr>
        <w:t>dentro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Pr="0094112D">
        <w:rPr>
          <w:rFonts w:ascii="Verdana" w:eastAsia="Arial" w:hAnsi="Verdana" w:cs="Arial"/>
          <w:sz w:val="22"/>
          <w:szCs w:val="22"/>
        </w:rPr>
        <w:t>plazo</w:t>
      </w:r>
      <w:r w:rsidR="002644ED" w:rsidRPr="0094112D">
        <w:rPr>
          <w:rFonts w:ascii="Verdana" w:eastAsia="Arial" w:hAnsi="Verdana" w:cs="Arial"/>
          <w:sz w:val="22"/>
          <w:szCs w:val="22"/>
        </w:rPr>
        <w:t xml:space="preserve"> </w:t>
      </w:r>
      <w:r w:rsidRPr="0094112D">
        <w:rPr>
          <w:rFonts w:ascii="Verdana" w:eastAsia="Arial" w:hAnsi="Verdana" w:cs="Arial"/>
          <w:sz w:val="22"/>
          <w:szCs w:val="22"/>
        </w:rPr>
        <w:t>establecido</w:t>
      </w:r>
      <w:r w:rsidR="002644ED" w:rsidRPr="0094112D">
        <w:rPr>
          <w:rFonts w:ascii="Verdana" w:eastAsia="Arial" w:hAnsi="Verdana" w:cs="Arial"/>
          <w:sz w:val="22"/>
          <w:szCs w:val="22"/>
        </w:rPr>
        <w:t xml:space="preserve"> </w:t>
      </w:r>
      <w:r w:rsidRPr="0094112D">
        <w:rPr>
          <w:rFonts w:ascii="Verdana" w:eastAsia="Arial" w:hAnsi="Verdana" w:cs="Arial"/>
          <w:sz w:val="22"/>
          <w:szCs w:val="22"/>
        </w:rPr>
        <w:t>en</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00FB6FF3">
        <w:rPr>
          <w:rFonts w:ascii="Verdana" w:eastAsia="Arial" w:hAnsi="Verdana" w:cs="Arial"/>
          <w:sz w:val="22"/>
          <w:szCs w:val="22"/>
        </w:rPr>
        <w:t>c</w:t>
      </w:r>
      <w:r w:rsidR="007E0E99" w:rsidRPr="0094112D">
        <w:rPr>
          <w:rFonts w:ascii="Verdana" w:eastAsia="Arial" w:hAnsi="Verdana" w:cs="Arial"/>
          <w:sz w:val="22"/>
          <w:szCs w:val="22"/>
        </w:rPr>
        <w:t>ronograma</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00701B9A" w:rsidRPr="0094112D">
        <w:rPr>
          <w:rFonts w:ascii="Verdana" w:eastAsia="Arial" w:hAnsi="Verdana" w:cs="Arial"/>
          <w:sz w:val="22"/>
          <w:szCs w:val="22"/>
        </w:rPr>
        <w:t>P</w:t>
      </w:r>
      <w:r w:rsidR="007E0E99" w:rsidRPr="0094112D">
        <w:rPr>
          <w:rFonts w:ascii="Verdana" w:eastAsia="Arial" w:hAnsi="Verdana" w:cs="Arial"/>
          <w:sz w:val="22"/>
          <w:szCs w:val="22"/>
        </w:rPr>
        <w:t>roceso</w:t>
      </w:r>
      <w:r w:rsidR="00701B9A" w:rsidRPr="0094112D">
        <w:rPr>
          <w:rFonts w:ascii="Verdana" w:eastAsia="Arial" w:hAnsi="Verdana" w:cs="Arial"/>
          <w:sz w:val="22"/>
          <w:szCs w:val="22"/>
        </w:rPr>
        <w:t xml:space="preserve"> de Contratación</w:t>
      </w:r>
      <w:r w:rsidR="00115E57" w:rsidRPr="0094112D">
        <w:rPr>
          <w:rFonts w:ascii="Verdana" w:eastAsia="Arial" w:hAnsi="Verdana" w:cs="Arial"/>
          <w:sz w:val="22"/>
          <w:szCs w:val="22"/>
        </w:rPr>
        <w:t>.</w:t>
      </w:r>
    </w:p>
    <w:p w14:paraId="227E8849" w14:textId="2AB500D7" w:rsidR="001F5D17" w:rsidRPr="0094112D" w:rsidRDefault="001F5D17" w:rsidP="055D595C">
      <w:pPr>
        <w:pStyle w:val="Invias-VietaAlfabetica"/>
        <w:tabs>
          <w:tab w:val="left" w:pos="426"/>
        </w:tabs>
        <w:spacing w:before="120"/>
        <w:rPr>
          <w:rFonts w:ascii="Verdana" w:eastAsia="Arial" w:hAnsi="Verdana" w:cs="Arial"/>
          <w:sz w:val="22"/>
          <w:szCs w:val="22"/>
        </w:rPr>
      </w:pPr>
      <w:r w:rsidRPr="0094112D">
        <w:rPr>
          <w:rFonts w:ascii="Verdana" w:eastAsia="Arial" w:hAnsi="Verdana" w:cs="Arial"/>
          <w:sz w:val="22"/>
          <w:szCs w:val="22"/>
        </w:rPr>
        <w:t>Indicar</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los</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datos</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contacto</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remitente</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tales</w:t>
      </w:r>
      <w:r w:rsidR="002644ED" w:rsidRPr="0094112D">
        <w:rPr>
          <w:rFonts w:ascii="Verdana" w:eastAsia="Arial" w:hAnsi="Verdana" w:cs="Arial"/>
          <w:sz w:val="22"/>
          <w:szCs w:val="22"/>
        </w:rPr>
        <w:t xml:space="preserve"> </w:t>
      </w:r>
      <w:r w:rsidR="007E0E99" w:rsidRPr="0094112D">
        <w:rPr>
          <w:rFonts w:ascii="Verdana" w:eastAsia="Arial" w:hAnsi="Verdana" w:cs="Arial"/>
          <w:sz w:val="22"/>
          <w:szCs w:val="22"/>
        </w:rPr>
        <w:t>como</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Pr="0094112D">
        <w:rPr>
          <w:rFonts w:ascii="Verdana" w:eastAsia="Arial" w:hAnsi="Verdana" w:cs="Arial"/>
          <w:sz w:val="22"/>
          <w:szCs w:val="22"/>
        </w:rPr>
        <w:t>correo</w:t>
      </w:r>
      <w:r w:rsidR="002644ED" w:rsidRPr="0094112D">
        <w:rPr>
          <w:rFonts w:ascii="Verdana" w:eastAsia="Arial" w:hAnsi="Verdana" w:cs="Arial"/>
          <w:sz w:val="22"/>
          <w:szCs w:val="22"/>
        </w:rPr>
        <w:t xml:space="preserve"> </w:t>
      </w:r>
      <w:r w:rsidRPr="0094112D">
        <w:rPr>
          <w:rFonts w:ascii="Verdana" w:eastAsia="Arial" w:hAnsi="Verdana" w:cs="Arial"/>
          <w:sz w:val="22"/>
          <w:szCs w:val="22"/>
        </w:rPr>
        <w:t>electrónico,</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dirección</w:t>
      </w:r>
      <w:r w:rsidR="002644ED" w:rsidRPr="0094112D">
        <w:rPr>
          <w:rFonts w:ascii="Verdana" w:eastAsia="Arial" w:hAnsi="Verdana" w:cs="Arial"/>
          <w:sz w:val="22"/>
          <w:szCs w:val="22"/>
        </w:rPr>
        <w:t xml:space="preserve"> </w:t>
      </w:r>
      <w:r w:rsidR="0094112D" w:rsidRPr="0094112D">
        <w:rPr>
          <w:rFonts w:ascii="Verdana" w:eastAsia="Arial" w:hAnsi="Verdana" w:cs="Arial"/>
          <w:sz w:val="22"/>
          <w:szCs w:val="22"/>
        </w:rPr>
        <w:t>y número</w:t>
      </w:r>
      <w:r w:rsidR="002644ED" w:rsidRPr="0094112D">
        <w:rPr>
          <w:rFonts w:ascii="Verdana" w:eastAsia="Arial" w:hAnsi="Verdana" w:cs="Arial"/>
          <w:sz w:val="22"/>
          <w:szCs w:val="22"/>
        </w:rPr>
        <w:t xml:space="preserve"> </w:t>
      </w:r>
      <w:r w:rsidRPr="0094112D">
        <w:rPr>
          <w:rFonts w:ascii="Verdana" w:eastAsia="Arial" w:hAnsi="Verdana" w:cs="Arial"/>
          <w:sz w:val="22"/>
          <w:szCs w:val="22"/>
        </w:rPr>
        <w:t>tele</w:t>
      </w:r>
      <w:r w:rsidR="007E0E99" w:rsidRPr="0094112D">
        <w:rPr>
          <w:rFonts w:ascii="Verdana" w:eastAsia="Arial" w:hAnsi="Verdana" w:cs="Arial"/>
          <w:sz w:val="22"/>
          <w:szCs w:val="22"/>
        </w:rPr>
        <w:t>fónico</w:t>
      </w:r>
      <w:r w:rsidR="00115E57" w:rsidRPr="0094112D">
        <w:rPr>
          <w:rFonts w:ascii="Verdana" w:eastAsia="Arial" w:hAnsi="Verdana" w:cs="Arial"/>
          <w:sz w:val="22"/>
          <w:szCs w:val="22"/>
        </w:rPr>
        <w:t>.</w:t>
      </w:r>
    </w:p>
    <w:p w14:paraId="78B6EFE0" w14:textId="4C8B15FB" w:rsidR="007E3FCA" w:rsidRPr="0094112D" w:rsidRDefault="00E9132C">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responderá las </w:t>
      </w:r>
      <w:r w:rsidR="00587888">
        <w:rPr>
          <w:rFonts w:ascii="Verdana" w:eastAsia="Arial" w:hAnsi="Verdana" w:cs="Arial"/>
          <w:sz w:val="22"/>
          <w:szCs w:val="22"/>
          <w:lang w:eastAsia="es-ES"/>
        </w:rPr>
        <w:t>comunicaciones</w:t>
      </w:r>
      <w:r w:rsidR="35BDE3BF"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recibidas antes del cierre del </w:t>
      </w:r>
      <w:r w:rsidR="00A61FF4">
        <w:rPr>
          <w:rFonts w:ascii="Verdana" w:eastAsia="Arial" w:hAnsi="Verdana" w:cs="Arial"/>
          <w:sz w:val="22"/>
          <w:szCs w:val="22"/>
          <w:lang w:eastAsia="es-ES"/>
        </w:rPr>
        <w:t>p</w:t>
      </w:r>
      <w:r w:rsidR="007522B5" w:rsidRPr="0094112D">
        <w:rPr>
          <w:rFonts w:ascii="Verdana" w:eastAsia="Arial" w:hAnsi="Verdana" w:cs="Arial"/>
          <w:sz w:val="22"/>
          <w:szCs w:val="22"/>
          <w:lang w:eastAsia="es-ES"/>
        </w:rPr>
        <w:t xml:space="preserve">roceso </w:t>
      </w:r>
      <w:r w:rsidRPr="0094112D">
        <w:rPr>
          <w:rFonts w:ascii="Verdana" w:eastAsia="Arial" w:hAnsi="Verdana" w:cs="Arial"/>
          <w:sz w:val="22"/>
          <w:szCs w:val="22"/>
          <w:lang w:eastAsia="es-ES"/>
        </w:rPr>
        <w:t>por medio de la plataforma del SECOP I. Después del cierre del proceso</w:t>
      </w:r>
      <w:r w:rsidR="0C91E84F"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las </w:t>
      </w:r>
      <w:r w:rsidRPr="0094112D">
        <w:rPr>
          <w:rFonts w:ascii="Verdana" w:hAnsi="Verdana" w:cs="Arial"/>
          <w:sz w:val="22"/>
          <w:szCs w:val="22"/>
          <w:lang w:val="es-ES" w:eastAsia="es-ES"/>
        </w:rPr>
        <w:t xml:space="preserve">respuestas de la </w:t>
      </w:r>
      <w:r w:rsidR="00E41DBB" w:rsidRPr="0094112D">
        <w:rPr>
          <w:rFonts w:ascii="Verdana" w:hAnsi="Verdana" w:cs="Arial"/>
          <w:sz w:val="22"/>
          <w:szCs w:val="22"/>
          <w:lang w:val="es-ES" w:eastAsia="es-ES"/>
        </w:rPr>
        <w:t>Entidad</w:t>
      </w:r>
      <w:r w:rsidRPr="0094112D">
        <w:rPr>
          <w:rFonts w:ascii="Verdana" w:hAnsi="Verdana" w:cs="Arial"/>
          <w:sz w:val="22"/>
          <w:szCs w:val="22"/>
          <w:lang w:val="es-ES" w:eastAsia="es-ES"/>
        </w:rPr>
        <w:t xml:space="preserve"> </w:t>
      </w:r>
      <w:r w:rsidR="00626C73">
        <w:rPr>
          <w:rFonts w:ascii="Verdana" w:hAnsi="Verdana" w:cs="Arial"/>
          <w:sz w:val="22"/>
          <w:szCs w:val="22"/>
          <w:lang w:val="es-ES" w:eastAsia="es-ES"/>
        </w:rPr>
        <w:t>a</w:t>
      </w:r>
      <w:r w:rsidRPr="0094112D">
        <w:rPr>
          <w:rFonts w:ascii="Verdana" w:hAnsi="Verdana" w:cs="Arial"/>
          <w:sz w:val="22"/>
          <w:szCs w:val="22"/>
          <w:lang w:val="es-ES" w:eastAsia="es-ES"/>
        </w:rPr>
        <w:t xml:space="preserve">las comunicaciones recibidas serán puestas en conocimiento del </w:t>
      </w:r>
      <w:r w:rsidR="0094112D" w:rsidRPr="0094112D">
        <w:rPr>
          <w:rFonts w:ascii="Verdana" w:hAnsi="Verdana" w:cs="Arial"/>
          <w:sz w:val="22"/>
          <w:szCs w:val="22"/>
          <w:lang w:val="es-ES" w:eastAsia="es-ES"/>
        </w:rPr>
        <w:t>solicitante</w:t>
      </w:r>
      <w:r w:rsidR="0094112D" w:rsidRPr="0094112D" w:rsidDel="002E1D78">
        <w:rPr>
          <w:rFonts w:ascii="Verdana" w:hAnsi="Verdana" w:cs="Arial"/>
          <w:sz w:val="22"/>
          <w:szCs w:val="22"/>
          <w:lang w:val="es-ES" w:eastAsia="es-ES"/>
        </w:rPr>
        <w:t xml:space="preserve"> </w:t>
      </w:r>
      <w:r w:rsidR="0094112D">
        <w:rPr>
          <w:rFonts w:ascii="Verdana" w:hAnsi="Verdana" w:cs="Arial"/>
          <w:sz w:val="22"/>
          <w:szCs w:val="22"/>
          <w:lang w:val="es-ES" w:eastAsia="es-ES"/>
        </w:rPr>
        <w:t>mediante</w:t>
      </w:r>
      <w:r w:rsidR="0041103D">
        <w:rPr>
          <w:rFonts w:ascii="Verdana" w:hAnsi="Verdana" w:cs="Arial"/>
          <w:sz w:val="22"/>
          <w:szCs w:val="22"/>
          <w:lang w:val="es-ES" w:eastAsia="es-ES"/>
        </w:rPr>
        <w:t xml:space="preserve"> comunicación dirigida </w:t>
      </w:r>
      <w:r w:rsidRPr="0094112D">
        <w:rPr>
          <w:rFonts w:ascii="Verdana" w:hAnsi="Verdana" w:cs="Arial"/>
          <w:sz w:val="22"/>
          <w:szCs w:val="22"/>
          <w:lang w:val="es-ES" w:eastAsia="es-ES"/>
        </w:rPr>
        <w:t xml:space="preserve">al </w:t>
      </w:r>
      <w:r w:rsidRPr="0094112D">
        <w:rPr>
          <w:rFonts w:ascii="Verdana" w:hAnsi="Verdana" w:cs="Arial"/>
          <w:sz w:val="22"/>
          <w:szCs w:val="22"/>
          <w:lang w:val="es-ES"/>
        </w:rPr>
        <w:t xml:space="preserve">correo electrónico </w:t>
      </w:r>
      <w:r w:rsidRPr="0094112D">
        <w:rPr>
          <w:rFonts w:ascii="Verdana" w:hAnsi="Verdana" w:cs="Arial"/>
          <w:sz w:val="22"/>
          <w:szCs w:val="22"/>
          <w:lang w:val="es-ES" w:eastAsia="es-ES"/>
        </w:rPr>
        <w:t xml:space="preserve">indicado en el </w:t>
      </w:r>
      <w:r w:rsidR="10C4CEA7" w:rsidRPr="0094112D">
        <w:rPr>
          <w:rFonts w:ascii="Verdana" w:hAnsi="Verdana" w:cs="Arial"/>
          <w:sz w:val="22"/>
          <w:szCs w:val="22"/>
          <w:lang w:val="es-ES" w:eastAsia="es-ES"/>
        </w:rPr>
        <w:t>“</w:t>
      </w:r>
      <w:r w:rsidRPr="0094112D">
        <w:rPr>
          <w:rFonts w:ascii="Verdana" w:hAnsi="Verdana" w:cs="Arial"/>
          <w:sz w:val="22"/>
          <w:szCs w:val="22"/>
          <w:lang w:val="es-ES" w:eastAsia="es-ES"/>
        </w:rPr>
        <w:t>Formato 1 – Carta de presentación de la oferta</w:t>
      </w:r>
      <w:r w:rsidR="0FEE63DF" w:rsidRPr="0094112D">
        <w:rPr>
          <w:rFonts w:ascii="Verdana" w:hAnsi="Verdana" w:cs="Arial"/>
          <w:sz w:val="22"/>
          <w:szCs w:val="22"/>
          <w:lang w:val="es-ES" w:eastAsia="es-ES"/>
        </w:rPr>
        <w:t>”</w:t>
      </w:r>
      <w:r w:rsidRPr="0094112D">
        <w:rPr>
          <w:rFonts w:ascii="Verdana" w:hAnsi="Verdana" w:cs="Arial"/>
          <w:sz w:val="22"/>
          <w:szCs w:val="22"/>
          <w:lang w:val="es-ES" w:eastAsia="es-ES"/>
        </w:rPr>
        <w:t xml:space="preserve"> y </w:t>
      </w:r>
      <w:r w:rsidR="003C4A3C">
        <w:rPr>
          <w:rFonts w:ascii="Verdana" w:hAnsi="Verdana" w:cs="Arial"/>
          <w:sz w:val="22"/>
          <w:szCs w:val="22"/>
          <w:lang w:val="es-ES" w:eastAsia="es-ES"/>
        </w:rPr>
        <w:t xml:space="preserve">además </w:t>
      </w:r>
      <w:r w:rsidRPr="0094112D">
        <w:rPr>
          <w:rFonts w:ascii="Verdana" w:hAnsi="Verdana" w:cs="Arial"/>
          <w:sz w:val="22"/>
          <w:szCs w:val="22"/>
          <w:lang w:val="es-ES" w:eastAsia="es-ES"/>
        </w:rPr>
        <w:t>se publicarán en el SECOP para conocimiento público.</w:t>
      </w:r>
    </w:p>
    <w:p w14:paraId="7FF5B72F" w14:textId="5F6F1A43" w:rsidR="02C9AE10" w:rsidRPr="0094112D" w:rsidRDefault="02C9AE10" w:rsidP="02C9AE10">
      <w:pPr>
        <w:jc w:val="both"/>
        <w:rPr>
          <w:rFonts w:ascii="Verdana" w:hAnsi="Verdana" w:cs="Arial"/>
          <w:sz w:val="22"/>
          <w:szCs w:val="22"/>
          <w:lang w:val="es-ES" w:eastAsia="es-ES"/>
        </w:rPr>
      </w:pPr>
    </w:p>
    <w:p w14:paraId="3C2E7C39" w14:textId="77777777" w:rsidR="02C9AE10" w:rsidRPr="0094112D" w:rsidRDefault="02C9AE10" w:rsidP="02C9AE10">
      <w:pPr>
        <w:jc w:val="both"/>
        <w:rPr>
          <w:rFonts w:ascii="Verdana" w:hAnsi="Verdana" w:cs="Arial"/>
          <w:sz w:val="22"/>
          <w:szCs w:val="22"/>
        </w:rPr>
      </w:pPr>
    </w:p>
    <w:p w14:paraId="5EA0D40B" w14:textId="2E8FB00E" w:rsidR="1DFB9BE9" w:rsidRPr="0094112D" w:rsidRDefault="1DFB9BE9" w:rsidP="02C9AE10">
      <w:pPr>
        <w:jc w:val="both"/>
        <w:rPr>
          <w:rFonts w:ascii="Verdana" w:hAnsi="Verdana" w:cs="Arial"/>
          <w:sz w:val="22"/>
          <w:szCs w:val="22"/>
        </w:rPr>
      </w:pPr>
      <w:r w:rsidRPr="0094112D">
        <w:rPr>
          <w:rFonts w:ascii="Verdana" w:hAnsi="Verdana" w:cs="Arial"/>
          <w:sz w:val="22"/>
          <w:szCs w:val="22"/>
          <w:highlight w:val="lightGray"/>
        </w:rPr>
        <w:t xml:space="preserve">[La Entidad debe adaptar esta sección al formato del SECOP II cuando </w:t>
      </w:r>
      <w:r w:rsidR="00132B03">
        <w:rPr>
          <w:rFonts w:ascii="Verdana" w:hAnsi="Verdana" w:cs="Arial"/>
          <w:sz w:val="22"/>
          <w:szCs w:val="22"/>
          <w:highlight w:val="lightGray"/>
        </w:rPr>
        <w:t xml:space="preserve">contrate por medio de </w:t>
      </w:r>
      <w:r w:rsidRPr="0094112D">
        <w:rPr>
          <w:rFonts w:ascii="Verdana" w:hAnsi="Verdana" w:cs="Arial"/>
          <w:sz w:val="22"/>
          <w:szCs w:val="22"/>
          <w:highlight w:val="lightGray"/>
        </w:rPr>
        <w:t>esta plataforma]</w:t>
      </w:r>
      <w:r w:rsidRPr="0094112D">
        <w:rPr>
          <w:rFonts w:ascii="Verdana" w:hAnsi="Verdana" w:cs="Arial"/>
          <w:sz w:val="22"/>
          <w:szCs w:val="22"/>
        </w:rPr>
        <w:t>.</w:t>
      </w:r>
    </w:p>
    <w:p w14:paraId="104F1E6E" w14:textId="507F2AC3" w:rsidR="02C9AE10" w:rsidRPr="0094112D" w:rsidRDefault="02C9AE10" w:rsidP="02C9AE10">
      <w:pPr>
        <w:jc w:val="both"/>
        <w:rPr>
          <w:rFonts w:ascii="Verdana" w:hAnsi="Verdana" w:cs="Arial"/>
          <w:sz w:val="22"/>
          <w:szCs w:val="22"/>
          <w:lang w:val="es-ES" w:eastAsia="es-ES"/>
        </w:rPr>
      </w:pPr>
    </w:p>
    <w:p w14:paraId="37A9B176" w14:textId="77777777" w:rsidR="007E3FCA" w:rsidRPr="0094112D" w:rsidRDefault="007E3FCA">
      <w:pPr>
        <w:jc w:val="both"/>
        <w:rPr>
          <w:rFonts w:ascii="Verdana" w:eastAsia="Arial" w:hAnsi="Verdana" w:cs="Arial"/>
          <w:sz w:val="22"/>
          <w:szCs w:val="22"/>
          <w:lang w:eastAsia="es-ES"/>
        </w:rPr>
      </w:pPr>
    </w:p>
    <w:p w14:paraId="05C14B5A" w14:textId="52619789" w:rsidR="002310A5" w:rsidRPr="0094112D" w:rsidRDefault="002310A5">
      <w:pPr>
        <w:jc w:val="both"/>
        <w:rPr>
          <w:rFonts w:ascii="Verdana" w:hAnsi="Verdana" w:cs="Arial"/>
          <w:sz w:val="22"/>
          <w:szCs w:val="22"/>
          <w:lang w:val="es-ES" w:eastAsia="es-ES"/>
        </w:rPr>
      </w:pPr>
      <w:r w:rsidRPr="0094112D">
        <w:rPr>
          <w:rFonts w:ascii="Verdana" w:hAnsi="Verdana" w:cs="Arial"/>
          <w:sz w:val="22"/>
          <w:szCs w:val="22"/>
          <w:highlight w:val="lightGray"/>
          <w:lang w:val="es-ES" w:eastAsia="es-ES"/>
        </w:rPr>
        <w:t xml:space="preserve">[En caso de que el </w:t>
      </w:r>
      <w:r w:rsidR="00DD2FAF" w:rsidRPr="0094112D">
        <w:rPr>
          <w:rFonts w:ascii="Verdana" w:hAnsi="Verdana" w:cs="Arial"/>
          <w:sz w:val="22"/>
          <w:szCs w:val="22"/>
          <w:highlight w:val="lightGray"/>
          <w:lang w:val="es-ES" w:eastAsia="es-ES"/>
        </w:rPr>
        <w:t>P</w:t>
      </w:r>
      <w:r w:rsidRPr="0094112D">
        <w:rPr>
          <w:rFonts w:ascii="Verdana" w:hAnsi="Verdana" w:cs="Arial"/>
          <w:sz w:val="22"/>
          <w:szCs w:val="22"/>
          <w:highlight w:val="lightGray"/>
          <w:lang w:val="es-ES" w:eastAsia="es-ES"/>
        </w:rPr>
        <w:t xml:space="preserve">roceso de </w:t>
      </w:r>
      <w:r w:rsidR="00DD2FAF" w:rsidRPr="0094112D">
        <w:rPr>
          <w:rFonts w:ascii="Verdana" w:hAnsi="Verdana" w:cs="Arial"/>
          <w:sz w:val="22"/>
          <w:szCs w:val="22"/>
          <w:highlight w:val="lightGray"/>
          <w:lang w:val="es-ES" w:eastAsia="es-ES"/>
        </w:rPr>
        <w:t>C</w:t>
      </w:r>
      <w:r w:rsidRPr="0094112D">
        <w:rPr>
          <w:rFonts w:ascii="Verdana" w:hAnsi="Verdana" w:cs="Arial"/>
          <w:sz w:val="22"/>
          <w:szCs w:val="22"/>
          <w:highlight w:val="lightGray"/>
          <w:lang w:val="es-ES" w:eastAsia="es-ES"/>
        </w:rPr>
        <w:t xml:space="preserve">ontratación se adelante </w:t>
      </w:r>
      <w:r w:rsidR="00CC5366">
        <w:rPr>
          <w:rFonts w:ascii="Verdana" w:hAnsi="Verdana" w:cs="Arial"/>
          <w:sz w:val="22"/>
          <w:szCs w:val="22"/>
          <w:highlight w:val="lightGray"/>
          <w:lang w:val="es-ES" w:eastAsia="es-ES"/>
        </w:rPr>
        <w:t xml:space="preserve">a través </w:t>
      </w:r>
      <w:r w:rsidR="0094112D">
        <w:rPr>
          <w:rFonts w:ascii="Verdana" w:hAnsi="Verdana" w:cs="Arial"/>
          <w:sz w:val="22"/>
          <w:szCs w:val="22"/>
          <w:highlight w:val="lightGray"/>
          <w:lang w:val="es-ES" w:eastAsia="es-ES"/>
        </w:rPr>
        <w:t>del</w:t>
      </w:r>
      <w:r w:rsidRPr="0094112D">
        <w:rPr>
          <w:rFonts w:ascii="Verdana" w:hAnsi="Verdana" w:cs="Arial"/>
          <w:sz w:val="22"/>
          <w:szCs w:val="22"/>
          <w:highlight w:val="lightGray"/>
          <w:lang w:val="es-ES" w:eastAsia="es-ES"/>
        </w:rPr>
        <w:t xml:space="preserve"> SECOP II debe incluirse lo siguiente:]</w:t>
      </w:r>
    </w:p>
    <w:p w14:paraId="04F4397C" w14:textId="77777777" w:rsidR="007E3FCA" w:rsidRPr="0094112D" w:rsidRDefault="007E3FCA">
      <w:pPr>
        <w:jc w:val="both"/>
        <w:rPr>
          <w:rFonts w:ascii="Verdana" w:hAnsi="Verdana" w:cs="Arial"/>
          <w:sz w:val="22"/>
          <w:szCs w:val="22"/>
          <w:lang w:val="es-ES" w:eastAsia="es-ES"/>
        </w:rPr>
      </w:pPr>
    </w:p>
    <w:p w14:paraId="202DE3A0" w14:textId="33180270" w:rsidR="02C9AE10" w:rsidRPr="0094112D" w:rsidRDefault="10BBA0D7" w:rsidP="02C9AE10">
      <w:pPr>
        <w:jc w:val="both"/>
        <w:rPr>
          <w:rFonts w:ascii="Verdana" w:hAnsi="Verdana" w:cs="Arial"/>
          <w:sz w:val="22"/>
          <w:szCs w:val="22"/>
          <w:lang w:val="es-ES" w:eastAsia="es-ES"/>
        </w:rPr>
      </w:pPr>
      <w:r w:rsidRPr="0094112D">
        <w:rPr>
          <w:rFonts w:ascii="Verdana" w:hAnsi="Verdana" w:cs="Arial"/>
          <w:sz w:val="22"/>
          <w:szCs w:val="22"/>
          <w:lang w:val="es-ES" w:eastAsia="es-ES"/>
        </w:rPr>
        <w:t>Las respuestas se comunicarán</w:t>
      </w:r>
      <w:r w:rsidR="00472D76">
        <w:rPr>
          <w:rFonts w:ascii="Verdana" w:hAnsi="Verdana" w:cs="Arial"/>
          <w:sz w:val="22"/>
          <w:szCs w:val="22"/>
          <w:lang w:val="es-ES" w:eastAsia="es-ES"/>
        </w:rPr>
        <w:t xml:space="preserve"> a través </w:t>
      </w:r>
      <w:r w:rsidR="00A87094">
        <w:rPr>
          <w:rFonts w:ascii="Verdana" w:hAnsi="Verdana" w:cs="Arial"/>
          <w:sz w:val="22"/>
          <w:szCs w:val="22"/>
          <w:lang w:val="es-ES" w:eastAsia="es-ES"/>
        </w:rPr>
        <w:t xml:space="preserve">del </w:t>
      </w:r>
      <w:r w:rsidRPr="0094112D">
        <w:rPr>
          <w:rFonts w:ascii="Verdana" w:hAnsi="Verdana" w:cs="Arial"/>
          <w:sz w:val="22"/>
          <w:szCs w:val="22"/>
          <w:lang w:val="es-ES" w:eastAsia="es-ES"/>
        </w:rPr>
        <w:t>SECOP II</w:t>
      </w:r>
      <w:r w:rsidR="3C69FA03" w:rsidRPr="0094112D">
        <w:rPr>
          <w:rFonts w:ascii="Verdana" w:hAnsi="Verdana" w:cs="Arial"/>
          <w:sz w:val="22"/>
          <w:szCs w:val="22"/>
          <w:lang w:val="es-ES" w:eastAsia="es-ES"/>
        </w:rPr>
        <w:t>,</w:t>
      </w:r>
      <w:r w:rsidRPr="0094112D">
        <w:rPr>
          <w:rFonts w:ascii="Verdana" w:hAnsi="Verdana" w:cs="Arial"/>
          <w:sz w:val="22"/>
          <w:szCs w:val="22"/>
          <w:lang w:val="es-ES" w:eastAsia="es-ES"/>
        </w:rPr>
        <w:t xml:space="preserve"> </w:t>
      </w:r>
      <w:r w:rsidR="002E2275">
        <w:rPr>
          <w:rFonts w:ascii="Verdana" w:hAnsi="Verdana" w:cs="Arial"/>
          <w:sz w:val="22"/>
          <w:szCs w:val="22"/>
          <w:lang w:val="es-ES" w:eastAsia="es-ES"/>
        </w:rPr>
        <w:t xml:space="preserve">de acuerdo con el </w:t>
      </w:r>
      <w:r w:rsidR="006D40A7">
        <w:rPr>
          <w:rFonts w:ascii="Verdana" w:hAnsi="Verdana" w:cs="Arial"/>
          <w:sz w:val="22"/>
          <w:szCs w:val="22"/>
          <w:lang w:val="es-ES" w:eastAsia="es-ES"/>
        </w:rPr>
        <w:t>documento denominado “</w:t>
      </w:r>
      <w:r w:rsidR="00797E0A" w:rsidRPr="00537CAD">
        <w:rPr>
          <w:rFonts w:ascii="Verdana" w:hAnsi="Verdana" w:cs="Arial"/>
          <w:sz w:val="22"/>
          <w:lang w:val="es-ES" w:eastAsia="es-ES"/>
        </w:rPr>
        <w:t>Términos y Condiciones del Uso del Sistema Electrónico de Contratación Pública - SECOP II</w:t>
      </w:r>
      <w:r w:rsidR="00797E0A">
        <w:rPr>
          <w:rFonts w:ascii="Verdana" w:hAnsi="Verdana" w:cs="Arial"/>
          <w:sz w:val="22"/>
          <w:lang w:val="es-ES" w:eastAsia="es-ES"/>
        </w:rPr>
        <w:t>”</w:t>
      </w:r>
      <w:r w:rsidR="00797E0A" w:rsidRPr="00537CAD">
        <w:rPr>
          <w:rFonts w:ascii="Verdana" w:hAnsi="Verdana" w:cs="Arial"/>
          <w:sz w:val="22"/>
          <w:lang w:val="es-ES" w:eastAsia="es-ES"/>
        </w:rPr>
        <w:t xml:space="preserve"> </w:t>
      </w:r>
      <w:r w:rsidR="00797E0A" w:rsidRPr="00537CAD">
        <w:rPr>
          <w:rFonts w:ascii="Verdana" w:hAnsi="Verdana"/>
          <w:sz w:val="22"/>
          <w:lang w:val="es-MX"/>
        </w:rPr>
        <w:t xml:space="preserve">Cuando el Proponente registre </w:t>
      </w:r>
      <w:r w:rsidR="00797E0A" w:rsidRPr="00537CAD">
        <w:rPr>
          <w:rFonts w:ascii="Verdana" w:hAnsi="Verdana"/>
          <w:sz w:val="22"/>
          <w:lang w:val="es-MX"/>
        </w:rPr>
        <w:lastRenderedPageBreak/>
        <w:t xml:space="preserve">el certificado de indisponibilidad de la plataforma, la Entidad pone a disposición el siguiente correo: </w:t>
      </w:r>
      <w:r w:rsidR="00797E0A" w:rsidRPr="00537CAD">
        <w:rPr>
          <w:rFonts w:ascii="Verdana" w:hAnsi="Verdana"/>
          <w:sz w:val="22"/>
          <w:highlight w:val="lightGray"/>
          <w:lang w:val="es-MX"/>
        </w:rPr>
        <w:t>[Correo de la Entidad]</w:t>
      </w:r>
      <w:r w:rsidR="00797E0A" w:rsidRPr="00537CAD">
        <w:rPr>
          <w:rFonts w:ascii="Verdana" w:hAnsi="Verdana"/>
          <w:sz w:val="22"/>
          <w:lang w:val="es-MX"/>
        </w:rPr>
        <w:t>.</w:t>
      </w:r>
    </w:p>
    <w:p w14:paraId="71F91823" w14:textId="77777777" w:rsidR="00696B45" w:rsidRPr="0094112D" w:rsidRDefault="00696B45">
      <w:pPr>
        <w:jc w:val="both"/>
        <w:rPr>
          <w:rFonts w:ascii="Verdana" w:hAnsi="Verdana" w:cs="Arial"/>
          <w:sz w:val="22"/>
          <w:szCs w:val="22"/>
          <w:lang w:val="es-ES" w:eastAsia="es-ES"/>
        </w:rPr>
      </w:pPr>
    </w:p>
    <w:p w14:paraId="0B2049DB" w14:textId="3F43ED13" w:rsidR="00CA286F" w:rsidRPr="0094112D" w:rsidRDefault="00CA286F" w:rsidP="1096294A">
      <w:pPr>
        <w:jc w:val="both"/>
        <w:rPr>
          <w:rFonts w:ascii="Verdana" w:hAnsi="Verdana" w:cs="Arial"/>
          <w:sz w:val="22"/>
          <w:szCs w:val="22"/>
          <w:lang w:val="es-ES"/>
        </w:rPr>
      </w:pPr>
    </w:p>
    <w:p w14:paraId="7B2E2187" w14:textId="644ED6FA" w:rsidR="001F5D17" w:rsidRPr="0094112D" w:rsidRDefault="001F5D17" w:rsidP="00BF2EB7">
      <w:pPr>
        <w:pStyle w:val="Capitulo1"/>
        <w:numPr>
          <w:ilvl w:val="0"/>
          <w:numId w:val="51"/>
        </w:numPr>
        <w:spacing w:line="240" w:lineRule="auto"/>
        <w:rPr>
          <w:rFonts w:ascii="Verdana" w:hAnsi="Verdana"/>
          <w:color w:val="auto"/>
          <w:sz w:val="22"/>
          <w:szCs w:val="22"/>
        </w:rPr>
      </w:pPr>
      <w:bookmarkStart w:id="73" w:name="_Toc45547534"/>
      <w:bookmarkStart w:id="74" w:name="_Toc45870417"/>
      <w:bookmarkStart w:id="75" w:name="_Toc48204104"/>
      <w:bookmarkStart w:id="76" w:name="_Toc504124483"/>
      <w:bookmarkStart w:id="77" w:name="_Toc508648244"/>
      <w:bookmarkStart w:id="78" w:name="_Toc508984028"/>
      <w:bookmarkStart w:id="79" w:name="_Toc509843858"/>
      <w:bookmarkStart w:id="80" w:name="_Toc511924766"/>
      <w:bookmarkStart w:id="81" w:name="_Toc520226855"/>
      <w:bookmarkStart w:id="82" w:name="_Toc520297825"/>
      <w:bookmarkStart w:id="83" w:name="_Toc520317090"/>
      <w:bookmarkStart w:id="84" w:name="_Toc533083691"/>
      <w:bookmarkStart w:id="85" w:name="_Toc35616181"/>
      <w:bookmarkStart w:id="86" w:name="_Toc40113312"/>
      <w:bookmarkStart w:id="87" w:name="_Toc108082875"/>
      <w:bookmarkStart w:id="88" w:name="_Toc215132403"/>
      <w:bookmarkEnd w:id="63"/>
      <w:bookmarkEnd w:id="64"/>
      <w:bookmarkEnd w:id="73"/>
      <w:bookmarkEnd w:id="74"/>
      <w:bookmarkEnd w:id="75"/>
      <w:r w:rsidRPr="0094112D">
        <w:rPr>
          <w:rFonts w:ascii="Verdana" w:hAnsi="Verdana"/>
          <w:color w:val="auto"/>
          <w:sz w:val="22"/>
          <w:szCs w:val="22"/>
        </w:rPr>
        <w:t>CLASIFICADOR</w:t>
      </w:r>
      <w:r w:rsidR="002644ED" w:rsidRPr="0094112D">
        <w:rPr>
          <w:rFonts w:ascii="Verdana" w:hAnsi="Verdana"/>
          <w:color w:val="auto"/>
          <w:sz w:val="22"/>
          <w:szCs w:val="22"/>
        </w:rPr>
        <w:t xml:space="preserve"> </w:t>
      </w:r>
      <w:r w:rsidRPr="0094112D">
        <w:rPr>
          <w:rFonts w:ascii="Verdana" w:hAnsi="Verdana"/>
          <w:color w:val="auto"/>
          <w:sz w:val="22"/>
          <w:szCs w:val="22"/>
        </w:rPr>
        <w:t>DE</w:t>
      </w:r>
      <w:r w:rsidR="002644ED" w:rsidRPr="0094112D">
        <w:rPr>
          <w:rFonts w:ascii="Verdana" w:hAnsi="Verdana"/>
          <w:color w:val="auto"/>
          <w:sz w:val="22"/>
          <w:szCs w:val="22"/>
        </w:rPr>
        <w:t xml:space="preserve"> </w:t>
      </w:r>
      <w:r w:rsidRPr="0094112D">
        <w:rPr>
          <w:rFonts w:ascii="Verdana" w:hAnsi="Verdana"/>
          <w:color w:val="auto"/>
          <w:sz w:val="22"/>
          <w:szCs w:val="22"/>
        </w:rPr>
        <w:t>BIENES</w:t>
      </w:r>
      <w:r w:rsidR="002644ED" w:rsidRPr="0094112D">
        <w:rPr>
          <w:rFonts w:ascii="Verdana" w:hAnsi="Verdana"/>
          <w:color w:val="auto"/>
          <w:sz w:val="22"/>
          <w:szCs w:val="22"/>
        </w:rPr>
        <w:t xml:space="preserve"> </w:t>
      </w:r>
      <w:r w:rsidRPr="0094112D">
        <w:rPr>
          <w:rFonts w:ascii="Verdana" w:hAnsi="Verdana"/>
          <w:color w:val="auto"/>
          <w:sz w:val="22"/>
          <w:szCs w:val="22"/>
        </w:rPr>
        <w:t>Y</w:t>
      </w:r>
      <w:r w:rsidR="002644ED" w:rsidRPr="0094112D">
        <w:rPr>
          <w:rFonts w:ascii="Verdana" w:hAnsi="Verdana"/>
          <w:color w:val="auto"/>
          <w:sz w:val="22"/>
          <w:szCs w:val="22"/>
        </w:rPr>
        <w:t xml:space="preserve"> </w:t>
      </w:r>
      <w:r w:rsidRPr="0094112D">
        <w:rPr>
          <w:rFonts w:ascii="Verdana" w:hAnsi="Verdana"/>
          <w:color w:val="auto"/>
          <w:sz w:val="22"/>
          <w:szCs w:val="22"/>
        </w:rPr>
        <w:t>SERVICIOS</w:t>
      </w:r>
      <w:r w:rsidR="002644ED" w:rsidRPr="0094112D">
        <w:rPr>
          <w:rFonts w:ascii="Verdana" w:hAnsi="Verdana"/>
          <w:color w:val="auto"/>
          <w:sz w:val="22"/>
          <w:szCs w:val="22"/>
        </w:rPr>
        <w:t xml:space="preserve"> </w:t>
      </w:r>
      <w:r w:rsidRPr="0094112D">
        <w:rPr>
          <w:rFonts w:ascii="Verdana" w:hAnsi="Verdana"/>
          <w:color w:val="auto"/>
          <w:sz w:val="22"/>
          <w:szCs w:val="22"/>
        </w:rPr>
        <w:t>DE</w:t>
      </w:r>
      <w:r w:rsidR="002644ED" w:rsidRPr="0094112D">
        <w:rPr>
          <w:rFonts w:ascii="Verdana" w:hAnsi="Verdana"/>
          <w:color w:val="auto"/>
          <w:sz w:val="22"/>
          <w:szCs w:val="22"/>
        </w:rPr>
        <w:t xml:space="preserve"> </w:t>
      </w:r>
      <w:r w:rsidRPr="0094112D">
        <w:rPr>
          <w:rFonts w:ascii="Verdana" w:hAnsi="Verdana"/>
          <w:color w:val="auto"/>
          <w:sz w:val="22"/>
          <w:szCs w:val="22"/>
        </w:rPr>
        <w:t>NACIONES</w:t>
      </w:r>
      <w:r w:rsidR="002644ED" w:rsidRPr="0094112D">
        <w:rPr>
          <w:rFonts w:ascii="Verdana" w:hAnsi="Verdana"/>
          <w:color w:val="auto"/>
          <w:sz w:val="22"/>
          <w:szCs w:val="22"/>
        </w:rPr>
        <w:t xml:space="preserve"> </w:t>
      </w:r>
      <w:r w:rsidRPr="0094112D">
        <w:rPr>
          <w:rFonts w:ascii="Verdana" w:hAnsi="Verdana"/>
          <w:color w:val="auto"/>
          <w:sz w:val="22"/>
          <w:szCs w:val="22"/>
        </w:rPr>
        <w:t>UNIDAS</w:t>
      </w:r>
      <w:r w:rsidR="002644ED" w:rsidRPr="0094112D">
        <w:rPr>
          <w:rFonts w:ascii="Verdana" w:hAnsi="Verdana"/>
          <w:color w:val="auto"/>
          <w:sz w:val="22"/>
          <w:szCs w:val="22"/>
        </w:rPr>
        <w:t xml:space="preserve"> </w:t>
      </w:r>
      <w:r w:rsidRPr="0094112D">
        <w:rPr>
          <w:rFonts w:ascii="Verdana" w:hAnsi="Verdana"/>
          <w:color w:val="auto"/>
          <w:sz w:val="22"/>
          <w:szCs w:val="22"/>
        </w:rPr>
        <w:t>(UNSPSC)</w:t>
      </w:r>
      <w:bookmarkEnd w:id="76"/>
      <w:bookmarkEnd w:id="77"/>
      <w:bookmarkEnd w:id="78"/>
      <w:bookmarkEnd w:id="79"/>
      <w:bookmarkEnd w:id="80"/>
      <w:bookmarkEnd w:id="81"/>
      <w:bookmarkEnd w:id="82"/>
      <w:bookmarkEnd w:id="83"/>
      <w:bookmarkEnd w:id="84"/>
      <w:bookmarkEnd w:id="85"/>
      <w:bookmarkEnd w:id="86"/>
      <w:bookmarkEnd w:id="87"/>
      <w:bookmarkEnd w:id="88"/>
    </w:p>
    <w:p w14:paraId="0C05AB3E" w14:textId="662746BE" w:rsidR="00E24276" w:rsidRPr="0094112D" w:rsidRDefault="1A94C969" w:rsidP="00E63264">
      <w:pPr>
        <w:jc w:val="both"/>
        <w:rPr>
          <w:rFonts w:ascii="Verdana" w:eastAsia="Arial" w:hAnsi="Verdana" w:cs="Arial"/>
          <w:sz w:val="22"/>
          <w:szCs w:val="22"/>
        </w:rPr>
      </w:pPr>
      <w:r w:rsidRPr="0094112D">
        <w:rPr>
          <w:rFonts w:ascii="Verdana" w:hAnsi="Verdana" w:cs="Arial"/>
          <w:sz w:val="22"/>
          <w:szCs w:val="22"/>
        </w:rPr>
        <w:t xml:space="preserve">El </w:t>
      </w:r>
      <w:r w:rsidR="005923AA" w:rsidRPr="0094112D">
        <w:rPr>
          <w:rFonts w:ascii="Verdana" w:hAnsi="Verdana" w:cs="Arial"/>
          <w:sz w:val="22"/>
          <w:szCs w:val="22"/>
        </w:rPr>
        <w:t>C</w:t>
      </w:r>
      <w:r w:rsidR="00DD0E76" w:rsidRPr="0094112D">
        <w:rPr>
          <w:rFonts w:ascii="Verdana" w:hAnsi="Verdana" w:cs="Arial"/>
          <w:sz w:val="22"/>
          <w:szCs w:val="22"/>
        </w:rPr>
        <w:t>ontrato</w:t>
      </w:r>
      <w:r w:rsidRPr="0094112D">
        <w:rPr>
          <w:rFonts w:ascii="Verdana" w:hAnsi="Verdana" w:cs="Arial"/>
          <w:sz w:val="22"/>
          <w:szCs w:val="22"/>
        </w:rPr>
        <w:t xml:space="preserve"> de </w:t>
      </w:r>
      <w:r w:rsidR="005923AA" w:rsidRPr="0094112D">
        <w:rPr>
          <w:rFonts w:ascii="Verdana" w:hAnsi="Verdana" w:cs="Arial"/>
          <w:sz w:val="22"/>
          <w:szCs w:val="22"/>
        </w:rPr>
        <w:t>I</w:t>
      </w:r>
      <w:r w:rsidR="4AFA6A15" w:rsidRPr="0094112D">
        <w:rPr>
          <w:rFonts w:ascii="Verdana" w:hAnsi="Verdana" w:cs="Arial"/>
          <w:sz w:val="22"/>
          <w:szCs w:val="22"/>
        </w:rPr>
        <w:t>ntervent</w:t>
      </w:r>
      <w:r w:rsidR="67FAA660" w:rsidRPr="0094112D">
        <w:rPr>
          <w:rFonts w:ascii="Verdana" w:hAnsi="Verdana" w:cs="Arial"/>
          <w:sz w:val="22"/>
          <w:szCs w:val="22"/>
        </w:rPr>
        <w:t>oría</w:t>
      </w:r>
      <w:r w:rsidR="4E2ACCB4" w:rsidRPr="0094112D">
        <w:rPr>
          <w:rFonts w:ascii="Verdana" w:eastAsia="Arial" w:hAnsi="Verdana" w:cs="Arial"/>
          <w:sz w:val="22"/>
          <w:szCs w:val="22"/>
        </w:rPr>
        <w:t xml:space="preserve"> </w:t>
      </w:r>
      <w:r w:rsidR="00CD2367" w:rsidRPr="0094112D">
        <w:rPr>
          <w:rFonts w:ascii="Verdana" w:eastAsia="Arial" w:hAnsi="Verdana" w:cs="Arial"/>
          <w:sz w:val="22"/>
          <w:szCs w:val="22"/>
        </w:rPr>
        <w:t xml:space="preserve">objeto </w:t>
      </w:r>
      <w:r w:rsidR="63D9F863" w:rsidRPr="0094112D">
        <w:rPr>
          <w:rFonts w:ascii="Verdana" w:hAnsi="Verdana" w:cs="Arial"/>
          <w:sz w:val="22"/>
          <w:szCs w:val="22"/>
        </w:rPr>
        <w:t>del</w:t>
      </w:r>
      <w:r w:rsidR="4E2ACCB4" w:rsidRPr="0094112D">
        <w:rPr>
          <w:rFonts w:ascii="Verdana" w:eastAsia="Arial" w:hAnsi="Verdana" w:cs="Arial"/>
          <w:sz w:val="22"/>
          <w:szCs w:val="22"/>
        </w:rPr>
        <w:t xml:space="preserve"> </w:t>
      </w:r>
      <w:r w:rsidR="63D9F863" w:rsidRPr="0094112D">
        <w:rPr>
          <w:rFonts w:ascii="Verdana" w:hAnsi="Verdana" w:cs="Arial"/>
          <w:sz w:val="22"/>
          <w:szCs w:val="22"/>
        </w:rPr>
        <w:t>presente</w:t>
      </w:r>
      <w:r w:rsidR="4E2ACCB4" w:rsidRPr="0094112D">
        <w:rPr>
          <w:rFonts w:ascii="Verdana" w:eastAsia="Arial" w:hAnsi="Verdana" w:cs="Arial"/>
          <w:sz w:val="22"/>
          <w:szCs w:val="22"/>
        </w:rPr>
        <w:t xml:space="preserve"> </w:t>
      </w:r>
      <w:r w:rsidR="00052017" w:rsidRPr="0094112D">
        <w:rPr>
          <w:rFonts w:ascii="Verdana" w:hAnsi="Verdana" w:cs="Arial"/>
          <w:sz w:val="22"/>
          <w:szCs w:val="22"/>
        </w:rPr>
        <w:t>P</w:t>
      </w:r>
      <w:r w:rsidR="63D9F863" w:rsidRPr="0094112D">
        <w:rPr>
          <w:rFonts w:ascii="Verdana" w:hAnsi="Verdana" w:cs="Arial"/>
          <w:sz w:val="22"/>
          <w:szCs w:val="22"/>
        </w:rPr>
        <w:t>roceso</w:t>
      </w:r>
      <w:r w:rsidR="4E2ACCB4" w:rsidRPr="0094112D">
        <w:rPr>
          <w:rFonts w:ascii="Verdana" w:eastAsia="Arial" w:hAnsi="Verdana" w:cs="Arial"/>
          <w:sz w:val="22"/>
          <w:szCs w:val="22"/>
        </w:rPr>
        <w:t xml:space="preserve"> </w:t>
      </w:r>
      <w:r w:rsidR="63D9F863" w:rsidRPr="0094112D">
        <w:rPr>
          <w:rFonts w:ascii="Verdana" w:hAnsi="Verdana" w:cs="Arial"/>
          <w:sz w:val="22"/>
          <w:szCs w:val="22"/>
        </w:rPr>
        <w:t>de</w:t>
      </w:r>
      <w:r w:rsidR="4E2ACCB4" w:rsidRPr="0094112D">
        <w:rPr>
          <w:rFonts w:ascii="Verdana" w:eastAsia="Arial" w:hAnsi="Verdana" w:cs="Arial"/>
          <w:sz w:val="22"/>
          <w:szCs w:val="22"/>
        </w:rPr>
        <w:t xml:space="preserve"> </w:t>
      </w:r>
      <w:r w:rsidR="00052017" w:rsidRPr="0094112D">
        <w:rPr>
          <w:rFonts w:ascii="Verdana" w:hAnsi="Verdana" w:cs="Arial"/>
          <w:sz w:val="22"/>
          <w:szCs w:val="22"/>
        </w:rPr>
        <w:t>C</w:t>
      </w:r>
      <w:r w:rsidR="63D9F863" w:rsidRPr="0094112D">
        <w:rPr>
          <w:rFonts w:ascii="Verdana" w:hAnsi="Verdana" w:cs="Arial"/>
          <w:sz w:val="22"/>
          <w:szCs w:val="22"/>
        </w:rPr>
        <w:t>ontratación</w:t>
      </w:r>
      <w:r w:rsidR="4E2ACCB4" w:rsidRPr="0094112D">
        <w:rPr>
          <w:rFonts w:ascii="Verdana" w:eastAsia="Arial" w:hAnsi="Verdana" w:cs="Arial"/>
          <w:sz w:val="22"/>
          <w:szCs w:val="22"/>
        </w:rPr>
        <w:t xml:space="preserve"> </w:t>
      </w:r>
      <w:r w:rsidR="63D9F863" w:rsidRPr="0094112D">
        <w:rPr>
          <w:rFonts w:ascii="Verdana" w:hAnsi="Verdana" w:cs="Arial"/>
          <w:sz w:val="22"/>
          <w:szCs w:val="22"/>
        </w:rPr>
        <w:t>está</w:t>
      </w:r>
      <w:r w:rsidR="4E2ACCB4" w:rsidRPr="0094112D">
        <w:rPr>
          <w:rFonts w:ascii="Verdana" w:eastAsia="Arial" w:hAnsi="Verdana" w:cs="Arial"/>
          <w:sz w:val="22"/>
          <w:szCs w:val="22"/>
        </w:rPr>
        <w:t xml:space="preserve"> </w:t>
      </w:r>
      <w:r w:rsidR="08B5D37F" w:rsidRPr="0094112D">
        <w:rPr>
          <w:rFonts w:ascii="Verdana" w:hAnsi="Verdana" w:cs="Arial"/>
          <w:sz w:val="22"/>
          <w:szCs w:val="22"/>
        </w:rPr>
        <w:t>codificado</w:t>
      </w:r>
      <w:r w:rsidR="4E2ACCB4" w:rsidRPr="0094112D">
        <w:rPr>
          <w:rFonts w:ascii="Verdana" w:eastAsia="Arial" w:hAnsi="Verdana" w:cs="Arial"/>
          <w:sz w:val="22"/>
          <w:szCs w:val="22"/>
        </w:rPr>
        <w:t xml:space="preserve"> </w:t>
      </w:r>
      <w:r w:rsidR="63D9F863" w:rsidRPr="0094112D">
        <w:rPr>
          <w:rFonts w:ascii="Verdana" w:hAnsi="Verdana" w:cs="Arial"/>
          <w:sz w:val="22"/>
          <w:szCs w:val="22"/>
        </w:rPr>
        <w:t>en</w:t>
      </w:r>
      <w:r w:rsidR="4E2ACCB4" w:rsidRPr="0094112D">
        <w:rPr>
          <w:rFonts w:ascii="Verdana" w:eastAsia="Arial" w:hAnsi="Verdana" w:cs="Arial"/>
          <w:sz w:val="22"/>
          <w:szCs w:val="22"/>
        </w:rPr>
        <w:t xml:space="preserve"> </w:t>
      </w:r>
      <w:r w:rsidR="63D9F863" w:rsidRPr="0094112D">
        <w:rPr>
          <w:rFonts w:ascii="Verdana" w:hAnsi="Verdana" w:cs="Arial"/>
          <w:sz w:val="22"/>
          <w:szCs w:val="22"/>
        </w:rPr>
        <w:t>el</w:t>
      </w:r>
      <w:r w:rsidR="4E2ACCB4" w:rsidRPr="0094112D">
        <w:rPr>
          <w:rFonts w:ascii="Verdana" w:eastAsia="Arial" w:hAnsi="Verdana" w:cs="Arial"/>
          <w:sz w:val="22"/>
          <w:szCs w:val="22"/>
        </w:rPr>
        <w:t xml:space="preserve"> </w:t>
      </w:r>
      <w:r w:rsidR="63D9F863" w:rsidRPr="0094112D">
        <w:rPr>
          <w:rFonts w:ascii="Verdana" w:hAnsi="Verdana" w:cs="Arial"/>
          <w:sz w:val="22"/>
          <w:szCs w:val="22"/>
        </w:rPr>
        <w:t>Clasificador</w:t>
      </w:r>
      <w:r w:rsidR="4E2ACCB4" w:rsidRPr="0094112D">
        <w:rPr>
          <w:rFonts w:ascii="Verdana" w:eastAsia="Arial" w:hAnsi="Verdana" w:cs="Arial"/>
          <w:sz w:val="22"/>
          <w:szCs w:val="22"/>
        </w:rPr>
        <w:t xml:space="preserve"> </w:t>
      </w:r>
      <w:r w:rsidR="63D9F863" w:rsidRPr="0094112D">
        <w:rPr>
          <w:rFonts w:ascii="Verdana" w:hAnsi="Verdana" w:cs="Arial"/>
          <w:sz w:val="22"/>
          <w:szCs w:val="22"/>
        </w:rPr>
        <w:t>de</w:t>
      </w:r>
      <w:r w:rsidR="4E2ACCB4" w:rsidRPr="0094112D">
        <w:rPr>
          <w:rFonts w:ascii="Verdana" w:eastAsia="Arial" w:hAnsi="Verdana" w:cs="Arial"/>
          <w:sz w:val="22"/>
          <w:szCs w:val="22"/>
        </w:rPr>
        <w:t xml:space="preserve"> </w:t>
      </w:r>
      <w:r w:rsidR="63D9F863" w:rsidRPr="0094112D">
        <w:rPr>
          <w:rFonts w:ascii="Verdana" w:hAnsi="Verdana" w:cs="Arial"/>
          <w:sz w:val="22"/>
          <w:szCs w:val="22"/>
        </w:rPr>
        <w:t>Bienes</w:t>
      </w:r>
      <w:r w:rsidR="4E2ACCB4" w:rsidRPr="0094112D">
        <w:rPr>
          <w:rFonts w:ascii="Verdana" w:eastAsia="Arial" w:hAnsi="Verdana" w:cs="Arial"/>
          <w:sz w:val="22"/>
          <w:szCs w:val="22"/>
        </w:rPr>
        <w:t xml:space="preserve"> </w:t>
      </w:r>
      <w:r w:rsidR="63D9F863" w:rsidRPr="0094112D">
        <w:rPr>
          <w:rFonts w:ascii="Verdana" w:hAnsi="Verdana" w:cs="Arial"/>
          <w:sz w:val="22"/>
          <w:szCs w:val="22"/>
        </w:rPr>
        <w:t>y</w:t>
      </w:r>
      <w:r w:rsidR="4E2ACCB4" w:rsidRPr="0094112D">
        <w:rPr>
          <w:rFonts w:ascii="Verdana" w:eastAsia="Arial" w:hAnsi="Verdana" w:cs="Arial"/>
          <w:sz w:val="22"/>
          <w:szCs w:val="22"/>
        </w:rPr>
        <w:t xml:space="preserve"> </w:t>
      </w:r>
      <w:r w:rsidR="63D9F863" w:rsidRPr="0094112D">
        <w:rPr>
          <w:rFonts w:ascii="Verdana" w:hAnsi="Verdana" w:cs="Arial"/>
          <w:sz w:val="22"/>
          <w:szCs w:val="22"/>
        </w:rPr>
        <w:t>Servicios</w:t>
      </w:r>
      <w:r w:rsidR="4E2ACCB4" w:rsidRPr="0094112D">
        <w:rPr>
          <w:rFonts w:ascii="Verdana" w:eastAsia="Arial" w:hAnsi="Verdana" w:cs="Arial"/>
          <w:sz w:val="22"/>
          <w:szCs w:val="22"/>
        </w:rPr>
        <w:t xml:space="preserve"> </w:t>
      </w:r>
      <w:r w:rsidR="63D9F863" w:rsidRPr="0094112D">
        <w:rPr>
          <w:rFonts w:ascii="Verdana" w:hAnsi="Verdana" w:cs="Arial"/>
          <w:sz w:val="22"/>
          <w:szCs w:val="22"/>
        </w:rPr>
        <w:t>de</w:t>
      </w:r>
      <w:r w:rsidR="4E2ACCB4" w:rsidRPr="0094112D">
        <w:rPr>
          <w:rFonts w:ascii="Verdana" w:eastAsia="Arial" w:hAnsi="Verdana" w:cs="Arial"/>
          <w:sz w:val="22"/>
          <w:szCs w:val="22"/>
        </w:rPr>
        <w:t xml:space="preserve"> </w:t>
      </w:r>
      <w:r w:rsidR="63D9F863" w:rsidRPr="0094112D">
        <w:rPr>
          <w:rFonts w:ascii="Verdana" w:hAnsi="Verdana" w:cs="Arial"/>
          <w:sz w:val="22"/>
          <w:szCs w:val="22"/>
        </w:rPr>
        <w:t>Naciones</w:t>
      </w:r>
      <w:r w:rsidR="4E2ACCB4" w:rsidRPr="0094112D">
        <w:rPr>
          <w:rFonts w:ascii="Verdana" w:eastAsia="Arial" w:hAnsi="Verdana" w:cs="Arial"/>
          <w:sz w:val="22"/>
          <w:szCs w:val="22"/>
        </w:rPr>
        <w:t xml:space="preserve"> </w:t>
      </w:r>
      <w:r w:rsidR="63D9F863" w:rsidRPr="0094112D">
        <w:rPr>
          <w:rFonts w:ascii="Verdana" w:hAnsi="Verdana" w:cs="Arial"/>
          <w:sz w:val="22"/>
          <w:szCs w:val="22"/>
        </w:rPr>
        <w:t>Unidas</w:t>
      </w:r>
      <w:r w:rsidR="4E2ACCB4" w:rsidRPr="0094112D">
        <w:rPr>
          <w:rFonts w:ascii="Verdana" w:eastAsia="Arial" w:hAnsi="Verdana" w:cs="Arial"/>
          <w:sz w:val="22"/>
          <w:szCs w:val="22"/>
        </w:rPr>
        <w:t xml:space="preserve"> </w:t>
      </w:r>
      <w:r w:rsidR="63D9F863" w:rsidRPr="0094112D">
        <w:rPr>
          <w:rFonts w:ascii="Verdana" w:hAnsi="Verdana" w:cs="Arial"/>
          <w:sz w:val="22"/>
          <w:szCs w:val="22"/>
        </w:rPr>
        <w:t>(UNSPSC)</w:t>
      </w:r>
      <w:r w:rsidR="4E2ACCB4" w:rsidRPr="0094112D">
        <w:rPr>
          <w:rFonts w:ascii="Verdana" w:eastAsia="Arial" w:hAnsi="Verdana" w:cs="Arial"/>
          <w:sz w:val="22"/>
          <w:szCs w:val="22"/>
        </w:rPr>
        <w:t xml:space="preserve"> </w:t>
      </w:r>
      <w:r w:rsidR="11501550" w:rsidRPr="0094112D">
        <w:rPr>
          <w:rFonts w:ascii="Verdana" w:eastAsia="Arial" w:hAnsi="Verdana" w:cs="Arial"/>
          <w:sz w:val="22"/>
          <w:szCs w:val="22"/>
        </w:rPr>
        <w:t xml:space="preserve">bajo </w:t>
      </w:r>
      <w:r w:rsidR="08B5D37F" w:rsidRPr="0094112D">
        <w:rPr>
          <w:rFonts w:ascii="Verdana" w:eastAsia="Arial" w:hAnsi="Verdana" w:cs="Arial"/>
          <w:sz w:val="22"/>
          <w:szCs w:val="22"/>
        </w:rPr>
        <w:t>el</w:t>
      </w:r>
      <w:r w:rsidR="11501550" w:rsidRPr="0094112D">
        <w:rPr>
          <w:rFonts w:ascii="Verdana" w:eastAsia="Arial" w:hAnsi="Verdana" w:cs="Arial"/>
          <w:sz w:val="22"/>
          <w:szCs w:val="22"/>
        </w:rPr>
        <w:t xml:space="preserve"> segmento</w:t>
      </w:r>
      <w:r w:rsidR="08B5D37F" w:rsidRPr="0094112D">
        <w:rPr>
          <w:rFonts w:ascii="Verdana" w:eastAsia="Arial" w:hAnsi="Verdana" w:cs="Arial"/>
          <w:sz w:val="22"/>
          <w:szCs w:val="22"/>
        </w:rPr>
        <w:t xml:space="preserve"> </w:t>
      </w:r>
      <w:r w:rsidR="206EAF76" w:rsidRPr="0094112D">
        <w:rPr>
          <w:rFonts w:ascii="Verdana" w:eastAsia="Arial" w:hAnsi="Verdana" w:cs="Arial"/>
          <w:sz w:val="22"/>
          <w:szCs w:val="22"/>
        </w:rPr>
        <w:t>8</w:t>
      </w:r>
      <w:r w:rsidR="3A48CCAB" w:rsidRPr="0094112D">
        <w:rPr>
          <w:rFonts w:ascii="Verdana" w:eastAsia="Arial" w:hAnsi="Verdana" w:cs="Arial"/>
          <w:sz w:val="22"/>
          <w:szCs w:val="22"/>
        </w:rPr>
        <w:t>1</w:t>
      </w:r>
      <w:r w:rsidR="0F2871BE" w:rsidRPr="0094112D">
        <w:rPr>
          <w:rFonts w:ascii="Verdana" w:eastAsia="Arial" w:hAnsi="Verdana" w:cs="Arial"/>
          <w:sz w:val="22"/>
          <w:szCs w:val="22"/>
        </w:rPr>
        <w:t xml:space="preserve"> y/o 80</w:t>
      </w:r>
      <w:r w:rsidR="009307DF" w:rsidRPr="0094112D">
        <w:rPr>
          <w:rFonts w:ascii="Verdana" w:eastAsia="Arial" w:hAnsi="Verdana" w:cs="Arial"/>
          <w:sz w:val="22"/>
          <w:szCs w:val="22"/>
        </w:rPr>
        <w:t xml:space="preserve"> </w:t>
      </w:r>
      <w:r w:rsidR="63D9F863" w:rsidRPr="0094112D">
        <w:rPr>
          <w:rFonts w:ascii="Verdana" w:hAnsi="Verdana" w:cs="Arial"/>
          <w:sz w:val="22"/>
          <w:szCs w:val="22"/>
        </w:rPr>
        <w:t>con</w:t>
      </w:r>
      <w:r w:rsidR="4E2ACCB4" w:rsidRPr="0094112D">
        <w:rPr>
          <w:rFonts w:ascii="Verdana" w:eastAsia="Arial" w:hAnsi="Verdana" w:cs="Arial"/>
          <w:sz w:val="22"/>
          <w:szCs w:val="22"/>
        </w:rPr>
        <w:t xml:space="preserve"> </w:t>
      </w:r>
      <w:r w:rsidR="63D9F863" w:rsidRPr="0094112D">
        <w:rPr>
          <w:rFonts w:ascii="Verdana" w:hAnsi="Verdana" w:cs="Arial"/>
          <w:sz w:val="22"/>
          <w:szCs w:val="22"/>
        </w:rPr>
        <w:t>el</w:t>
      </w:r>
      <w:r w:rsidR="4E2ACCB4" w:rsidRPr="0094112D">
        <w:rPr>
          <w:rFonts w:ascii="Verdana" w:eastAsia="Arial" w:hAnsi="Verdana" w:cs="Arial"/>
          <w:sz w:val="22"/>
          <w:szCs w:val="22"/>
        </w:rPr>
        <w:t xml:space="preserve"> </w:t>
      </w:r>
      <w:r w:rsidR="00551886" w:rsidRPr="61640070">
        <w:rPr>
          <w:rFonts w:ascii="Verdana" w:eastAsiaTheme="minorEastAsia" w:hAnsi="Verdana"/>
          <w:sz w:val="22"/>
          <w:highlight w:val="lightGray"/>
          <w:lang w:val="es-MX"/>
        </w:rPr>
        <w:t>[</w:t>
      </w:r>
      <w:r w:rsidR="00551886" w:rsidRPr="61640070">
        <w:rPr>
          <w:rFonts w:ascii="Verdana" w:eastAsia="Arial" w:hAnsi="Verdana" w:cs="Arial"/>
          <w:sz w:val="22"/>
          <w:highlight w:val="lightGray"/>
          <w:lang w:val="es-MX"/>
        </w:rPr>
        <w:t xml:space="preserve">hasta el </w:t>
      </w:r>
      <w:r w:rsidR="00551886" w:rsidRPr="61640070">
        <w:rPr>
          <w:rFonts w:ascii="Verdana" w:hAnsi="Verdana"/>
          <w:sz w:val="22"/>
          <w:highlight w:val="lightGray"/>
          <w:lang w:val="es-MX"/>
        </w:rPr>
        <w:t>tercer nivel</w:t>
      </w:r>
      <w:r w:rsidR="00551886" w:rsidRPr="61640070">
        <w:rPr>
          <w:rFonts w:ascii="Verdana" w:eastAsia="Arial" w:hAnsi="Verdana" w:cs="Arial"/>
          <w:sz w:val="22"/>
          <w:highlight w:val="lightGray"/>
          <w:u w:val="single"/>
          <w:lang w:val="es-MX"/>
        </w:rPr>
        <w:t>]</w:t>
      </w:r>
      <w:r w:rsidR="00551886" w:rsidRPr="61640070">
        <w:rPr>
          <w:rFonts w:ascii="Verdana" w:hAnsi="Verdana"/>
          <w:sz w:val="22"/>
          <w:highlight w:val="lightGray"/>
          <w:lang w:val="es-MX"/>
        </w:rPr>
        <w:t>, como se indica en la siguiente tabla</w:t>
      </w:r>
      <w:r w:rsidR="1E8CDB8F" w:rsidRPr="0094112D">
        <w:rPr>
          <w:rFonts w:ascii="Verdana" w:hAnsi="Verdana" w:cs="Arial"/>
          <w:sz w:val="22"/>
          <w:szCs w:val="22"/>
          <w:highlight w:val="lightGray"/>
        </w:rPr>
        <w:t>]</w:t>
      </w:r>
      <w:r w:rsidR="63D9F863" w:rsidRPr="0094112D">
        <w:rPr>
          <w:rFonts w:ascii="Verdana" w:hAnsi="Verdana" w:cs="Arial"/>
          <w:sz w:val="22"/>
          <w:szCs w:val="22"/>
        </w:rPr>
        <w:t>,</w:t>
      </w:r>
      <w:r w:rsidR="4E2ACCB4" w:rsidRPr="0094112D">
        <w:rPr>
          <w:rFonts w:ascii="Verdana" w:eastAsia="Arial" w:hAnsi="Verdana" w:cs="Arial"/>
          <w:sz w:val="22"/>
          <w:szCs w:val="22"/>
        </w:rPr>
        <w:t xml:space="preserve"> </w:t>
      </w:r>
      <w:r w:rsidR="63D9F863" w:rsidRPr="0094112D">
        <w:rPr>
          <w:rFonts w:ascii="Verdana" w:hAnsi="Verdana" w:cs="Arial"/>
          <w:sz w:val="22"/>
          <w:szCs w:val="22"/>
        </w:rPr>
        <w:t>como</w:t>
      </w:r>
      <w:r w:rsidR="4E2ACCB4" w:rsidRPr="0094112D">
        <w:rPr>
          <w:rFonts w:ascii="Verdana" w:eastAsia="Arial" w:hAnsi="Verdana" w:cs="Arial"/>
          <w:sz w:val="22"/>
          <w:szCs w:val="22"/>
        </w:rPr>
        <w:t xml:space="preserve"> </w:t>
      </w:r>
      <w:r w:rsidR="63D9F863" w:rsidRPr="0094112D">
        <w:rPr>
          <w:rFonts w:ascii="Verdana" w:hAnsi="Verdana" w:cs="Arial"/>
          <w:sz w:val="22"/>
          <w:szCs w:val="22"/>
        </w:rPr>
        <w:t>se</w:t>
      </w:r>
      <w:r w:rsidR="4E2ACCB4" w:rsidRPr="0094112D">
        <w:rPr>
          <w:rFonts w:ascii="Verdana" w:eastAsia="Arial" w:hAnsi="Verdana" w:cs="Arial"/>
          <w:sz w:val="22"/>
          <w:szCs w:val="22"/>
        </w:rPr>
        <w:t xml:space="preserve"> </w:t>
      </w:r>
      <w:r w:rsidR="63D9F863" w:rsidRPr="0094112D">
        <w:rPr>
          <w:rFonts w:ascii="Verdana" w:hAnsi="Verdana" w:cs="Arial"/>
          <w:sz w:val="22"/>
          <w:szCs w:val="22"/>
        </w:rPr>
        <w:t>indica</w:t>
      </w:r>
      <w:r w:rsidR="4E2ACCB4" w:rsidRPr="0094112D">
        <w:rPr>
          <w:rFonts w:ascii="Verdana" w:eastAsia="Arial" w:hAnsi="Verdana" w:cs="Arial"/>
          <w:sz w:val="22"/>
          <w:szCs w:val="22"/>
        </w:rPr>
        <w:t xml:space="preserve"> </w:t>
      </w:r>
      <w:r w:rsidR="63D9F863" w:rsidRPr="0094112D">
        <w:rPr>
          <w:rFonts w:ascii="Verdana" w:hAnsi="Verdana" w:cs="Arial"/>
          <w:sz w:val="22"/>
          <w:szCs w:val="22"/>
        </w:rPr>
        <w:t>en</w:t>
      </w:r>
      <w:r w:rsidR="4E2ACCB4" w:rsidRPr="0094112D">
        <w:rPr>
          <w:rFonts w:ascii="Verdana" w:eastAsia="Arial" w:hAnsi="Verdana" w:cs="Arial"/>
          <w:sz w:val="22"/>
          <w:szCs w:val="22"/>
        </w:rPr>
        <w:t xml:space="preserve"> </w:t>
      </w:r>
      <w:r w:rsidR="63D9F863" w:rsidRPr="0094112D">
        <w:rPr>
          <w:rFonts w:ascii="Verdana" w:hAnsi="Verdana" w:cs="Arial"/>
          <w:sz w:val="22"/>
          <w:szCs w:val="22"/>
        </w:rPr>
        <w:t>la</w:t>
      </w:r>
      <w:r w:rsidR="4E2ACCB4" w:rsidRPr="0094112D">
        <w:rPr>
          <w:rFonts w:ascii="Verdana" w:eastAsia="Arial" w:hAnsi="Verdana" w:cs="Arial"/>
          <w:sz w:val="22"/>
          <w:szCs w:val="22"/>
        </w:rPr>
        <w:t xml:space="preserve"> </w:t>
      </w:r>
      <w:r w:rsidR="63D9F863" w:rsidRPr="0094112D">
        <w:rPr>
          <w:rFonts w:ascii="Verdana" w:hAnsi="Verdana" w:cs="Arial"/>
          <w:sz w:val="22"/>
          <w:szCs w:val="22"/>
        </w:rPr>
        <w:t>siguiente</w:t>
      </w:r>
      <w:r w:rsidR="4E2ACCB4" w:rsidRPr="0094112D">
        <w:rPr>
          <w:rFonts w:ascii="Verdana" w:eastAsia="Arial" w:hAnsi="Verdana" w:cs="Arial"/>
          <w:sz w:val="22"/>
          <w:szCs w:val="22"/>
        </w:rPr>
        <w:t xml:space="preserve"> </w:t>
      </w:r>
      <w:r w:rsidR="63D9F863" w:rsidRPr="0094112D">
        <w:rPr>
          <w:rFonts w:ascii="Verdana" w:hAnsi="Verdana" w:cs="Arial"/>
          <w:sz w:val="22"/>
          <w:szCs w:val="22"/>
        </w:rPr>
        <w:t>tabla:</w:t>
      </w:r>
      <w:r w:rsidR="4E2ACCB4" w:rsidRPr="0094112D">
        <w:rPr>
          <w:rFonts w:ascii="Verdana" w:eastAsia="Arial" w:hAnsi="Verdana" w:cs="Arial"/>
          <w:sz w:val="22"/>
          <w:szCs w:val="22"/>
        </w:rPr>
        <w:t xml:space="preserve"> </w:t>
      </w:r>
    </w:p>
    <w:p w14:paraId="1E3348C8" w14:textId="77777777" w:rsidR="00CA286F" w:rsidRPr="0094112D" w:rsidRDefault="00CA286F" w:rsidP="00BF2EB7">
      <w:pPr>
        <w:jc w:val="both"/>
        <w:rPr>
          <w:rFonts w:ascii="Verdana" w:eastAsia="Arial" w:hAnsi="Verdana" w:cs="Arial"/>
          <w:sz w:val="22"/>
          <w:szCs w:val="22"/>
        </w:rPr>
      </w:pPr>
    </w:p>
    <w:tbl>
      <w:tblPr>
        <w:tblW w:w="72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160"/>
        <w:gridCol w:w="2040"/>
      </w:tblGrid>
      <w:tr w:rsidR="004F53B4" w:rsidRPr="00064B4F" w14:paraId="3A29831F" w14:textId="77777777" w:rsidTr="00BA09CA">
        <w:trPr>
          <w:trHeight w:val="397"/>
          <w:tblHeader/>
          <w:jc w:val="center"/>
        </w:trPr>
        <w:tc>
          <w:tcPr>
            <w:tcW w:w="5160" w:type="dxa"/>
            <w:tcBorders>
              <w:top w:val="double" w:sz="4" w:space="0" w:color="auto"/>
              <w:bottom w:val="single" w:sz="6" w:space="0" w:color="auto"/>
            </w:tcBorders>
            <w:shd w:val="clear" w:color="auto" w:fill="404040" w:themeFill="text1" w:themeFillTint="BF"/>
            <w:vAlign w:val="center"/>
          </w:tcPr>
          <w:p w14:paraId="14EE163E" w14:textId="76DC2D30" w:rsidR="00E24276" w:rsidRPr="0094112D" w:rsidRDefault="00E24276"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Clasificación</w:t>
            </w:r>
            <w:r w:rsidR="002644ED" w:rsidRPr="0094112D">
              <w:rPr>
                <w:rFonts w:ascii="Verdana" w:eastAsia="Arial,Times New Roman" w:hAnsi="Verdana" w:cs="Arial"/>
                <w:b/>
                <w:bCs/>
                <w:color w:val="FFFFFF" w:themeColor="background1"/>
                <w:sz w:val="22"/>
                <w:szCs w:val="22"/>
              </w:rPr>
              <w:t xml:space="preserve"> </w:t>
            </w:r>
            <w:r w:rsidRPr="0094112D">
              <w:rPr>
                <w:rFonts w:ascii="Verdana" w:hAnsi="Verdana" w:cs="Arial"/>
                <w:b/>
                <w:bCs/>
                <w:color w:val="FFFFFF" w:themeColor="background1"/>
                <w:sz w:val="22"/>
                <w:szCs w:val="22"/>
              </w:rPr>
              <w:t>UNSPSC</w:t>
            </w:r>
          </w:p>
        </w:tc>
        <w:tc>
          <w:tcPr>
            <w:tcW w:w="2040" w:type="dxa"/>
            <w:tcBorders>
              <w:top w:val="double" w:sz="4" w:space="0" w:color="auto"/>
              <w:bottom w:val="single" w:sz="6" w:space="0" w:color="auto"/>
            </w:tcBorders>
            <w:shd w:val="clear" w:color="auto" w:fill="404040" w:themeFill="text1" w:themeFillTint="BF"/>
            <w:vAlign w:val="center"/>
          </w:tcPr>
          <w:p w14:paraId="0CD7F46F" w14:textId="6F06D079" w:rsidR="00E24276" w:rsidRPr="0094112D" w:rsidRDefault="00E24276"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Descripción</w:t>
            </w:r>
          </w:p>
        </w:tc>
      </w:tr>
      <w:tr w:rsidR="00BA09CA" w:rsidRPr="00064B4F" w14:paraId="5F7CB4CF" w14:textId="77777777" w:rsidTr="00BA09CA">
        <w:trPr>
          <w:trHeight w:val="283"/>
          <w:jc w:val="center"/>
        </w:trPr>
        <w:tc>
          <w:tcPr>
            <w:tcW w:w="5160" w:type="dxa"/>
            <w:tcBorders>
              <w:top w:val="single" w:sz="6" w:space="0" w:color="auto"/>
              <w:bottom w:val="single" w:sz="6" w:space="0" w:color="auto"/>
            </w:tcBorders>
            <w:vAlign w:val="center"/>
          </w:tcPr>
          <w:p w14:paraId="1607DB75" w14:textId="26CBED68" w:rsidR="00E24276" w:rsidRPr="0094112D" w:rsidRDefault="00E24276" w:rsidP="00BF2EB7">
            <w:pPr>
              <w:jc w:val="center"/>
              <w:rPr>
                <w:rFonts w:ascii="Verdana" w:eastAsia="Arial,Times New Roman" w:hAnsi="Verdana" w:cs="Arial"/>
                <w:sz w:val="22"/>
                <w:szCs w:val="22"/>
              </w:rPr>
            </w:pPr>
            <w:r w:rsidRPr="0094112D">
              <w:rPr>
                <w:rFonts w:ascii="Verdana" w:eastAsia="Arial,Times New Roman" w:hAnsi="Verdana" w:cs="Arial"/>
                <w:sz w:val="22"/>
                <w:szCs w:val="22"/>
                <w:highlight w:val="lightGray"/>
              </w:rPr>
              <w:t>[</w:t>
            </w:r>
            <w:r w:rsidR="72DA0C92" w:rsidRPr="0094112D">
              <w:rPr>
                <w:rFonts w:ascii="Verdana" w:hAnsi="Verdana" w:cs="Arial"/>
                <w:sz w:val="22"/>
                <w:szCs w:val="22"/>
                <w:highlight w:val="lightGray"/>
              </w:rPr>
              <w:t>C</w:t>
            </w:r>
            <w:r w:rsidR="0CCB2053" w:rsidRPr="0094112D">
              <w:rPr>
                <w:rFonts w:ascii="Verdana" w:hAnsi="Verdana" w:cs="Arial"/>
                <w:sz w:val="22"/>
                <w:szCs w:val="22"/>
                <w:highlight w:val="lightGray"/>
              </w:rPr>
              <w:t>ompletar</w:t>
            </w:r>
            <w:r w:rsidR="002A2104" w:rsidRPr="0094112D">
              <w:rPr>
                <w:rFonts w:ascii="Verdana" w:hAnsi="Verdana" w:cs="Arial"/>
                <w:sz w:val="22"/>
                <w:szCs w:val="22"/>
                <w:highlight w:val="lightGray"/>
              </w:rPr>
              <w:t xml:space="preserve"> de acuerdo </w:t>
            </w:r>
            <w:r w:rsidR="00BE23A3" w:rsidRPr="0094112D">
              <w:rPr>
                <w:rFonts w:ascii="Verdana" w:hAnsi="Verdana" w:cs="Arial"/>
                <w:sz w:val="22"/>
                <w:szCs w:val="22"/>
                <w:highlight w:val="lightGray"/>
              </w:rPr>
              <w:t>con</w:t>
            </w:r>
            <w:r w:rsidR="002A2104" w:rsidRPr="0094112D">
              <w:rPr>
                <w:rFonts w:ascii="Verdana" w:hAnsi="Verdana" w:cs="Arial"/>
                <w:sz w:val="22"/>
                <w:szCs w:val="22"/>
                <w:highlight w:val="lightGray"/>
              </w:rPr>
              <w:t xml:space="preserve"> familia, clase y producto</w:t>
            </w:r>
            <w:r w:rsidRPr="0094112D">
              <w:rPr>
                <w:rFonts w:ascii="Verdana" w:eastAsia="Arial,Times New Roman" w:hAnsi="Verdana" w:cs="Arial"/>
                <w:sz w:val="22"/>
                <w:szCs w:val="22"/>
                <w:highlight w:val="lightGray"/>
              </w:rPr>
              <w:t>]</w:t>
            </w:r>
          </w:p>
        </w:tc>
        <w:tc>
          <w:tcPr>
            <w:tcW w:w="2040" w:type="dxa"/>
            <w:tcBorders>
              <w:top w:val="single" w:sz="6" w:space="0" w:color="auto"/>
              <w:bottom w:val="single" w:sz="6" w:space="0" w:color="auto"/>
            </w:tcBorders>
            <w:vAlign w:val="center"/>
          </w:tcPr>
          <w:p w14:paraId="467AD4A5" w14:textId="3E7EF7BA" w:rsidR="00E24276" w:rsidRPr="0094112D" w:rsidRDefault="00E24276"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w:t>
            </w:r>
            <w:r w:rsidR="002644ED" w:rsidRPr="0094112D">
              <w:rPr>
                <w:rFonts w:ascii="Verdana" w:eastAsia="Arial,Times New Roman" w:hAnsi="Verdana" w:cs="Arial"/>
                <w:sz w:val="22"/>
                <w:szCs w:val="22"/>
                <w:highlight w:val="lightGray"/>
              </w:rPr>
              <w:t xml:space="preserve"> </w:t>
            </w:r>
            <w:r w:rsidRPr="0094112D">
              <w:rPr>
                <w:rFonts w:ascii="Verdana" w:hAnsi="Verdana" w:cs="Arial"/>
                <w:sz w:val="22"/>
                <w:szCs w:val="22"/>
                <w:highlight w:val="lightGray"/>
              </w:rPr>
              <w:t>descripción]</w:t>
            </w:r>
          </w:p>
        </w:tc>
      </w:tr>
      <w:tr w:rsidR="00BA09CA" w:rsidRPr="00064B4F" w14:paraId="56817285" w14:textId="77777777" w:rsidTr="00BA09CA">
        <w:trPr>
          <w:trHeight w:val="283"/>
          <w:jc w:val="center"/>
        </w:trPr>
        <w:tc>
          <w:tcPr>
            <w:tcW w:w="5160" w:type="dxa"/>
            <w:tcBorders>
              <w:top w:val="single" w:sz="6" w:space="0" w:color="auto"/>
              <w:bottom w:val="single" w:sz="6" w:space="0" w:color="auto"/>
            </w:tcBorders>
            <w:vAlign w:val="center"/>
          </w:tcPr>
          <w:p w14:paraId="6102A870" w14:textId="785F72F6" w:rsidR="00E24276" w:rsidRPr="0094112D" w:rsidRDefault="00BE23A3" w:rsidP="00BF2EB7">
            <w:pPr>
              <w:jc w:val="center"/>
              <w:rPr>
                <w:rFonts w:ascii="Verdana" w:eastAsia="Arial,Times New Roman" w:hAnsi="Verdana" w:cs="Arial"/>
                <w:sz w:val="22"/>
                <w:szCs w:val="22"/>
              </w:rPr>
            </w:pPr>
            <w:r w:rsidRPr="0094112D">
              <w:rPr>
                <w:rFonts w:ascii="Verdana" w:eastAsia="Arial,Times New Roman" w:hAnsi="Verdana" w:cs="Arial"/>
                <w:sz w:val="22"/>
                <w:szCs w:val="22"/>
                <w:highlight w:val="lightGray"/>
              </w:rPr>
              <w:t>[</w:t>
            </w:r>
            <w:r w:rsidR="46F43D51" w:rsidRPr="0094112D">
              <w:rPr>
                <w:rFonts w:ascii="Verdana" w:hAnsi="Verdana" w:cs="Arial"/>
                <w:sz w:val="22"/>
                <w:szCs w:val="22"/>
                <w:highlight w:val="lightGray"/>
              </w:rPr>
              <w:t>C</w:t>
            </w:r>
            <w:r w:rsidR="5CE34A7B" w:rsidRPr="0094112D">
              <w:rPr>
                <w:rFonts w:ascii="Verdana" w:hAnsi="Verdana" w:cs="Arial"/>
                <w:sz w:val="22"/>
                <w:szCs w:val="22"/>
                <w:highlight w:val="lightGray"/>
              </w:rPr>
              <w:t>ompletar</w:t>
            </w:r>
            <w:r w:rsidRPr="0094112D">
              <w:rPr>
                <w:rFonts w:ascii="Verdana" w:hAnsi="Verdana" w:cs="Arial"/>
                <w:sz w:val="22"/>
                <w:szCs w:val="22"/>
                <w:highlight w:val="lightGray"/>
              </w:rPr>
              <w:t xml:space="preserve"> de acuerdo con familia, clase y producto</w:t>
            </w:r>
            <w:r w:rsidRPr="0094112D">
              <w:rPr>
                <w:rFonts w:ascii="Verdana" w:eastAsia="Arial,Times New Roman" w:hAnsi="Verdana" w:cs="Arial"/>
                <w:sz w:val="22"/>
                <w:szCs w:val="22"/>
                <w:highlight w:val="lightGray"/>
              </w:rPr>
              <w:t>]</w:t>
            </w:r>
          </w:p>
        </w:tc>
        <w:tc>
          <w:tcPr>
            <w:tcW w:w="2040" w:type="dxa"/>
            <w:tcBorders>
              <w:top w:val="single" w:sz="6" w:space="0" w:color="auto"/>
              <w:bottom w:val="single" w:sz="6" w:space="0" w:color="auto"/>
            </w:tcBorders>
            <w:vAlign w:val="center"/>
          </w:tcPr>
          <w:p w14:paraId="3E04BADD" w14:textId="37F9B6FF" w:rsidR="00E24276" w:rsidRPr="0094112D" w:rsidRDefault="00E24276" w:rsidP="00BF2EB7">
            <w:pPr>
              <w:jc w:val="center"/>
              <w:rPr>
                <w:rFonts w:ascii="Verdana" w:eastAsia="Arial,Times New Roman" w:hAnsi="Verdana" w:cs="Arial"/>
                <w:sz w:val="22"/>
                <w:szCs w:val="22"/>
                <w:highlight w:val="lightGray"/>
              </w:rPr>
            </w:pPr>
            <w:r w:rsidRPr="0094112D">
              <w:rPr>
                <w:rFonts w:ascii="Verdana" w:hAnsi="Verdana" w:cs="Arial"/>
                <w:sz w:val="22"/>
                <w:szCs w:val="22"/>
                <w:highlight w:val="lightGray"/>
              </w:rPr>
              <w:t>[Incluir</w:t>
            </w:r>
            <w:r w:rsidR="002644ED" w:rsidRPr="0094112D">
              <w:rPr>
                <w:rFonts w:ascii="Verdana" w:eastAsia="Arial,Times New Roman" w:hAnsi="Verdana" w:cs="Arial"/>
                <w:sz w:val="22"/>
                <w:szCs w:val="22"/>
                <w:highlight w:val="lightGray"/>
              </w:rPr>
              <w:t xml:space="preserve"> </w:t>
            </w:r>
            <w:r w:rsidRPr="0094112D">
              <w:rPr>
                <w:rFonts w:ascii="Verdana" w:hAnsi="Verdana" w:cs="Arial"/>
                <w:sz w:val="22"/>
                <w:szCs w:val="22"/>
                <w:highlight w:val="lightGray"/>
              </w:rPr>
              <w:t>descripción]</w:t>
            </w:r>
          </w:p>
        </w:tc>
      </w:tr>
      <w:tr w:rsidR="00BA09CA" w:rsidRPr="00064B4F" w14:paraId="00A4011B" w14:textId="77777777" w:rsidTr="00BA09CA">
        <w:trPr>
          <w:trHeight w:val="283"/>
          <w:jc w:val="center"/>
        </w:trPr>
        <w:tc>
          <w:tcPr>
            <w:tcW w:w="5160" w:type="dxa"/>
            <w:tcBorders>
              <w:top w:val="single" w:sz="6" w:space="0" w:color="auto"/>
            </w:tcBorders>
            <w:vAlign w:val="center"/>
          </w:tcPr>
          <w:p w14:paraId="04173E5C" w14:textId="00CA52D0" w:rsidR="00E24276" w:rsidRPr="0094112D" w:rsidRDefault="00BE23A3" w:rsidP="00BF2EB7">
            <w:pPr>
              <w:jc w:val="center"/>
              <w:rPr>
                <w:rFonts w:ascii="Verdana" w:eastAsia="Arial,Times New Roman" w:hAnsi="Verdana" w:cs="Arial"/>
                <w:sz w:val="22"/>
                <w:szCs w:val="22"/>
              </w:rPr>
            </w:pPr>
            <w:r w:rsidRPr="0094112D">
              <w:rPr>
                <w:rFonts w:ascii="Verdana" w:eastAsia="Arial,Times New Roman" w:hAnsi="Verdana" w:cs="Arial"/>
                <w:sz w:val="22"/>
                <w:szCs w:val="22"/>
                <w:highlight w:val="lightGray"/>
              </w:rPr>
              <w:t>[</w:t>
            </w:r>
            <w:r w:rsidR="5BDD6F11" w:rsidRPr="0094112D">
              <w:rPr>
                <w:rFonts w:ascii="Verdana" w:hAnsi="Verdana" w:cs="Arial"/>
                <w:sz w:val="22"/>
                <w:szCs w:val="22"/>
                <w:highlight w:val="lightGray"/>
              </w:rPr>
              <w:t>C</w:t>
            </w:r>
            <w:r w:rsidR="5CE34A7B" w:rsidRPr="0094112D">
              <w:rPr>
                <w:rFonts w:ascii="Verdana" w:hAnsi="Verdana" w:cs="Arial"/>
                <w:sz w:val="22"/>
                <w:szCs w:val="22"/>
                <w:highlight w:val="lightGray"/>
              </w:rPr>
              <w:t>ompletar</w:t>
            </w:r>
            <w:r w:rsidRPr="0094112D">
              <w:rPr>
                <w:rFonts w:ascii="Verdana" w:hAnsi="Verdana" w:cs="Arial"/>
                <w:sz w:val="22"/>
                <w:szCs w:val="22"/>
                <w:highlight w:val="lightGray"/>
              </w:rPr>
              <w:t xml:space="preserve"> de acuerdo con familia, clase y producto</w:t>
            </w:r>
            <w:r w:rsidRPr="0094112D">
              <w:rPr>
                <w:rFonts w:ascii="Verdana" w:eastAsia="Arial,Times New Roman" w:hAnsi="Verdana" w:cs="Arial"/>
                <w:sz w:val="22"/>
                <w:szCs w:val="22"/>
                <w:highlight w:val="lightGray"/>
              </w:rPr>
              <w:t>]</w:t>
            </w:r>
          </w:p>
        </w:tc>
        <w:tc>
          <w:tcPr>
            <w:tcW w:w="2040" w:type="dxa"/>
            <w:tcBorders>
              <w:top w:val="single" w:sz="6" w:space="0" w:color="auto"/>
            </w:tcBorders>
            <w:vAlign w:val="center"/>
          </w:tcPr>
          <w:p w14:paraId="0ABFF198" w14:textId="7E9E1318" w:rsidR="00E24276" w:rsidRPr="0094112D" w:rsidRDefault="00E24276"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w:t>
            </w:r>
            <w:r w:rsidR="002644ED" w:rsidRPr="0094112D">
              <w:rPr>
                <w:rFonts w:ascii="Verdana" w:eastAsia="Arial,Times New Roman" w:hAnsi="Verdana" w:cs="Arial"/>
                <w:sz w:val="22"/>
                <w:szCs w:val="22"/>
                <w:highlight w:val="lightGray"/>
              </w:rPr>
              <w:t xml:space="preserve"> </w:t>
            </w:r>
            <w:r w:rsidRPr="0094112D">
              <w:rPr>
                <w:rFonts w:ascii="Verdana" w:hAnsi="Verdana" w:cs="Arial"/>
                <w:sz w:val="22"/>
                <w:szCs w:val="22"/>
                <w:highlight w:val="lightGray"/>
              </w:rPr>
              <w:t>descripción]</w:t>
            </w:r>
          </w:p>
        </w:tc>
      </w:tr>
    </w:tbl>
    <w:p w14:paraId="6C6D23C7" w14:textId="330B40D6" w:rsidR="00E24276" w:rsidRPr="0094112D" w:rsidRDefault="00E24276" w:rsidP="00E63264">
      <w:pPr>
        <w:rPr>
          <w:rFonts w:ascii="Verdana" w:hAnsi="Verdana" w:cs="Arial"/>
          <w:sz w:val="22"/>
          <w:szCs w:val="22"/>
        </w:rPr>
      </w:pPr>
    </w:p>
    <w:p w14:paraId="77D177EA" w14:textId="0BD1C908" w:rsidR="0025099C" w:rsidRPr="0094112D" w:rsidRDefault="0025099C" w:rsidP="00AB1346">
      <w:pPr>
        <w:jc w:val="both"/>
        <w:rPr>
          <w:rFonts w:ascii="Verdana" w:hAnsi="Verdana" w:cs="Arial"/>
          <w:sz w:val="22"/>
          <w:szCs w:val="22"/>
        </w:rPr>
      </w:pPr>
      <w:r w:rsidRPr="0094112D">
        <w:rPr>
          <w:rFonts w:ascii="Verdana" w:hAnsi="Verdana" w:cs="Arial"/>
          <w:sz w:val="22"/>
          <w:szCs w:val="22"/>
          <w:highlight w:val="lightGray"/>
        </w:rPr>
        <w:t>[</w:t>
      </w:r>
      <w:r w:rsidR="00A95832" w:rsidRPr="0094112D">
        <w:rPr>
          <w:rFonts w:ascii="Verdana" w:hAnsi="Verdana" w:cs="Arial"/>
          <w:sz w:val="22"/>
          <w:szCs w:val="22"/>
          <w:highlight w:val="lightGray"/>
        </w:rPr>
        <w:t xml:space="preserve">La </w:t>
      </w:r>
      <w:r w:rsidR="00E41DBB" w:rsidRPr="0094112D">
        <w:rPr>
          <w:rFonts w:ascii="Verdana" w:hAnsi="Verdana" w:cs="Arial"/>
          <w:sz w:val="22"/>
          <w:szCs w:val="22"/>
          <w:highlight w:val="lightGray"/>
        </w:rPr>
        <w:t>Entidad</w:t>
      </w:r>
      <w:r w:rsidR="00A95832" w:rsidRPr="0094112D">
        <w:rPr>
          <w:rFonts w:ascii="Verdana" w:hAnsi="Verdana" w:cs="Arial"/>
          <w:sz w:val="22"/>
          <w:szCs w:val="22"/>
          <w:highlight w:val="lightGray"/>
        </w:rPr>
        <w:t xml:space="preserve"> debe adaptar esta sección al </w:t>
      </w:r>
      <w:r w:rsidR="00256476">
        <w:rPr>
          <w:rFonts w:ascii="Verdana" w:hAnsi="Verdana" w:cs="Arial"/>
          <w:sz w:val="22"/>
          <w:szCs w:val="22"/>
          <w:highlight w:val="lightGray"/>
        </w:rPr>
        <w:t>f</w:t>
      </w:r>
      <w:r w:rsidR="63F53A4F" w:rsidRPr="0094112D">
        <w:rPr>
          <w:rFonts w:ascii="Verdana" w:hAnsi="Verdana" w:cs="Arial"/>
          <w:sz w:val="22"/>
          <w:szCs w:val="22"/>
          <w:highlight w:val="lightGray"/>
        </w:rPr>
        <w:t>ormato</w:t>
      </w:r>
      <w:r w:rsidR="00A95832" w:rsidRPr="0094112D">
        <w:rPr>
          <w:rFonts w:ascii="Verdana" w:hAnsi="Verdana" w:cs="Arial"/>
          <w:sz w:val="22"/>
          <w:szCs w:val="22"/>
          <w:highlight w:val="lightGray"/>
        </w:rPr>
        <w:t xml:space="preserve"> del SECOP II cuando contrate por medio de esta plataforma</w:t>
      </w:r>
      <w:r w:rsidRPr="0094112D">
        <w:rPr>
          <w:rFonts w:ascii="Verdana" w:hAnsi="Verdana" w:cs="Arial"/>
          <w:sz w:val="22"/>
          <w:szCs w:val="22"/>
          <w:highlight w:val="lightGray"/>
        </w:rPr>
        <w:t>.]</w:t>
      </w:r>
      <w:r w:rsidRPr="0094112D">
        <w:rPr>
          <w:rFonts w:ascii="Verdana" w:hAnsi="Verdana" w:cs="Arial"/>
          <w:sz w:val="22"/>
          <w:szCs w:val="22"/>
        </w:rPr>
        <w:t xml:space="preserve"> </w:t>
      </w:r>
    </w:p>
    <w:p w14:paraId="20209CBE" w14:textId="77777777" w:rsidR="001870D4" w:rsidRPr="0094112D" w:rsidRDefault="001870D4" w:rsidP="00AB1346">
      <w:pPr>
        <w:jc w:val="both"/>
        <w:rPr>
          <w:rFonts w:ascii="Verdana" w:eastAsia="Arial" w:hAnsi="Verdana" w:cs="Arial"/>
          <w:sz w:val="22"/>
          <w:szCs w:val="22"/>
        </w:rPr>
      </w:pPr>
    </w:p>
    <w:p w14:paraId="49B3584E" w14:textId="4B0006CE" w:rsidR="001F5D17" w:rsidRPr="0094112D" w:rsidRDefault="001F5D17" w:rsidP="00BF2EB7">
      <w:pPr>
        <w:pStyle w:val="Capitulo1"/>
        <w:numPr>
          <w:ilvl w:val="0"/>
          <w:numId w:val="51"/>
        </w:numPr>
        <w:spacing w:line="240" w:lineRule="auto"/>
        <w:rPr>
          <w:rFonts w:ascii="Verdana" w:hAnsi="Verdana"/>
          <w:color w:val="auto"/>
          <w:sz w:val="22"/>
          <w:szCs w:val="22"/>
        </w:rPr>
      </w:pPr>
      <w:bookmarkStart w:id="89" w:name="_Toc508648245"/>
      <w:bookmarkStart w:id="90" w:name="_Toc508984029"/>
      <w:bookmarkStart w:id="91" w:name="_Toc509843859"/>
      <w:bookmarkStart w:id="92" w:name="_Ref511377735"/>
      <w:bookmarkStart w:id="93" w:name="_Ref511377747"/>
      <w:bookmarkStart w:id="94" w:name="_Ref511377758"/>
      <w:bookmarkStart w:id="95" w:name="_Toc511924767"/>
      <w:bookmarkStart w:id="96" w:name="_Toc520226856"/>
      <w:bookmarkStart w:id="97" w:name="_Toc520297826"/>
      <w:bookmarkStart w:id="98" w:name="_Toc520317091"/>
      <w:bookmarkStart w:id="99" w:name="_Toc533083692"/>
      <w:bookmarkStart w:id="100" w:name="_Toc35616182"/>
      <w:bookmarkStart w:id="101" w:name="_Toc40113313"/>
      <w:bookmarkStart w:id="102" w:name="_Toc108082876"/>
      <w:bookmarkStart w:id="103" w:name="_Toc215132404"/>
      <w:r w:rsidRPr="0094112D">
        <w:rPr>
          <w:rFonts w:ascii="Verdana" w:hAnsi="Verdana"/>
          <w:color w:val="auto"/>
          <w:sz w:val="22"/>
          <w:szCs w:val="22"/>
        </w:rPr>
        <w:t>RECURSOS</w:t>
      </w:r>
      <w:r w:rsidR="002644ED" w:rsidRPr="0094112D">
        <w:rPr>
          <w:rFonts w:ascii="Verdana" w:hAnsi="Verdana"/>
          <w:color w:val="auto"/>
          <w:sz w:val="22"/>
          <w:szCs w:val="22"/>
        </w:rPr>
        <w:t xml:space="preserve"> </w:t>
      </w:r>
      <w:r w:rsidRPr="0094112D">
        <w:rPr>
          <w:rFonts w:ascii="Verdana" w:hAnsi="Verdana"/>
          <w:color w:val="auto"/>
          <w:sz w:val="22"/>
          <w:szCs w:val="22"/>
        </w:rPr>
        <w:t>QUE</w:t>
      </w:r>
      <w:r w:rsidR="002644ED" w:rsidRPr="0094112D">
        <w:rPr>
          <w:rFonts w:ascii="Verdana" w:hAnsi="Verdana"/>
          <w:color w:val="auto"/>
          <w:sz w:val="22"/>
          <w:szCs w:val="22"/>
        </w:rPr>
        <w:t xml:space="preserve"> </w:t>
      </w:r>
      <w:r w:rsidRPr="0094112D">
        <w:rPr>
          <w:rFonts w:ascii="Verdana" w:hAnsi="Verdana"/>
          <w:color w:val="auto"/>
          <w:sz w:val="22"/>
          <w:szCs w:val="22"/>
        </w:rPr>
        <w:t>RESPALDAN</w:t>
      </w:r>
      <w:r w:rsidR="002644ED" w:rsidRPr="0094112D">
        <w:rPr>
          <w:rFonts w:ascii="Verdana" w:hAnsi="Verdana"/>
          <w:color w:val="auto"/>
          <w:sz w:val="22"/>
          <w:szCs w:val="22"/>
        </w:rPr>
        <w:t xml:space="preserve"> </w:t>
      </w:r>
      <w:r w:rsidRPr="0094112D">
        <w:rPr>
          <w:rFonts w:ascii="Verdana" w:hAnsi="Verdana"/>
          <w:color w:val="auto"/>
          <w:sz w:val="22"/>
          <w:szCs w:val="22"/>
        </w:rPr>
        <w:t>LA</w:t>
      </w:r>
      <w:r w:rsidR="00BB7B73">
        <w:rPr>
          <w:rFonts w:ascii="Verdana" w:hAnsi="Verdana"/>
          <w:color w:val="auto"/>
          <w:sz w:val="22"/>
          <w:szCs w:val="22"/>
        </w:rPr>
        <w:t xml:space="preserve"> PRESENTE</w:t>
      </w:r>
      <w:r w:rsidR="002644ED" w:rsidRPr="0094112D">
        <w:rPr>
          <w:rFonts w:ascii="Verdana" w:hAnsi="Verdana"/>
          <w:color w:val="auto"/>
          <w:sz w:val="22"/>
          <w:szCs w:val="22"/>
        </w:rPr>
        <w:t xml:space="preserve"> </w:t>
      </w:r>
      <w:r w:rsidRPr="0094112D">
        <w:rPr>
          <w:rFonts w:ascii="Verdana" w:hAnsi="Verdana"/>
          <w:color w:val="auto"/>
          <w:sz w:val="22"/>
          <w:szCs w:val="22"/>
        </w:rPr>
        <w:t>CONTRATACIÓN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FA2F640" w14:textId="4DE4FE2F" w:rsidR="00FA2728" w:rsidRPr="0094112D" w:rsidRDefault="00052017" w:rsidP="00E63264">
      <w:pPr>
        <w:rPr>
          <w:rFonts w:ascii="Verdana" w:eastAsia="Arial" w:hAnsi="Verdana" w:cs="Arial"/>
          <w:sz w:val="22"/>
          <w:szCs w:val="22"/>
        </w:rPr>
      </w:pPr>
      <w:r w:rsidRPr="0094112D">
        <w:rPr>
          <w:rFonts w:ascii="Verdana" w:hAnsi="Verdana" w:cs="Arial"/>
          <w:sz w:val="22"/>
          <w:szCs w:val="22"/>
        </w:rPr>
        <w:t>P</w:t>
      </w:r>
      <w:r w:rsidR="5E07D28C" w:rsidRPr="0094112D">
        <w:rPr>
          <w:rFonts w:ascii="Verdana" w:hAnsi="Verdana" w:cs="Arial"/>
          <w:sz w:val="22"/>
          <w:szCs w:val="22"/>
        </w:rPr>
        <w:t>ara</w:t>
      </w:r>
      <w:r w:rsidR="002644ED" w:rsidRPr="0094112D">
        <w:rPr>
          <w:rFonts w:ascii="Verdana" w:eastAsia="Arial" w:hAnsi="Verdana" w:cs="Arial"/>
          <w:sz w:val="22"/>
          <w:szCs w:val="22"/>
        </w:rPr>
        <w:t xml:space="preserve"> </w:t>
      </w:r>
      <w:r w:rsidR="00F139DC" w:rsidRPr="0094112D">
        <w:rPr>
          <w:rFonts w:ascii="Verdana" w:hAnsi="Verdana" w:cs="Arial"/>
          <w:sz w:val="22"/>
          <w:szCs w:val="22"/>
        </w:rPr>
        <w:t xml:space="preserve">respaldar el </w:t>
      </w:r>
      <w:r w:rsidR="00FA2728" w:rsidRPr="0094112D">
        <w:rPr>
          <w:rFonts w:ascii="Verdana" w:hAnsi="Verdana" w:cs="Arial"/>
          <w:sz w:val="22"/>
          <w:szCs w:val="22"/>
        </w:rPr>
        <w:t>compromiso</w:t>
      </w:r>
      <w:r w:rsidR="002644ED" w:rsidRPr="0094112D">
        <w:rPr>
          <w:rFonts w:ascii="Verdana" w:eastAsia="Arial" w:hAnsi="Verdana" w:cs="Arial"/>
          <w:sz w:val="22"/>
          <w:szCs w:val="22"/>
        </w:rPr>
        <w:t xml:space="preserve"> </w:t>
      </w:r>
      <w:r w:rsidR="00FA2728" w:rsidRPr="0094112D">
        <w:rPr>
          <w:rFonts w:ascii="Verdana" w:hAnsi="Verdana" w:cs="Arial"/>
          <w:sz w:val="22"/>
          <w:szCs w:val="22"/>
        </w:rPr>
        <w:t>derivado</w:t>
      </w:r>
      <w:r w:rsidR="002644ED" w:rsidRPr="0094112D">
        <w:rPr>
          <w:rFonts w:ascii="Verdana" w:eastAsia="Arial" w:hAnsi="Verdana" w:cs="Arial"/>
          <w:sz w:val="22"/>
          <w:szCs w:val="22"/>
        </w:rPr>
        <w:t xml:space="preserve"> </w:t>
      </w:r>
      <w:r w:rsidR="00942717" w:rsidRPr="0094112D">
        <w:rPr>
          <w:rFonts w:ascii="Verdana" w:hAnsi="Verdana" w:cs="Arial"/>
          <w:sz w:val="22"/>
          <w:szCs w:val="22"/>
        </w:rPr>
        <w:t>de</w:t>
      </w:r>
      <w:r w:rsidR="00857E92" w:rsidRPr="0094112D">
        <w:rPr>
          <w:rFonts w:ascii="Verdana" w:hAnsi="Verdana" w:cs="Arial"/>
          <w:sz w:val="22"/>
          <w:szCs w:val="22"/>
        </w:rPr>
        <w:t xml:space="preserve"> este</w:t>
      </w:r>
      <w:r w:rsidR="002644ED" w:rsidRPr="0094112D">
        <w:rPr>
          <w:rFonts w:ascii="Verdana" w:eastAsia="Arial" w:hAnsi="Verdana" w:cs="Arial"/>
          <w:sz w:val="22"/>
          <w:szCs w:val="22"/>
        </w:rPr>
        <w:t xml:space="preserve"> </w:t>
      </w:r>
      <w:r w:rsidRPr="0094112D">
        <w:rPr>
          <w:rFonts w:ascii="Verdana" w:hAnsi="Verdana" w:cs="Arial"/>
          <w:sz w:val="22"/>
          <w:szCs w:val="22"/>
        </w:rPr>
        <w:t>P</w:t>
      </w:r>
      <w:r w:rsidR="00FA2728" w:rsidRPr="0094112D">
        <w:rPr>
          <w:rFonts w:ascii="Verdana" w:hAnsi="Verdana" w:cs="Arial"/>
          <w:sz w:val="22"/>
          <w:szCs w:val="22"/>
        </w:rPr>
        <w:t>roceso</w:t>
      </w:r>
      <w:r w:rsidR="002644ED" w:rsidRPr="0094112D">
        <w:rPr>
          <w:rFonts w:ascii="Verdana" w:eastAsia="Arial" w:hAnsi="Verdana" w:cs="Arial"/>
          <w:sz w:val="22"/>
          <w:szCs w:val="22"/>
        </w:rPr>
        <w:t xml:space="preserve"> </w:t>
      </w:r>
      <w:r w:rsidR="00FA2728"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C</w:t>
      </w:r>
      <w:r w:rsidR="5E07D28C" w:rsidRPr="0094112D">
        <w:rPr>
          <w:rFonts w:ascii="Verdana" w:hAnsi="Verdana" w:cs="Arial"/>
          <w:sz w:val="22"/>
          <w:szCs w:val="22"/>
        </w:rPr>
        <w:t>ontratación,</w:t>
      </w:r>
      <w:r w:rsidR="0BD86E17" w:rsidRPr="0094112D">
        <w:rPr>
          <w:rFonts w:ascii="Verdana" w:eastAsia="Arial" w:hAnsi="Verdana" w:cs="Arial"/>
          <w:sz w:val="22"/>
          <w:szCs w:val="22"/>
        </w:rPr>
        <w:t xml:space="preserve"> </w:t>
      </w:r>
      <w:r w:rsidR="000F01C4" w:rsidRPr="0094112D">
        <w:rPr>
          <w:rFonts w:ascii="Verdana" w:eastAsia="Arial" w:hAnsi="Verdana" w:cs="Arial"/>
          <w:sz w:val="22"/>
          <w:szCs w:val="22"/>
        </w:rPr>
        <w:t>la Entidad</w:t>
      </w:r>
      <w:r w:rsidR="002644ED" w:rsidRPr="0094112D">
        <w:rPr>
          <w:rFonts w:ascii="Verdana" w:eastAsia="Arial" w:hAnsi="Verdana" w:cs="Arial"/>
          <w:sz w:val="22"/>
          <w:szCs w:val="22"/>
        </w:rPr>
        <w:t xml:space="preserve"> </w:t>
      </w:r>
      <w:r w:rsidR="00FA2728" w:rsidRPr="0094112D">
        <w:rPr>
          <w:rFonts w:ascii="Verdana" w:hAnsi="Verdana" w:cs="Arial"/>
          <w:sz w:val="22"/>
          <w:szCs w:val="22"/>
        </w:rPr>
        <w:t>cuenta</w:t>
      </w:r>
      <w:r w:rsidR="002644ED" w:rsidRPr="0094112D">
        <w:rPr>
          <w:rFonts w:ascii="Verdana" w:eastAsia="Arial" w:hAnsi="Verdana" w:cs="Arial"/>
          <w:sz w:val="22"/>
          <w:szCs w:val="22"/>
        </w:rPr>
        <w:t xml:space="preserve"> </w:t>
      </w:r>
      <w:r w:rsidR="00FA2728" w:rsidRPr="0094112D">
        <w:rPr>
          <w:rFonts w:ascii="Verdana" w:hAnsi="Verdana" w:cs="Arial"/>
          <w:sz w:val="22"/>
          <w:szCs w:val="22"/>
        </w:rPr>
        <w:t>con</w:t>
      </w:r>
      <w:r w:rsidR="002644ED" w:rsidRPr="0094112D">
        <w:rPr>
          <w:rFonts w:ascii="Verdana" w:eastAsia="Arial" w:hAnsi="Verdana" w:cs="Arial"/>
          <w:sz w:val="22"/>
          <w:szCs w:val="22"/>
        </w:rPr>
        <w:t xml:space="preserve"> </w:t>
      </w:r>
      <w:r w:rsidR="00FA2728" w:rsidRPr="0094112D">
        <w:rPr>
          <w:rFonts w:ascii="Verdana" w:hAnsi="Verdana" w:cs="Arial"/>
          <w:sz w:val="22"/>
          <w:szCs w:val="22"/>
        </w:rPr>
        <w:t>el</w:t>
      </w:r>
      <w:r w:rsidR="002644ED" w:rsidRPr="0094112D">
        <w:rPr>
          <w:rFonts w:ascii="Verdana" w:eastAsia="Arial" w:hAnsi="Verdana" w:cs="Arial"/>
          <w:sz w:val="22"/>
          <w:szCs w:val="22"/>
        </w:rPr>
        <w:t xml:space="preserve"> </w:t>
      </w:r>
      <w:r w:rsidR="00FA2728" w:rsidRPr="0094112D">
        <w:rPr>
          <w:rFonts w:ascii="Verdana" w:hAnsi="Verdana" w:cs="Arial"/>
          <w:sz w:val="22"/>
          <w:szCs w:val="22"/>
        </w:rPr>
        <w:t>siguiente</w:t>
      </w:r>
      <w:r w:rsidR="002644ED" w:rsidRPr="0094112D">
        <w:rPr>
          <w:rFonts w:ascii="Verdana" w:eastAsia="Arial" w:hAnsi="Verdana" w:cs="Arial"/>
          <w:sz w:val="22"/>
          <w:szCs w:val="22"/>
        </w:rPr>
        <w:t xml:space="preserve"> </w:t>
      </w:r>
      <w:r w:rsidR="7E19E108" w:rsidRPr="0094112D">
        <w:rPr>
          <w:rFonts w:ascii="Verdana" w:hAnsi="Verdana" w:cs="Arial"/>
          <w:sz w:val="22"/>
          <w:szCs w:val="22"/>
        </w:rPr>
        <w:t>C</w:t>
      </w:r>
      <w:r w:rsidR="5E07D28C" w:rsidRPr="0094112D">
        <w:rPr>
          <w:rFonts w:ascii="Verdana" w:hAnsi="Verdana" w:cs="Arial"/>
          <w:sz w:val="22"/>
          <w:szCs w:val="22"/>
        </w:rPr>
        <w:t>ertificado</w:t>
      </w:r>
      <w:r w:rsidR="002644ED" w:rsidRPr="0094112D">
        <w:rPr>
          <w:rFonts w:ascii="Verdana" w:eastAsia="Arial" w:hAnsi="Verdana" w:cs="Arial"/>
          <w:sz w:val="22"/>
          <w:szCs w:val="22"/>
        </w:rPr>
        <w:t xml:space="preserve"> </w:t>
      </w:r>
      <w:r w:rsidR="00FA2728" w:rsidRPr="0094112D">
        <w:rPr>
          <w:rFonts w:ascii="Verdana" w:hAnsi="Verdana" w:cs="Arial"/>
          <w:sz w:val="22"/>
          <w:szCs w:val="22"/>
        </w:rPr>
        <w:t>de</w:t>
      </w:r>
      <w:r w:rsidR="002644ED" w:rsidRPr="0094112D">
        <w:rPr>
          <w:rFonts w:ascii="Verdana" w:eastAsia="Arial" w:hAnsi="Verdana" w:cs="Arial"/>
          <w:sz w:val="22"/>
          <w:szCs w:val="22"/>
        </w:rPr>
        <w:t xml:space="preserve"> </w:t>
      </w:r>
      <w:r w:rsidR="14C87984" w:rsidRPr="0094112D">
        <w:rPr>
          <w:rFonts w:ascii="Verdana" w:hAnsi="Verdana" w:cs="Arial"/>
          <w:sz w:val="22"/>
          <w:szCs w:val="22"/>
        </w:rPr>
        <w:t>D</w:t>
      </w:r>
      <w:r w:rsidR="5E07D28C" w:rsidRPr="0094112D">
        <w:rPr>
          <w:rFonts w:ascii="Verdana" w:hAnsi="Verdana" w:cs="Arial"/>
          <w:sz w:val="22"/>
          <w:szCs w:val="22"/>
        </w:rPr>
        <w:t>isponibilidad</w:t>
      </w:r>
      <w:r w:rsidR="0BD86E17" w:rsidRPr="0094112D">
        <w:rPr>
          <w:rFonts w:ascii="Verdana" w:eastAsia="Arial" w:hAnsi="Verdana" w:cs="Arial"/>
          <w:sz w:val="22"/>
          <w:szCs w:val="22"/>
        </w:rPr>
        <w:t xml:space="preserve"> </w:t>
      </w:r>
      <w:r w:rsidR="56FE8F6A" w:rsidRPr="0094112D">
        <w:rPr>
          <w:rFonts w:ascii="Verdana" w:hAnsi="Verdana" w:cs="Arial"/>
          <w:sz w:val="22"/>
          <w:szCs w:val="22"/>
        </w:rPr>
        <w:t>P</w:t>
      </w:r>
      <w:r w:rsidR="5E07D28C" w:rsidRPr="0094112D">
        <w:rPr>
          <w:rFonts w:ascii="Verdana" w:hAnsi="Verdana" w:cs="Arial"/>
          <w:sz w:val="22"/>
          <w:szCs w:val="22"/>
        </w:rPr>
        <w:t>resupuestal</w:t>
      </w:r>
      <w:r w:rsidR="00FA2728" w:rsidRPr="0094112D">
        <w:rPr>
          <w:rFonts w:ascii="Verdana" w:hAnsi="Verdana" w:cs="Arial"/>
          <w:sz w:val="22"/>
          <w:szCs w:val="22"/>
        </w:rPr>
        <w:t>:</w:t>
      </w:r>
    </w:p>
    <w:p w14:paraId="5433F623" w14:textId="77777777" w:rsidR="00CA286F" w:rsidRPr="0094112D" w:rsidRDefault="00CA286F" w:rsidP="00BF2EB7">
      <w:pPr>
        <w:rPr>
          <w:rFonts w:ascii="Verdana" w:eastAsia="Arial" w:hAnsi="Verdana" w:cs="Arial"/>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879"/>
        <w:gridCol w:w="2817"/>
        <w:gridCol w:w="3112"/>
      </w:tblGrid>
      <w:tr w:rsidR="00BA09CA" w:rsidRPr="00064B4F" w14:paraId="720B3870" w14:textId="77777777" w:rsidTr="1096294A">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65AC7024" w14:textId="64F82537" w:rsidR="00FA2728" w:rsidRPr="0094112D" w:rsidRDefault="00FA2728"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N</w:t>
            </w:r>
            <w:r w:rsidR="00C356FF" w:rsidRPr="0094112D">
              <w:rPr>
                <w:rFonts w:ascii="Verdana" w:hAnsi="Verdana" w:cs="Arial"/>
                <w:b/>
                <w:bCs/>
                <w:color w:val="FFFFFF" w:themeColor="background1"/>
                <w:sz w:val="22"/>
                <w:szCs w:val="22"/>
              </w:rPr>
              <w:t>ú</w:t>
            </w:r>
            <w:r w:rsidRPr="0094112D">
              <w:rPr>
                <w:rFonts w:ascii="Verdana" w:hAnsi="Verdana" w:cs="Arial"/>
                <w:b/>
                <w:bCs/>
                <w:color w:val="FFFFFF" w:themeColor="background1"/>
                <w:sz w:val="22"/>
                <w:szCs w:val="22"/>
              </w:rPr>
              <w:t>mero</w:t>
            </w:r>
            <w:r w:rsidR="002644ED" w:rsidRPr="0094112D">
              <w:rPr>
                <w:rFonts w:ascii="Verdana" w:eastAsia="Arial,Times New Roman" w:hAnsi="Verdana" w:cs="Arial"/>
                <w:b/>
                <w:bCs/>
                <w:color w:val="FFFFFF" w:themeColor="background1"/>
                <w:sz w:val="22"/>
                <w:szCs w:val="22"/>
              </w:rPr>
              <w:t xml:space="preserve"> </w:t>
            </w:r>
            <w:r w:rsidR="00052017" w:rsidRPr="0094112D">
              <w:rPr>
                <w:rFonts w:ascii="Verdana" w:hAnsi="Verdana" w:cs="Arial"/>
                <w:b/>
                <w:bCs/>
                <w:color w:val="FFFFFF" w:themeColor="background1"/>
                <w:sz w:val="22"/>
                <w:szCs w:val="22"/>
              </w:rPr>
              <w:t>C</w:t>
            </w:r>
            <w:r w:rsidRPr="0094112D">
              <w:rPr>
                <w:rFonts w:ascii="Verdana" w:hAnsi="Verdana" w:cs="Arial"/>
                <w:b/>
                <w:bCs/>
                <w:color w:val="FFFFFF" w:themeColor="background1"/>
                <w:sz w:val="22"/>
                <w:szCs w:val="22"/>
              </w:rPr>
              <w:t>ertificado</w:t>
            </w:r>
            <w:r w:rsidR="002644ED" w:rsidRPr="0094112D">
              <w:rPr>
                <w:rFonts w:ascii="Verdana" w:eastAsia="Arial,Times New Roman" w:hAnsi="Verdana" w:cs="Arial"/>
                <w:b/>
                <w:bCs/>
                <w:color w:val="FFFFFF" w:themeColor="background1"/>
                <w:sz w:val="22"/>
                <w:szCs w:val="22"/>
              </w:rPr>
              <w:t xml:space="preserve"> </w:t>
            </w:r>
            <w:r w:rsidR="00052017" w:rsidRPr="0094112D">
              <w:rPr>
                <w:rFonts w:ascii="Verdana" w:hAnsi="Verdana" w:cs="Arial"/>
                <w:b/>
                <w:bCs/>
                <w:color w:val="FFFFFF" w:themeColor="background1"/>
                <w:sz w:val="22"/>
                <w:szCs w:val="22"/>
              </w:rPr>
              <w:t>D</w:t>
            </w:r>
            <w:r w:rsidRPr="0094112D">
              <w:rPr>
                <w:rFonts w:ascii="Verdana" w:hAnsi="Verdana" w:cs="Arial"/>
                <w:b/>
                <w:bCs/>
                <w:color w:val="FFFFFF" w:themeColor="background1"/>
                <w:sz w:val="22"/>
                <w:szCs w:val="22"/>
              </w:rPr>
              <w:t>isponibilidad</w:t>
            </w:r>
            <w:r w:rsidR="002644ED" w:rsidRPr="0094112D">
              <w:rPr>
                <w:rFonts w:ascii="Verdana" w:eastAsia="Arial,Times New Roman" w:hAnsi="Verdana" w:cs="Arial"/>
                <w:b/>
                <w:bCs/>
                <w:color w:val="FFFFFF" w:themeColor="background1"/>
                <w:sz w:val="22"/>
                <w:szCs w:val="22"/>
              </w:rPr>
              <w:t xml:space="preserve"> </w:t>
            </w:r>
            <w:r w:rsidR="00052017" w:rsidRPr="0094112D">
              <w:rPr>
                <w:rFonts w:ascii="Verdana" w:hAnsi="Verdana" w:cs="Arial"/>
                <w:b/>
                <w:bCs/>
                <w:color w:val="FFFFFF" w:themeColor="background1"/>
                <w:sz w:val="22"/>
                <w:szCs w:val="22"/>
              </w:rPr>
              <w:t>P</w:t>
            </w:r>
            <w:r w:rsidRPr="0094112D">
              <w:rPr>
                <w:rFonts w:ascii="Verdana" w:hAnsi="Verdana" w:cs="Arial"/>
                <w:b/>
                <w:bCs/>
                <w:color w:val="FFFFFF" w:themeColor="background1"/>
                <w:sz w:val="22"/>
                <w:szCs w:val="22"/>
              </w:rPr>
              <w:t>resupuestal</w:t>
            </w:r>
          </w:p>
        </w:tc>
        <w:tc>
          <w:tcPr>
            <w:tcW w:w="0" w:type="auto"/>
            <w:tcBorders>
              <w:top w:val="double" w:sz="4" w:space="0" w:color="auto"/>
              <w:bottom w:val="single" w:sz="6" w:space="0" w:color="auto"/>
            </w:tcBorders>
            <w:shd w:val="clear" w:color="auto" w:fill="404040" w:themeFill="text1" w:themeFillTint="BF"/>
            <w:vAlign w:val="center"/>
          </w:tcPr>
          <w:p w14:paraId="2356FF54" w14:textId="1EB8AE83" w:rsidR="00FA2728" w:rsidRPr="0094112D" w:rsidRDefault="00FA2728"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Fecha</w:t>
            </w:r>
            <w:r w:rsidR="002644ED" w:rsidRPr="0094112D">
              <w:rPr>
                <w:rFonts w:ascii="Verdana" w:eastAsia="Arial,Times New Roman" w:hAnsi="Verdana" w:cs="Arial"/>
                <w:b/>
                <w:bCs/>
                <w:color w:val="FFFFFF" w:themeColor="background1"/>
                <w:sz w:val="22"/>
                <w:szCs w:val="22"/>
              </w:rPr>
              <w:t xml:space="preserve"> </w:t>
            </w:r>
            <w:r w:rsidR="000F01C4" w:rsidRPr="0094112D">
              <w:rPr>
                <w:rFonts w:ascii="Verdana" w:hAnsi="Verdana" w:cs="Arial"/>
                <w:b/>
                <w:bCs/>
                <w:color w:val="FFFFFF" w:themeColor="background1"/>
                <w:sz w:val="22"/>
                <w:szCs w:val="22"/>
              </w:rPr>
              <w:t>C</w:t>
            </w:r>
            <w:r w:rsidRPr="0094112D">
              <w:rPr>
                <w:rFonts w:ascii="Verdana" w:hAnsi="Verdana" w:cs="Arial"/>
                <w:b/>
                <w:bCs/>
                <w:color w:val="FFFFFF" w:themeColor="background1"/>
                <w:sz w:val="22"/>
                <w:szCs w:val="22"/>
              </w:rPr>
              <w:t>ertificado</w:t>
            </w:r>
            <w:r w:rsidR="002644ED" w:rsidRPr="0094112D">
              <w:rPr>
                <w:rFonts w:ascii="Verdana" w:eastAsia="Arial,Times New Roman" w:hAnsi="Verdana" w:cs="Arial"/>
                <w:b/>
                <w:bCs/>
                <w:color w:val="FFFFFF" w:themeColor="background1"/>
                <w:sz w:val="22"/>
                <w:szCs w:val="22"/>
              </w:rPr>
              <w:t xml:space="preserve"> </w:t>
            </w:r>
            <w:r w:rsidR="000F01C4" w:rsidRPr="0094112D">
              <w:rPr>
                <w:rFonts w:ascii="Verdana" w:hAnsi="Verdana" w:cs="Arial"/>
                <w:b/>
                <w:bCs/>
                <w:color w:val="FFFFFF" w:themeColor="background1"/>
                <w:sz w:val="22"/>
                <w:szCs w:val="22"/>
              </w:rPr>
              <w:t>D</w:t>
            </w:r>
            <w:r w:rsidRPr="0094112D">
              <w:rPr>
                <w:rFonts w:ascii="Verdana" w:hAnsi="Verdana" w:cs="Arial"/>
                <w:b/>
                <w:bCs/>
                <w:color w:val="FFFFFF" w:themeColor="background1"/>
                <w:sz w:val="22"/>
                <w:szCs w:val="22"/>
              </w:rPr>
              <w:t>isponibilidad</w:t>
            </w:r>
            <w:r w:rsidR="002644ED" w:rsidRPr="0094112D">
              <w:rPr>
                <w:rFonts w:ascii="Verdana" w:eastAsia="Arial,Times New Roman" w:hAnsi="Verdana" w:cs="Arial"/>
                <w:b/>
                <w:bCs/>
                <w:color w:val="FFFFFF" w:themeColor="background1"/>
                <w:sz w:val="22"/>
                <w:szCs w:val="22"/>
              </w:rPr>
              <w:t xml:space="preserve"> </w:t>
            </w:r>
            <w:r w:rsidR="000F01C4" w:rsidRPr="0094112D">
              <w:rPr>
                <w:rFonts w:ascii="Verdana" w:hAnsi="Verdana" w:cs="Arial"/>
                <w:b/>
                <w:bCs/>
                <w:color w:val="FFFFFF" w:themeColor="background1"/>
                <w:sz w:val="22"/>
                <w:szCs w:val="22"/>
              </w:rPr>
              <w:t>P</w:t>
            </w:r>
            <w:r w:rsidRPr="0094112D">
              <w:rPr>
                <w:rFonts w:ascii="Verdana" w:hAnsi="Verdana" w:cs="Arial"/>
                <w:b/>
                <w:bCs/>
                <w:color w:val="FFFFFF" w:themeColor="background1"/>
                <w:sz w:val="22"/>
                <w:szCs w:val="22"/>
              </w:rPr>
              <w:t>resupuestal</w:t>
            </w:r>
          </w:p>
        </w:tc>
        <w:tc>
          <w:tcPr>
            <w:tcW w:w="0" w:type="auto"/>
            <w:tcBorders>
              <w:top w:val="double" w:sz="4" w:space="0" w:color="auto"/>
              <w:bottom w:val="single" w:sz="6" w:space="0" w:color="auto"/>
            </w:tcBorders>
            <w:shd w:val="clear" w:color="auto" w:fill="404040" w:themeFill="text1" w:themeFillTint="BF"/>
            <w:vAlign w:val="center"/>
          </w:tcPr>
          <w:p w14:paraId="5B8E02B8" w14:textId="33012BEB" w:rsidR="00FA2728" w:rsidRPr="0094112D" w:rsidRDefault="794D627A" w:rsidP="00BF2EB7">
            <w:pPr>
              <w:jc w:val="center"/>
              <w:rPr>
                <w:rFonts w:ascii="Verdana" w:eastAsia="Arial,Times New Roman" w:hAnsi="Verdana" w:cs="Arial"/>
                <w:b/>
                <w:bCs/>
                <w:color w:val="FFFFFF" w:themeColor="background1"/>
                <w:sz w:val="22"/>
                <w:szCs w:val="22"/>
              </w:rPr>
            </w:pPr>
            <w:r w:rsidRPr="0094112D">
              <w:rPr>
                <w:rFonts w:ascii="Verdana" w:hAnsi="Verdana" w:cs="Arial"/>
                <w:b/>
                <w:bCs/>
                <w:color w:val="FFFFFF" w:themeColor="background1"/>
                <w:sz w:val="22"/>
                <w:szCs w:val="22"/>
              </w:rPr>
              <w:t>Valor</w:t>
            </w:r>
            <w:r w:rsidR="2C2B2AC0" w:rsidRPr="0094112D">
              <w:rPr>
                <w:rFonts w:ascii="Verdana" w:eastAsia="Arial,Times New Roman" w:hAnsi="Verdana" w:cs="Arial"/>
                <w:b/>
                <w:bCs/>
                <w:color w:val="FFFFFF" w:themeColor="background1"/>
                <w:sz w:val="22"/>
                <w:szCs w:val="22"/>
              </w:rPr>
              <w:t xml:space="preserve"> </w:t>
            </w:r>
            <w:r w:rsidR="5B412FFC" w:rsidRPr="0094112D">
              <w:rPr>
                <w:rFonts w:ascii="Verdana" w:hAnsi="Verdana" w:cs="Arial"/>
                <w:b/>
                <w:bCs/>
                <w:color w:val="FFFFFF" w:themeColor="background1"/>
                <w:sz w:val="22"/>
                <w:szCs w:val="22"/>
              </w:rPr>
              <w:t>C</w:t>
            </w:r>
            <w:r w:rsidRPr="0094112D">
              <w:rPr>
                <w:rFonts w:ascii="Verdana" w:hAnsi="Verdana" w:cs="Arial"/>
                <w:b/>
                <w:bCs/>
                <w:color w:val="FFFFFF" w:themeColor="background1"/>
                <w:sz w:val="22"/>
                <w:szCs w:val="22"/>
              </w:rPr>
              <w:t>ertificado</w:t>
            </w:r>
            <w:r w:rsidR="140B3EB0" w:rsidRPr="0094112D">
              <w:rPr>
                <w:rFonts w:ascii="Verdana" w:hAnsi="Verdana" w:cs="Arial"/>
                <w:b/>
                <w:bCs/>
                <w:color w:val="FFFFFF" w:themeColor="background1"/>
                <w:sz w:val="22"/>
                <w:szCs w:val="22"/>
              </w:rPr>
              <w:t xml:space="preserve"> de</w:t>
            </w:r>
            <w:r w:rsidR="2C2B2AC0" w:rsidRPr="0094112D">
              <w:rPr>
                <w:rFonts w:ascii="Verdana" w:eastAsia="Arial,Times New Roman" w:hAnsi="Verdana" w:cs="Arial"/>
                <w:b/>
                <w:bCs/>
                <w:color w:val="FFFFFF" w:themeColor="background1"/>
                <w:sz w:val="22"/>
                <w:szCs w:val="22"/>
              </w:rPr>
              <w:t xml:space="preserve"> </w:t>
            </w:r>
            <w:r w:rsidR="5B412FFC" w:rsidRPr="0094112D">
              <w:rPr>
                <w:rFonts w:ascii="Verdana" w:hAnsi="Verdana" w:cs="Arial"/>
                <w:b/>
                <w:bCs/>
                <w:color w:val="FFFFFF" w:themeColor="background1"/>
                <w:sz w:val="22"/>
                <w:szCs w:val="22"/>
              </w:rPr>
              <w:t>D</w:t>
            </w:r>
            <w:r w:rsidRPr="0094112D">
              <w:rPr>
                <w:rFonts w:ascii="Verdana" w:hAnsi="Verdana" w:cs="Arial"/>
                <w:b/>
                <w:bCs/>
                <w:color w:val="FFFFFF" w:themeColor="background1"/>
                <w:sz w:val="22"/>
                <w:szCs w:val="22"/>
              </w:rPr>
              <w:t>isponibilidad</w:t>
            </w:r>
            <w:r w:rsidR="2C2B2AC0" w:rsidRPr="0094112D">
              <w:rPr>
                <w:rFonts w:ascii="Verdana" w:eastAsia="Arial,Times New Roman" w:hAnsi="Verdana" w:cs="Arial"/>
                <w:b/>
                <w:bCs/>
                <w:color w:val="FFFFFF" w:themeColor="background1"/>
                <w:sz w:val="22"/>
                <w:szCs w:val="22"/>
              </w:rPr>
              <w:t xml:space="preserve"> </w:t>
            </w:r>
            <w:r w:rsidR="5B412FFC" w:rsidRPr="0094112D">
              <w:rPr>
                <w:rFonts w:ascii="Verdana" w:hAnsi="Verdana" w:cs="Arial"/>
                <w:b/>
                <w:bCs/>
                <w:color w:val="FFFFFF" w:themeColor="background1"/>
                <w:sz w:val="22"/>
                <w:szCs w:val="22"/>
              </w:rPr>
              <w:t>P</w:t>
            </w:r>
            <w:r w:rsidRPr="0094112D">
              <w:rPr>
                <w:rFonts w:ascii="Verdana" w:hAnsi="Verdana" w:cs="Arial"/>
                <w:b/>
                <w:bCs/>
                <w:color w:val="FFFFFF" w:themeColor="background1"/>
                <w:sz w:val="22"/>
                <w:szCs w:val="22"/>
              </w:rPr>
              <w:t>resupuestal</w:t>
            </w:r>
          </w:p>
        </w:tc>
      </w:tr>
      <w:tr w:rsidR="00BA09CA" w:rsidRPr="00064B4F" w14:paraId="5E8D190F" w14:textId="77777777" w:rsidTr="1096294A">
        <w:trPr>
          <w:trHeight w:val="317"/>
          <w:jc w:val="center"/>
        </w:trPr>
        <w:tc>
          <w:tcPr>
            <w:tcW w:w="0" w:type="auto"/>
            <w:vMerge w:val="restart"/>
            <w:tcBorders>
              <w:top w:val="single" w:sz="6" w:space="0" w:color="auto"/>
            </w:tcBorders>
            <w:vAlign w:val="center"/>
          </w:tcPr>
          <w:p w14:paraId="33811A99" w14:textId="06174B70" w:rsidR="00FA2728" w:rsidRPr="0094112D" w:rsidRDefault="00217758"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 el n</w:t>
            </w:r>
            <w:r w:rsidR="00B223B9" w:rsidRPr="0094112D">
              <w:rPr>
                <w:rFonts w:ascii="Verdana" w:hAnsi="Verdana" w:cs="Arial"/>
                <w:sz w:val="22"/>
                <w:szCs w:val="22"/>
                <w:highlight w:val="lightGray"/>
              </w:rPr>
              <w:t>úmero del certificado]</w:t>
            </w:r>
          </w:p>
        </w:tc>
        <w:tc>
          <w:tcPr>
            <w:tcW w:w="0" w:type="auto"/>
            <w:vMerge w:val="restart"/>
            <w:tcBorders>
              <w:top w:val="single" w:sz="6" w:space="0" w:color="auto"/>
            </w:tcBorders>
            <w:vAlign w:val="center"/>
          </w:tcPr>
          <w:p w14:paraId="7AE6276F" w14:textId="09C1E8EB" w:rsidR="00FA2728" w:rsidRPr="0094112D" w:rsidRDefault="00B223B9" w:rsidP="00BF2EB7">
            <w:pPr>
              <w:jc w:val="center"/>
              <w:rPr>
                <w:rFonts w:ascii="Verdana" w:eastAsia="Arial,Times New Roman" w:hAnsi="Verdana" w:cs="Arial"/>
                <w:sz w:val="22"/>
                <w:szCs w:val="22"/>
              </w:rPr>
            </w:pPr>
            <w:r w:rsidRPr="0094112D">
              <w:rPr>
                <w:rFonts w:ascii="Verdana" w:hAnsi="Verdana" w:cs="Arial"/>
                <w:sz w:val="22"/>
                <w:szCs w:val="22"/>
                <w:highlight w:val="lightGray"/>
              </w:rPr>
              <w:t>[Incluir la fecha del certificado]</w:t>
            </w:r>
          </w:p>
        </w:tc>
        <w:tc>
          <w:tcPr>
            <w:tcW w:w="0" w:type="auto"/>
            <w:vMerge w:val="restart"/>
            <w:tcBorders>
              <w:top w:val="single" w:sz="6" w:space="0" w:color="auto"/>
            </w:tcBorders>
            <w:vAlign w:val="center"/>
          </w:tcPr>
          <w:p w14:paraId="6A83D4F1" w14:textId="769A4A95" w:rsidR="00FA2728" w:rsidRPr="0094112D" w:rsidRDefault="49812C26" w:rsidP="00BF2EB7">
            <w:pPr>
              <w:jc w:val="center"/>
              <w:rPr>
                <w:rFonts w:ascii="Verdana" w:eastAsia="Arial,Times New Roman" w:hAnsi="Verdana" w:cs="Arial"/>
                <w:sz w:val="22"/>
                <w:szCs w:val="22"/>
              </w:rPr>
            </w:pPr>
            <w:r w:rsidRPr="0094112D">
              <w:rPr>
                <w:rFonts w:ascii="Verdana" w:hAnsi="Verdana" w:cs="Arial"/>
                <w:sz w:val="22"/>
                <w:szCs w:val="22"/>
                <w:highlight w:val="lightGray"/>
              </w:rPr>
              <w:t xml:space="preserve">[Incluir el valor del </w:t>
            </w:r>
            <w:r w:rsidR="1A299D54" w:rsidRPr="0094112D">
              <w:rPr>
                <w:rFonts w:ascii="Verdana" w:hAnsi="Verdana" w:cs="Arial"/>
                <w:sz w:val="22"/>
                <w:szCs w:val="22"/>
                <w:highlight w:val="lightGray"/>
              </w:rPr>
              <w:t>C</w:t>
            </w:r>
            <w:r w:rsidR="28A31327" w:rsidRPr="0094112D">
              <w:rPr>
                <w:rFonts w:ascii="Verdana" w:hAnsi="Verdana" w:cs="Arial"/>
                <w:sz w:val="22"/>
                <w:szCs w:val="22"/>
                <w:highlight w:val="lightGray"/>
              </w:rPr>
              <w:t>ertificado</w:t>
            </w:r>
            <w:r w:rsidR="01F446D8" w:rsidRPr="0094112D">
              <w:rPr>
                <w:rFonts w:ascii="Verdana" w:hAnsi="Verdana" w:cs="Arial"/>
                <w:sz w:val="22"/>
                <w:szCs w:val="22"/>
                <w:highlight w:val="lightGray"/>
              </w:rPr>
              <w:t xml:space="preserve"> de Disponibilidad Presupuestal</w:t>
            </w:r>
            <w:r w:rsidRPr="0094112D">
              <w:rPr>
                <w:rFonts w:ascii="Verdana" w:hAnsi="Verdana" w:cs="Arial"/>
                <w:sz w:val="22"/>
                <w:szCs w:val="22"/>
                <w:highlight w:val="lightGray"/>
              </w:rPr>
              <w:t>]</w:t>
            </w:r>
          </w:p>
        </w:tc>
      </w:tr>
      <w:tr w:rsidR="00BA09CA" w:rsidRPr="00064B4F" w14:paraId="49DFED76" w14:textId="77777777" w:rsidTr="1096294A">
        <w:trPr>
          <w:trHeight w:val="317"/>
          <w:jc w:val="center"/>
        </w:trPr>
        <w:tc>
          <w:tcPr>
            <w:tcW w:w="0" w:type="auto"/>
            <w:vMerge/>
            <w:vAlign w:val="center"/>
          </w:tcPr>
          <w:p w14:paraId="660749C9" w14:textId="77777777" w:rsidR="00FA2728" w:rsidRPr="0094112D" w:rsidRDefault="00FA2728" w:rsidP="00BF2EB7">
            <w:pPr>
              <w:jc w:val="center"/>
              <w:rPr>
                <w:rFonts w:ascii="Verdana" w:hAnsi="Verdana" w:cs="Arial"/>
                <w:b/>
                <w:bCs/>
                <w:sz w:val="22"/>
                <w:szCs w:val="22"/>
              </w:rPr>
            </w:pPr>
          </w:p>
        </w:tc>
        <w:tc>
          <w:tcPr>
            <w:tcW w:w="0" w:type="auto"/>
            <w:vMerge/>
            <w:vAlign w:val="center"/>
          </w:tcPr>
          <w:p w14:paraId="40A68F18" w14:textId="77777777" w:rsidR="00FA2728" w:rsidRPr="0094112D" w:rsidRDefault="00FA2728" w:rsidP="00BF2EB7">
            <w:pPr>
              <w:jc w:val="center"/>
              <w:rPr>
                <w:rFonts w:ascii="Verdana" w:hAnsi="Verdana" w:cs="Arial"/>
                <w:b/>
                <w:bCs/>
                <w:sz w:val="22"/>
                <w:szCs w:val="22"/>
              </w:rPr>
            </w:pPr>
          </w:p>
        </w:tc>
        <w:tc>
          <w:tcPr>
            <w:tcW w:w="0" w:type="auto"/>
            <w:vMerge/>
            <w:vAlign w:val="center"/>
          </w:tcPr>
          <w:p w14:paraId="50CC54D9" w14:textId="77777777" w:rsidR="00FA2728" w:rsidRPr="0094112D" w:rsidRDefault="00FA2728" w:rsidP="00BF2EB7">
            <w:pPr>
              <w:jc w:val="center"/>
              <w:rPr>
                <w:rFonts w:ascii="Verdana" w:hAnsi="Verdana" w:cs="Arial"/>
                <w:b/>
                <w:bCs/>
                <w:sz w:val="22"/>
                <w:szCs w:val="22"/>
              </w:rPr>
            </w:pPr>
          </w:p>
        </w:tc>
      </w:tr>
    </w:tbl>
    <w:p w14:paraId="0A118AA1" w14:textId="77777777" w:rsidR="006A68E5" w:rsidRPr="0094112D" w:rsidRDefault="006A68E5" w:rsidP="00BF2EB7">
      <w:pPr>
        <w:rPr>
          <w:rFonts w:ascii="Verdana" w:hAnsi="Verdana" w:cs="Arial"/>
          <w:sz w:val="22"/>
          <w:szCs w:val="22"/>
        </w:rPr>
      </w:pPr>
    </w:p>
    <w:p w14:paraId="29FBB0FB" w14:textId="125ABF14" w:rsidR="00AE7B75" w:rsidRPr="0094112D" w:rsidRDefault="00AE7B75" w:rsidP="00E63264">
      <w:pPr>
        <w:jc w:val="both"/>
        <w:rPr>
          <w:rFonts w:ascii="Verdana" w:eastAsia="Arial" w:hAnsi="Verdana" w:cs="Arial"/>
          <w:sz w:val="22"/>
          <w:szCs w:val="22"/>
        </w:rPr>
      </w:pPr>
      <w:r w:rsidRPr="0094112D">
        <w:rPr>
          <w:rFonts w:ascii="Verdana" w:eastAsia="Arial" w:hAnsi="Verdana" w:cs="Arial"/>
          <w:sz w:val="22"/>
          <w:szCs w:val="22"/>
          <w:highlight w:val="lightGray"/>
        </w:rPr>
        <w:t>[</w:t>
      </w:r>
      <w:r w:rsidR="008571C6" w:rsidRPr="0094112D">
        <w:rPr>
          <w:rFonts w:ascii="Verdana" w:hAnsi="Verdana" w:cs="Arial"/>
          <w:sz w:val="22"/>
          <w:szCs w:val="22"/>
          <w:highlight w:val="lightGray"/>
        </w:rPr>
        <w:t>I</w:t>
      </w:r>
      <w:r w:rsidRPr="0094112D">
        <w:rPr>
          <w:rFonts w:ascii="Verdana" w:hAnsi="Verdana" w:cs="Arial"/>
          <w:sz w:val="22"/>
          <w:szCs w:val="22"/>
          <w:highlight w:val="lightGray"/>
        </w:rPr>
        <w:t>ncluir otras fuentes de recursos en caso de que aplique</w:t>
      </w:r>
      <w:r w:rsidR="00605B5C" w:rsidRPr="0094112D">
        <w:rPr>
          <w:rFonts w:ascii="Verdana" w:hAnsi="Verdana" w:cs="Arial"/>
          <w:sz w:val="22"/>
          <w:szCs w:val="22"/>
          <w:highlight w:val="lightGray"/>
        </w:rPr>
        <w:t>.</w:t>
      </w:r>
      <w:r w:rsidRPr="0094112D">
        <w:rPr>
          <w:rFonts w:ascii="Verdana" w:eastAsia="Arial" w:hAnsi="Verdana" w:cs="Arial"/>
          <w:sz w:val="22"/>
          <w:szCs w:val="22"/>
          <w:highlight w:val="lightGray"/>
        </w:rPr>
        <w:t>]</w:t>
      </w:r>
    </w:p>
    <w:p w14:paraId="10887056" w14:textId="77777777" w:rsidR="0030445B" w:rsidRPr="0094112D" w:rsidRDefault="0030445B" w:rsidP="00AB1346">
      <w:pPr>
        <w:jc w:val="both"/>
        <w:rPr>
          <w:rFonts w:ascii="Verdana" w:eastAsia="Arial" w:hAnsi="Verdana" w:cs="Arial"/>
          <w:sz w:val="22"/>
          <w:szCs w:val="22"/>
        </w:rPr>
      </w:pPr>
    </w:p>
    <w:p w14:paraId="0E0EAC2A" w14:textId="64D5D920" w:rsidR="00FA2728" w:rsidRPr="0094112D" w:rsidRDefault="00FA2728" w:rsidP="00AB1346">
      <w:pPr>
        <w:jc w:val="both"/>
        <w:rPr>
          <w:rFonts w:ascii="Verdana" w:eastAsia="Arial" w:hAnsi="Verdana" w:cs="Arial"/>
          <w:sz w:val="22"/>
          <w:szCs w:val="22"/>
        </w:rPr>
      </w:pPr>
      <w:r w:rsidRPr="0094112D">
        <w:rPr>
          <w:rFonts w:ascii="Verdana" w:hAnsi="Verdana" w:cs="Arial"/>
          <w:sz w:val="22"/>
          <w:szCs w:val="22"/>
        </w:rPr>
        <w:t>La</w:t>
      </w:r>
      <w:r w:rsidR="002644ED" w:rsidRPr="0094112D">
        <w:rPr>
          <w:rFonts w:ascii="Verdana" w:eastAsia="Arial" w:hAnsi="Verdana" w:cs="Arial"/>
          <w:sz w:val="22"/>
          <w:szCs w:val="22"/>
        </w:rPr>
        <w:t xml:space="preserve"> </w:t>
      </w:r>
      <w:r w:rsidRPr="0094112D">
        <w:rPr>
          <w:rFonts w:ascii="Verdana" w:hAnsi="Verdana" w:cs="Arial"/>
          <w:sz w:val="22"/>
          <w:szCs w:val="22"/>
        </w:rPr>
        <w:t>necesidad</w:t>
      </w:r>
      <w:r w:rsidR="002644ED" w:rsidRPr="0094112D">
        <w:rPr>
          <w:rFonts w:ascii="Verdana" w:eastAsia="Arial" w:hAnsi="Verdana" w:cs="Arial"/>
          <w:sz w:val="22"/>
          <w:szCs w:val="22"/>
        </w:rPr>
        <w:t xml:space="preserve"> </w:t>
      </w:r>
      <w:r w:rsidRPr="0094112D">
        <w:rPr>
          <w:rFonts w:ascii="Verdana" w:hAnsi="Verdana" w:cs="Arial"/>
          <w:sz w:val="22"/>
          <w:szCs w:val="22"/>
        </w:rPr>
        <w:t>se</w:t>
      </w:r>
      <w:r w:rsidR="002644ED" w:rsidRPr="0094112D">
        <w:rPr>
          <w:rFonts w:ascii="Verdana" w:eastAsia="Arial" w:hAnsi="Verdana" w:cs="Arial"/>
          <w:sz w:val="22"/>
          <w:szCs w:val="22"/>
        </w:rPr>
        <w:t xml:space="preserve"> </w:t>
      </w:r>
      <w:r w:rsidRPr="0094112D">
        <w:rPr>
          <w:rFonts w:ascii="Verdana" w:hAnsi="Verdana" w:cs="Arial"/>
          <w:sz w:val="22"/>
          <w:szCs w:val="22"/>
        </w:rPr>
        <w:t>encuentra</w:t>
      </w:r>
      <w:r w:rsidR="002644ED" w:rsidRPr="0094112D">
        <w:rPr>
          <w:rFonts w:ascii="Verdana" w:eastAsia="Arial" w:hAnsi="Verdana" w:cs="Arial"/>
          <w:sz w:val="22"/>
          <w:szCs w:val="22"/>
        </w:rPr>
        <w:t xml:space="preserve"> </w:t>
      </w:r>
      <w:r w:rsidRPr="0094112D">
        <w:rPr>
          <w:rFonts w:ascii="Verdana" w:hAnsi="Verdana" w:cs="Arial"/>
          <w:sz w:val="22"/>
          <w:szCs w:val="22"/>
        </w:rPr>
        <w:t>incluida</w:t>
      </w:r>
      <w:r w:rsidR="002644ED" w:rsidRPr="0094112D">
        <w:rPr>
          <w:rFonts w:ascii="Verdana" w:eastAsia="Arial" w:hAnsi="Verdana" w:cs="Arial"/>
          <w:sz w:val="22"/>
          <w:szCs w:val="22"/>
        </w:rPr>
        <w:t xml:space="preserve"> </w:t>
      </w:r>
      <w:r w:rsidRPr="0094112D">
        <w:rPr>
          <w:rFonts w:ascii="Verdana" w:hAnsi="Verdana" w:cs="Arial"/>
          <w:sz w:val="22"/>
          <w:szCs w:val="22"/>
        </w:rPr>
        <w:t>en</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079D4B47" w:rsidRPr="0094112D">
        <w:rPr>
          <w:rFonts w:ascii="Verdana" w:hAnsi="Verdana" w:cs="Arial"/>
          <w:sz w:val="22"/>
          <w:szCs w:val="22"/>
        </w:rPr>
        <w:t>P</w:t>
      </w:r>
      <w:r w:rsidR="5E07D28C" w:rsidRPr="0094112D">
        <w:rPr>
          <w:rFonts w:ascii="Verdana" w:hAnsi="Verdana" w:cs="Arial"/>
          <w:sz w:val="22"/>
          <w:szCs w:val="22"/>
        </w:rPr>
        <w:t>lan</w:t>
      </w:r>
      <w:r w:rsidR="0BD86E17" w:rsidRPr="0094112D">
        <w:rPr>
          <w:rFonts w:ascii="Verdana" w:eastAsia="Arial" w:hAnsi="Verdana" w:cs="Arial"/>
          <w:sz w:val="22"/>
          <w:szCs w:val="22"/>
        </w:rPr>
        <w:t xml:space="preserve"> </w:t>
      </w:r>
      <w:r w:rsidR="1CC835F5" w:rsidRPr="0094112D">
        <w:rPr>
          <w:rFonts w:ascii="Verdana" w:hAnsi="Verdana" w:cs="Arial"/>
          <w:sz w:val="22"/>
          <w:szCs w:val="22"/>
        </w:rPr>
        <w:t>A</w:t>
      </w:r>
      <w:r w:rsidR="5E07D28C" w:rsidRPr="0094112D">
        <w:rPr>
          <w:rFonts w:ascii="Verdana" w:hAnsi="Verdana" w:cs="Arial"/>
          <w:sz w:val="22"/>
          <w:szCs w:val="22"/>
        </w:rPr>
        <w:t>nual</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34A0B45A" w:rsidRPr="0094112D">
        <w:rPr>
          <w:rFonts w:ascii="Verdana" w:hAnsi="Verdana" w:cs="Arial"/>
          <w:sz w:val="22"/>
          <w:szCs w:val="22"/>
        </w:rPr>
        <w:t>A</w:t>
      </w:r>
      <w:r w:rsidR="5E07D28C" w:rsidRPr="0094112D">
        <w:rPr>
          <w:rFonts w:ascii="Verdana" w:hAnsi="Verdana" w:cs="Arial"/>
          <w:sz w:val="22"/>
          <w:szCs w:val="22"/>
        </w:rPr>
        <w:t>dquisiciones</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la</w:t>
      </w:r>
      <w:r w:rsidR="002644ED" w:rsidRPr="0094112D">
        <w:rPr>
          <w:rFonts w:ascii="Verdana" w:eastAsia="Arial" w:hAnsi="Verdana" w:cs="Arial"/>
          <w:sz w:val="22"/>
          <w:szCs w:val="22"/>
        </w:rPr>
        <w:t xml:space="preserve"> </w:t>
      </w:r>
      <w:r w:rsidR="00E41DBB" w:rsidRPr="0094112D">
        <w:rPr>
          <w:rFonts w:ascii="Verdana" w:hAnsi="Verdana" w:cs="Arial"/>
          <w:sz w:val="22"/>
          <w:szCs w:val="22"/>
        </w:rPr>
        <w:t>Entidad</w:t>
      </w:r>
      <w:r w:rsidRPr="0094112D">
        <w:rPr>
          <w:rFonts w:ascii="Verdana" w:hAnsi="Verdana" w:cs="Arial"/>
          <w:sz w:val="22"/>
          <w:szCs w:val="22"/>
        </w:rPr>
        <w:t>.</w:t>
      </w:r>
    </w:p>
    <w:p w14:paraId="571B370E" w14:textId="77777777" w:rsidR="00B53EA8" w:rsidRDefault="00B53EA8" w:rsidP="0094112D">
      <w:pPr>
        <w:spacing w:line="276" w:lineRule="auto"/>
        <w:jc w:val="both"/>
        <w:rPr>
          <w:rFonts w:ascii="Verdana" w:hAnsi="Verdana"/>
          <w:sz w:val="22"/>
          <w:highlight w:val="lightGray"/>
          <w:lang w:val="es-ES"/>
        </w:rPr>
      </w:pPr>
      <w:r w:rsidRPr="00537CAD">
        <w:rPr>
          <w:rFonts w:ascii="Verdana" w:hAnsi="Verdana"/>
          <w:sz w:val="22"/>
          <w:highlight w:val="lightGray"/>
          <w:lang w:val="es-MX"/>
        </w:rPr>
        <w:t>Si el Proceso de Contratación incluye vigencias futuras, la Entidad debe incluir l</w:t>
      </w:r>
      <w:r>
        <w:rPr>
          <w:rFonts w:ascii="Verdana" w:hAnsi="Verdana"/>
          <w:sz w:val="22"/>
          <w:highlight w:val="lightGray"/>
          <w:lang w:val="es-MX"/>
        </w:rPr>
        <w:t xml:space="preserve">o siguiente: </w:t>
      </w:r>
      <w:r w:rsidRPr="00DC0FB3">
        <w:rPr>
          <w:rFonts w:ascii="Verdana" w:hAnsi="Verdana"/>
          <w:sz w:val="22"/>
          <w:highlight w:val="lightGray"/>
          <w:lang w:val="es-ES"/>
        </w:rPr>
        <w:t xml:space="preserve">Para la atención del compromiso derivado del presente proceso fueron aprobadas vigencias futuras mediante el radicado (incluir número de </w:t>
      </w:r>
      <w:r w:rsidRPr="00DC0FB3">
        <w:rPr>
          <w:rFonts w:ascii="Verdana" w:hAnsi="Verdana"/>
          <w:sz w:val="22"/>
          <w:highlight w:val="lightGray"/>
          <w:lang w:val="es-ES"/>
        </w:rPr>
        <w:lastRenderedPageBreak/>
        <w:t>radicado) del (incluir día) de (incluir mes) de (incluir año) del [Entidad que autoriza las vigencias futuras], el cual señala la autorización del cupo para la asunción de obligaciones con cargo a</w:t>
      </w:r>
      <w:r>
        <w:rPr>
          <w:rFonts w:ascii="Verdana" w:hAnsi="Verdana"/>
          <w:sz w:val="22"/>
          <w:highlight w:val="lightGray"/>
          <w:lang w:val="es-ES"/>
        </w:rPr>
        <w:t xml:space="preserve"> aplicaciones de vigencias [futuras u ordinarias o excepcionales según sea el caso] para los años (incluir los años correspondientes) los cuales irán hasta la suma de: </w:t>
      </w:r>
    </w:p>
    <w:p w14:paraId="4A1BF485" w14:textId="77777777" w:rsidR="00B53EA8" w:rsidRDefault="00B53EA8" w:rsidP="00B53EA8">
      <w:pPr>
        <w:spacing w:line="276" w:lineRule="auto"/>
        <w:rPr>
          <w:rFonts w:ascii="Verdana" w:hAnsi="Verdana"/>
          <w:sz w:val="22"/>
          <w:highlight w:val="lightGray"/>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B53EA8" w14:paraId="3171BB56" w14:textId="77777777" w:rsidTr="00C9036B">
        <w:tc>
          <w:tcPr>
            <w:tcW w:w="8828" w:type="dxa"/>
            <w:gridSpan w:val="2"/>
          </w:tcPr>
          <w:p w14:paraId="2D806364" w14:textId="77777777" w:rsidR="00B53EA8" w:rsidRPr="00881929" w:rsidRDefault="00B53EA8">
            <w:pPr>
              <w:spacing w:line="276" w:lineRule="auto"/>
              <w:jc w:val="center"/>
              <w:rPr>
                <w:rFonts w:ascii="Verdana" w:hAnsi="Verdana"/>
                <w:b/>
                <w:bCs/>
                <w:sz w:val="22"/>
                <w:highlight w:val="lightGray"/>
                <w:lang w:val="es-ES"/>
              </w:rPr>
            </w:pPr>
            <w:r w:rsidRPr="00881929">
              <w:rPr>
                <w:rFonts w:ascii="Verdana" w:hAnsi="Verdana"/>
                <w:b/>
                <w:bCs/>
                <w:sz w:val="22"/>
                <w:highlight w:val="lightGray"/>
                <w:lang w:val="es-ES"/>
              </w:rPr>
              <w:t>Vigencias futuras</w:t>
            </w:r>
          </w:p>
        </w:tc>
      </w:tr>
      <w:tr w:rsidR="00B53EA8" w14:paraId="432E4542" w14:textId="77777777" w:rsidTr="00C9036B">
        <w:tc>
          <w:tcPr>
            <w:tcW w:w="4414" w:type="dxa"/>
          </w:tcPr>
          <w:p w14:paraId="732C9B12" w14:textId="77777777" w:rsidR="00B53EA8" w:rsidRPr="00881929" w:rsidRDefault="00B53EA8">
            <w:pPr>
              <w:spacing w:line="276" w:lineRule="auto"/>
              <w:jc w:val="center"/>
              <w:rPr>
                <w:rFonts w:ascii="Verdana" w:hAnsi="Verdana"/>
                <w:b/>
                <w:bCs/>
                <w:sz w:val="22"/>
                <w:highlight w:val="lightGray"/>
                <w:lang w:val="es-ES"/>
              </w:rPr>
            </w:pPr>
            <w:r w:rsidRPr="00881929">
              <w:rPr>
                <w:rFonts w:ascii="Verdana" w:hAnsi="Verdana"/>
                <w:b/>
                <w:bCs/>
                <w:sz w:val="22"/>
                <w:highlight w:val="lightGray"/>
                <w:lang w:val="es-ES"/>
              </w:rPr>
              <w:t>Año</w:t>
            </w:r>
          </w:p>
        </w:tc>
        <w:tc>
          <w:tcPr>
            <w:tcW w:w="4414" w:type="dxa"/>
          </w:tcPr>
          <w:p w14:paraId="1145F0A9" w14:textId="77777777" w:rsidR="00B53EA8" w:rsidRPr="00881929" w:rsidRDefault="00B53EA8">
            <w:pPr>
              <w:spacing w:line="276" w:lineRule="auto"/>
              <w:jc w:val="center"/>
              <w:rPr>
                <w:rFonts w:ascii="Verdana" w:hAnsi="Verdana"/>
                <w:b/>
                <w:bCs/>
                <w:sz w:val="22"/>
                <w:highlight w:val="lightGray"/>
                <w:lang w:val="es-ES"/>
              </w:rPr>
            </w:pPr>
            <w:r w:rsidRPr="00881929">
              <w:rPr>
                <w:rFonts w:ascii="Verdana" w:hAnsi="Verdana"/>
                <w:b/>
                <w:bCs/>
                <w:sz w:val="22"/>
                <w:highlight w:val="lightGray"/>
                <w:lang w:val="es-ES"/>
              </w:rPr>
              <w:t>Valor</w:t>
            </w:r>
          </w:p>
        </w:tc>
      </w:tr>
      <w:tr w:rsidR="00B53EA8" w14:paraId="67FBACE2" w14:textId="77777777" w:rsidTr="00C9036B">
        <w:tc>
          <w:tcPr>
            <w:tcW w:w="4414" w:type="dxa"/>
          </w:tcPr>
          <w:p w14:paraId="6123C1DA" w14:textId="77777777" w:rsidR="00B53EA8" w:rsidRDefault="00B53EA8">
            <w:pPr>
              <w:spacing w:line="276" w:lineRule="auto"/>
              <w:rPr>
                <w:rFonts w:ascii="Verdana" w:hAnsi="Verdana"/>
                <w:sz w:val="22"/>
                <w:highlight w:val="lightGray"/>
                <w:lang w:val="es-ES"/>
              </w:rPr>
            </w:pPr>
            <w:r>
              <w:rPr>
                <w:rFonts w:ascii="Verdana" w:hAnsi="Verdana"/>
                <w:sz w:val="22"/>
                <w:highlight w:val="lightGray"/>
                <w:lang w:val="es-ES"/>
              </w:rPr>
              <w:t xml:space="preserve">Incluir el año de vigencia futura aprobado </w:t>
            </w:r>
          </w:p>
        </w:tc>
        <w:tc>
          <w:tcPr>
            <w:tcW w:w="4414" w:type="dxa"/>
          </w:tcPr>
          <w:p w14:paraId="33D0AFF9" w14:textId="77777777" w:rsidR="00B53EA8" w:rsidRDefault="00B53EA8">
            <w:pPr>
              <w:spacing w:line="276" w:lineRule="auto"/>
              <w:rPr>
                <w:rFonts w:ascii="Verdana" w:hAnsi="Verdana"/>
                <w:sz w:val="22"/>
                <w:highlight w:val="lightGray"/>
                <w:lang w:val="es-ES"/>
              </w:rPr>
            </w:pPr>
            <w:r>
              <w:rPr>
                <w:rFonts w:ascii="Verdana" w:hAnsi="Verdana"/>
                <w:sz w:val="22"/>
                <w:highlight w:val="lightGray"/>
                <w:lang w:val="es-ES"/>
              </w:rPr>
              <w:t>(Incluir el valor de año correspondiente)</w:t>
            </w:r>
          </w:p>
        </w:tc>
      </w:tr>
      <w:tr w:rsidR="00B53EA8" w14:paraId="4D56B1AE" w14:textId="77777777" w:rsidTr="00C9036B">
        <w:tc>
          <w:tcPr>
            <w:tcW w:w="4414" w:type="dxa"/>
          </w:tcPr>
          <w:p w14:paraId="3D245A9B" w14:textId="77777777" w:rsidR="00B53EA8" w:rsidRDefault="00B53EA8">
            <w:pPr>
              <w:spacing w:line="276" w:lineRule="auto"/>
              <w:rPr>
                <w:rFonts w:ascii="Verdana" w:hAnsi="Verdana"/>
                <w:sz w:val="22"/>
                <w:highlight w:val="lightGray"/>
                <w:lang w:val="es-ES"/>
              </w:rPr>
            </w:pPr>
            <w:r>
              <w:rPr>
                <w:rFonts w:ascii="Verdana" w:hAnsi="Verdana"/>
                <w:sz w:val="22"/>
                <w:highlight w:val="lightGray"/>
                <w:lang w:val="es-ES"/>
              </w:rPr>
              <w:t xml:space="preserve">Incluir el año de la vigencia futura aprobada </w:t>
            </w:r>
          </w:p>
        </w:tc>
        <w:tc>
          <w:tcPr>
            <w:tcW w:w="4414" w:type="dxa"/>
          </w:tcPr>
          <w:p w14:paraId="36B4B37E" w14:textId="77777777" w:rsidR="00B53EA8" w:rsidRDefault="00B53EA8">
            <w:pPr>
              <w:spacing w:line="276" w:lineRule="auto"/>
              <w:rPr>
                <w:rFonts w:ascii="Verdana" w:hAnsi="Verdana"/>
                <w:sz w:val="22"/>
                <w:highlight w:val="lightGray"/>
                <w:lang w:val="es-ES"/>
              </w:rPr>
            </w:pPr>
            <w:r>
              <w:rPr>
                <w:rFonts w:ascii="Verdana" w:hAnsi="Verdana"/>
                <w:sz w:val="22"/>
                <w:highlight w:val="lightGray"/>
                <w:lang w:val="es-ES"/>
              </w:rPr>
              <w:t>(incluir el año correspondiente)</w:t>
            </w:r>
          </w:p>
        </w:tc>
      </w:tr>
    </w:tbl>
    <w:p w14:paraId="11EB2FF0" w14:textId="77777777" w:rsidR="00B53EA8" w:rsidRDefault="00B53EA8" w:rsidP="00B53EA8">
      <w:pPr>
        <w:spacing w:line="276" w:lineRule="auto"/>
        <w:rPr>
          <w:rFonts w:ascii="Verdana" w:hAnsi="Verdana"/>
          <w:sz w:val="22"/>
          <w:highlight w:val="lightGray"/>
          <w:lang w:val="es-ES"/>
        </w:rPr>
      </w:pPr>
    </w:p>
    <w:p w14:paraId="069AC7DB" w14:textId="77777777" w:rsidR="00B53EA8" w:rsidRPr="00DC0FB3" w:rsidRDefault="00B53EA8" w:rsidP="0094112D">
      <w:pPr>
        <w:spacing w:line="276" w:lineRule="auto"/>
        <w:jc w:val="both"/>
        <w:rPr>
          <w:rFonts w:ascii="Verdana" w:hAnsi="Verdana"/>
          <w:sz w:val="22"/>
          <w:highlight w:val="lightGray"/>
          <w:lang w:val="es-ES"/>
        </w:rPr>
      </w:pPr>
      <w:r w:rsidRPr="00765711">
        <w:rPr>
          <w:rFonts w:ascii="Verdana" w:hAnsi="Verdana"/>
          <w:sz w:val="22"/>
          <w:highlight w:val="lightGray"/>
        </w:rPr>
        <w:t>En caso de que el proceso de contratación se adjudique por un valor inferior al establecido en el presupuesto oficial estimado, será potestad de la entidad determinar en cuál o cuáles vigencias fiscales hará el ajuste presupuestal correspondiente a las vigencias futuras.</w:t>
      </w:r>
      <w:r>
        <w:rPr>
          <w:rFonts w:ascii="Verdana" w:hAnsi="Verdana"/>
          <w:sz w:val="22"/>
          <w:highlight w:val="lightGray"/>
        </w:rPr>
        <w:t>]</w:t>
      </w:r>
    </w:p>
    <w:p w14:paraId="146E4EE9" w14:textId="77777777" w:rsidR="00CA286F" w:rsidRPr="0094112D" w:rsidRDefault="00CA286F">
      <w:pPr>
        <w:jc w:val="both"/>
        <w:rPr>
          <w:rFonts w:ascii="Verdana" w:eastAsia="Arial" w:hAnsi="Verdana" w:cs="Arial"/>
          <w:sz w:val="22"/>
          <w:szCs w:val="22"/>
        </w:rPr>
      </w:pPr>
      <w:bookmarkStart w:id="104" w:name="_Hlk516131190"/>
    </w:p>
    <w:p w14:paraId="770BDEEA" w14:textId="284E0E02" w:rsidR="0025099C" w:rsidRPr="0094112D" w:rsidRDefault="00332E61">
      <w:pPr>
        <w:jc w:val="both"/>
        <w:rPr>
          <w:rFonts w:ascii="Verdana" w:hAnsi="Verdana" w:cs="Arial"/>
          <w:sz w:val="22"/>
          <w:szCs w:val="22"/>
        </w:rPr>
      </w:pPr>
      <w:r w:rsidRPr="0094112D">
        <w:rPr>
          <w:rFonts w:ascii="Verdana" w:hAnsi="Verdana" w:cs="Arial"/>
          <w:sz w:val="22"/>
          <w:szCs w:val="22"/>
          <w:highlight w:val="lightGray"/>
        </w:rPr>
        <w:t>[</w:t>
      </w:r>
      <w:r w:rsidR="0025099C" w:rsidRPr="0094112D">
        <w:rPr>
          <w:rFonts w:ascii="Verdana" w:hAnsi="Verdana" w:cs="Arial"/>
          <w:sz w:val="22"/>
          <w:szCs w:val="22"/>
          <w:highlight w:val="lightGray"/>
        </w:rPr>
        <w:t xml:space="preserve">La </w:t>
      </w:r>
      <w:r w:rsidR="00E41DBB" w:rsidRPr="0094112D">
        <w:rPr>
          <w:rFonts w:ascii="Verdana" w:hAnsi="Verdana" w:cs="Arial"/>
          <w:sz w:val="22"/>
          <w:szCs w:val="22"/>
          <w:highlight w:val="lightGray"/>
        </w:rPr>
        <w:t>Entidad</w:t>
      </w:r>
      <w:r w:rsidR="0025099C" w:rsidRPr="0094112D">
        <w:rPr>
          <w:rFonts w:ascii="Verdana" w:hAnsi="Verdana" w:cs="Arial"/>
          <w:sz w:val="22"/>
          <w:szCs w:val="22"/>
          <w:highlight w:val="lightGray"/>
        </w:rPr>
        <w:t xml:space="preserve"> debe adaptar esta sección al </w:t>
      </w:r>
      <w:r w:rsidR="330B1963" w:rsidRPr="0094112D">
        <w:rPr>
          <w:rFonts w:ascii="Verdana" w:hAnsi="Verdana" w:cs="Arial"/>
          <w:sz w:val="22"/>
          <w:szCs w:val="22"/>
          <w:highlight w:val="lightGray"/>
        </w:rPr>
        <w:t>F</w:t>
      </w:r>
      <w:r w:rsidR="5440C7E4" w:rsidRPr="0094112D">
        <w:rPr>
          <w:rFonts w:ascii="Verdana" w:hAnsi="Verdana" w:cs="Arial"/>
          <w:sz w:val="22"/>
          <w:szCs w:val="22"/>
          <w:highlight w:val="lightGray"/>
        </w:rPr>
        <w:t>ormato</w:t>
      </w:r>
      <w:r w:rsidR="0025099C" w:rsidRPr="0094112D">
        <w:rPr>
          <w:rFonts w:ascii="Verdana" w:hAnsi="Verdana" w:cs="Arial"/>
          <w:sz w:val="22"/>
          <w:szCs w:val="22"/>
          <w:highlight w:val="lightGray"/>
        </w:rPr>
        <w:t xml:space="preserve"> del SECOP II cuando contrate por medio de esta plataforma.]</w:t>
      </w:r>
      <w:r w:rsidR="0025099C" w:rsidRPr="0094112D">
        <w:rPr>
          <w:rFonts w:ascii="Verdana" w:hAnsi="Verdana" w:cs="Arial"/>
          <w:sz w:val="22"/>
          <w:szCs w:val="22"/>
        </w:rPr>
        <w:t xml:space="preserve"> </w:t>
      </w:r>
    </w:p>
    <w:p w14:paraId="557C32E6" w14:textId="77777777" w:rsidR="007E3FCA" w:rsidRPr="0094112D" w:rsidRDefault="007E3FCA">
      <w:pPr>
        <w:jc w:val="both"/>
        <w:rPr>
          <w:rFonts w:ascii="Verdana" w:eastAsia="Arial" w:hAnsi="Verdana" w:cs="Arial"/>
          <w:sz w:val="22"/>
          <w:szCs w:val="22"/>
        </w:rPr>
      </w:pPr>
    </w:p>
    <w:p w14:paraId="069D9A60" w14:textId="7B7E3C41" w:rsidR="001F5D17" w:rsidRPr="0094112D" w:rsidRDefault="001F5D17" w:rsidP="00BF2EB7">
      <w:pPr>
        <w:pStyle w:val="Capitulo1"/>
        <w:numPr>
          <w:ilvl w:val="0"/>
          <w:numId w:val="51"/>
        </w:numPr>
        <w:spacing w:line="240" w:lineRule="auto"/>
        <w:rPr>
          <w:rFonts w:ascii="Verdana" w:hAnsi="Verdana"/>
          <w:color w:val="auto"/>
          <w:sz w:val="22"/>
          <w:szCs w:val="22"/>
        </w:rPr>
      </w:pPr>
      <w:bookmarkStart w:id="105" w:name="_Toc424219434"/>
      <w:bookmarkStart w:id="106" w:name="_Toc504124487"/>
      <w:bookmarkStart w:id="107" w:name="_Toc508648246"/>
      <w:bookmarkStart w:id="108" w:name="_Toc508984030"/>
      <w:bookmarkStart w:id="109" w:name="_Toc509843860"/>
      <w:bookmarkStart w:id="110" w:name="_Toc511924768"/>
      <w:bookmarkStart w:id="111" w:name="_Toc520226857"/>
      <w:bookmarkStart w:id="112" w:name="_Toc520297827"/>
      <w:bookmarkStart w:id="113" w:name="_Toc520317092"/>
      <w:bookmarkStart w:id="114" w:name="_Ref531072997"/>
      <w:bookmarkStart w:id="115" w:name="_Toc533083693"/>
      <w:bookmarkStart w:id="116" w:name="_Toc35616183"/>
      <w:bookmarkStart w:id="117" w:name="_Toc40113314"/>
      <w:bookmarkStart w:id="118" w:name="_Toc108082877"/>
      <w:bookmarkStart w:id="119" w:name="_Toc215132405"/>
      <w:bookmarkEnd w:id="104"/>
      <w:r w:rsidRPr="0094112D">
        <w:rPr>
          <w:rFonts w:ascii="Verdana" w:hAnsi="Verdana"/>
          <w:color w:val="auto"/>
          <w:sz w:val="22"/>
          <w:szCs w:val="22"/>
        </w:rPr>
        <w:t>REGLAS</w:t>
      </w:r>
      <w:r w:rsidR="002644ED" w:rsidRPr="0094112D">
        <w:rPr>
          <w:rFonts w:ascii="Verdana" w:hAnsi="Verdana"/>
          <w:color w:val="auto"/>
          <w:sz w:val="22"/>
          <w:szCs w:val="22"/>
        </w:rPr>
        <w:t xml:space="preserve"> </w:t>
      </w:r>
      <w:r w:rsidRPr="0094112D">
        <w:rPr>
          <w:rFonts w:ascii="Verdana" w:hAnsi="Verdana"/>
          <w:color w:val="auto"/>
          <w:sz w:val="22"/>
          <w:szCs w:val="22"/>
        </w:rPr>
        <w:t>DE</w:t>
      </w:r>
      <w:r w:rsidR="002644ED" w:rsidRPr="0094112D">
        <w:rPr>
          <w:rFonts w:ascii="Verdana" w:hAnsi="Verdana"/>
          <w:color w:val="auto"/>
          <w:sz w:val="22"/>
          <w:szCs w:val="22"/>
        </w:rPr>
        <w:t xml:space="preserve"> </w:t>
      </w:r>
      <w:r w:rsidRPr="0094112D">
        <w:rPr>
          <w:rFonts w:ascii="Verdana" w:hAnsi="Verdana"/>
          <w:color w:val="auto"/>
          <w:sz w:val="22"/>
          <w:szCs w:val="22"/>
        </w:rPr>
        <w:t>SUBSANABILIDAD</w:t>
      </w:r>
      <w:bookmarkEnd w:id="105"/>
      <w:bookmarkEnd w:id="106"/>
      <w:bookmarkEnd w:id="107"/>
      <w:bookmarkEnd w:id="108"/>
      <w:bookmarkEnd w:id="109"/>
      <w:bookmarkEnd w:id="110"/>
      <w:bookmarkEnd w:id="111"/>
      <w:bookmarkEnd w:id="112"/>
      <w:bookmarkEnd w:id="113"/>
      <w:bookmarkEnd w:id="114"/>
      <w:bookmarkEnd w:id="115"/>
      <w:r w:rsidR="0071072B" w:rsidRPr="0094112D">
        <w:rPr>
          <w:rFonts w:ascii="Verdana" w:hAnsi="Verdana"/>
          <w:color w:val="auto"/>
          <w:sz w:val="22"/>
          <w:szCs w:val="22"/>
        </w:rPr>
        <w:t>, EXPLICACIONES Y ACLARACIONES</w:t>
      </w:r>
      <w:bookmarkStart w:id="120" w:name="_Hlk517248369"/>
      <w:bookmarkEnd w:id="116"/>
      <w:bookmarkEnd w:id="117"/>
      <w:bookmarkEnd w:id="118"/>
      <w:bookmarkEnd w:id="119"/>
      <w:r w:rsidR="0071072B" w:rsidRPr="0094112D">
        <w:rPr>
          <w:rFonts w:ascii="Verdana" w:hAnsi="Verdana"/>
          <w:color w:val="auto"/>
          <w:sz w:val="22"/>
          <w:szCs w:val="22"/>
        </w:rPr>
        <w:t xml:space="preserve"> </w:t>
      </w:r>
    </w:p>
    <w:p w14:paraId="5DDBFD30" w14:textId="5125EE24" w:rsidR="000F4DEA" w:rsidRPr="0094112D" w:rsidRDefault="1AFAA09F" w:rsidP="00E63264">
      <w:pPr>
        <w:autoSpaceDE w:val="0"/>
        <w:autoSpaceDN w:val="0"/>
        <w:adjustRightInd w:val="0"/>
        <w:spacing w:before="120" w:after="240"/>
        <w:jc w:val="both"/>
        <w:rPr>
          <w:rFonts w:ascii="Verdana" w:hAnsi="Verdana" w:cs="Arial"/>
          <w:sz w:val="22"/>
          <w:szCs w:val="22"/>
        </w:rPr>
      </w:pPr>
      <w:bookmarkStart w:id="121" w:name="_Hlk516131719"/>
      <w:bookmarkStart w:id="122" w:name="_Toc508648247"/>
      <w:bookmarkStart w:id="123" w:name="_Toc508984031"/>
      <w:bookmarkStart w:id="124" w:name="_Toc509843861"/>
      <w:bookmarkStart w:id="125" w:name="_Toc511924769"/>
      <w:r w:rsidRPr="17211811">
        <w:rPr>
          <w:rFonts w:ascii="Verdana" w:hAnsi="Verdana" w:cs="Arial"/>
          <w:sz w:val="22"/>
          <w:szCs w:val="22"/>
        </w:rPr>
        <w:t xml:space="preserve">El </w:t>
      </w:r>
      <w:r w:rsidR="3ECC125A" w:rsidRPr="17211811">
        <w:rPr>
          <w:rFonts w:ascii="Verdana" w:hAnsi="Verdana" w:cs="Arial"/>
          <w:sz w:val="22"/>
          <w:szCs w:val="22"/>
        </w:rPr>
        <w:t>P</w:t>
      </w:r>
      <w:r w:rsidR="340B0293" w:rsidRPr="17211811">
        <w:rPr>
          <w:rFonts w:ascii="Verdana" w:hAnsi="Verdana" w:cs="Arial"/>
          <w:sz w:val="22"/>
          <w:szCs w:val="22"/>
        </w:rPr>
        <w:t>roponente</w:t>
      </w:r>
      <w:r w:rsidRPr="17211811">
        <w:rPr>
          <w:rFonts w:ascii="Verdana" w:hAnsi="Verdana" w:cs="Arial"/>
          <w:sz w:val="22"/>
          <w:szCs w:val="22"/>
        </w:rPr>
        <w:t xml:space="preserve"> tiene la responsabilidad </w:t>
      </w:r>
      <w:r w:rsidR="0094112D" w:rsidRPr="17211811">
        <w:rPr>
          <w:rFonts w:ascii="Verdana" w:hAnsi="Verdana" w:cs="Arial"/>
          <w:sz w:val="22"/>
          <w:szCs w:val="22"/>
        </w:rPr>
        <w:t>y carga</w:t>
      </w:r>
      <w:r w:rsidR="00D7324A" w:rsidRPr="17211811">
        <w:rPr>
          <w:rFonts w:ascii="Verdana" w:hAnsi="Verdana" w:cs="Arial"/>
          <w:sz w:val="22"/>
          <w:szCs w:val="22"/>
        </w:rPr>
        <w:t xml:space="preserve"> </w:t>
      </w:r>
      <w:r w:rsidRPr="17211811">
        <w:rPr>
          <w:rFonts w:ascii="Verdana" w:hAnsi="Verdana" w:cs="Arial"/>
          <w:sz w:val="22"/>
          <w:szCs w:val="22"/>
        </w:rPr>
        <w:t xml:space="preserve">de presentar su oferta </w:t>
      </w:r>
      <w:r w:rsidR="0088794D">
        <w:rPr>
          <w:rFonts w:ascii="Verdana" w:hAnsi="Verdana" w:cs="Arial"/>
          <w:sz w:val="22"/>
          <w:szCs w:val="22"/>
        </w:rPr>
        <w:t>en</w:t>
      </w:r>
      <w:r w:rsidR="40E9712B" w:rsidRPr="17211811">
        <w:rPr>
          <w:rFonts w:ascii="Verdana" w:hAnsi="Verdana" w:cs="Arial"/>
          <w:sz w:val="22"/>
          <w:szCs w:val="22"/>
        </w:rPr>
        <w:t xml:space="preserve"> </w:t>
      </w:r>
      <w:r w:rsidRPr="17211811">
        <w:rPr>
          <w:rFonts w:ascii="Verdana" w:hAnsi="Verdana" w:cs="Arial"/>
          <w:sz w:val="22"/>
          <w:szCs w:val="22"/>
        </w:rPr>
        <w:t xml:space="preserve">forma completa e íntegra, esto </w:t>
      </w:r>
      <w:r w:rsidR="12E64BE2" w:rsidRPr="17211811">
        <w:rPr>
          <w:rFonts w:ascii="Verdana" w:hAnsi="Verdana" w:cs="Arial"/>
          <w:sz w:val="22"/>
          <w:szCs w:val="22"/>
        </w:rPr>
        <w:t>es, respondiendo</w:t>
      </w:r>
      <w:r w:rsidR="00285FFB" w:rsidRPr="17211811">
        <w:rPr>
          <w:rFonts w:ascii="Verdana" w:hAnsi="Verdana" w:cs="Arial"/>
          <w:sz w:val="22"/>
          <w:szCs w:val="22"/>
        </w:rPr>
        <w:t xml:space="preserve"> todos los puntos del</w:t>
      </w:r>
      <w:r w:rsidR="00914EAB" w:rsidRPr="17211811">
        <w:rPr>
          <w:rFonts w:ascii="Verdana" w:hAnsi="Verdana" w:cs="Arial"/>
          <w:sz w:val="22"/>
          <w:szCs w:val="22"/>
        </w:rPr>
        <w:t xml:space="preserve"> </w:t>
      </w:r>
      <w:r w:rsidR="323C6DF4" w:rsidRPr="17211811">
        <w:rPr>
          <w:rFonts w:ascii="Verdana" w:hAnsi="Verdana" w:cs="Arial"/>
          <w:sz w:val="22"/>
          <w:szCs w:val="22"/>
        </w:rPr>
        <w:t>P</w:t>
      </w:r>
      <w:r w:rsidR="340B0293" w:rsidRPr="17211811">
        <w:rPr>
          <w:rFonts w:ascii="Verdana" w:hAnsi="Verdana" w:cs="Arial"/>
          <w:sz w:val="22"/>
          <w:szCs w:val="22"/>
        </w:rPr>
        <w:t>liego</w:t>
      </w:r>
      <w:r w:rsidRPr="17211811">
        <w:rPr>
          <w:rFonts w:ascii="Verdana" w:hAnsi="Verdana" w:cs="Arial"/>
          <w:sz w:val="22"/>
          <w:szCs w:val="22"/>
        </w:rPr>
        <w:t xml:space="preserve"> de </w:t>
      </w:r>
      <w:r w:rsidR="2CECED5C" w:rsidRPr="17211811">
        <w:rPr>
          <w:rFonts w:ascii="Verdana" w:hAnsi="Verdana" w:cs="Arial"/>
          <w:sz w:val="22"/>
          <w:szCs w:val="22"/>
        </w:rPr>
        <w:t>C</w:t>
      </w:r>
      <w:r w:rsidR="340B0293" w:rsidRPr="17211811">
        <w:rPr>
          <w:rFonts w:ascii="Verdana" w:hAnsi="Verdana" w:cs="Arial"/>
          <w:sz w:val="22"/>
          <w:szCs w:val="22"/>
        </w:rPr>
        <w:t>ondiciones</w:t>
      </w:r>
      <w:r w:rsidRPr="17211811">
        <w:rPr>
          <w:rFonts w:ascii="Verdana" w:hAnsi="Verdana" w:cs="Arial"/>
          <w:sz w:val="22"/>
          <w:szCs w:val="22"/>
        </w:rPr>
        <w:t xml:space="preserve"> y adjuntando los documentos de soporte o prueba de las condiciones que pretenda hacer valer en el </w:t>
      </w:r>
      <w:r w:rsidR="00914EAB" w:rsidRPr="17211811">
        <w:rPr>
          <w:rFonts w:ascii="Verdana" w:hAnsi="Verdana" w:cs="Arial"/>
          <w:sz w:val="22"/>
          <w:szCs w:val="22"/>
        </w:rPr>
        <w:t>p</w:t>
      </w:r>
      <w:r w:rsidR="46282137" w:rsidRPr="17211811">
        <w:rPr>
          <w:rFonts w:ascii="Verdana" w:hAnsi="Verdana" w:cs="Arial"/>
          <w:sz w:val="22"/>
          <w:szCs w:val="22"/>
        </w:rPr>
        <w:t>roceso</w:t>
      </w:r>
      <w:r w:rsidRPr="17211811">
        <w:rPr>
          <w:rFonts w:ascii="Verdana" w:hAnsi="Verdana" w:cs="Arial"/>
          <w:sz w:val="22"/>
          <w:szCs w:val="22"/>
        </w:rPr>
        <w:t>.</w:t>
      </w:r>
      <w:r w:rsidR="796D1DF7" w:rsidRPr="17211811">
        <w:rPr>
          <w:rFonts w:ascii="Verdana" w:hAnsi="Verdana" w:cs="Arial"/>
          <w:sz w:val="22"/>
          <w:szCs w:val="22"/>
        </w:rPr>
        <w:t xml:space="preserve"> </w:t>
      </w:r>
    </w:p>
    <w:p w14:paraId="661DF465" w14:textId="0179BF2F" w:rsidR="00A676D0" w:rsidRPr="0094112D" w:rsidRDefault="21A7E134" w:rsidP="11588C13">
      <w:pPr>
        <w:autoSpaceDE w:val="0"/>
        <w:autoSpaceDN w:val="0"/>
        <w:adjustRightInd w:val="0"/>
        <w:spacing w:before="120" w:after="240"/>
        <w:jc w:val="both"/>
        <w:rPr>
          <w:rFonts w:ascii="Verdana" w:hAnsi="Verdana" w:cs="Arial"/>
          <w:sz w:val="22"/>
          <w:szCs w:val="22"/>
        </w:rPr>
      </w:pPr>
      <w:r w:rsidRPr="0094112D">
        <w:rPr>
          <w:rFonts w:ascii="Verdana" w:hAnsi="Verdana" w:cs="Arial"/>
          <w:sz w:val="22"/>
          <w:szCs w:val="22"/>
        </w:rPr>
        <w:t xml:space="preserve">En caso de ser necesario, la </w:t>
      </w:r>
      <w:r w:rsidR="093BBDD7" w:rsidRPr="0094112D">
        <w:rPr>
          <w:rFonts w:ascii="Verdana" w:hAnsi="Verdana" w:cs="Arial"/>
          <w:sz w:val="22"/>
          <w:szCs w:val="22"/>
        </w:rPr>
        <w:t>E</w:t>
      </w:r>
      <w:r w:rsidR="4F1029F8" w:rsidRPr="0094112D">
        <w:rPr>
          <w:rFonts w:ascii="Verdana" w:hAnsi="Verdana" w:cs="Arial"/>
          <w:sz w:val="22"/>
          <w:szCs w:val="22"/>
        </w:rPr>
        <w:t>ntidad</w:t>
      </w:r>
      <w:r w:rsidRPr="0094112D">
        <w:rPr>
          <w:rFonts w:ascii="Verdana" w:hAnsi="Verdana" w:cs="Arial"/>
          <w:sz w:val="22"/>
          <w:szCs w:val="22"/>
        </w:rPr>
        <w:t xml:space="preserve"> debe solicitar a los </w:t>
      </w:r>
      <w:r w:rsidR="0259F0D9" w:rsidRPr="0094112D">
        <w:rPr>
          <w:rFonts w:ascii="Verdana" w:hAnsi="Verdana" w:cs="Arial"/>
          <w:sz w:val="22"/>
          <w:szCs w:val="22"/>
        </w:rPr>
        <w:t>P</w:t>
      </w:r>
      <w:r w:rsidR="4F1029F8" w:rsidRPr="0094112D">
        <w:rPr>
          <w:rFonts w:ascii="Verdana" w:hAnsi="Verdana" w:cs="Arial"/>
          <w:sz w:val="22"/>
          <w:szCs w:val="22"/>
        </w:rPr>
        <w:t>roponentes</w:t>
      </w:r>
      <w:r w:rsidRPr="0094112D">
        <w:rPr>
          <w:rFonts w:ascii="Verdana" w:hAnsi="Verdana" w:cs="Arial"/>
          <w:sz w:val="22"/>
          <w:szCs w:val="22"/>
        </w:rPr>
        <w:t xml:space="preserve"> durante el proceso de evaluación, y a más tardar en el informe de evaluación, las aclaraciones, precisiones o </w:t>
      </w:r>
      <w:r w:rsidR="4F1029F8" w:rsidRPr="0094112D">
        <w:rPr>
          <w:rFonts w:ascii="Verdana" w:hAnsi="Verdana" w:cs="Arial"/>
          <w:sz w:val="22"/>
          <w:szCs w:val="22"/>
        </w:rPr>
        <w:t>solicitud</w:t>
      </w:r>
      <w:r w:rsidRPr="0094112D">
        <w:rPr>
          <w:rFonts w:ascii="Verdana" w:hAnsi="Verdana" w:cs="Arial"/>
          <w:sz w:val="22"/>
          <w:szCs w:val="22"/>
        </w:rPr>
        <w:t xml:space="preserve"> de documentos que puedan ser subsana</w:t>
      </w:r>
      <w:r w:rsidR="36CA6CAC" w:rsidRPr="0094112D">
        <w:rPr>
          <w:rFonts w:ascii="Verdana" w:hAnsi="Verdana" w:cs="Arial"/>
          <w:sz w:val="22"/>
          <w:szCs w:val="22"/>
        </w:rPr>
        <w:t>bles</w:t>
      </w:r>
      <w:r w:rsidRPr="0094112D">
        <w:rPr>
          <w:rFonts w:ascii="Verdana" w:hAnsi="Verdana" w:cs="Arial"/>
          <w:sz w:val="22"/>
          <w:szCs w:val="22"/>
        </w:rPr>
        <w:t xml:space="preserve">. No obstante, los </w:t>
      </w:r>
      <w:r w:rsidR="713CF758" w:rsidRPr="0094112D">
        <w:rPr>
          <w:rFonts w:ascii="Verdana" w:hAnsi="Verdana" w:cs="Arial"/>
          <w:sz w:val="22"/>
          <w:szCs w:val="22"/>
        </w:rPr>
        <w:t>P</w:t>
      </w:r>
      <w:r w:rsidR="4F1029F8" w:rsidRPr="0094112D">
        <w:rPr>
          <w:rFonts w:ascii="Verdana" w:hAnsi="Verdana" w:cs="Arial"/>
          <w:sz w:val="22"/>
          <w:szCs w:val="22"/>
        </w:rPr>
        <w:t>roponentes</w:t>
      </w:r>
      <w:r w:rsidRPr="0094112D">
        <w:rPr>
          <w:rFonts w:ascii="Verdana" w:hAnsi="Verdana" w:cs="Arial"/>
          <w:sz w:val="22"/>
          <w:szCs w:val="22"/>
        </w:rPr>
        <w:t xml:space="preserve"> no podrán completar, adicionar</w:t>
      </w:r>
      <w:r w:rsidR="00186A04">
        <w:rPr>
          <w:rFonts w:ascii="Verdana" w:hAnsi="Verdana" w:cs="Arial"/>
          <w:sz w:val="22"/>
          <w:szCs w:val="22"/>
        </w:rPr>
        <w:t>, modificar</w:t>
      </w:r>
      <w:r w:rsidR="420AA845" w:rsidRPr="0094112D">
        <w:rPr>
          <w:rFonts w:ascii="Verdana" w:hAnsi="Verdana" w:cs="Arial"/>
          <w:sz w:val="22"/>
          <w:szCs w:val="22"/>
        </w:rPr>
        <w:t xml:space="preserve"> </w:t>
      </w:r>
      <w:r w:rsidRPr="0094112D">
        <w:rPr>
          <w:rFonts w:ascii="Verdana" w:hAnsi="Verdana" w:cs="Arial"/>
          <w:sz w:val="22"/>
          <w:szCs w:val="22"/>
        </w:rPr>
        <w:t xml:space="preserve">o mejorar sus propuestas en los aspectos que otorgan puntaje, </w:t>
      </w:r>
      <w:r w:rsidR="74BF9147" w:rsidRPr="0094112D">
        <w:rPr>
          <w:rFonts w:ascii="Verdana" w:hAnsi="Verdana" w:cs="Arial"/>
          <w:sz w:val="22"/>
          <w:szCs w:val="22"/>
        </w:rPr>
        <w:t>ni tampoco en los factores de desempate,</w:t>
      </w:r>
      <w:r w:rsidR="4F1029F8" w:rsidRPr="0094112D">
        <w:rPr>
          <w:rFonts w:ascii="Verdana" w:hAnsi="Verdana" w:cs="Arial"/>
          <w:sz w:val="22"/>
          <w:szCs w:val="22"/>
        </w:rPr>
        <w:t xml:space="preserve"> </w:t>
      </w:r>
      <w:r w:rsidRPr="0094112D">
        <w:rPr>
          <w:rFonts w:ascii="Verdana" w:hAnsi="Verdana" w:cs="Arial"/>
          <w:sz w:val="22"/>
          <w:szCs w:val="22"/>
        </w:rPr>
        <w:t xml:space="preserve">los cuales podrán ser objeto de aclaraciones y explicaciones. </w:t>
      </w:r>
      <w:r w:rsidR="4F1029F8" w:rsidRPr="0094112D">
        <w:rPr>
          <w:rFonts w:ascii="Verdana" w:hAnsi="Verdana" w:cs="Arial"/>
          <w:sz w:val="22"/>
          <w:szCs w:val="22"/>
        </w:rPr>
        <w:t xml:space="preserve">Los </w:t>
      </w:r>
      <w:r w:rsidR="24380DA6" w:rsidRPr="0094112D">
        <w:rPr>
          <w:rFonts w:ascii="Verdana" w:hAnsi="Verdana" w:cs="Arial"/>
          <w:sz w:val="22"/>
          <w:szCs w:val="22"/>
        </w:rPr>
        <w:t>P</w:t>
      </w:r>
      <w:r w:rsidR="4F1029F8" w:rsidRPr="0094112D">
        <w:rPr>
          <w:rFonts w:ascii="Verdana" w:hAnsi="Verdana" w:cs="Arial"/>
          <w:sz w:val="22"/>
          <w:szCs w:val="22"/>
        </w:rPr>
        <w:t>roponentes</w:t>
      </w:r>
      <w:r w:rsidRPr="0094112D">
        <w:rPr>
          <w:rFonts w:ascii="Verdana" w:hAnsi="Verdana" w:cs="Arial"/>
          <w:sz w:val="22"/>
          <w:szCs w:val="22"/>
        </w:rPr>
        <w:t xml:space="preserve"> deberán allegar las aclaraciones o documentos requeridos en el momento en el que fueron solicitados </w:t>
      </w:r>
      <w:r w:rsidR="00CF3BF8">
        <w:rPr>
          <w:rFonts w:ascii="Verdana" w:hAnsi="Verdana" w:cs="Arial"/>
          <w:sz w:val="22"/>
          <w:szCs w:val="22"/>
        </w:rPr>
        <w:t xml:space="preserve">durante la etapa de evaluación </w:t>
      </w:r>
      <w:r w:rsidRPr="0094112D">
        <w:rPr>
          <w:rFonts w:ascii="Verdana" w:hAnsi="Verdana" w:cs="Arial"/>
          <w:sz w:val="22"/>
          <w:szCs w:val="22"/>
        </w:rPr>
        <w:t xml:space="preserve">y a más tardar hasta el término de traslado del informe de evaluación, es decir, </w:t>
      </w:r>
      <w:r w:rsidR="18B6D82E" w:rsidRPr="0094112D">
        <w:rPr>
          <w:rFonts w:ascii="Verdana" w:hAnsi="Verdana" w:cs="Arial"/>
          <w:sz w:val="22"/>
          <w:szCs w:val="22"/>
        </w:rPr>
        <w:t xml:space="preserve">dentro de los </w:t>
      </w:r>
      <w:r w:rsidR="126F7388" w:rsidRPr="0094112D">
        <w:rPr>
          <w:rFonts w:ascii="Verdana" w:hAnsi="Verdana" w:cs="Arial"/>
          <w:sz w:val="22"/>
          <w:szCs w:val="22"/>
        </w:rPr>
        <w:t>tres</w:t>
      </w:r>
      <w:r w:rsidRPr="0094112D">
        <w:rPr>
          <w:rFonts w:ascii="Verdana" w:hAnsi="Verdana" w:cs="Arial"/>
          <w:sz w:val="22"/>
          <w:szCs w:val="22"/>
        </w:rPr>
        <w:t xml:space="preserve"> (</w:t>
      </w:r>
      <w:r w:rsidR="126F7388" w:rsidRPr="0094112D">
        <w:rPr>
          <w:rFonts w:ascii="Verdana" w:hAnsi="Verdana" w:cs="Arial"/>
          <w:sz w:val="22"/>
          <w:szCs w:val="22"/>
        </w:rPr>
        <w:t>3</w:t>
      </w:r>
      <w:r w:rsidRPr="0094112D">
        <w:rPr>
          <w:rFonts w:ascii="Verdana" w:hAnsi="Verdana" w:cs="Arial"/>
          <w:sz w:val="22"/>
          <w:szCs w:val="22"/>
        </w:rPr>
        <w:t xml:space="preserve">) días hábiles </w:t>
      </w:r>
      <w:r w:rsidR="00737FEC">
        <w:rPr>
          <w:rFonts w:ascii="Verdana" w:hAnsi="Verdana" w:cs="Arial"/>
          <w:sz w:val="22"/>
          <w:szCs w:val="22"/>
        </w:rPr>
        <w:t xml:space="preserve">siguientes </w:t>
      </w:r>
      <w:r w:rsidRPr="0094112D">
        <w:rPr>
          <w:rFonts w:ascii="Verdana" w:hAnsi="Verdana" w:cs="Arial"/>
          <w:sz w:val="22"/>
          <w:szCs w:val="22"/>
        </w:rPr>
        <w:t xml:space="preserve">contados a partir del día hábil siguiente a la </w:t>
      </w:r>
      <w:r w:rsidR="12143C17" w:rsidRPr="0094112D">
        <w:rPr>
          <w:rFonts w:ascii="Verdana" w:hAnsi="Verdana" w:cs="Arial"/>
          <w:sz w:val="22"/>
          <w:szCs w:val="22"/>
        </w:rPr>
        <w:t xml:space="preserve">publicación </w:t>
      </w:r>
      <w:r w:rsidRPr="0094112D">
        <w:rPr>
          <w:rFonts w:ascii="Verdana" w:hAnsi="Verdana" w:cs="Arial"/>
          <w:sz w:val="22"/>
          <w:szCs w:val="22"/>
        </w:rPr>
        <w:t xml:space="preserve">del informe de evaluación. </w:t>
      </w:r>
    </w:p>
    <w:p w14:paraId="5C41BCB8" w14:textId="685BAF94" w:rsidR="007B7557" w:rsidRPr="0094112D" w:rsidRDefault="7B7E61D6" w:rsidP="00AB1346">
      <w:pPr>
        <w:autoSpaceDE w:val="0"/>
        <w:autoSpaceDN w:val="0"/>
        <w:adjustRightInd w:val="0"/>
        <w:spacing w:before="120" w:after="240"/>
        <w:jc w:val="both"/>
        <w:rPr>
          <w:rFonts w:ascii="Verdana" w:hAnsi="Verdana"/>
          <w:sz w:val="22"/>
          <w:szCs w:val="22"/>
        </w:rPr>
      </w:pPr>
      <w:r w:rsidRPr="0094112D">
        <w:rPr>
          <w:rFonts w:ascii="Verdana" w:hAnsi="Verdana" w:cs="Arial"/>
          <w:sz w:val="22"/>
          <w:szCs w:val="22"/>
        </w:rPr>
        <w:t>En</w:t>
      </w:r>
      <w:r w:rsidRPr="0094112D">
        <w:rPr>
          <w:rFonts w:ascii="Verdana" w:eastAsia="Arial" w:hAnsi="Verdana" w:cs="Arial"/>
          <w:sz w:val="22"/>
          <w:szCs w:val="22"/>
        </w:rPr>
        <w:t xml:space="preserve"> </w:t>
      </w:r>
      <w:r w:rsidR="002261C2">
        <w:rPr>
          <w:rFonts w:ascii="Verdana" w:hAnsi="Verdana" w:cs="Arial"/>
          <w:sz w:val="22"/>
          <w:szCs w:val="22"/>
        </w:rPr>
        <w:t xml:space="preserve"> el evento </w:t>
      </w:r>
      <w:r w:rsidR="1D38DCC8" w:rsidRPr="0094112D">
        <w:rPr>
          <w:rFonts w:ascii="Verdana" w:hAnsi="Verdana" w:cs="Arial"/>
          <w:sz w:val="22"/>
          <w:szCs w:val="22"/>
        </w:rPr>
        <w:t xml:space="preserve"> de</w:t>
      </w:r>
      <w:r w:rsidRPr="0094112D">
        <w:rPr>
          <w:rFonts w:ascii="Verdana" w:eastAsia="Arial" w:hAnsi="Verdana" w:cs="Arial"/>
          <w:sz w:val="22"/>
          <w:szCs w:val="22"/>
        </w:rPr>
        <w:t xml:space="preserve"> </w:t>
      </w:r>
      <w:r w:rsidRPr="0094112D">
        <w:rPr>
          <w:rFonts w:ascii="Verdana" w:hAnsi="Verdana" w:cs="Arial"/>
          <w:sz w:val="22"/>
          <w:szCs w:val="22"/>
        </w:rPr>
        <w:t>que</w:t>
      </w:r>
      <w:r w:rsidRPr="0094112D">
        <w:rPr>
          <w:rFonts w:ascii="Verdana" w:eastAsia="Arial" w:hAnsi="Verdana" w:cs="Arial"/>
          <w:sz w:val="22"/>
          <w:szCs w:val="22"/>
        </w:rPr>
        <w:t xml:space="preserve"> </w:t>
      </w:r>
      <w:r w:rsidRPr="0094112D">
        <w:rPr>
          <w:rFonts w:ascii="Verdana" w:hAnsi="Verdana" w:cs="Arial"/>
          <w:sz w:val="22"/>
          <w:szCs w:val="22"/>
        </w:rPr>
        <w:t>la</w:t>
      </w:r>
      <w:r w:rsidRPr="0094112D">
        <w:rPr>
          <w:rFonts w:ascii="Verdana" w:eastAsia="Arial" w:hAnsi="Verdana" w:cs="Arial"/>
          <w:sz w:val="22"/>
          <w:szCs w:val="22"/>
        </w:rPr>
        <w:t xml:space="preserve"> </w:t>
      </w:r>
      <w:r w:rsidR="554F2F09" w:rsidRPr="0094112D">
        <w:rPr>
          <w:rFonts w:ascii="Verdana" w:hAnsi="Verdana" w:cs="Arial"/>
          <w:sz w:val="22"/>
          <w:szCs w:val="22"/>
        </w:rPr>
        <w:t>E</w:t>
      </w:r>
      <w:r w:rsidR="157BF644" w:rsidRPr="0094112D">
        <w:rPr>
          <w:rFonts w:ascii="Verdana" w:hAnsi="Verdana" w:cs="Arial"/>
          <w:sz w:val="22"/>
          <w:szCs w:val="22"/>
        </w:rPr>
        <w:t>ntidad</w:t>
      </w:r>
      <w:r w:rsidRPr="0094112D">
        <w:rPr>
          <w:rFonts w:ascii="Verdana" w:eastAsia="Arial" w:hAnsi="Verdana" w:cs="Arial"/>
          <w:sz w:val="22"/>
          <w:szCs w:val="22"/>
        </w:rPr>
        <w:t xml:space="preserve"> </w:t>
      </w:r>
      <w:r w:rsidR="4DC2D547" w:rsidRPr="0094112D">
        <w:rPr>
          <w:rFonts w:ascii="Verdana" w:hAnsi="Verdana" w:cs="Arial"/>
          <w:sz w:val="22"/>
          <w:szCs w:val="22"/>
        </w:rPr>
        <w:t>no hubiese advertido durante el proceso de evaluación</w:t>
      </w:r>
      <w:r w:rsidRPr="0094112D">
        <w:rPr>
          <w:rFonts w:ascii="Verdana" w:eastAsia="Arial" w:hAnsi="Verdana" w:cs="Arial"/>
          <w:sz w:val="22"/>
          <w:szCs w:val="22"/>
        </w:rPr>
        <w:t xml:space="preserve"> </w:t>
      </w:r>
      <w:r w:rsidRPr="0094112D">
        <w:rPr>
          <w:rFonts w:ascii="Verdana" w:hAnsi="Verdana" w:cs="Arial"/>
          <w:sz w:val="22"/>
          <w:szCs w:val="22"/>
        </w:rPr>
        <w:t>la</w:t>
      </w:r>
      <w:r w:rsidRPr="0094112D">
        <w:rPr>
          <w:rFonts w:ascii="Verdana" w:eastAsia="Arial" w:hAnsi="Verdana" w:cs="Arial"/>
          <w:sz w:val="22"/>
          <w:szCs w:val="22"/>
        </w:rPr>
        <w:t xml:space="preserve"> </w:t>
      </w:r>
      <w:r w:rsidRPr="0094112D">
        <w:rPr>
          <w:rFonts w:ascii="Verdana" w:hAnsi="Verdana" w:cs="Arial"/>
          <w:sz w:val="22"/>
          <w:szCs w:val="22"/>
        </w:rPr>
        <w:t>ausencia</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 xml:space="preserve">requisitos o la falta de documentos referentes a la </w:t>
      </w:r>
      <w:r w:rsidRPr="0094112D">
        <w:rPr>
          <w:rFonts w:ascii="Verdana" w:hAnsi="Verdana" w:cs="Arial"/>
          <w:sz w:val="22"/>
          <w:szCs w:val="22"/>
        </w:rPr>
        <w:lastRenderedPageBreak/>
        <w:t xml:space="preserve">futura contratación o al </w:t>
      </w:r>
      <w:r w:rsidR="306BDF56" w:rsidRPr="0094112D">
        <w:rPr>
          <w:rFonts w:ascii="Verdana" w:hAnsi="Verdana" w:cs="Arial"/>
          <w:sz w:val="22"/>
          <w:szCs w:val="22"/>
        </w:rPr>
        <w:t>P</w:t>
      </w:r>
      <w:r w:rsidR="157BF644" w:rsidRPr="0094112D">
        <w:rPr>
          <w:rFonts w:ascii="Verdana" w:hAnsi="Verdana" w:cs="Arial"/>
          <w:sz w:val="22"/>
          <w:szCs w:val="22"/>
        </w:rPr>
        <w:t>roponente</w:t>
      </w:r>
      <w:r w:rsidR="1C510717" w:rsidRPr="0094112D">
        <w:rPr>
          <w:rFonts w:ascii="Verdana" w:hAnsi="Verdana" w:cs="Arial"/>
          <w:sz w:val="22"/>
          <w:szCs w:val="22"/>
        </w:rPr>
        <w:t>,</w:t>
      </w:r>
      <w:r w:rsidR="008DC29F" w:rsidRPr="0094112D">
        <w:rPr>
          <w:rFonts w:ascii="Verdana" w:hAnsi="Verdana" w:cs="Arial"/>
          <w:sz w:val="22"/>
          <w:szCs w:val="22"/>
        </w:rPr>
        <w:t xml:space="preserve"> ya sea en relación </w:t>
      </w:r>
      <w:r w:rsidR="1C510717" w:rsidRPr="0094112D">
        <w:rPr>
          <w:rFonts w:ascii="Verdana" w:hAnsi="Verdana" w:cs="Arial"/>
          <w:sz w:val="22"/>
          <w:szCs w:val="22"/>
        </w:rPr>
        <w:t>con los</w:t>
      </w:r>
      <w:r w:rsidR="008DC29F" w:rsidRPr="0094112D">
        <w:rPr>
          <w:rFonts w:ascii="Verdana" w:hAnsi="Verdana" w:cs="Arial"/>
          <w:sz w:val="22"/>
          <w:szCs w:val="22"/>
        </w:rPr>
        <w:t xml:space="preserve"> requisitos habilitantes o </w:t>
      </w:r>
      <w:r w:rsidR="1C510717" w:rsidRPr="0094112D">
        <w:rPr>
          <w:rFonts w:ascii="Verdana" w:hAnsi="Verdana" w:cs="Arial"/>
          <w:sz w:val="22"/>
          <w:szCs w:val="22"/>
        </w:rPr>
        <w:t>para aclarar</w:t>
      </w:r>
      <w:r w:rsidR="192884D6" w:rsidRPr="0094112D">
        <w:rPr>
          <w:rFonts w:ascii="Verdana" w:hAnsi="Verdana" w:cs="Arial"/>
          <w:sz w:val="22"/>
          <w:szCs w:val="22"/>
        </w:rPr>
        <w:t xml:space="preserve"> aspectos que otorgan puntaje</w:t>
      </w:r>
      <w:r w:rsidR="4D740177" w:rsidRPr="0094112D">
        <w:rPr>
          <w:rFonts w:ascii="Verdana" w:hAnsi="Verdana" w:cs="Arial"/>
          <w:sz w:val="22"/>
          <w:szCs w:val="22"/>
        </w:rPr>
        <w:t xml:space="preserve"> o rela</w:t>
      </w:r>
      <w:r w:rsidR="3BFF64BD" w:rsidRPr="0094112D">
        <w:rPr>
          <w:rFonts w:ascii="Verdana" w:hAnsi="Verdana" w:cs="Arial"/>
          <w:sz w:val="22"/>
          <w:szCs w:val="22"/>
        </w:rPr>
        <w:t>tivos</w:t>
      </w:r>
      <w:r w:rsidR="4D740177" w:rsidRPr="0094112D">
        <w:rPr>
          <w:rFonts w:ascii="Verdana" w:hAnsi="Verdana" w:cs="Arial"/>
          <w:sz w:val="22"/>
          <w:szCs w:val="22"/>
        </w:rPr>
        <w:t xml:space="preserve"> </w:t>
      </w:r>
      <w:r w:rsidR="4B99BD1A" w:rsidRPr="0094112D">
        <w:rPr>
          <w:rFonts w:ascii="Verdana" w:hAnsi="Verdana" w:cs="Arial"/>
          <w:sz w:val="22"/>
          <w:szCs w:val="22"/>
        </w:rPr>
        <w:t xml:space="preserve">a </w:t>
      </w:r>
      <w:r w:rsidR="4D740177" w:rsidRPr="0094112D">
        <w:rPr>
          <w:rFonts w:ascii="Verdana" w:hAnsi="Verdana" w:cs="Arial"/>
          <w:sz w:val="22"/>
          <w:szCs w:val="22"/>
        </w:rPr>
        <w:t>los factores de desempate</w:t>
      </w:r>
      <w:r w:rsidR="1D38DCC8" w:rsidRPr="0094112D">
        <w:rPr>
          <w:rFonts w:ascii="Verdana" w:hAnsi="Verdana" w:cs="Arial"/>
          <w:sz w:val="22"/>
          <w:szCs w:val="22"/>
        </w:rPr>
        <w:t xml:space="preserve"> y</w:t>
      </w:r>
      <w:r w:rsidR="37B75F5E" w:rsidRPr="0094112D">
        <w:rPr>
          <w:rFonts w:ascii="Verdana" w:hAnsi="Verdana" w:cs="Arial"/>
          <w:sz w:val="22"/>
          <w:szCs w:val="22"/>
        </w:rPr>
        <w:t>, por ende</w:t>
      </w:r>
      <w:r w:rsidR="6DF6D946" w:rsidRPr="0094112D">
        <w:rPr>
          <w:rFonts w:ascii="Verdana" w:hAnsi="Verdana" w:cs="Arial"/>
          <w:sz w:val="22"/>
          <w:szCs w:val="22"/>
        </w:rPr>
        <w:t>,</w:t>
      </w:r>
      <w:r w:rsidR="1D38DCC8" w:rsidRPr="0094112D">
        <w:rPr>
          <w:rFonts w:ascii="Verdana" w:hAnsi="Verdana" w:cs="Arial"/>
          <w:sz w:val="22"/>
          <w:szCs w:val="22"/>
        </w:rPr>
        <w:t xml:space="preserve"> no los haya requerido, podrá </w:t>
      </w:r>
      <w:r w:rsidR="0FEBFDE6" w:rsidRPr="0094112D">
        <w:rPr>
          <w:rFonts w:ascii="Verdana" w:hAnsi="Verdana" w:cs="Arial"/>
          <w:sz w:val="22"/>
          <w:szCs w:val="22"/>
        </w:rPr>
        <w:t>hacerl</w:t>
      </w:r>
      <w:r w:rsidR="3A428EDB" w:rsidRPr="0094112D">
        <w:rPr>
          <w:rFonts w:ascii="Verdana" w:hAnsi="Verdana" w:cs="Arial"/>
          <w:sz w:val="22"/>
          <w:szCs w:val="22"/>
        </w:rPr>
        <w:t>o</w:t>
      </w:r>
      <w:r w:rsidR="7B209F90" w:rsidRPr="0094112D">
        <w:rPr>
          <w:rFonts w:ascii="Verdana" w:hAnsi="Verdana" w:cs="Arial"/>
          <w:sz w:val="22"/>
          <w:szCs w:val="22"/>
        </w:rPr>
        <w:t xml:space="preserve"> posteriormente</w:t>
      </w:r>
      <w:r w:rsidRPr="0094112D">
        <w:rPr>
          <w:rFonts w:ascii="Verdana" w:eastAsia="Arial" w:hAnsi="Verdana" w:cs="Arial"/>
          <w:sz w:val="22"/>
          <w:szCs w:val="22"/>
        </w:rPr>
        <w:t xml:space="preserve">, </w:t>
      </w:r>
      <w:r w:rsidRPr="0094112D">
        <w:rPr>
          <w:rFonts w:ascii="Verdana" w:hAnsi="Verdana" w:cs="Arial"/>
          <w:sz w:val="22"/>
          <w:szCs w:val="22"/>
        </w:rPr>
        <w:t>otorgándole</w:t>
      </w:r>
      <w:r w:rsidRPr="0094112D">
        <w:rPr>
          <w:rFonts w:ascii="Verdana" w:eastAsia="Arial" w:hAnsi="Verdana" w:cs="Arial"/>
          <w:sz w:val="22"/>
          <w:szCs w:val="22"/>
        </w:rPr>
        <w:t xml:space="preserve"> </w:t>
      </w:r>
      <w:r w:rsidR="3A428EDB" w:rsidRPr="0094112D">
        <w:rPr>
          <w:rFonts w:ascii="Verdana" w:hAnsi="Verdana" w:cs="Arial"/>
          <w:sz w:val="22"/>
          <w:szCs w:val="22"/>
        </w:rPr>
        <w:t>al Proponente</w:t>
      </w:r>
      <w:r w:rsidR="157BF644" w:rsidRPr="0094112D">
        <w:rPr>
          <w:rFonts w:ascii="Verdana" w:eastAsia="Arial" w:hAnsi="Verdana" w:cs="Arial"/>
          <w:sz w:val="22"/>
          <w:szCs w:val="22"/>
        </w:rPr>
        <w:t xml:space="preserve"> </w:t>
      </w:r>
      <w:r w:rsidRPr="0094112D">
        <w:rPr>
          <w:rFonts w:ascii="Verdana" w:hAnsi="Verdana" w:cs="Arial"/>
          <w:sz w:val="22"/>
          <w:szCs w:val="22"/>
        </w:rPr>
        <w:t>un</w:t>
      </w:r>
      <w:r w:rsidRPr="0094112D">
        <w:rPr>
          <w:rFonts w:ascii="Verdana" w:eastAsia="Arial" w:hAnsi="Verdana" w:cs="Arial"/>
          <w:sz w:val="22"/>
          <w:szCs w:val="22"/>
        </w:rPr>
        <w:t xml:space="preserve"> </w:t>
      </w:r>
      <w:r w:rsidRPr="0094112D">
        <w:rPr>
          <w:rFonts w:ascii="Verdana" w:hAnsi="Verdana" w:cs="Arial"/>
          <w:sz w:val="22"/>
          <w:szCs w:val="22"/>
        </w:rPr>
        <w:t>término</w:t>
      </w:r>
      <w:r w:rsidRPr="0094112D">
        <w:rPr>
          <w:rFonts w:ascii="Verdana" w:eastAsia="Arial" w:hAnsi="Verdana" w:cs="Arial"/>
          <w:sz w:val="22"/>
          <w:szCs w:val="22"/>
        </w:rPr>
        <w:t xml:space="preserve"> </w:t>
      </w:r>
      <w:r w:rsidRPr="0094112D">
        <w:rPr>
          <w:rFonts w:ascii="Verdana" w:hAnsi="Verdana" w:cs="Arial"/>
          <w:sz w:val="22"/>
          <w:szCs w:val="22"/>
        </w:rPr>
        <w:t>igual</w:t>
      </w:r>
      <w:r w:rsidRPr="0094112D">
        <w:rPr>
          <w:rFonts w:ascii="Verdana" w:eastAsia="Arial" w:hAnsi="Verdana" w:cs="Arial"/>
          <w:sz w:val="22"/>
          <w:szCs w:val="22"/>
        </w:rPr>
        <w:t xml:space="preserve"> </w:t>
      </w:r>
      <w:r w:rsidRPr="0094112D">
        <w:rPr>
          <w:rFonts w:ascii="Verdana" w:hAnsi="Verdana" w:cs="Arial"/>
          <w:sz w:val="22"/>
          <w:szCs w:val="22"/>
        </w:rPr>
        <w:t>al</w:t>
      </w:r>
      <w:r w:rsidRPr="0094112D">
        <w:rPr>
          <w:rFonts w:ascii="Verdana" w:eastAsia="Arial" w:hAnsi="Verdana" w:cs="Arial"/>
          <w:sz w:val="22"/>
          <w:szCs w:val="22"/>
        </w:rPr>
        <w:t xml:space="preserve"> </w:t>
      </w:r>
      <w:r w:rsidRPr="0094112D">
        <w:rPr>
          <w:rFonts w:ascii="Verdana" w:hAnsi="Verdana" w:cs="Arial"/>
          <w:sz w:val="22"/>
          <w:szCs w:val="22"/>
        </w:rPr>
        <w:t>establecido</w:t>
      </w:r>
      <w:r w:rsidRPr="0094112D">
        <w:rPr>
          <w:rFonts w:ascii="Verdana" w:eastAsia="Arial" w:hAnsi="Verdana" w:cs="Arial"/>
          <w:sz w:val="22"/>
          <w:szCs w:val="22"/>
        </w:rPr>
        <w:t xml:space="preserve"> </w:t>
      </w:r>
      <w:r w:rsidRPr="0094112D">
        <w:rPr>
          <w:rFonts w:ascii="Verdana" w:hAnsi="Verdana" w:cs="Arial"/>
          <w:sz w:val="22"/>
          <w:szCs w:val="22"/>
        </w:rPr>
        <w:t>para</w:t>
      </w:r>
      <w:r w:rsidRPr="0094112D">
        <w:rPr>
          <w:rFonts w:ascii="Verdana" w:eastAsia="Arial" w:hAnsi="Verdana" w:cs="Arial"/>
          <w:sz w:val="22"/>
          <w:szCs w:val="22"/>
        </w:rPr>
        <w:t xml:space="preserve"> </w:t>
      </w:r>
      <w:r w:rsidRPr="0094112D">
        <w:rPr>
          <w:rFonts w:ascii="Verdana" w:hAnsi="Verdana" w:cs="Arial"/>
          <w:sz w:val="22"/>
          <w:szCs w:val="22"/>
        </w:rPr>
        <w:t>el</w:t>
      </w:r>
      <w:r w:rsidRPr="0094112D">
        <w:rPr>
          <w:rFonts w:ascii="Verdana" w:eastAsia="Arial" w:hAnsi="Verdana" w:cs="Arial"/>
          <w:sz w:val="22"/>
          <w:szCs w:val="22"/>
        </w:rPr>
        <w:t xml:space="preserve"> </w:t>
      </w:r>
      <w:r w:rsidRPr="0094112D">
        <w:rPr>
          <w:rFonts w:ascii="Verdana" w:hAnsi="Verdana" w:cs="Arial"/>
          <w:sz w:val="22"/>
          <w:szCs w:val="22"/>
        </w:rPr>
        <w:t>traslado</w:t>
      </w:r>
      <w:r w:rsidRPr="0094112D">
        <w:rPr>
          <w:rFonts w:ascii="Verdana" w:eastAsia="Arial" w:hAnsi="Verdana" w:cs="Arial"/>
          <w:sz w:val="22"/>
          <w:szCs w:val="22"/>
        </w:rPr>
        <w:t xml:space="preserve"> </w:t>
      </w:r>
      <w:r w:rsidRPr="0094112D">
        <w:rPr>
          <w:rFonts w:ascii="Verdana" w:hAnsi="Verdana" w:cs="Arial"/>
          <w:sz w:val="22"/>
          <w:szCs w:val="22"/>
        </w:rPr>
        <w:t>del</w:t>
      </w:r>
      <w:r w:rsidRPr="0094112D">
        <w:rPr>
          <w:rFonts w:ascii="Verdana" w:eastAsia="Arial" w:hAnsi="Verdana" w:cs="Arial"/>
          <w:sz w:val="22"/>
          <w:szCs w:val="22"/>
        </w:rPr>
        <w:t xml:space="preserve"> </w:t>
      </w:r>
      <w:r w:rsidRPr="0094112D">
        <w:rPr>
          <w:rFonts w:ascii="Verdana" w:hAnsi="Verdana" w:cs="Arial"/>
          <w:sz w:val="22"/>
          <w:szCs w:val="22"/>
        </w:rPr>
        <w:t>informe</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evaluación</w:t>
      </w:r>
      <w:r w:rsidRPr="0094112D">
        <w:rPr>
          <w:rFonts w:ascii="Verdana" w:eastAsia="Arial" w:hAnsi="Verdana" w:cs="Arial"/>
          <w:sz w:val="22"/>
          <w:szCs w:val="22"/>
        </w:rPr>
        <w:t>,</w:t>
      </w:r>
      <w:r w:rsidR="2BCE3573" w:rsidRPr="0094112D">
        <w:rPr>
          <w:rFonts w:ascii="Verdana" w:eastAsia="Arial" w:hAnsi="Verdana" w:cs="Arial"/>
          <w:sz w:val="22"/>
          <w:szCs w:val="22"/>
        </w:rPr>
        <w:t xml:space="preserve"> </w:t>
      </w:r>
      <w:r w:rsidRPr="0094112D">
        <w:rPr>
          <w:rFonts w:ascii="Verdana" w:hAnsi="Verdana" w:cs="Arial"/>
          <w:sz w:val="22"/>
          <w:szCs w:val="22"/>
        </w:rPr>
        <w:t>con</w:t>
      </w:r>
      <w:r w:rsidRPr="0094112D">
        <w:rPr>
          <w:rFonts w:ascii="Verdana" w:eastAsia="Arial" w:hAnsi="Verdana" w:cs="Arial"/>
          <w:sz w:val="22"/>
          <w:szCs w:val="22"/>
        </w:rPr>
        <w:t xml:space="preserve"> </w:t>
      </w:r>
      <w:r w:rsidRPr="0094112D">
        <w:rPr>
          <w:rFonts w:ascii="Verdana" w:hAnsi="Verdana" w:cs="Arial"/>
          <w:sz w:val="22"/>
          <w:szCs w:val="22"/>
        </w:rPr>
        <w:t>el</w:t>
      </w:r>
      <w:r w:rsidRPr="0094112D">
        <w:rPr>
          <w:rFonts w:ascii="Verdana" w:eastAsia="Arial" w:hAnsi="Verdana" w:cs="Arial"/>
          <w:sz w:val="22"/>
          <w:szCs w:val="22"/>
        </w:rPr>
        <w:t xml:space="preserve"> </w:t>
      </w:r>
      <w:r w:rsidRPr="0094112D">
        <w:rPr>
          <w:rFonts w:ascii="Verdana" w:hAnsi="Verdana" w:cs="Arial"/>
          <w:sz w:val="22"/>
          <w:szCs w:val="22"/>
        </w:rPr>
        <w:t>fin</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que</w:t>
      </w:r>
      <w:r w:rsidRPr="0094112D">
        <w:rPr>
          <w:rFonts w:ascii="Verdana" w:eastAsia="Arial" w:hAnsi="Verdana" w:cs="Arial"/>
          <w:sz w:val="22"/>
          <w:szCs w:val="22"/>
        </w:rPr>
        <w:t xml:space="preserve"> </w:t>
      </w:r>
      <w:r w:rsidRPr="0094112D">
        <w:rPr>
          <w:rFonts w:ascii="Verdana" w:hAnsi="Verdana" w:cs="Arial"/>
          <w:sz w:val="22"/>
          <w:szCs w:val="22"/>
        </w:rPr>
        <w:t xml:space="preserve">los allegue. En caso de que sea necesario, la </w:t>
      </w:r>
      <w:r w:rsidR="3BFF64BD" w:rsidRPr="0094112D">
        <w:rPr>
          <w:rFonts w:ascii="Verdana" w:hAnsi="Verdana" w:cs="Arial"/>
          <w:sz w:val="22"/>
          <w:szCs w:val="22"/>
        </w:rPr>
        <w:t>E</w:t>
      </w:r>
      <w:r w:rsidRPr="0094112D">
        <w:rPr>
          <w:rFonts w:ascii="Verdana" w:hAnsi="Verdana" w:cs="Arial"/>
          <w:sz w:val="22"/>
          <w:szCs w:val="22"/>
        </w:rPr>
        <w:t xml:space="preserve">ntidad ajustará el </w:t>
      </w:r>
      <w:r w:rsidR="7F3BD367" w:rsidRPr="0094112D">
        <w:rPr>
          <w:rFonts w:ascii="Verdana" w:hAnsi="Verdana" w:cs="Arial"/>
          <w:sz w:val="22"/>
          <w:szCs w:val="22"/>
        </w:rPr>
        <w:t>C</w:t>
      </w:r>
      <w:r w:rsidR="157BF644" w:rsidRPr="0094112D">
        <w:rPr>
          <w:rFonts w:ascii="Verdana" w:hAnsi="Verdana" w:cs="Arial"/>
          <w:sz w:val="22"/>
          <w:szCs w:val="22"/>
        </w:rPr>
        <w:t xml:space="preserve">ronograma. </w:t>
      </w:r>
      <w:r w:rsidR="23513DD4" w:rsidRPr="0094112D">
        <w:rPr>
          <w:rFonts w:ascii="Verdana" w:eastAsia="Arial" w:hAnsi="Verdana" w:cs="Arial"/>
          <w:sz w:val="22"/>
          <w:szCs w:val="22"/>
        </w:rPr>
        <w:t>Lo aquí descrito también aplicará cuando la observación a la oferta provenga de otro Proponente y se hubiere realizado en el traslado del informe de evaluación.</w:t>
      </w:r>
    </w:p>
    <w:p w14:paraId="421C51FA" w14:textId="1306B0A2" w:rsidR="007B7557" w:rsidRPr="0094112D" w:rsidRDefault="0EDCB9A7" w:rsidP="11588C13">
      <w:pPr>
        <w:autoSpaceDE w:val="0"/>
        <w:autoSpaceDN w:val="0"/>
        <w:adjustRightInd w:val="0"/>
        <w:spacing w:before="120" w:after="240"/>
        <w:jc w:val="both"/>
        <w:rPr>
          <w:rFonts w:ascii="Verdana" w:eastAsia="Arial" w:hAnsi="Verdana" w:cs="Arial"/>
          <w:sz w:val="22"/>
          <w:szCs w:val="22"/>
        </w:rPr>
      </w:pPr>
      <w:r w:rsidRPr="0094112D">
        <w:rPr>
          <w:rFonts w:ascii="Verdana" w:eastAsia="Arial" w:hAnsi="Verdana" w:cs="Arial"/>
          <w:sz w:val="22"/>
          <w:szCs w:val="22"/>
        </w:rPr>
        <w:t xml:space="preserve">En </w:t>
      </w:r>
      <w:r w:rsidRPr="0094112D">
        <w:rPr>
          <w:rFonts w:ascii="Verdana" w:hAnsi="Verdana" w:cs="Arial"/>
          <w:sz w:val="22"/>
          <w:szCs w:val="22"/>
        </w:rPr>
        <w:t>los procesos adelantados en el SECOP I, las subsanaciones, explicaciones y aclaraciones se presentarán</w:t>
      </w:r>
      <w:r w:rsidR="007078FE">
        <w:rPr>
          <w:rFonts w:ascii="Verdana" w:hAnsi="Verdana" w:cs="Arial"/>
          <w:sz w:val="22"/>
          <w:szCs w:val="22"/>
        </w:rPr>
        <w:t xml:space="preserve"> por cualquier medio</w:t>
      </w:r>
      <w:r w:rsidR="28F18536" w:rsidRPr="0094112D">
        <w:rPr>
          <w:rFonts w:ascii="Verdana" w:hAnsi="Verdana" w:cs="Arial"/>
          <w:sz w:val="22"/>
          <w:szCs w:val="22"/>
        </w:rPr>
        <w:t>:</w:t>
      </w:r>
      <w:r w:rsidRPr="0094112D">
        <w:rPr>
          <w:rFonts w:ascii="Verdana" w:hAnsi="Verdana" w:cs="Arial"/>
          <w:sz w:val="22"/>
          <w:szCs w:val="22"/>
        </w:rPr>
        <w:t xml:space="preserve"> </w:t>
      </w:r>
      <w:r w:rsidR="76381ACE" w:rsidRPr="0094112D">
        <w:rPr>
          <w:rFonts w:ascii="Verdana" w:hAnsi="Verdana" w:cs="Arial"/>
          <w:sz w:val="22"/>
          <w:szCs w:val="22"/>
        </w:rPr>
        <w:t>i)</w:t>
      </w:r>
      <w:r w:rsidRPr="0094112D">
        <w:rPr>
          <w:rFonts w:ascii="Verdana" w:hAnsi="Verdana" w:cs="Arial"/>
          <w:sz w:val="22"/>
          <w:szCs w:val="22"/>
        </w:rPr>
        <w:t xml:space="preserve"> en físico, </w:t>
      </w:r>
      <w:r w:rsidR="00407CDC">
        <w:rPr>
          <w:rFonts w:ascii="Verdana" w:hAnsi="Verdana" w:cs="Arial"/>
          <w:sz w:val="22"/>
          <w:szCs w:val="22"/>
        </w:rPr>
        <w:t xml:space="preserve">entre </w:t>
      </w:r>
      <w:r w:rsidRPr="0094112D">
        <w:rPr>
          <w:rFonts w:ascii="Verdana" w:hAnsi="Verdana" w:cs="Arial"/>
          <w:sz w:val="22"/>
          <w:szCs w:val="22"/>
        </w:rPr>
        <w:t xml:space="preserve">las horas de atención al público o </w:t>
      </w:r>
      <w:proofErr w:type="spellStart"/>
      <w:r w:rsidR="76381ACE" w:rsidRPr="0094112D">
        <w:rPr>
          <w:rFonts w:ascii="Verdana" w:hAnsi="Verdana" w:cs="Arial"/>
          <w:sz w:val="22"/>
          <w:szCs w:val="22"/>
        </w:rPr>
        <w:t>ii</w:t>
      </w:r>
      <w:proofErr w:type="spellEnd"/>
      <w:r w:rsidR="76381ACE" w:rsidRPr="0094112D">
        <w:rPr>
          <w:rFonts w:ascii="Verdana" w:hAnsi="Verdana" w:cs="Arial"/>
          <w:sz w:val="22"/>
          <w:szCs w:val="22"/>
        </w:rPr>
        <w:t xml:space="preserve">) </w:t>
      </w:r>
      <w:r w:rsidRPr="0094112D">
        <w:rPr>
          <w:rFonts w:ascii="Verdana" w:hAnsi="Verdana" w:cs="Arial"/>
          <w:sz w:val="22"/>
          <w:szCs w:val="22"/>
        </w:rPr>
        <w:t>por correo electrónico</w:t>
      </w:r>
      <w:r w:rsidR="3A8FC178" w:rsidRPr="0094112D">
        <w:rPr>
          <w:rFonts w:ascii="Verdana" w:hAnsi="Verdana" w:cs="Arial"/>
          <w:sz w:val="22"/>
          <w:szCs w:val="22"/>
        </w:rPr>
        <w:t>,</w:t>
      </w:r>
      <w:r w:rsidRPr="0094112D">
        <w:rPr>
          <w:rFonts w:ascii="Verdana" w:hAnsi="Verdana" w:cs="Arial"/>
          <w:sz w:val="22"/>
          <w:szCs w:val="22"/>
        </w:rPr>
        <w:t xml:space="preserve"> hasta las </w:t>
      </w:r>
      <w:r w:rsidR="1D38DCC8" w:rsidRPr="0094112D">
        <w:rPr>
          <w:rFonts w:ascii="Verdana" w:hAnsi="Verdana" w:cs="Arial"/>
          <w:sz w:val="22"/>
          <w:szCs w:val="22"/>
        </w:rPr>
        <w:t>11</w:t>
      </w:r>
      <w:r w:rsidRPr="0094112D">
        <w:rPr>
          <w:rFonts w:ascii="Verdana" w:hAnsi="Verdana" w:cs="Arial"/>
          <w:sz w:val="22"/>
          <w:szCs w:val="22"/>
        </w:rPr>
        <w:t xml:space="preserve">:59 p. m. del día establecido en el </w:t>
      </w:r>
      <w:r w:rsidR="715A23CA" w:rsidRPr="0094112D">
        <w:rPr>
          <w:rFonts w:ascii="Verdana" w:hAnsi="Verdana" w:cs="Arial"/>
          <w:sz w:val="22"/>
          <w:szCs w:val="22"/>
        </w:rPr>
        <w:t>C</w:t>
      </w:r>
      <w:r w:rsidR="53C67D1D" w:rsidRPr="0094112D">
        <w:rPr>
          <w:rFonts w:ascii="Verdana" w:hAnsi="Verdana" w:cs="Arial"/>
          <w:sz w:val="22"/>
          <w:szCs w:val="22"/>
        </w:rPr>
        <w:t>ronograma.</w:t>
      </w:r>
      <w:r w:rsidRPr="0094112D">
        <w:rPr>
          <w:rFonts w:ascii="Verdana" w:hAnsi="Verdana" w:cs="Arial"/>
          <w:sz w:val="22"/>
          <w:szCs w:val="22"/>
        </w:rPr>
        <w:t xml:space="preserve"> </w:t>
      </w:r>
      <w:r w:rsidR="4E4ABA87" w:rsidRPr="0094112D">
        <w:rPr>
          <w:rFonts w:ascii="Verdana" w:hAnsi="Verdana" w:cs="Arial"/>
          <w:sz w:val="22"/>
          <w:szCs w:val="22"/>
        </w:rPr>
        <w:t>L</w:t>
      </w:r>
      <w:r w:rsidR="37FA6805" w:rsidRPr="0094112D">
        <w:rPr>
          <w:rFonts w:ascii="Verdana" w:hAnsi="Verdana" w:cs="Arial"/>
          <w:sz w:val="22"/>
          <w:szCs w:val="22"/>
        </w:rPr>
        <w:t xml:space="preserve">os </w:t>
      </w:r>
      <w:r w:rsidR="0094112D">
        <w:rPr>
          <w:rFonts w:ascii="Verdana" w:hAnsi="Verdana" w:cs="Arial"/>
          <w:sz w:val="22"/>
          <w:szCs w:val="22"/>
        </w:rPr>
        <w:t>adelantados</w:t>
      </w:r>
      <w:r w:rsidR="00065E96">
        <w:rPr>
          <w:rFonts w:ascii="Verdana" w:hAnsi="Verdana" w:cs="Arial"/>
          <w:sz w:val="22"/>
          <w:szCs w:val="22"/>
        </w:rPr>
        <w:t xml:space="preserve"> </w:t>
      </w:r>
      <w:r w:rsidR="00304579">
        <w:rPr>
          <w:rFonts w:ascii="Verdana" w:hAnsi="Verdana" w:cs="Arial"/>
          <w:sz w:val="22"/>
          <w:szCs w:val="22"/>
        </w:rPr>
        <w:t xml:space="preserve">en </w:t>
      </w:r>
      <w:r w:rsidRPr="0094112D">
        <w:rPr>
          <w:rFonts w:ascii="Verdana" w:hAnsi="Verdana" w:cs="Arial"/>
          <w:sz w:val="22"/>
          <w:szCs w:val="22"/>
        </w:rPr>
        <w:t xml:space="preserve">el SECOP II se subsanarán </w:t>
      </w:r>
      <w:r w:rsidR="00480ED9">
        <w:rPr>
          <w:rFonts w:ascii="Verdana" w:hAnsi="Verdana" w:cs="Arial"/>
          <w:sz w:val="22"/>
          <w:szCs w:val="22"/>
        </w:rPr>
        <w:t xml:space="preserve">por medio de </w:t>
      </w:r>
      <w:r w:rsidRPr="0094112D">
        <w:rPr>
          <w:rFonts w:ascii="Verdana" w:hAnsi="Verdana" w:cs="Arial"/>
          <w:sz w:val="22"/>
          <w:szCs w:val="22"/>
        </w:rPr>
        <w:t>mensajes, en la forma prevista en la plataforma.</w:t>
      </w:r>
    </w:p>
    <w:p w14:paraId="0C9B41FC" w14:textId="2B998CEB" w:rsidR="000F4DEA" w:rsidRPr="0094112D" w:rsidRDefault="30CF6E68" w:rsidP="11588C13">
      <w:pPr>
        <w:autoSpaceDE w:val="0"/>
        <w:autoSpaceDN w:val="0"/>
        <w:adjustRightInd w:val="0"/>
        <w:spacing w:before="120" w:after="240"/>
        <w:jc w:val="both"/>
        <w:rPr>
          <w:rFonts w:ascii="Verdana" w:hAnsi="Verdana" w:cs="Arial"/>
          <w:sz w:val="22"/>
          <w:szCs w:val="22"/>
        </w:rPr>
      </w:pPr>
      <w:r w:rsidRPr="0094112D">
        <w:rPr>
          <w:rFonts w:ascii="Verdana" w:hAnsi="Verdana" w:cs="Arial"/>
          <w:sz w:val="22"/>
          <w:szCs w:val="22"/>
        </w:rPr>
        <w:t xml:space="preserve">Todos aquellos requisitos de la oferta que afecten la asignación de puntaje, incluyendo los necesarios para acreditar requisitos de desempate, no son subsanables, por lo que los mismos deben ser aportados por los </w:t>
      </w:r>
      <w:r w:rsidR="42B4415A" w:rsidRPr="0094112D">
        <w:rPr>
          <w:rFonts w:ascii="Verdana" w:hAnsi="Verdana" w:cs="Arial"/>
          <w:sz w:val="22"/>
          <w:szCs w:val="22"/>
        </w:rPr>
        <w:t>P</w:t>
      </w:r>
      <w:r w:rsidR="4D1A0F33" w:rsidRPr="0094112D">
        <w:rPr>
          <w:rFonts w:ascii="Verdana" w:hAnsi="Verdana" w:cs="Arial"/>
          <w:sz w:val="22"/>
          <w:szCs w:val="22"/>
        </w:rPr>
        <w:t>roponentes</w:t>
      </w:r>
      <w:r w:rsidRPr="0094112D">
        <w:rPr>
          <w:rFonts w:ascii="Verdana" w:hAnsi="Verdana" w:cs="Arial"/>
          <w:sz w:val="22"/>
          <w:szCs w:val="22"/>
        </w:rPr>
        <w:t xml:space="preserve"> desde la presentación de la oferta.</w:t>
      </w:r>
      <w:r w:rsidR="2ACCAB5E" w:rsidRPr="0094112D">
        <w:rPr>
          <w:rFonts w:ascii="Verdana" w:hAnsi="Verdana" w:cs="Arial"/>
          <w:sz w:val="22"/>
          <w:szCs w:val="22"/>
        </w:rPr>
        <w:t xml:space="preserve"> </w:t>
      </w:r>
      <w:r w:rsidR="00B54CA0" w:rsidRPr="00537CAD">
        <w:rPr>
          <w:rFonts w:ascii="Verdana" w:hAnsi="Verdana"/>
          <w:sz w:val="22"/>
          <w:lang w:val="es-MX"/>
        </w:rPr>
        <w:t>No obstante, pueden ser aclarados o ser objeto de explicación.</w:t>
      </w:r>
    </w:p>
    <w:p w14:paraId="5F66D5CB" w14:textId="0A1EFEDE" w:rsidR="00661F9A" w:rsidRPr="0094112D" w:rsidRDefault="00661F9A">
      <w:pPr>
        <w:autoSpaceDE w:val="0"/>
        <w:autoSpaceDN w:val="0"/>
        <w:adjustRightInd w:val="0"/>
        <w:jc w:val="both"/>
        <w:rPr>
          <w:rFonts w:ascii="Verdana" w:hAnsi="Verdana" w:cs="Arial"/>
          <w:sz w:val="22"/>
          <w:szCs w:val="22"/>
          <w:lang w:val="es-ES" w:eastAsia="es-ES"/>
        </w:rPr>
      </w:pPr>
      <w:r w:rsidRPr="0094112D">
        <w:rPr>
          <w:rFonts w:ascii="Verdana" w:hAnsi="Verdana" w:cs="Arial"/>
          <w:sz w:val="22"/>
          <w:szCs w:val="22"/>
          <w:lang w:val="es-ES" w:eastAsia="es-ES"/>
        </w:rPr>
        <w:t xml:space="preserve">En virtud del principio de buena fe, los </w:t>
      </w:r>
      <w:r w:rsidR="20981B81" w:rsidRPr="0094112D">
        <w:rPr>
          <w:rFonts w:ascii="Verdana" w:hAnsi="Verdana" w:cs="Arial"/>
          <w:sz w:val="22"/>
          <w:szCs w:val="22"/>
          <w:lang w:val="es-ES" w:eastAsia="es-ES"/>
        </w:rPr>
        <w:t>P</w:t>
      </w:r>
      <w:r w:rsidR="47A3F89B" w:rsidRPr="0094112D">
        <w:rPr>
          <w:rFonts w:ascii="Verdana" w:hAnsi="Verdana" w:cs="Arial"/>
          <w:sz w:val="22"/>
          <w:szCs w:val="22"/>
          <w:lang w:val="es-ES" w:eastAsia="es-ES"/>
        </w:rPr>
        <w:t>roponentes</w:t>
      </w:r>
      <w:r w:rsidRPr="0094112D">
        <w:rPr>
          <w:rFonts w:ascii="Verdana" w:hAnsi="Verdana" w:cs="Arial"/>
          <w:sz w:val="22"/>
          <w:szCs w:val="22"/>
          <w:lang w:val="es-ES" w:eastAsia="es-ES"/>
        </w:rPr>
        <w:t xml:space="preserve"> que presenten observaciones al </w:t>
      </w:r>
      <w:r w:rsidR="00831C18" w:rsidRPr="0094112D">
        <w:rPr>
          <w:rFonts w:ascii="Verdana" w:hAnsi="Verdana" w:cs="Arial"/>
          <w:sz w:val="22"/>
          <w:szCs w:val="22"/>
          <w:lang w:val="es-ES" w:eastAsia="es-ES"/>
        </w:rPr>
        <w:t>p</w:t>
      </w:r>
      <w:r w:rsidRPr="0094112D">
        <w:rPr>
          <w:rFonts w:ascii="Verdana" w:hAnsi="Verdana" w:cs="Arial"/>
          <w:sz w:val="22"/>
          <w:szCs w:val="22"/>
          <w:lang w:val="es-ES" w:eastAsia="es-ES"/>
        </w:rPr>
        <w:t>roceso o a las ofertas y conductas de los demás oferentes</w:t>
      </w:r>
      <w:r w:rsidR="001E1E8E" w:rsidRPr="0094112D">
        <w:rPr>
          <w:rFonts w:ascii="Verdana" w:hAnsi="Verdana" w:cs="Arial"/>
          <w:sz w:val="22"/>
          <w:szCs w:val="22"/>
          <w:lang w:val="es-ES" w:eastAsia="es-ES"/>
        </w:rPr>
        <w:t>,</w:t>
      </w:r>
      <w:r w:rsidRPr="0094112D">
        <w:rPr>
          <w:rFonts w:ascii="Verdana" w:hAnsi="Verdana" w:cs="Arial"/>
          <w:sz w:val="22"/>
          <w:szCs w:val="22"/>
          <w:lang w:val="es-ES" w:eastAsia="es-ES"/>
        </w:rPr>
        <w:t xml:space="preserve"> deberán justificar y demostrar su procedencia</w:t>
      </w:r>
      <w:r w:rsidR="00DA216E">
        <w:rPr>
          <w:rFonts w:ascii="Verdana" w:hAnsi="Verdana" w:cs="Arial"/>
          <w:sz w:val="22"/>
          <w:szCs w:val="22"/>
          <w:lang w:val="es-ES" w:eastAsia="es-ES"/>
        </w:rPr>
        <w:t xml:space="preserve"> y oportunidad</w:t>
      </w:r>
    </w:p>
    <w:p w14:paraId="50473AE3" w14:textId="77777777" w:rsidR="007E3FCA" w:rsidRPr="0094112D" w:rsidRDefault="007E3FCA">
      <w:pPr>
        <w:autoSpaceDE w:val="0"/>
        <w:autoSpaceDN w:val="0"/>
        <w:adjustRightInd w:val="0"/>
        <w:jc w:val="both"/>
        <w:rPr>
          <w:rFonts w:ascii="Verdana" w:hAnsi="Verdana" w:cs="Arial"/>
          <w:sz w:val="22"/>
          <w:szCs w:val="22"/>
          <w:lang w:val="es-ES"/>
        </w:rPr>
      </w:pPr>
    </w:p>
    <w:p w14:paraId="1360EBD8" w14:textId="2DD4E9FD" w:rsidR="001F5D17" w:rsidRPr="0094112D" w:rsidRDefault="00EE3A1F">
      <w:pPr>
        <w:pStyle w:val="Capitulo1"/>
        <w:numPr>
          <w:ilvl w:val="0"/>
          <w:numId w:val="51"/>
        </w:numPr>
        <w:spacing w:before="0" w:after="0" w:line="240" w:lineRule="auto"/>
        <w:rPr>
          <w:rFonts w:ascii="Verdana" w:hAnsi="Verdana"/>
          <w:color w:val="auto"/>
          <w:sz w:val="22"/>
          <w:szCs w:val="22"/>
        </w:rPr>
      </w:pPr>
      <w:bookmarkStart w:id="126" w:name="_Toc520226858"/>
      <w:bookmarkStart w:id="127" w:name="_Toc520297828"/>
      <w:bookmarkStart w:id="128" w:name="_Toc520317093"/>
      <w:bookmarkStart w:id="129" w:name="_Toc533083694"/>
      <w:bookmarkStart w:id="130" w:name="_Toc35616184"/>
      <w:bookmarkStart w:id="131" w:name="_Toc40113315"/>
      <w:bookmarkStart w:id="132" w:name="_Toc108082878"/>
      <w:bookmarkStart w:id="133" w:name="_Toc215132406"/>
      <w:bookmarkEnd w:id="120"/>
      <w:bookmarkEnd w:id="121"/>
      <w:r w:rsidRPr="0094112D">
        <w:rPr>
          <w:rFonts w:ascii="Verdana" w:hAnsi="Verdana"/>
          <w:color w:val="auto"/>
          <w:sz w:val="22"/>
          <w:szCs w:val="22"/>
        </w:rPr>
        <w:t>CRONOG</w:t>
      </w:r>
      <w:r w:rsidR="000F2924" w:rsidRPr="0094112D">
        <w:rPr>
          <w:rFonts w:ascii="Verdana" w:hAnsi="Verdana"/>
          <w:color w:val="auto"/>
          <w:sz w:val="22"/>
          <w:szCs w:val="22"/>
        </w:rPr>
        <w:t xml:space="preserve">RAMA </w:t>
      </w:r>
      <w:r w:rsidR="001F5D17" w:rsidRPr="0094112D">
        <w:rPr>
          <w:rFonts w:ascii="Verdana" w:hAnsi="Verdana"/>
          <w:color w:val="auto"/>
          <w:sz w:val="22"/>
          <w:szCs w:val="22"/>
        </w:rPr>
        <w:t>DEL</w:t>
      </w:r>
      <w:r w:rsidR="002644ED" w:rsidRPr="0094112D">
        <w:rPr>
          <w:rFonts w:ascii="Verdana" w:hAnsi="Verdana"/>
          <w:color w:val="auto"/>
          <w:sz w:val="22"/>
          <w:szCs w:val="22"/>
        </w:rPr>
        <w:t xml:space="preserve"> </w:t>
      </w:r>
      <w:r w:rsidR="001F5D17" w:rsidRPr="0094112D">
        <w:rPr>
          <w:rFonts w:ascii="Verdana" w:hAnsi="Verdana"/>
          <w:color w:val="auto"/>
          <w:sz w:val="22"/>
          <w:szCs w:val="22"/>
        </w:rPr>
        <w:t>PROCESO</w:t>
      </w:r>
      <w:bookmarkEnd w:id="122"/>
      <w:bookmarkEnd w:id="123"/>
      <w:bookmarkEnd w:id="124"/>
      <w:bookmarkEnd w:id="125"/>
      <w:bookmarkEnd w:id="126"/>
      <w:bookmarkEnd w:id="127"/>
      <w:bookmarkEnd w:id="128"/>
      <w:bookmarkEnd w:id="129"/>
      <w:bookmarkEnd w:id="130"/>
      <w:bookmarkEnd w:id="131"/>
      <w:bookmarkEnd w:id="132"/>
      <w:bookmarkEnd w:id="133"/>
    </w:p>
    <w:p w14:paraId="2372CCC6" w14:textId="77777777" w:rsidR="00873C56" w:rsidRPr="0094112D" w:rsidRDefault="00873C56" w:rsidP="00BF2EB7">
      <w:pPr>
        <w:rPr>
          <w:rFonts w:ascii="Verdana" w:hAnsi="Verdana"/>
          <w:sz w:val="22"/>
          <w:szCs w:val="22"/>
        </w:rPr>
      </w:pPr>
    </w:p>
    <w:p w14:paraId="12B0DBE4" w14:textId="1FB03202" w:rsidR="00175590" w:rsidRPr="0094112D" w:rsidRDefault="00175590" w:rsidP="00E63264">
      <w:pPr>
        <w:jc w:val="both"/>
        <w:rPr>
          <w:rFonts w:ascii="Verdana" w:hAnsi="Verdana" w:cs="Arial"/>
          <w:sz w:val="22"/>
          <w:szCs w:val="22"/>
        </w:rPr>
      </w:pPr>
      <w:bookmarkStart w:id="134" w:name="_Toc504124491"/>
      <w:bookmarkStart w:id="135" w:name="_Toc508648248"/>
      <w:bookmarkStart w:id="136" w:name="_Toc508984032"/>
      <w:bookmarkStart w:id="137" w:name="_Toc509843862"/>
      <w:bookmarkStart w:id="138" w:name="_Toc511924770"/>
      <w:bookmarkStart w:id="139" w:name="_Toc520226859"/>
      <w:bookmarkStart w:id="140" w:name="_Toc520297829"/>
      <w:bookmarkStart w:id="141" w:name="_Toc520317094"/>
      <w:bookmarkStart w:id="142" w:name="_Toc533083695"/>
      <w:r w:rsidRPr="0094112D">
        <w:rPr>
          <w:rFonts w:ascii="Verdana" w:hAnsi="Verdana" w:cs="Arial"/>
          <w:sz w:val="22"/>
          <w:szCs w:val="22"/>
        </w:rPr>
        <w:t xml:space="preserve">El </w:t>
      </w:r>
      <w:r w:rsidR="6F2463A9" w:rsidRPr="0094112D">
        <w:rPr>
          <w:rFonts w:ascii="Verdana" w:hAnsi="Verdana" w:cs="Arial"/>
          <w:sz w:val="22"/>
          <w:szCs w:val="22"/>
        </w:rPr>
        <w:t>C</w:t>
      </w:r>
      <w:r w:rsidR="4888691C" w:rsidRPr="0094112D">
        <w:rPr>
          <w:rFonts w:ascii="Verdana" w:hAnsi="Verdana" w:cs="Arial"/>
          <w:sz w:val="22"/>
          <w:szCs w:val="22"/>
        </w:rPr>
        <w:t>ronograma</w:t>
      </w:r>
      <w:r w:rsidRPr="0094112D">
        <w:rPr>
          <w:rFonts w:ascii="Verdana" w:hAnsi="Verdana" w:cs="Arial"/>
          <w:sz w:val="22"/>
          <w:szCs w:val="22"/>
        </w:rPr>
        <w:t xml:space="preserve"> del </w:t>
      </w:r>
      <w:r w:rsidR="683A1DFD" w:rsidRPr="0094112D">
        <w:rPr>
          <w:rFonts w:ascii="Verdana" w:hAnsi="Verdana" w:cs="Arial"/>
          <w:sz w:val="22"/>
          <w:szCs w:val="22"/>
        </w:rPr>
        <w:t>P</w:t>
      </w:r>
      <w:r w:rsidR="4888691C" w:rsidRPr="0094112D">
        <w:rPr>
          <w:rFonts w:ascii="Verdana" w:hAnsi="Verdana" w:cs="Arial"/>
          <w:sz w:val="22"/>
          <w:szCs w:val="22"/>
        </w:rPr>
        <w:t>roceso</w:t>
      </w:r>
      <w:r w:rsidRPr="0094112D">
        <w:rPr>
          <w:rFonts w:ascii="Verdana" w:hAnsi="Verdana" w:cs="Arial"/>
          <w:sz w:val="22"/>
          <w:szCs w:val="22"/>
        </w:rPr>
        <w:t xml:space="preserve"> </w:t>
      </w:r>
      <w:r w:rsidR="00AA60E9" w:rsidRPr="0094112D">
        <w:rPr>
          <w:rFonts w:ascii="Verdana" w:hAnsi="Verdana" w:cs="Arial"/>
          <w:sz w:val="22"/>
          <w:szCs w:val="22"/>
        </w:rPr>
        <w:t xml:space="preserve">de Contratación </w:t>
      </w:r>
      <w:r w:rsidRPr="0094112D">
        <w:rPr>
          <w:rFonts w:ascii="Verdana" w:hAnsi="Verdana" w:cs="Arial"/>
          <w:sz w:val="22"/>
          <w:szCs w:val="22"/>
        </w:rPr>
        <w:t xml:space="preserve">es el contenido en el </w:t>
      </w:r>
      <w:r w:rsidR="639C8C24" w:rsidRPr="0094112D">
        <w:rPr>
          <w:rFonts w:ascii="Verdana" w:hAnsi="Verdana" w:cs="Arial"/>
          <w:sz w:val="22"/>
          <w:szCs w:val="22"/>
        </w:rPr>
        <w:t>“</w:t>
      </w:r>
      <w:r w:rsidRPr="0094112D">
        <w:rPr>
          <w:rFonts w:ascii="Verdana" w:hAnsi="Verdana" w:cs="Arial"/>
          <w:sz w:val="22"/>
          <w:szCs w:val="22"/>
        </w:rPr>
        <w:t>Anexo 2 – Cronograma</w:t>
      </w:r>
      <w:r w:rsidR="26357BD4" w:rsidRPr="0094112D">
        <w:rPr>
          <w:rFonts w:ascii="Verdana" w:hAnsi="Verdana" w:cs="Arial"/>
          <w:sz w:val="22"/>
          <w:szCs w:val="22"/>
        </w:rPr>
        <w:t>”</w:t>
      </w:r>
      <w:r w:rsidR="62444776" w:rsidRPr="0094112D">
        <w:rPr>
          <w:rFonts w:ascii="Verdana" w:hAnsi="Verdana" w:cs="Arial"/>
          <w:sz w:val="22"/>
          <w:szCs w:val="22"/>
        </w:rPr>
        <w:t>.</w:t>
      </w:r>
    </w:p>
    <w:p w14:paraId="3AC94680" w14:textId="77777777" w:rsidR="00CA286F" w:rsidRPr="0094112D" w:rsidRDefault="00CA286F" w:rsidP="00AB1346">
      <w:pPr>
        <w:jc w:val="both"/>
        <w:rPr>
          <w:rFonts w:ascii="Verdana" w:hAnsi="Verdana" w:cs="Arial"/>
          <w:sz w:val="22"/>
          <w:szCs w:val="22"/>
        </w:rPr>
      </w:pPr>
    </w:p>
    <w:p w14:paraId="25F0666A" w14:textId="194B5DB7" w:rsidR="00175590" w:rsidRPr="0094112D" w:rsidRDefault="244CA4D6" w:rsidP="00AB1346">
      <w:pPr>
        <w:jc w:val="both"/>
        <w:rPr>
          <w:rFonts w:ascii="Verdana" w:eastAsia="Arial" w:hAnsi="Verdana" w:cs="Arial"/>
          <w:sz w:val="22"/>
          <w:szCs w:val="22"/>
        </w:rPr>
      </w:pPr>
      <w:r w:rsidRPr="0094112D">
        <w:rPr>
          <w:rFonts w:ascii="Verdana" w:hAnsi="Verdana" w:cs="Arial"/>
          <w:sz w:val="22"/>
          <w:szCs w:val="22"/>
          <w:highlight w:val="lightGray"/>
        </w:rPr>
        <w:t>[El</w:t>
      </w:r>
      <w:r w:rsidRPr="0094112D">
        <w:rPr>
          <w:rFonts w:ascii="Verdana" w:eastAsia="Arial" w:hAnsi="Verdana" w:cs="Arial"/>
          <w:sz w:val="22"/>
          <w:szCs w:val="22"/>
          <w:highlight w:val="lightGray"/>
        </w:rPr>
        <w:t xml:space="preserve"> </w:t>
      </w:r>
      <w:r w:rsidR="50213B22" w:rsidRPr="0094112D">
        <w:rPr>
          <w:rFonts w:ascii="Verdana" w:hAnsi="Verdana" w:cs="Arial"/>
          <w:sz w:val="22"/>
          <w:szCs w:val="22"/>
          <w:highlight w:val="lightGray"/>
        </w:rPr>
        <w:t>C</w:t>
      </w:r>
      <w:r w:rsidR="6CF1E27C" w:rsidRPr="0094112D">
        <w:rPr>
          <w:rFonts w:ascii="Verdana" w:hAnsi="Verdana" w:cs="Arial"/>
          <w:sz w:val="22"/>
          <w:szCs w:val="22"/>
          <w:highlight w:val="lightGray"/>
        </w:rPr>
        <w:t>ronograma</w:t>
      </w:r>
      <w:r w:rsidRPr="0094112D">
        <w:rPr>
          <w:rFonts w:ascii="Verdana" w:eastAsia="Arial" w:hAnsi="Verdana" w:cs="Arial"/>
          <w:sz w:val="22"/>
          <w:szCs w:val="22"/>
          <w:highlight w:val="lightGray"/>
        </w:rPr>
        <w:t xml:space="preserve"> </w:t>
      </w:r>
      <w:r w:rsidRPr="0094112D">
        <w:rPr>
          <w:rFonts w:ascii="Verdana" w:hAnsi="Verdana" w:cs="Arial"/>
          <w:sz w:val="22"/>
          <w:szCs w:val="22"/>
          <w:highlight w:val="lightGray"/>
        </w:rPr>
        <w:t>del</w:t>
      </w:r>
      <w:r w:rsidRPr="0094112D">
        <w:rPr>
          <w:rFonts w:ascii="Verdana" w:eastAsia="Arial" w:hAnsi="Verdana" w:cs="Arial"/>
          <w:sz w:val="22"/>
          <w:szCs w:val="22"/>
          <w:highlight w:val="lightGray"/>
        </w:rPr>
        <w:t xml:space="preserve"> </w:t>
      </w:r>
      <w:r w:rsidR="20824446" w:rsidRPr="0094112D">
        <w:rPr>
          <w:rFonts w:ascii="Verdana" w:hAnsi="Verdana" w:cs="Arial"/>
          <w:sz w:val="22"/>
          <w:szCs w:val="22"/>
          <w:highlight w:val="lightGray"/>
        </w:rPr>
        <w:t>P</w:t>
      </w:r>
      <w:r w:rsidR="6CF1E27C" w:rsidRPr="0094112D">
        <w:rPr>
          <w:rFonts w:ascii="Verdana" w:hAnsi="Verdana" w:cs="Arial"/>
          <w:sz w:val="22"/>
          <w:szCs w:val="22"/>
          <w:highlight w:val="lightGray"/>
        </w:rPr>
        <w:t>roceso</w:t>
      </w:r>
      <w:r w:rsidRPr="0094112D">
        <w:rPr>
          <w:rFonts w:ascii="Verdana" w:eastAsia="Arial" w:hAnsi="Verdana" w:cs="Arial"/>
          <w:sz w:val="22"/>
          <w:szCs w:val="22"/>
          <w:highlight w:val="lightGray"/>
        </w:rPr>
        <w:t xml:space="preserve"> </w:t>
      </w:r>
      <w:r w:rsidR="756366EF" w:rsidRPr="0094112D">
        <w:rPr>
          <w:rFonts w:ascii="Verdana" w:eastAsia="Arial" w:hAnsi="Verdana" w:cs="Arial"/>
          <w:sz w:val="22"/>
          <w:szCs w:val="22"/>
          <w:highlight w:val="lightGray"/>
        </w:rPr>
        <w:t xml:space="preserve">de Contratación </w:t>
      </w:r>
      <w:r w:rsidRPr="0094112D">
        <w:rPr>
          <w:rFonts w:ascii="Verdana" w:eastAsia="Arial" w:hAnsi="Verdana" w:cs="Arial"/>
          <w:sz w:val="22"/>
          <w:szCs w:val="22"/>
          <w:highlight w:val="lightGray"/>
        </w:rPr>
        <w:t xml:space="preserve">debe ser elaborado por la </w:t>
      </w:r>
      <w:r w:rsidR="2DA2357E" w:rsidRPr="0094112D" w:rsidDel="00E41DBB">
        <w:rPr>
          <w:rFonts w:ascii="Verdana" w:eastAsia="Arial" w:hAnsi="Verdana" w:cs="Arial"/>
          <w:sz w:val="22"/>
          <w:szCs w:val="22"/>
          <w:highlight w:val="lightGray"/>
        </w:rPr>
        <w:t>E</w:t>
      </w:r>
      <w:r w:rsidR="6CF1E27C" w:rsidRPr="0094112D" w:rsidDel="00E41DBB">
        <w:rPr>
          <w:rFonts w:ascii="Verdana" w:eastAsia="Arial" w:hAnsi="Verdana" w:cs="Arial"/>
          <w:sz w:val="22"/>
          <w:szCs w:val="22"/>
          <w:highlight w:val="lightGray"/>
        </w:rPr>
        <w:t>ntidad</w:t>
      </w:r>
      <w:r w:rsidR="290D60A4"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teniendo en cuenta los términos legales para cada una de las etapas del </w:t>
      </w:r>
      <w:r w:rsidR="394694C9" w:rsidRPr="0094112D">
        <w:rPr>
          <w:rFonts w:ascii="Verdana" w:eastAsia="Arial" w:hAnsi="Verdana" w:cs="Arial"/>
          <w:sz w:val="22"/>
          <w:szCs w:val="22"/>
          <w:highlight w:val="lightGray"/>
        </w:rPr>
        <w:t>p</w:t>
      </w:r>
      <w:r w:rsidRPr="0094112D">
        <w:rPr>
          <w:rFonts w:ascii="Verdana" w:eastAsia="Arial" w:hAnsi="Verdana" w:cs="Arial"/>
          <w:sz w:val="22"/>
          <w:szCs w:val="22"/>
          <w:highlight w:val="lightGray"/>
        </w:rPr>
        <w:t>roceso</w:t>
      </w:r>
      <w:r w:rsidR="290D60A4"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e inclui</w:t>
      </w:r>
      <w:r w:rsidR="4293FE93" w:rsidRPr="0094112D">
        <w:rPr>
          <w:rFonts w:ascii="Verdana" w:eastAsia="Arial" w:hAnsi="Verdana" w:cs="Arial"/>
          <w:sz w:val="22"/>
          <w:szCs w:val="22"/>
          <w:highlight w:val="lightGray"/>
        </w:rPr>
        <w:t>rl</w:t>
      </w:r>
      <w:r w:rsidR="290D60A4" w:rsidRPr="0094112D">
        <w:rPr>
          <w:rFonts w:ascii="Verdana" w:eastAsia="Arial" w:hAnsi="Verdana" w:cs="Arial"/>
          <w:sz w:val="22"/>
          <w:szCs w:val="22"/>
          <w:highlight w:val="lightGray"/>
        </w:rPr>
        <w:t>o</w:t>
      </w:r>
      <w:r w:rsidRPr="0094112D">
        <w:rPr>
          <w:rFonts w:ascii="Verdana" w:eastAsia="Arial" w:hAnsi="Verdana" w:cs="Arial"/>
          <w:sz w:val="22"/>
          <w:szCs w:val="22"/>
          <w:highlight w:val="lightGray"/>
        </w:rPr>
        <w:t xml:space="preserve"> en el </w:t>
      </w:r>
      <w:r w:rsidR="62BDE258" w:rsidRPr="0094112D">
        <w:rPr>
          <w:rFonts w:ascii="Verdana" w:eastAsia="Arial" w:hAnsi="Verdana" w:cs="Arial"/>
          <w:sz w:val="22"/>
          <w:szCs w:val="22"/>
          <w:highlight w:val="lightGray"/>
        </w:rPr>
        <w:t>“</w:t>
      </w:r>
      <w:r w:rsidR="00175590" w:rsidRPr="0094112D">
        <w:rPr>
          <w:rFonts w:ascii="Verdana" w:eastAsia="Arial" w:hAnsi="Verdana" w:cs="Arial"/>
          <w:sz w:val="22"/>
          <w:szCs w:val="22"/>
          <w:highlight w:val="lightGray"/>
        </w:rPr>
        <w:fldChar w:fldCharType="begin"/>
      </w:r>
      <w:r w:rsidR="00175590" w:rsidRPr="0094112D">
        <w:rPr>
          <w:rFonts w:ascii="Verdana" w:eastAsia="Arial" w:hAnsi="Verdana" w:cs="Arial"/>
          <w:sz w:val="22"/>
          <w:szCs w:val="22"/>
          <w:highlight w:val="lightGray"/>
        </w:rPr>
        <w:instrText xml:space="preserve"> REF _Ref508648948 \h  \* MERGEFORMAT </w:instrText>
      </w:r>
      <w:r w:rsidR="00175590" w:rsidRPr="0094112D">
        <w:rPr>
          <w:rFonts w:ascii="Verdana" w:eastAsia="Arial" w:hAnsi="Verdana" w:cs="Arial"/>
          <w:sz w:val="22"/>
          <w:szCs w:val="22"/>
          <w:highlight w:val="lightGray"/>
        </w:rPr>
      </w:r>
      <w:r w:rsidR="00175590" w:rsidRPr="0094112D">
        <w:rPr>
          <w:rFonts w:ascii="Verdana" w:eastAsia="Arial" w:hAnsi="Verdana" w:cs="Arial"/>
          <w:sz w:val="22"/>
          <w:szCs w:val="22"/>
          <w:highlight w:val="lightGray"/>
        </w:rPr>
        <w:fldChar w:fldCharType="separate"/>
      </w:r>
      <w:r w:rsidR="1DB136DE" w:rsidRPr="0094112D">
        <w:rPr>
          <w:rFonts w:ascii="Verdana" w:eastAsia="Arial" w:hAnsi="Verdana" w:cs="Arial"/>
          <w:sz w:val="22"/>
          <w:szCs w:val="22"/>
          <w:highlight w:val="lightGray"/>
        </w:rPr>
        <w:t>Anexo 2 – Cronograma</w:t>
      </w:r>
      <w:r w:rsidR="00175590" w:rsidRPr="0094112D">
        <w:rPr>
          <w:rFonts w:ascii="Verdana" w:eastAsia="Arial" w:hAnsi="Verdana" w:cs="Arial"/>
          <w:sz w:val="22"/>
          <w:szCs w:val="22"/>
          <w:highlight w:val="lightGray"/>
        </w:rPr>
        <w:fldChar w:fldCharType="end"/>
      </w:r>
      <w:r w:rsidR="62BDE258" w:rsidRPr="0094112D">
        <w:rPr>
          <w:rFonts w:ascii="Verdana" w:eastAsia="Arial" w:hAnsi="Verdana" w:cs="Arial"/>
          <w:sz w:val="22"/>
          <w:szCs w:val="22"/>
          <w:highlight w:val="lightGray"/>
        </w:rPr>
        <w:t>”</w:t>
      </w:r>
      <w:r w:rsidR="44D7D824"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w:t>
      </w:r>
    </w:p>
    <w:p w14:paraId="31B9B83E" w14:textId="77777777" w:rsidR="00CA286F" w:rsidRPr="0094112D" w:rsidRDefault="00CA286F">
      <w:pPr>
        <w:jc w:val="both"/>
        <w:rPr>
          <w:rFonts w:ascii="Verdana" w:eastAsia="Arial" w:hAnsi="Verdana" w:cs="Arial"/>
          <w:sz w:val="22"/>
          <w:szCs w:val="22"/>
        </w:rPr>
      </w:pPr>
    </w:p>
    <w:p w14:paraId="1295A6E9" w14:textId="60463458" w:rsidR="00175590" w:rsidRPr="0094112D" w:rsidRDefault="00175590">
      <w:pPr>
        <w:jc w:val="both"/>
        <w:rPr>
          <w:rFonts w:ascii="Verdana" w:eastAsia="Arial" w:hAnsi="Verdana" w:cs="Arial"/>
          <w:sz w:val="22"/>
          <w:szCs w:val="22"/>
        </w:rPr>
      </w:pPr>
      <w:r w:rsidRPr="0094112D">
        <w:rPr>
          <w:rFonts w:ascii="Verdana" w:hAnsi="Verdana" w:cs="Arial"/>
          <w:sz w:val="22"/>
          <w:szCs w:val="22"/>
          <w:highlight w:val="lightGray"/>
        </w:rPr>
        <w:t xml:space="preserve">[La </w:t>
      </w:r>
      <w:r w:rsidR="00E41DBB"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debe adaptar esta sección al </w:t>
      </w:r>
      <w:r w:rsidR="50C79BDD" w:rsidRPr="0094112D">
        <w:rPr>
          <w:rFonts w:ascii="Verdana" w:hAnsi="Verdana" w:cs="Arial"/>
          <w:sz w:val="22"/>
          <w:szCs w:val="22"/>
          <w:highlight w:val="lightGray"/>
        </w:rPr>
        <w:t>F</w:t>
      </w:r>
      <w:r w:rsidR="4888691C" w:rsidRPr="0094112D">
        <w:rPr>
          <w:rFonts w:ascii="Verdana" w:hAnsi="Verdana" w:cs="Arial"/>
          <w:sz w:val="22"/>
          <w:szCs w:val="22"/>
          <w:highlight w:val="lightGray"/>
        </w:rPr>
        <w:t>ormato</w:t>
      </w:r>
      <w:r w:rsidRPr="0094112D">
        <w:rPr>
          <w:rFonts w:ascii="Verdana" w:hAnsi="Verdana" w:cs="Arial"/>
          <w:sz w:val="22"/>
          <w:szCs w:val="22"/>
          <w:highlight w:val="lightGray"/>
        </w:rPr>
        <w:t xml:space="preserve"> del SECOP II cuando contrate por medio de esta plataforma</w:t>
      </w:r>
      <w:r w:rsidR="00605B5C" w:rsidRPr="0094112D">
        <w:rPr>
          <w:rFonts w:ascii="Verdana" w:hAnsi="Verdana" w:cs="Arial"/>
          <w:sz w:val="22"/>
          <w:szCs w:val="22"/>
          <w:highlight w:val="lightGray"/>
        </w:rPr>
        <w:t>.</w:t>
      </w:r>
      <w:r w:rsidRPr="0094112D">
        <w:rPr>
          <w:rFonts w:ascii="Verdana" w:hAnsi="Verdana" w:cs="Arial"/>
          <w:sz w:val="22"/>
          <w:szCs w:val="22"/>
          <w:highlight w:val="lightGray"/>
        </w:rPr>
        <w:t>]</w:t>
      </w:r>
      <w:r w:rsidRPr="0094112D">
        <w:rPr>
          <w:rFonts w:ascii="Verdana" w:hAnsi="Verdana" w:cs="Arial"/>
          <w:sz w:val="22"/>
          <w:szCs w:val="22"/>
        </w:rPr>
        <w:t xml:space="preserve"> </w:t>
      </w:r>
    </w:p>
    <w:p w14:paraId="4F9B395F" w14:textId="77777777" w:rsidR="007E3FCA" w:rsidRPr="0094112D" w:rsidRDefault="007E3FCA" w:rsidP="00BF2EB7">
      <w:pPr>
        <w:jc w:val="both"/>
        <w:rPr>
          <w:rFonts w:ascii="Verdana" w:eastAsia="Arial" w:hAnsi="Verdana" w:cs="Arial"/>
          <w:sz w:val="22"/>
          <w:szCs w:val="22"/>
        </w:rPr>
      </w:pPr>
    </w:p>
    <w:p w14:paraId="6423B5F2" w14:textId="6433BE8D" w:rsidR="00CD0261" w:rsidRPr="0094112D" w:rsidRDefault="00CD0261" w:rsidP="00BF2EB7">
      <w:pPr>
        <w:pStyle w:val="Capitulo1"/>
        <w:numPr>
          <w:ilvl w:val="0"/>
          <w:numId w:val="51"/>
        </w:numPr>
        <w:spacing w:line="240" w:lineRule="auto"/>
        <w:rPr>
          <w:rFonts w:ascii="Verdana" w:hAnsi="Verdana"/>
          <w:color w:val="auto"/>
          <w:sz w:val="22"/>
          <w:szCs w:val="22"/>
        </w:rPr>
      </w:pPr>
      <w:bookmarkStart w:id="143" w:name="_Toc35616185"/>
      <w:bookmarkStart w:id="144" w:name="_Toc40113316"/>
      <w:bookmarkStart w:id="145" w:name="_Toc108082879"/>
      <w:bookmarkStart w:id="146" w:name="_Toc215132407"/>
      <w:r w:rsidRPr="0094112D">
        <w:rPr>
          <w:rFonts w:ascii="Verdana" w:hAnsi="Verdana"/>
          <w:color w:val="auto"/>
          <w:sz w:val="22"/>
          <w:szCs w:val="22"/>
        </w:rPr>
        <w:t>IDIOMA</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5381BD82" w14:textId="5DBE7A33" w:rsidR="0018351B" w:rsidRPr="0094112D" w:rsidRDefault="2C861B2C" w:rsidP="00E63264">
      <w:pPr>
        <w:jc w:val="both"/>
        <w:rPr>
          <w:rFonts w:ascii="Verdana" w:eastAsia="Arial" w:hAnsi="Verdana" w:cs="Arial"/>
          <w:sz w:val="22"/>
          <w:szCs w:val="22"/>
        </w:rPr>
      </w:pPr>
      <w:bookmarkStart w:id="147" w:name="_Hlk509412944"/>
      <w:r w:rsidRPr="0094112D">
        <w:rPr>
          <w:rFonts w:ascii="Verdana" w:eastAsia="Arial" w:hAnsi="Verdana" w:cs="Arial"/>
          <w:sz w:val="22"/>
          <w:szCs w:val="22"/>
        </w:rPr>
        <w:t xml:space="preserve">Los documentos y las comunicaciones entregadas, enviadas o expedidas por los </w:t>
      </w:r>
      <w:r w:rsidR="1D3DA753" w:rsidRPr="0094112D">
        <w:rPr>
          <w:rFonts w:ascii="Verdana" w:eastAsia="Arial" w:hAnsi="Verdana" w:cs="Arial"/>
          <w:sz w:val="22"/>
          <w:szCs w:val="22"/>
        </w:rPr>
        <w:t>P</w:t>
      </w:r>
      <w:r w:rsidR="629BDB05" w:rsidRPr="0094112D">
        <w:rPr>
          <w:rFonts w:ascii="Verdana" w:eastAsia="Arial" w:hAnsi="Verdana" w:cs="Arial"/>
          <w:sz w:val="22"/>
          <w:szCs w:val="22"/>
        </w:rPr>
        <w:t>roponentes</w:t>
      </w:r>
      <w:r w:rsidRPr="0094112D">
        <w:rPr>
          <w:rFonts w:ascii="Verdana" w:eastAsia="Arial" w:hAnsi="Verdana" w:cs="Arial"/>
          <w:sz w:val="22"/>
          <w:szCs w:val="22"/>
        </w:rPr>
        <w:t xml:space="preserve"> o por terceros para efectos del </w:t>
      </w:r>
      <w:r w:rsidR="196B03BD" w:rsidRPr="0094112D">
        <w:rPr>
          <w:rFonts w:ascii="Verdana" w:eastAsia="Arial" w:hAnsi="Verdana" w:cs="Arial"/>
          <w:sz w:val="22"/>
          <w:szCs w:val="22"/>
        </w:rPr>
        <w:t>P</w:t>
      </w:r>
      <w:r w:rsidR="629BDB05" w:rsidRPr="0094112D">
        <w:rPr>
          <w:rFonts w:ascii="Verdana" w:eastAsia="Arial" w:hAnsi="Verdana" w:cs="Arial"/>
          <w:sz w:val="22"/>
          <w:szCs w:val="22"/>
        </w:rPr>
        <w:t>roceso</w:t>
      </w:r>
      <w:r w:rsidRPr="0094112D">
        <w:rPr>
          <w:rFonts w:ascii="Verdana" w:eastAsia="Arial" w:hAnsi="Verdana" w:cs="Arial"/>
          <w:sz w:val="22"/>
          <w:szCs w:val="22"/>
        </w:rPr>
        <w:t xml:space="preserve"> de </w:t>
      </w:r>
      <w:r w:rsidR="421644EF" w:rsidRPr="0094112D">
        <w:rPr>
          <w:rFonts w:ascii="Verdana" w:eastAsia="Arial" w:hAnsi="Verdana" w:cs="Arial"/>
          <w:sz w:val="22"/>
          <w:szCs w:val="22"/>
        </w:rPr>
        <w:t>C</w:t>
      </w:r>
      <w:r w:rsidR="629BDB05" w:rsidRPr="0094112D">
        <w:rPr>
          <w:rFonts w:ascii="Verdana" w:eastAsia="Arial" w:hAnsi="Verdana" w:cs="Arial"/>
          <w:sz w:val="22"/>
          <w:szCs w:val="22"/>
        </w:rPr>
        <w:t>ontratación</w:t>
      </w:r>
      <w:r w:rsidRPr="0094112D">
        <w:rPr>
          <w:rFonts w:ascii="Verdana" w:eastAsia="Arial" w:hAnsi="Verdana" w:cs="Arial"/>
          <w:sz w:val="22"/>
          <w:szCs w:val="22"/>
        </w:rPr>
        <w:t xml:space="preserve">, o para ser tenidos en cuenta en el mismo, deben ser allegados en </w:t>
      </w:r>
      <w:r w:rsidR="000259E7" w:rsidRPr="0094112D">
        <w:rPr>
          <w:rFonts w:ascii="Verdana" w:eastAsia="Arial" w:hAnsi="Verdana" w:cs="Arial"/>
          <w:sz w:val="22"/>
          <w:szCs w:val="22"/>
        </w:rPr>
        <w:t>españ</w:t>
      </w:r>
      <w:r w:rsidRPr="0094112D">
        <w:rPr>
          <w:rFonts w:ascii="Verdana" w:eastAsia="Arial" w:hAnsi="Verdana" w:cs="Arial"/>
          <w:sz w:val="22"/>
          <w:szCs w:val="22"/>
        </w:rPr>
        <w:t>o</w:t>
      </w:r>
      <w:r w:rsidR="000259E7" w:rsidRPr="0094112D">
        <w:rPr>
          <w:rFonts w:ascii="Verdana" w:eastAsia="Arial" w:hAnsi="Verdana" w:cs="Arial"/>
          <w:sz w:val="22"/>
          <w:szCs w:val="22"/>
        </w:rPr>
        <w:t>l</w:t>
      </w:r>
      <w:r w:rsidRPr="0094112D">
        <w:rPr>
          <w:rFonts w:ascii="Verdana" w:eastAsia="Arial" w:hAnsi="Verdana" w:cs="Arial"/>
          <w:sz w:val="22"/>
          <w:szCs w:val="22"/>
        </w:rPr>
        <w:t xml:space="preserve">. Los documentos y comunicaciones en un idioma distinto </w:t>
      </w:r>
      <w:r w:rsidR="0094112D" w:rsidRPr="0094112D">
        <w:rPr>
          <w:rFonts w:ascii="Verdana" w:eastAsia="Arial" w:hAnsi="Verdana" w:cs="Arial"/>
          <w:sz w:val="22"/>
          <w:szCs w:val="22"/>
        </w:rPr>
        <w:t xml:space="preserve">deben </w:t>
      </w:r>
      <w:r w:rsidR="0094112D">
        <w:rPr>
          <w:rFonts w:ascii="Verdana" w:eastAsia="Arial" w:hAnsi="Verdana" w:cs="Arial"/>
          <w:sz w:val="22"/>
          <w:szCs w:val="22"/>
        </w:rPr>
        <w:t>ser</w:t>
      </w:r>
      <w:r w:rsidR="002F4381">
        <w:rPr>
          <w:rFonts w:ascii="Verdana" w:eastAsia="Arial" w:hAnsi="Verdana" w:cs="Arial"/>
          <w:sz w:val="22"/>
          <w:szCs w:val="22"/>
        </w:rPr>
        <w:t xml:space="preserve"> presentados </w:t>
      </w:r>
      <w:r w:rsidRPr="0094112D">
        <w:rPr>
          <w:rFonts w:ascii="Verdana" w:eastAsia="Arial" w:hAnsi="Verdana" w:cs="Arial"/>
          <w:sz w:val="22"/>
          <w:szCs w:val="22"/>
        </w:rPr>
        <w:t xml:space="preserve">en su lengua original junto con la traducción oficial al </w:t>
      </w:r>
      <w:r w:rsidR="000259E7" w:rsidRPr="0094112D">
        <w:rPr>
          <w:rFonts w:ascii="Verdana" w:eastAsia="Arial" w:hAnsi="Verdana" w:cs="Arial"/>
          <w:sz w:val="22"/>
          <w:szCs w:val="22"/>
        </w:rPr>
        <w:t>español</w:t>
      </w:r>
      <w:r w:rsidRPr="0094112D">
        <w:rPr>
          <w:rFonts w:ascii="Verdana" w:eastAsia="Arial" w:hAnsi="Verdana" w:cs="Arial"/>
          <w:sz w:val="22"/>
          <w:szCs w:val="22"/>
        </w:rPr>
        <w:t>.</w:t>
      </w:r>
    </w:p>
    <w:p w14:paraId="5DF96F2B" w14:textId="77777777" w:rsidR="00CB4DFE" w:rsidRPr="0094112D" w:rsidRDefault="00CB4DFE" w:rsidP="00E63264">
      <w:pPr>
        <w:jc w:val="both"/>
        <w:rPr>
          <w:rFonts w:ascii="Verdana" w:eastAsia="Arial" w:hAnsi="Verdana" w:cs="Arial"/>
          <w:sz w:val="22"/>
          <w:szCs w:val="22"/>
        </w:rPr>
      </w:pPr>
    </w:p>
    <w:p w14:paraId="71CB7BCC" w14:textId="77777777" w:rsidR="00CB4DFE" w:rsidRPr="0094112D" w:rsidRDefault="00CB4DFE" w:rsidP="00CB4DFE">
      <w:pPr>
        <w:jc w:val="both"/>
        <w:rPr>
          <w:rFonts w:ascii="Verdana" w:hAnsi="Verdana" w:cs="Arial"/>
          <w:sz w:val="22"/>
          <w:szCs w:val="22"/>
        </w:rPr>
      </w:pPr>
      <w:r w:rsidRPr="0094112D">
        <w:rPr>
          <w:rFonts w:ascii="Verdana" w:hAnsi="Verdana" w:cs="Arial"/>
          <w:sz w:val="22"/>
          <w:szCs w:val="22"/>
        </w:rPr>
        <w:lastRenderedPageBreak/>
        <w:t>El proponente puede presentar con la oferta documentos con una traducción simple y entregar la traducción oficial al castellano dentro del plazo previsto para la subsanación. La traducción oficial debe ser el mismo texto presentado.</w:t>
      </w:r>
    </w:p>
    <w:p w14:paraId="722111DC" w14:textId="22B425F7" w:rsidR="0FDCD45A" w:rsidRPr="0094112D" w:rsidRDefault="0FDCD45A" w:rsidP="0FDCD45A">
      <w:pPr>
        <w:jc w:val="both"/>
        <w:rPr>
          <w:rFonts w:ascii="Verdana" w:hAnsi="Verdana" w:cs="Arial"/>
          <w:sz w:val="22"/>
          <w:szCs w:val="22"/>
        </w:rPr>
      </w:pPr>
    </w:p>
    <w:p w14:paraId="3D08F810" w14:textId="4D298C7F" w:rsidR="003C7464" w:rsidRPr="0094112D" w:rsidRDefault="00702BCA" w:rsidP="0FDCD45A">
      <w:pPr>
        <w:jc w:val="both"/>
        <w:rPr>
          <w:rFonts w:ascii="Verdana" w:eastAsiaTheme="minorEastAsia" w:hAnsi="Verdana" w:cs="Arial"/>
          <w:sz w:val="22"/>
          <w:szCs w:val="22"/>
          <w:lang w:eastAsia="es-ES"/>
        </w:rPr>
      </w:pPr>
      <w:r w:rsidRPr="0094112D">
        <w:rPr>
          <w:rFonts w:ascii="Verdana" w:eastAsiaTheme="minorEastAsia" w:hAnsi="Verdana" w:cs="Arial"/>
          <w:sz w:val="22"/>
          <w:szCs w:val="22"/>
          <w:lang w:eastAsia="es-ES"/>
        </w:rPr>
        <w:t xml:space="preserve">Para que </w:t>
      </w:r>
      <w:r w:rsidR="007136DD" w:rsidRPr="0094112D">
        <w:rPr>
          <w:rFonts w:ascii="Verdana" w:eastAsiaTheme="minorEastAsia" w:hAnsi="Verdana" w:cs="Arial"/>
          <w:sz w:val="22"/>
          <w:szCs w:val="22"/>
          <w:lang w:eastAsia="es-ES"/>
        </w:rPr>
        <w:t>la traducción oficial de l</w:t>
      </w:r>
      <w:r w:rsidRPr="0094112D">
        <w:rPr>
          <w:rFonts w:ascii="Verdana" w:eastAsiaTheme="minorEastAsia" w:hAnsi="Verdana" w:cs="Arial"/>
          <w:sz w:val="22"/>
          <w:szCs w:val="22"/>
          <w:lang w:eastAsia="es-ES"/>
        </w:rPr>
        <w:t xml:space="preserve">os documentos en idioma extranjero sea </w:t>
      </w:r>
      <w:r w:rsidR="0094112D" w:rsidRPr="0094112D">
        <w:rPr>
          <w:rFonts w:ascii="Verdana" w:eastAsiaTheme="minorEastAsia" w:hAnsi="Verdana" w:cs="Arial"/>
          <w:sz w:val="22"/>
          <w:szCs w:val="22"/>
          <w:lang w:eastAsia="es-ES"/>
        </w:rPr>
        <w:t xml:space="preserve">válida, </w:t>
      </w:r>
      <w:r w:rsidR="0094112D">
        <w:rPr>
          <w:rFonts w:ascii="Verdana" w:eastAsiaTheme="minorEastAsia" w:hAnsi="Verdana" w:cs="Arial"/>
          <w:sz w:val="22"/>
          <w:szCs w:val="22"/>
          <w:lang w:eastAsia="es-ES"/>
        </w:rPr>
        <w:t>la</w:t>
      </w:r>
      <w:r w:rsidR="00AB0559">
        <w:rPr>
          <w:rFonts w:ascii="Verdana" w:eastAsiaTheme="minorEastAsia" w:hAnsi="Verdana" w:cs="Arial"/>
          <w:sz w:val="22"/>
          <w:szCs w:val="22"/>
          <w:lang w:eastAsia="es-ES"/>
        </w:rPr>
        <w:t xml:space="preserve"> traducción se realizará </w:t>
      </w:r>
      <w:r w:rsidRPr="0094112D">
        <w:rPr>
          <w:rFonts w:ascii="Verdana" w:eastAsiaTheme="minorEastAsia" w:hAnsi="Verdana" w:cs="Arial"/>
          <w:sz w:val="22"/>
          <w:szCs w:val="22"/>
          <w:lang w:eastAsia="es-ES"/>
        </w:rPr>
        <w:t>en los términos del Decreto 38</w:t>
      </w:r>
      <w:r w:rsidR="00C75EB8" w:rsidRPr="0094112D">
        <w:rPr>
          <w:rFonts w:ascii="Verdana" w:eastAsiaTheme="minorEastAsia" w:hAnsi="Verdana" w:cs="Arial"/>
          <w:sz w:val="22"/>
          <w:szCs w:val="22"/>
          <w:lang w:eastAsia="es-ES"/>
        </w:rPr>
        <w:t>2</w:t>
      </w:r>
      <w:r w:rsidRPr="0094112D">
        <w:rPr>
          <w:rFonts w:ascii="Verdana" w:eastAsiaTheme="minorEastAsia" w:hAnsi="Verdana" w:cs="Arial"/>
          <w:sz w:val="22"/>
          <w:szCs w:val="22"/>
          <w:lang w:eastAsia="es-ES"/>
        </w:rPr>
        <w:t xml:space="preserve"> de 1951 y el artículo 33 de la Ley 962 de 2005, o la</w:t>
      </w:r>
      <w:r w:rsidR="002C6CF4" w:rsidRPr="0094112D">
        <w:rPr>
          <w:rFonts w:ascii="Verdana" w:eastAsiaTheme="minorEastAsia" w:hAnsi="Verdana" w:cs="Arial"/>
          <w:sz w:val="22"/>
          <w:szCs w:val="22"/>
          <w:lang w:eastAsia="es-ES"/>
        </w:rPr>
        <w:t>s</w:t>
      </w:r>
      <w:r w:rsidRPr="0094112D">
        <w:rPr>
          <w:rFonts w:ascii="Verdana" w:eastAsiaTheme="minorEastAsia" w:hAnsi="Verdana" w:cs="Arial"/>
          <w:sz w:val="22"/>
          <w:szCs w:val="22"/>
          <w:lang w:eastAsia="es-ES"/>
        </w:rPr>
        <w:t xml:space="preserve"> norma</w:t>
      </w:r>
      <w:r w:rsidR="002C6CF4" w:rsidRPr="0094112D">
        <w:rPr>
          <w:rFonts w:ascii="Verdana" w:eastAsiaTheme="minorEastAsia" w:hAnsi="Verdana" w:cs="Arial"/>
          <w:sz w:val="22"/>
          <w:szCs w:val="22"/>
          <w:lang w:eastAsia="es-ES"/>
        </w:rPr>
        <w:t>s</w:t>
      </w:r>
      <w:r w:rsidRPr="0094112D">
        <w:rPr>
          <w:rFonts w:ascii="Verdana" w:eastAsiaTheme="minorEastAsia" w:hAnsi="Verdana" w:cs="Arial"/>
          <w:sz w:val="22"/>
          <w:szCs w:val="22"/>
          <w:lang w:eastAsia="es-ES"/>
        </w:rPr>
        <w:t xml:space="preserve"> que </w:t>
      </w:r>
      <w:r w:rsidR="1F152349" w:rsidRPr="0094112D">
        <w:rPr>
          <w:rFonts w:ascii="Verdana" w:eastAsiaTheme="minorEastAsia" w:hAnsi="Verdana" w:cs="Arial"/>
          <w:sz w:val="22"/>
          <w:szCs w:val="22"/>
          <w:lang w:eastAsia="es-ES"/>
        </w:rPr>
        <w:t>l</w:t>
      </w:r>
      <w:r w:rsidR="5A55CAAE" w:rsidRPr="0094112D">
        <w:rPr>
          <w:rFonts w:ascii="Verdana" w:eastAsiaTheme="minorEastAsia" w:hAnsi="Verdana" w:cs="Arial"/>
          <w:sz w:val="22"/>
          <w:szCs w:val="22"/>
          <w:lang w:eastAsia="es-ES"/>
        </w:rPr>
        <w:t>os</w:t>
      </w:r>
      <w:r w:rsidR="1F152349" w:rsidRPr="0094112D">
        <w:rPr>
          <w:rFonts w:ascii="Verdana" w:eastAsiaTheme="minorEastAsia" w:hAnsi="Verdana" w:cs="Arial"/>
          <w:sz w:val="22"/>
          <w:szCs w:val="22"/>
          <w:lang w:eastAsia="es-ES"/>
        </w:rPr>
        <w:t xml:space="preserve"> modifique</w:t>
      </w:r>
      <w:r w:rsidR="7EFE34FF" w:rsidRPr="0094112D">
        <w:rPr>
          <w:rFonts w:ascii="Verdana" w:eastAsiaTheme="minorEastAsia" w:hAnsi="Verdana" w:cs="Arial"/>
          <w:sz w:val="22"/>
          <w:szCs w:val="22"/>
          <w:lang w:eastAsia="es-ES"/>
        </w:rPr>
        <w:t>n</w:t>
      </w:r>
      <w:r w:rsidR="1F152349" w:rsidRPr="0094112D">
        <w:rPr>
          <w:rFonts w:ascii="Verdana" w:eastAsiaTheme="minorEastAsia" w:hAnsi="Verdana" w:cs="Arial"/>
          <w:sz w:val="22"/>
          <w:szCs w:val="22"/>
          <w:lang w:eastAsia="es-ES"/>
        </w:rPr>
        <w:t>, sustituya</w:t>
      </w:r>
      <w:r w:rsidR="349388D4" w:rsidRPr="0094112D">
        <w:rPr>
          <w:rFonts w:ascii="Verdana" w:eastAsiaTheme="minorEastAsia" w:hAnsi="Verdana" w:cs="Arial"/>
          <w:sz w:val="22"/>
          <w:szCs w:val="22"/>
          <w:lang w:eastAsia="es-ES"/>
        </w:rPr>
        <w:t>n</w:t>
      </w:r>
      <w:r w:rsidRPr="0094112D">
        <w:rPr>
          <w:rFonts w:ascii="Verdana" w:eastAsiaTheme="minorEastAsia" w:hAnsi="Verdana" w:cs="Arial"/>
          <w:sz w:val="22"/>
          <w:szCs w:val="22"/>
          <w:lang w:eastAsia="es-ES"/>
        </w:rPr>
        <w:t xml:space="preserve"> o </w:t>
      </w:r>
      <w:r w:rsidR="1F152349" w:rsidRPr="0094112D">
        <w:rPr>
          <w:rFonts w:ascii="Verdana" w:eastAsiaTheme="minorEastAsia" w:hAnsi="Verdana" w:cs="Arial"/>
          <w:sz w:val="22"/>
          <w:szCs w:val="22"/>
          <w:lang w:eastAsia="es-ES"/>
        </w:rPr>
        <w:t>complemente</w:t>
      </w:r>
      <w:r w:rsidR="3A773EE6" w:rsidRPr="0094112D">
        <w:rPr>
          <w:rFonts w:ascii="Verdana" w:eastAsiaTheme="minorEastAsia" w:hAnsi="Verdana" w:cs="Arial"/>
          <w:sz w:val="22"/>
          <w:szCs w:val="22"/>
          <w:lang w:eastAsia="es-ES"/>
        </w:rPr>
        <w:t>n</w:t>
      </w:r>
      <w:r w:rsidR="6893B882" w:rsidRPr="0094112D">
        <w:rPr>
          <w:rFonts w:ascii="Verdana" w:eastAsiaTheme="minorEastAsia" w:hAnsi="Verdana" w:cs="Arial"/>
          <w:sz w:val="22"/>
          <w:szCs w:val="22"/>
          <w:lang w:eastAsia="es-ES"/>
        </w:rPr>
        <w:t>.</w:t>
      </w:r>
    </w:p>
    <w:p w14:paraId="09ACBF76" w14:textId="77777777" w:rsidR="00DB4609" w:rsidRPr="0094112D" w:rsidRDefault="00DB4609" w:rsidP="0FDCD45A">
      <w:pPr>
        <w:jc w:val="both"/>
        <w:rPr>
          <w:rFonts w:ascii="Verdana" w:eastAsiaTheme="minorEastAsia" w:hAnsi="Verdana" w:cs="Arial"/>
          <w:sz w:val="22"/>
          <w:szCs w:val="22"/>
          <w:lang w:eastAsia="es-ES"/>
        </w:rPr>
      </w:pPr>
    </w:p>
    <w:p w14:paraId="68BF3B0D" w14:textId="77777777" w:rsidR="002B02BA" w:rsidRPr="00537CAD" w:rsidRDefault="002B02BA" w:rsidP="002B02BA">
      <w:pPr>
        <w:spacing w:line="276" w:lineRule="auto"/>
        <w:rPr>
          <w:rFonts w:ascii="Verdana" w:hAnsi="Verdana"/>
          <w:sz w:val="22"/>
          <w:lang w:val="es-MX"/>
        </w:rPr>
      </w:pPr>
      <w:r w:rsidRPr="00537CAD">
        <w:rPr>
          <w:rFonts w:ascii="Verdana" w:hAnsi="Verdana"/>
          <w:sz w:val="22"/>
          <w:lang w:val="es-MX"/>
        </w:rPr>
        <w:t xml:space="preserve">De igual manera, se deberán atender los demás lineamientos al respecto que se establecen en la Circular Única Externa expedida por la Agencia Nacional de Contratación Pública - Colombia Compra Eficiente. </w:t>
      </w:r>
    </w:p>
    <w:p w14:paraId="3DF26C0F" w14:textId="77777777" w:rsidR="005253BB" w:rsidRPr="0094112D" w:rsidRDefault="005253BB">
      <w:pPr>
        <w:pStyle w:val="Capitulo1"/>
        <w:numPr>
          <w:ilvl w:val="0"/>
          <w:numId w:val="51"/>
        </w:numPr>
        <w:spacing w:after="0" w:line="240" w:lineRule="auto"/>
        <w:rPr>
          <w:rFonts w:ascii="Verdana" w:hAnsi="Verdana"/>
          <w:color w:val="auto"/>
          <w:sz w:val="22"/>
          <w:szCs w:val="22"/>
        </w:rPr>
      </w:pPr>
      <w:bookmarkStart w:id="148" w:name="_Toc208236129"/>
      <w:bookmarkStart w:id="149" w:name="_Toc208236130"/>
      <w:bookmarkStart w:id="150" w:name="_Toc424219461"/>
      <w:bookmarkStart w:id="151" w:name="_Toc504124492"/>
      <w:bookmarkStart w:id="152" w:name="_Toc508648249"/>
      <w:bookmarkStart w:id="153" w:name="_Ref508650432"/>
      <w:bookmarkStart w:id="154" w:name="_Toc508984033"/>
      <w:bookmarkStart w:id="155" w:name="_Toc509843863"/>
      <w:bookmarkStart w:id="156" w:name="_Toc511924771"/>
      <w:bookmarkStart w:id="157" w:name="_Toc520226860"/>
      <w:bookmarkStart w:id="158" w:name="_Toc520297830"/>
      <w:bookmarkStart w:id="159" w:name="_Toc520317095"/>
      <w:bookmarkStart w:id="160" w:name="_Toc533083696"/>
      <w:bookmarkStart w:id="161" w:name="_Toc35616186"/>
      <w:bookmarkStart w:id="162" w:name="_Toc40113317"/>
      <w:bookmarkStart w:id="163" w:name="_Toc108082880"/>
      <w:bookmarkStart w:id="164" w:name="_Toc215132408"/>
      <w:bookmarkEnd w:id="147"/>
      <w:bookmarkEnd w:id="148"/>
      <w:bookmarkEnd w:id="149"/>
      <w:r w:rsidRPr="0094112D">
        <w:rPr>
          <w:rFonts w:ascii="Verdana" w:hAnsi="Verdana"/>
          <w:color w:val="auto"/>
          <w:sz w:val="22"/>
          <w:szCs w:val="22"/>
        </w:rPr>
        <w:t>DOCUMENTOS</w:t>
      </w:r>
      <w:r w:rsidR="002644ED" w:rsidRPr="0094112D">
        <w:rPr>
          <w:rFonts w:ascii="Verdana" w:hAnsi="Verdana"/>
          <w:color w:val="auto"/>
          <w:sz w:val="22"/>
          <w:szCs w:val="22"/>
        </w:rPr>
        <w:t xml:space="preserve"> </w:t>
      </w:r>
      <w:r w:rsidRPr="0094112D">
        <w:rPr>
          <w:rFonts w:ascii="Verdana" w:hAnsi="Verdana"/>
          <w:color w:val="auto"/>
          <w:sz w:val="22"/>
          <w:szCs w:val="22"/>
        </w:rPr>
        <w:t>OTORGADOS</w:t>
      </w:r>
      <w:r w:rsidR="002644ED" w:rsidRPr="0094112D">
        <w:rPr>
          <w:rFonts w:ascii="Verdana" w:hAnsi="Verdana"/>
          <w:color w:val="auto"/>
          <w:sz w:val="22"/>
          <w:szCs w:val="22"/>
        </w:rPr>
        <w:t xml:space="preserve"> </w:t>
      </w:r>
      <w:r w:rsidRPr="0094112D">
        <w:rPr>
          <w:rFonts w:ascii="Verdana" w:hAnsi="Verdana"/>
          <w:color w:val="auto"/>
          <w:sz w:val="22"/>
          <w:szCs w:val="22"/>
        </w:rPr>
        <w:t>EN</w:t>
      </w:r>
      <w:r w:rsidR="002644ED" w:rsidRPr="0094112D">
        <w:rPr>
          <w:rFonts w:ascii="Verdana" w:hAnsi="Verdana"/>
          <w:color w:val="auto"/>
          <w:sz w:val="22"/>
          <w:szCs w:val="22"/>
        </w:rPr>
        <w:t xml:space="preserve"> </w:t>
      </w:r>
      <w:r w:rsidRPr="0094112D">
        <w:rPr>
          <w:rFonts w:ascii="Verdana" w:hAnsi="Verdana"/>
          <w:color w:val="auto"/>
          <w:sz w:val="22"/>
          <w:szCs w:val="22"/>
        </w:rPr>
        <w:t>EL</w:t>
      </w:r>
      <w:r w:rsidR="002644ED" w:rsidRPr="0094112D">
        <w:rPr>
          <w:rFonts w:ascii="Verdana" w:hAnsi="Verdana"/>
          <w:color w:val="auto"/>
          <w:sz w:val="22"/>
          <w:szCs w:val="22"/>
        </w:rPr>
        <w:t xml:space="preserve"> </w:t>
      </w:r>
      <w:r w:rsidRPr="0094112D">
        <w:rPr>
          <w:rFonts w:ascii="Verdana" w:hAnsi="Verdana"/>
          <w:color w:val="auto"/>
          <w:sz w:val="22"/>
          <w:szCs w:val="22"/>
        </w:rPr>
        <w:t>EXTERIOR</w:t>
      </w:r>
      <w:bookmarkStart w:id="165" w:name="_Hlk50801296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84E3F22" w14:textId="77777777" w:rsidR="003C7464" w:rsidRPr="0094112D" w:rsidRDefault="003C7464">
      <w:pPr>
        <w:jc w:val="both"/>
        <w:rPr>
          <w:rFonts w:ascii="Verdana" w:eastAsiaTheme="minorEastAsia" w:hAnsi="Verdana" w:cs="Arial"/>
          <w:sz w:val="22"/>
          <w:szCs w:val="22"/>
          <w:lang w:eastAsia="es-ES"/>
        </w:rPr>
      </w:pPr>
      <w:bookmarkStart w:id="166" w:name="_Toc533083697"/>
      <w:bookmarkEnd w:id="165"/>
    </w:p>
    <w:p w14:paraId="4101195C" w14:textId="77777777" w:rsidR="001D5387" w:rsidRPr="00537CAD" w:rsidRDefault="001D5387" w:rsidP="0094112D">
      <w:pPr>
        <w:spacing w:line="276" w:lineRule="auto"/>
        <w:jc w:val="both"/>
        <w:rPr>
          <w:rFonts w:ascii="Verdana" w:hAnsi="Verdana"/>
          <w:sz w:val="22"/>
          <w:lang w:val="es-MX"/>
        </w:rPr>
      </w:pPr>
      <w:r w:rsidRPr="00537CAD">
        <w:rPr>
          <w:rFonts w:ascii="Verdana" w:hAnsi="Verdana"/>
          <w:sz w:val="22"/>
          <w:lang w:val="es-MX"/>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4977223B" w14:textId="77777777" w:rsidR="00DB4609" w:rsidRPr="00537CAD" w:rsidRDefault="00DB4609" w:rsidP="0094112D">
      <w:pPr>
        <w:spacing w:line="276" w:lineRule="auto"/>
        <w:jc w:val="both"/>
        <w:rPr>
          <w:rFonts w:ascii="Verdana" w:hAnsi="Verdana"/>
          <w:sz w:val="22"/>
          <w:lang w:val="es-MX"/>
        </w:rPr>
      </w:pPr>
    </w:p>
    <w:p w14:paraId="6236B63C" w14:textId="77777777" w:rsidR="001D5387" w:rsidRPr="00537CAD" w:rsidRDefault="001D5387" w:rsidP="0094112D">
      <w:pPr>
        <w:pStyle w:val="Prrafodelista"/>
        <w:ind w:left="0"/>
        <w:jc w:val="both"/>
        <w:rPr>
          <w:rFonts w:ascii="Verdana" w:hAnsi="Verdana"/>
          <w:lang w:val="es-MX"/>
        </w:rPr>
      </w:pPr>
      <w:r w:rsidRPr="00537CAD">
        <w:rPr>
          <w:rFonts w:ascii="Verdana" w:eastAsiaTheme="minorEastAsia" w:hAnsi="Verdana" w:cs="Arial"/>
          <w:lang w:eastAsia="es-ES"/>
        </w:rPr>
        <w:t xml:space="preserve">Para el trámite de Apostilla o Legalización de documentos públicos otorgados en el exterior y la acreditación de la formación académica obtenida en el exterior, las </w:t>
      </w:r>
      <w:r w:rsidRPr="00537CAD" w:rsidDel="21784304">
        <w:rPr>
          <w:rFonts w:ascii="Verdana" w:eastAsiaTheme="minorEastAsia" w:hAnsi="Verdana" w:cs="Arial"/>
          <w:lang w:eastAsia="es-ES"/>
        </w:rPr>
        <w:t>E</w:t>
      </w:r>
      <w:r w:rsidRPr="00537CAD">
        <w:rPr>
          <w:rFonts w:ascii="Verdana" w:eastAsiaTheme="minorEastAsia" w:hAnsi="Verdana" w:cs="Arial"/>
          <w:lang w:eastAsia="es-ES"/>
        </w:rPr>
        <w:t>ntidades aplicarán los parámetros establecidos en las normas que regulen la materia</w:t>
      </w:r>
      <w:r w:rsidRPr="00537CAD">
        <w:rPr>
          <w:rFonts w:ascii="Verdana" w:eastAsia="Arial" w:hAnsi="Verdana" w:cs="Arial"/>
        </w:rPr>
        <w:t xml:space="preserve">, en especial la Resolución 1959 de 2020 del Ministerio de Relaciones Exteriores, o la norma que la modifique, sustituya o </w:t>
      </w:r>
      <w:r w:rsidRPr="00537CAD">
        <w:rPr>
          <w:rFonts w:ascii="Verdana" w:eastAsiaTheme="minorEastAsia" w:hAnsi="Verdana" w:cs="Arial"/>
          <w:lang w:eastAsia="es-ES"/>
        </w:rPr>
        <w:t>complemente.</w:t>
      </w:r>
    </w:p>
    <w:p w14:paraId="7ABFD083" w14:textId="6C06919D" w:rsidR="00E50E2C" w:rsidRPr="00537CAD" w:rsidRDefault="00E50E2C" w:rsidP="0094112D">
      <w:pPr>
        <w:spacing w:line="276" w:lineRule="auto"/>
        <w:jc w:val="both"/>
        <w:rPr>
          <w:rFonts w:ascii="Verdana" w:hAnsi="Verdana"/>
          <w:sz w:val="22"/>
          <w:lang w:val="es-MX"/>
        </w:rPr>
      </w:pPr>
      <w:r w:rsidRPr="00537CAD">
        <w:rPr>
          <w:rFonts w:ascii="Verdana" w:eastAsiaTheme="minorEastAsia" w:hAnsi="Verdana" w:cs="Arial"/>
          <w:sz w:val="22"/>
          <w:lang w:eastAsia="es-ES"/>
        </w:rPr>
        <w:t>En el caso de documentos especializados, como, por ejemplo, especificaciones o fichas técnicas,</w:t>
      </w:r>
      <w:r w:rsidRPr="00537CAD">
        <w:rPr>
          <w:rFonts w:ascii="Verdana" w:eastAsiaTheme="minorEastAsia" w:hAnsi="Verdana" w:cs="Arial"/>
          <w:b/>
          <w:caps/>
          <w:sz w:val="22"/>
          <w:lang w:eastAsia="es-ES"/>
        </w:rPr>
        <w:t xml:space="preserve"> </w:t>
      </w:r>
      <w:r w:rsidRPr="00537CAD">
        <w:rPr>
          <w:rFonts w:ascii="Verdana" w:eastAsiaTheme="minorEastAsia" w:hAnsi="Verdana" w:cs="Arial"/>
          <w:sz w:val="22"/>
          <w:lang w:eastAsia="es-ES"/>
        </w:rPr>
        <w:t>que en el mercado sean de amplia utilización y aceptación en idioma distinto al castellano, las Entidades podrán establecer en los Documentos del Proceso la posibilidad de que sean aportados en su lengua original acompañados de una traducción simple al castellano, cuando así lo consideren conveniente, de conformidad con el estudio del sector realizado.</w:t>
      </w:r>
    </w:p>
    <w:p w14:paraId="1E9DA4BB" w14:textId="77777777" w:rsidR="00E50E2C" w:rsidRPr="0094112D" w:rsidRDefault="00E50E2C" w:rsidP="00E50E2C">
      <w:pPr>
        <w:pStyle w:val="Prrafodelista"/>
        <w:spacing w:line="240" w:lineRule="auto"/>
        <w:ind w:left="0"/>
        <w:jc w:val="both"/>
        <w:rPr>
          <w:rFonts w:ascii="Verdana" w:eastAsiaTheme="minorEastAsia" w:hAnsi="Verdana" w:cs="Arial"/>
          <w:szCs w:val="22"/>
          <w:lang w:eastAsia="es-ES"/>
        </w:rPr>
      </w:pPr>
    </w:p>
    <w:p w14:paraId="6BBC0A44" w14:textId="5AA91EED" w:rsidR="00C877D6" w:rsidRPr="0094112D" w:rsidRDefault="00C877D6" w:rsidP="00BF2EB7">
      <w:pPr>
        <w:pStyle w:val="Capitulo1"/>
        <w:numPr>
          <w:ilvl w:val="0"/>
          <w:numId w:val="51"/>
        </w:numPr>
        <w:tabs>
          <w:tab w:val="left" w:pos="851"/>
        </w:tabs>
        <w:spacing w:before="0" w:after="0" w:line="240" w:lineRule="auto"/>
        <w:ind w:left="0" w:firstLine="357"/>
        <w:rPr>
          <w:rFonts w:ascii="Verdana" w:hAnsi="Verdana"/>
          <w:color w:val="auto"/>
          <w:sz w:val="22"/>
          <w:szCs w:val="22"/>
        </w:rPr>
      </w:pPr>
      <w:bookmarkStart w:id="167" w:name="_Toc35616187"/>
      <w:bookmarkStart w:id="168" w:name="_Toc40113318"/>
      <w:bookmarkStart w:id="169" w:name="_Toc108082881"/>
      <w:bookmarkStart w:id="170" w:name="_Toc215132409"/>
      <w:r w:rsidRPr="0094112D">
        <w:rPr>
          <w:rFonts w:ascii="Verdana" w:hAnsi="Verdana"/>
          <w:color w:val="auto"/>
          <w:sz w:val="22"/>
          <w:szCs w:val="22"/>
        </w:rPr>
        <w:t>GLOSARIO</w:t>
      </w:r>
      <w:bookmarkEnd w:id="166"/>
      <w:bookmarkEnd w:id="167"/>
      <w:bookmarkEnd w:id="168"/>
      <w:bookmarkEnd w:id="169"/>
      <w:bookmarkEnd w:id="170"/>
    </w:p>
    <w:p w14:paraId="6BBD91DC" w14:textId="77777777" w:rsidR="0067253A" w:rsidRPr="0094112D" w:rsidRDefault="0067253A" w:rsidP="00E63264">
      <w:pPr>
        <w:jc w:val="both"/>
        <w:rPr>
          <w:rFonts w:ascii="Verdana" w:eastAsia="Arial" w:hAnsi="Verdana" w:cs="Arial"/>
          <w:sz w:val="22"/>
          <w:szCs w:val="22"/>
          <w:lang w:val="es-ES"/>
        </w:rPr>
      </w:pPr>
    </w:p>
    <w:p w14:paraId="229DBB41" w14:textId="4AD82D58" w:rsidR="00C877D6" w:rsidRPr="0094112D" w:rsidRDefault="1570913B" w:rsidP="00AB1346">
      <w:pPr>
        <w:jc w:val="both"/>
        <w:rPr>
          <w:rFonts w:ascii="Verdana" w:eastAsia="Arial" w:hAnsi="Verdana" w:cs="Arial"/>
          <w:sz w:val="22"/>
          <w:szCs w:val="22"/>
          <w:lang w:val="es-ES"/>
        </w:rPr>
      </w:pPr>
      <w:r w:rsidRPr="0094112D">
        <w:rPr>
          <w:rFonts w:ascii="Verdana" w:eastAsia="Arial" w:hAnsi="Verdana" w:cs="Arial"/>
          <w:sz w:val="22"/>
          <w:szCs w:val="22"/>
          <w:lang w:val="es-ES"/>
        </w:rPr>
        <w:t xml:space="preserve">Para los fines de este </w:t>
      </w:r>
      <w:r w:rsidR="1BD17358" w:rsidRPr="0094112D">
        <w:rPr>
          <w:rFonts w:ascii="Verdana" w:eastAsia="Arial" w:hAnsi="Verdana" w:cs="Arial"/>
          <w:sz w:val="22"/>
          <w:szCs w:val="22"/>
          <w:lang w:val="es-ES"/>
        </w:rPr>
        <w:t>P</w:t>
      </w:r>
      <w:r w:rsidR="25A3E282" w:rsidRPr="0094112D">
        <w:rPr>
          <w:rFonts w:ascii="Verdana" w:eastAsia="Arial" w:hAnsi="Verdana" w:cs="Arial"/>
          <w:sz w:val="22"/>
          <w:szCs w:val="22"/>
          <w:lang w:val="es-ES"/>
        </w:rPr>
        <w:t>liego</w:t>
      </w:r>
      <w:r w:rsidRPr="0094112D">
        <w:rPr>
          <w:rFonts w:ascii="Verdana" w:eastAsia="Arial" w:hAnsi="Verdana" w:cs="Arial"/>
          <w:sz w:val="22"/>
          <w:szCs w:val="22"/>
          <w:lang w:val="es-ES"/>
        </w:rPr>
        <w:t xml:space="preserve"> de </w:t>
      </w:r>
      <w:r w:rsidR="01AF7B69" w:rsidRPr="0094112D">
        <w:rPr>
          <w:rFonts w:ascii="Verdana" w:eastAsia="Arial" w:hAnsi="Verdana" w:cs="Arial"/>
          <w:sz w:val="22"/>
          <w:szCs w:val="22"/>
          <w:lang w:val="es-ES"/>
        </w:rPr>
        <w:t>C</w:t>
      </w:r>
      <w:r w:rsidR="25A3E282" w:rsidRPr="0094112D">
        <w:rPr>
          <w:rFonts w:ascii="Verdana" w:eastAsia="Arial" w:hAnsi="Verdana" w:cs="Arial"/>
          <w:sz w:val="22"/>
          <w:szCs w:val="22"/>
          <w:lang w:val="es-ES"/>
        </w:rPr>
        <w:t>ondiciones</w:t>
      </w:r>
      <w:r w:rsidRPr="0094112D">
        <w:rPr>
          <w:rFonts w:ascii="Verdana" w:eastAsia="Arial" w:hAnsi="Verdana" w:cs="Arial"/>
          <w:sz w:val="22"/>
          <w:szCs w:val="22"/>
          <w:lang w:val="es-ES"/>
        </w:rPr>
        <w:t>, a menos que expresamente se</w:t>
      </w:r>
      <w:r w:rsidR="005E1A47">
        <w:rPr>
          <w:rFonts w:ascii="Verdana" w:eastAsia="Arial" w:hAnsi="Verdana" w:cs="Arial"/>
          <w:sz w:val="22"/>
          <w:szCs w:val="22"/>
          <w:lang w:val="es-ES"/>
        </w:rPr>
        <w:t xml:space="preserve"> </w:t>
      </w:r>
      <w:r w:rsidR="00D01A40">
        <w:rPr>
          <w:rFonts w:ascii="Verdana" w:eastAsia="Arial" w:hAnsi="Verdana" w:cs="Arial"/>
          <w:sz w:val="22"/>
          <w:szCs w:val="22"/>
          <w:lang w:val="es-ES"/>
        </w:rPr>
        <w:t>estip</w:t>
      </w:r>
      <w:r w:rsidR="00F46BBF">
        <w:rPr>
          <w:rFonts w:ascii="Verdana" w:eastAsia="Arial" w:hAnsi="Verdana" w:cs="Arial"/>
          <w:sz w:val="22"/>
          <w:szCs w:val="22"/>
          <w:lang w:val="es-ES"/>
        </w:rPr>
        <w:t>ule</w:t>
      </w:r>
      <w:r w:rsidR="00D01A40">
        <w:rPr>
          <w:rFonts w:ascii="Verdana" w:eastAsia="Arial" w:hAnsi="Verdana" w:cs="Arial"/>
          <w:sz w:val="22"/>
          <w:szCs w:val="22"/>
          <w:lang w:val="es-ES"/>
        </w:rPr>
        <w:t xml:space="preserve"> otra </w:t>
      </w:r>
      <w:r w:rsidR="0094112D">
        <w:rPr>
          <w:rFonts w:ascii="Verdana" w:eastAsia="Arial" w:hAnsi="Verdana" w:cs="Arial"/>
          <w:sz w:val="22"/>
          <w:szCs w:val="22"/>
          <w:lang w:val="es-ES"/>
        </w:rPr>
        <w:t>manera,</w:t>
      </w:r>
      <w:r w:rsidRPr="0094112D">
        <w:rPr>
          <w:rFonts w:ascii="Verdana" w:eastAsia="Arial" w:hAnsi="Verdana" w:cs="Arial"/>
          <w:sz w:val="22"/>
          <w:szCs w:val="22"/>
          <w:lang w:val="es-ES"/>
        </w:rPr>
        <w:t xml:space="preserve"> los términos</w:t>
      </w:r>
      <w:r w:rsidR="005E1A47">
        <w:rPr>
          <w:rFonts w:ascii="Verdana" w:eastAsia="Arial" w:hAnsi="Verdana" w:cs="Arial"/>
          <w:sz w:val="22"/>
          <w:szCs w:val="22"/>
          <w:lang w:val="es-ES"/>
        </w:rPr>
        <w:t xml:space="preserve"> </w:t>
      </w:r>
      <w:r w:rsidR="00646D3D">
        <w:rPr>
          <w:rFonts w:ascii="Verdana" w:eastAsia="Arial" w:hAnsi="Verdana" w:cs="Arial"/>
          <w:sz w:val="22"/>
          <w:szCs w:val="22"/>
          <w:lang w:val="es-ES"/>
        </w:rPr>
        <w:t xml:space="preserve">deben </w:t>
      </w:r>
      <w:r w:rsidR="005E1A47">
        <w:rPr>
          <w:rFonts w:ascii="Verdana" w:eastAsia="Arial" w:hAnsi="Verdana" w:cs="Arial"/>
          <w:sz w:val="22"/>
          <w:szCs w:val="22"/>
          <w:lang w:val="es-ES"/>
        </w:rPr>
        <w:t>entenderse</w:t>
      </w:r>
      <w:r w:rsidR="00646D3D">
        <w:rPr>
          <w:rFonts w:ascii="Verdana" w:eastAsia="Arial" w:hAnsi="Verdana" w:cs="Arial"/>
          <w:sz w:val="22"/>
          <w:szCs w:val="22"/>
          <w:lang w:val="es-ES"/>
        </w:rPr>
        <w:t xml:space="preserve"> </w:t>
      </w:r>
      <w:r w:rsidRPr="0094112D">
        <w:rPr>
          <w:rFonts w:ascii="Verdana" w:eastAsia="Arial" w:hAnsi="Verdana" w:cs="Arial"/>
          <w:sz w:val="22"/>
          <w:szCs w:val="22"/>
          <w:lang w:val="es-ES"/>
        </w:rPr>
        <w:t>de acuerdo con la definición contenida en el artículo 2.2.1.1.1.3.1 del Decreto 1082 de 2015</w:t>
      </w:r>
      <w:r w:rsidR="0398660B" w:rsidRPr="0094112D">
        <w:rPr>
          <w:rFonts w:ascii="Verdana" w:eastAsia="Arial" w:hAnsi="Verdana" w:cs="Arial"/>
          <w:sz w:val="22"/>
          <w:szCs w:val="22"/>
          <w:lang w:val="es-ES"/>
        </w:rPr>
        <w:t xml:space="preserve">, la </w:t>
      </w:r>
      <w:r w:rsidR="0398660B" w:rsidRPr="0094112D">
        <w:rPr>
          <w:rFonts w:ascii="Verdana" w:eastAsia="Arial" w:hAnsi="Verdana" w:cs="Arial"/>
          <w:sz w:val="22"/>
          <w:szCs w:val="22"/>
          <w:lang w:val="es-ES"/>
        </w:rPr>
        <w:lastRenderedPageBreak/>
        <w:t>Ley 1682 de 2013</w:t>
      </w:r>
      <w:r w:rsidR="40BFC023" w:rsidRPr="0094112D">
        <w:rPr>
          <w:rFonts w:ascii="Verdana" w:eastAsia="Arial" w:hAnsi="Verdana" w:cs="Arial"/>
          <w:sz w:val="22"/>
          <w:szCs w:val="22"/>
          <w:lang w:val="es-ES"/>
        </w:rPr>
        <w:t>,</w:t>
      </w:r>
      <w:r w:rsidR="2E1D307C" w:rsidRPr="0094112D">
        <w:rPr>
          <w:rFonts w:ascii="Verdana" w:eastAsia="Arial" w:hAnsi="Verdana" w:cs="Arial"/>
          <w:sz w:val="22"/>
          <w:szCs w:val="22"/>
          <w:lang w:val="es-ES"/>
        </w:rPr>
        <w:t xml:space="preserve"> </w:t>
      </w:r>
      <w:r w:rsidR="40BFC023" w:rsidRPr="0094112D">
        <w:rPr>
          <w:rFonts w:ascii="Verdana" w:eastAsia="Arial" w:hAnsi="Verdana" w:cs="Arial"/>
          <w:sz w:val="22"/>
          <w:szCs w:val="22"/>
        </w:rPr>
        <w:t xml:space="preserve">o la norma que la modifique, sustituya o </w:t>
      </w:r>
      <w:r w:rsidR="40BFC023" w:rsidRPr="0094112D">
        <w:rPr>
          <w:rFonts w:ascii="Verdana" w:eastAsiaTheme="minorEastAsia" w:hAnsi="Verdana" w:cs="Arial"/>
          <w:sz w:val="22"/>
          <w:szCs w:val="22"/>
          <w:lang w:eastAsia="es-ES"/>
        </w:rPr>
        <w:t>complemente,</w:t>
      </w:r>
      <w:r w:rsidR="0398660B" w:rsidRPr="0094112D">
        <w:rPr>
          <w:rFonts w:ascii="Verdana" w:eastAsia="Arial" w:hAnsi="Verdana" w:cs="Arial"/>
          <w:sz w:val="22"/>
          <w:szCs w:val="22"/>
          <w:lang w:val="es-ES"/>
        </w:rPr>
        <w:t xml:space="preserve"> </w:t>
      </w:r>
      <w:r w:rsidRPr="0094112D">
        <w:rPr>
          <w:rFonts w:ascii="Verdana" w:eastAsia="Arial" w:hAnsi="Verdana" w:cs="Arial"/>
          <w:sz w:val="22"/>
          <w:szCs w:val="22"/>
          <w:lang w:val="es-ES"/>
        </w:rPr>
        <w:t xml:space="preserve">y el </w:t>
      </w:r>
      <w:r w:rsidR="790BDB23" w:rsidRPr="0094112D">
        <w:rPr>
          <w:rFonts w:ascii="Verdana" w:eastAsia="Arial" w:hAnsi="Verdana" w:cs="Arial"/>
          <w:sz w:val="22"/>
          <w:szCs w:val="22"/>
          <w:lang w:val="es-ES"/>
        </w:rPr>
        <w:t>“Anexo 3 – Glosario”</w:t>
      </w:r>
      <w:r w:rsidRPr="0094112D">
        <w:rPr>
          <w:rFonts w:ascii="Verdana" w:eastAsia="Arial" w:hAnsi="Verdana" w:cs="Arial"/>
          <w:sz w:val="22"/>
          <w:szCs w:val="22"/>
          <w:lang w:val="es-ES"/>
        </w:rPr>
        <w:t xml:space="preserve">. Los términos no definidos deben </w:t>
      </w:r>
      <w:r w:rsidR="539421F2" w:rsidRPr="0094112D">
        <w:rPr>
          <w:rFonts w:ascii="Verdana" w:eastAsia="Arial" w:hAnsi="Verdana" w:cs="Arial"/>
          <w:sz w:val="22"/>
          <w:szCs w:val="22"/>
          <w:lang w:val="es-ES"/>
        </w:rPr>
        <w:t xml:space="preserve">comprenderse </w:t>
      </w:r>
      <w:r w:rsidRPr="0094112D">
        <w:rPr>
          <w:rFonts w:ascii="Verdana" w:eastAsia="Arial" w:hAnsi="Verdana" w:cs="Arial"/>
          <w:sz w:val="22"/>
          <w:szCs w:val="22"/>
          <w:lang w:val="es-ES"/>
        </w:rPr>
        <w:t xml:space="preserve">de </w:t>
      </w:r>
      <w:r w:rsidR="56B18C9D" w:rsidRPr="0094112D">
        <w:rPr>
          <w:rFonts w:ascii="Verdana" w:eastAsia="Arial" w:hAnsi="Verdana" w:cs="Arial"/>
          <w:sz w:val="22"/>
          <w:szCs w:val="22"/>
          <w:lang w:val="es-ES"/>
        </w:rPr>
        <w:t xml:space="preserve">conformidad </w:t>
      </w:r>
      <w:r w:rsidRPr="0094112D">
        <w:rPr>
          <w:rFonts w:ascii="Verdana" w:eastAsia="Arial" w:hAnsi="Verdana" w:cs="Arial"/>
          <w:sz w:val="22"/>
          <w:szCs w:val="22"/>
          <w:lang w:val="es-ES"/>
        </w:rPr>
        <w:t xml:space="preserve">con su significado natural y </w:t>
      </w:r>
      <w:r w:rsidR="3B767ED6" w:rsidRPr="0094112D">
        <w:rPr>
          <w:rFonts w:ascii="Verdana" w:eastAsia="Arial" w:hAnsi="Verdana" w:cs="Arial"/>
          <w:sz w:val="22"/>
          <w:szCs w:val="22"/>
          <w:lang w:val="es-ES"/>
        </w:rPr>
        <w:t xml:space="preserve">en el contexto del proyecto </w:t>
      </w:r>
      <w:r w:rsidR="56037B80" w:rsidRPr="0094112D">
        <w:rPr>
          <w:rFonts w:ascii="Verdana" w:eastAsia="Arial" w:hAnsi="Verdana" w:cs="Arial"/>
          <w:sz w:val="22"/>
          <w:szCs w:val="22"/>
          <w:lang w:val="es-ES"/>
        </w:rPr>
        <w:t xml:space="preserve">de infraestructura social </w:t>
      </w:r>
      <w:r w:rsidR="3B767ED6" w:rsidRPr="0094112D">
        <w:rPr>
          <w:rFonts w:ascii="Verdana" w:eastAsia="Arial" w:hAnsi="Verdana" w:cs="Arial"/>
          <w:sz w:val="22"/>
          <w:szCs w:val="22"/>
          <w:lang w:val="es-ES"/>
        </w:rPr>
        <w:t>que se pretende adelantar</w:t>
      </w:r>
      <w:r w:rsidR="385206FC" w:rsidRPr="0094112D">
        <w:rPr>
          <w:rFonts w:ascii="Verdana" w:eastAsia="Arial" w:hAnsi="Verdana" w:cs="Arial"/>
          <w:sz w:val="22"/>
          <w:szCs w:val="22"/>
          <w:lang w:val="es-ES"/>
        </w:rPr>
        <w:t xml:space="preserve"> y la interventoría a ejecutarse</w:t>
      </w:r>
      <w:r w:rsidR="7A616FD8" w:rsidRPr="0094112D">
        <w:rPr>
          <w:rFonts w:ascii="Verdana" w:eastAsia="Arial" w:hAnsi="Verdana" w:cs="Arial"/>
          <w:sz w:val="22"/>
          <w:szCs w:val="22"/>
          <w:lang w:val="es-ES"/>
        </w:rPr>
        <w:t>.</w:t>
      </w:r>
    </w:p>
    <w:p w14:paraId="3C2BC6CE" w14:textId="77777777" w:rsidR="0084730D" w:rsidRPr="0094112D" w:rsidRDefault="0084730D" w:rsidP="00AB1346">
      <w:pPr>
        <w:jc w:val="both"/>
        <w:rPr>
          <w:rFonts w:ascii="Verdana" w:eastAsia="Arial" w:hAnsi="Verdana" w:cs="Arial"/>
          <w:sz w:val="22"/>
          <w:szCs w:val="22"/>
          <w:lang w:val="es-ES"/>
        </w:rPr>
      </w:pPr>
    </w:p>
    <w:p w14:paraId="5018C4BC" w14:textId="45B12B2D" w:rsidR="0067253A" w:rsidRPr="0094112D" w:rsidRDefault="25A9F62C" w:rsidP="1096294A">
      <w:pPr>
        <w:pStyle w:val="Capitulo1"/>
        <w:tabs>
          <w:tab w:val="left" w:pos="851"/>
        </w:tabs>
        <w:spacing w:before="0" w:after="0" w:line="240" w:lineRule="auto"/>
        <w:ind w:left="360" w:firstLine="0"/>
        <w:rPr>
          <w:rFonts w:ascii="Verdana" w:hAnsi="Verdana"/>
          <w:color w:val="auto"/>
          <w:sz w:val="22"/>
          <w:szCs w:val="22"/>
        </w:rPr>
      </w:pPr>
      <w:bookmarkStart w:id="171" w:name="_Toc508648251"/>
      <w:bookmarkStart w:id="172" w:name="_Toc508984035"/>
      <w:bookmarkStart w:id="173" w:name="_Toc509843865"/>
      <w:bookmarkStart w:id="174" w:name="_Toc511924773"/>
      <w:bookmarkStart w:id="175" w:name="_Toc520226862"/>
      <w:bookmarkStart w:id="176" w:name="_Toc520297832"/>
      <w:bookmarkStart w:id="177" w:name="_Toc520317097"/>
      <w:bookmarkStart w:id="178" w:name="_Toc533083698"/>
      <w:bookmarkStart w:id="179" w:name="_Toc35616188"/>
      <w:bookmarkStart w:id="180" w:name="_Toc40113319"/>
      <w:bookmarkStart w:id="181" w:name="_Toc108082882"/>
      <w:bookmarkStart w:id="182" w:name="_Toc215132410"/>
      <w:r w:rsidRPr="0094112D">
        <w:rPr>
          <w:rFonts w:ascii="Verdana" w:hAnsi="Verdana"/>
          <w:color w:val="auto"/>
          <w:sz w:val="22"/>
          <w:szCs w:val="22"/>
        </w:rPr>
        <w:t xml:space="preserve">1.11. </w:t>
      </w:r>
      <w:r w:rsidR="251900EE" w:rsidRPr="0094112D">
        <w:rPr>
          <w:rFonts w:ascii="Verdana" w:hAnsi="Verdana"/>
          <w:color w:val="auto"/>
          <w:sz w:val="22"/>
          <w:szCs w:val="22"/>
        </w:rPr>
        <w:t>INFORMACIÓN</w:t>
      </w:r>
      <w:r w:rsidR="2C2B2AC0" w:rsidRPr="0094112D">
        <w:rPr>
          <w:rFonts w:ascii="Verdana" w:hAnsi="Verdana"/>
          <w:color w:val="auto"/>
          <w:sz w:val="22"/>
          <w:szCs w:val="22"/>
        </w:rPr>
        <w:t xml:space="preserve"> </w:t>
      </w:r>
      <w:r w:rsidR="251900EE" w:rsidRPr="0094112D">
        <w:rPr>
          <w:rFonts w:ascii="Verdana" w:hAnsi="Verdana"/>
          <w:color w:val="auto"/>
          <w:sz w:val="22"/>
          <w:szCs w:val="22"/>
        </w:rPr>
        <w:t>INEXACTA</w:t>
      </w:r>
      <w:bookmarkEnd w:id="171"/>
      <w:bookmarkEnd w:id="172"/>
      <w:bookmarkEnd w:id="173"/>
      <w:bookmarkEnd w:id="174"/>
      <w:bookmarkEnd w:id="175"/>
      <w:bookmarkEnd w:id="176"/>
      <w:bookmarkEnd w:id="177"/>
      <w:bookmarkEnd w:id="178"/>
      <w:bookmarkEnd w:id="179"/>
      <w:bookmarkEnd w:id="180"/>
      <w:bookmarkEnd w:id="181"/>
      <w:bookmarkEnd w:id="182"/>
    </w:p>
    <w:p w14:paraId="30C63E2E" w14:textId="77777777" w:rsidR="0067253A" w:rsidRPr="0094112D" w:rsidRDefault="0067253A" w:rsidP="00BF2EB7">
      <w:pPr>
        <w:rPr>
          <w:rFonts w:ascii="Verdana" w:hAnsi="Verdana"/>
          <w:sz w:val="22"/>
          <w:szCs w:val="22"/>
        </w:rPr>
      </w:pPr>
    </w:p>
    <w:p w14:paraId="77060BEC" w14:textId="1E1AE676" w:rsidR="000217D7" w:rsidRPr="0094112D" w:rsidRDefault="004359B3" w:rsidP="00E63264">
      <w:pPr>
        <w:jc w:val="both"/>
        <w:rPr>
          <w:rFonts w:ascii="Verdana" w:eastAsia="Arial" w:hAnsi="Verdana" w:cs="Arial"/>
          <w:sz w:val="22"/>
          <w:szCs w:val="22"/>
          <w:lang w:eastAsia="es-ES"/>
        </w:rPr>
      </w:pPr>
      <w:r w:rsidRPr="0094112D">
        <w:rPr>
          <w:rFonts w:ascii="Verdana" w:hAnsi="Verdana" w:cs="Arial"/>
          <w:sz w:val="22"/>
          <w:szCs w:val="22"/>
          <w:lang w:eastAsia="es-ES"/>
        </w:rPr>
        <w:t>La</w:t>
      </w:r>
      <w:r w:rsidR="00A701A9" w:rsidRPr="0094112D">
        <w:rPr>
          <w:rFonts w:ascii="Verdana" w:hAnsi="Verdana" w:cs="Arial"/>
          <w:sz w:val="22"/>
          <w:szCs w:val="22"/>
          <w:lang w:eastAsia="es-ES"/>
        </w:rPr>
        <w:t xml:space="preserve"> </w:t>
      </w:r>
      <w:r w:rsidR="3186CAAB" w:rsidRPr="0094112D" w:rsidDel="00E41DBB">
        <w:rPr>
          <w:rFonts w:ascii="Verdana" w:hAnsi="Verdana" w:cs="Arial"/>
          <w:sz w:val="22"/>
          <w:szCs w:val="22"/>
          <w:lang w:eastAsia="es-ES"/>
        </w:rPr>
        <w:t>E</w:t>
      </w:r>
      <w:r w:rsidR="4915D7FE" w:rsidRPr="0094112D" w:rsidDel="00E41DBB">
        <w:rPr>
          <w:rFonts w:ascii="Verdana" w:hAnsi="Verdana" w:cs="Arial"/>
          <w:sz w:val="22"/>
          <w:szCs w:val="22"/>
          <w:lang w:eastAsia="es-ES"/>
        </w:rPr>
        <w:t>ntidad</w:t>
      </w:r>
      <w:r w:rsidR="000217D7" w:rsidRPr="0094112D">
        <w:rPr>
          <w:rFonts w:ascii="Verdana" w:hAnsi="Verdana" w:cs="Arial"/>
          <w:sz w:val="22"/>
          <w:szCs w:val="22"/>
          <w:lang w:eastAsia="es-ES"/>
        </w:rPr>
        <w:t xml:space="preserve"> se</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reserva</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el</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derecho</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de</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verificar</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integralmente</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la</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información</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aportada</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por</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el</w:t>
      </w:r>
      <w:r w:rsidR="000217D7" w:rsidRPr="0094112D">
        <w:rPr>
          <w:rFonts w:ascii="Verdana" w:eastAsia="Arial" w:hAnsi="Verdana" w:cs="Arial"/>
          <w:sz w:val="22"/>
          <w:szCs w:val="22"/>
          <w:lang w:eastAsia="es-ES"/>
        </w:rPr>
        <w:t xml:space="preserve"> </w:t>
      </w:r>
      <w:r w:rsidR="57A5DD83" w:rsidRPr="0094112D">
        <w:rPr>
          <w:rFonts w:ascii="Verdana" w:hAnsi="Verdana" w:cs="Arial"/>
          <w:sz w:val="22"/>
          <w:szCs w:val="22"/>
          <w:lang w:eastAsia="es-ES"/>
        </w:rPr>
        <w:t>P</w:t>
      </w:r>
      <w:r w:rsidR="4915D7FE" w:rsidRPr="0094112D">
        <w:rPr>
          <w:rFonts w:ascii="Verdana" w:hAnsi="Verdana" w:cs="Arial"/>
          <w:sz w:val="22"/>
          <w:szCs w:val="22"/>
          <w:lang w:eastAsia="es-ES"/>
        </w:rPr>
        <w:t>roponente</w:t>
      </w:r>
      <w:r w:rsidR="00BE6BCD" w:rsidRPr="0094112D">
        <w:rPr>
          <w:rFonts w:ascii="Verdana" w:hAnsi="Verdana" w:cs="Arial"/>
          <w:sz w:val="22"/>
          <w:szCs w:val="22"/>
          <w:lang w:eastAsia="es-ES"/>
        </w:rPr>
        <w:t>. Para esto, puede</w:t>
      </w:r>
      <w:r w:rsidR="469632A3" w:rsidRPr="0094112D">
        <w:rPr>
          <w:rFonts w:ascii="Verdana" w:hAnsi="Verdana" w:cs="Arial"/>
          <w:sz w:val="22"/>
          <w:szCs w:val="22"/>
          <w:lang w:eastAsia="es-ES"/>
        </w:rPr>
        <w:t xml:space="preserve"> </w:t>
      </w:r>
      <w:r w:rsidR="000217D7" w:rsidRPr="0094112D">
        <w:rPr>
          <w:rFonts w:ascii="Verdana" w:hAnsi="Verdana" w:cs="Arial"/>
          <w:sz w:val="22"/>
          <w:szCs w:val="22"/>
          <w:lang w:eastAsia="es-ES"/>
        </w:rPr>
        <w:t>acudir</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a</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las</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autoridades,</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personas,</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empresas</w:t>
      </w:r>
      <w:r w:rsidR="000217D7"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o</w:t>
      </w:r>
      <w:r w:rsidR="000217D7" w:rsidRPr="0094112D">
        <w:rPr>
          <w:rFonts w:ascii="Verdana" w:eastAsia="Arial" w:hAnsi="Verdana" w:cs="Arial"/>
          <w:sz w:val="22"/>
          <w:szCs w:val="22"/>
          <w:lang w:eastAsia="es-ES"/>
        </w:rPr>
        <w:t xml:space="preserve"> </w:t>
      </w:r>
      <w:r w:rsidR="00113AD9">
        <w:rPr>
          <w:rFonts w:ascii="Verdana" w:hAnsi="Verdana" w:cs="Arial"/>
          <w:sz w:val="22"/>
          <w:szCs w:val="22"/>
          <w:lang w:eastAsia="es-ES"/>
        </w:rPr>
        <w:t>entidades</w:t>
      </w:r>
      <w:r w:rsidR="004076D4" w:rsidRPr="0094112D">
        <w:rPr>
          <w:rFonts w:ascii="Verdana" w:eastAsia="Arial" w:hAnsi="Verdana" w:cs="Arial"/>
          <w:sz w:val="22"/>
          <w:szCs w:val="22"/>
          <w:lang w:eastAsia="es-ES"/>
        </w:rPr>
        <w:t xml:space="preserve"> </w:t>
      </w:r>
      <w:r w:rsidR="000217D7" w:rsidRPr="0094112D">
        <w:rPr>
          <w:rFonts w:ascii="Verdana" w:hAnsi="Verdana" w:cs="Arial"/>
          <w:sz w:val="22"/>
          <w:szCs w:val="22"/>
          <w:lang w:eastAsia="es-ES"/>
        </w:rPr>
        <w:t>respectivas</w:t>
      </w:r>
      <w:r w:rsidR="000217D7" w:rsidRPr="0094112D">
        <w:rPr>
          <w:rFonts w:ascii="Verdana" w:eastAsia="Arial" w:hAnsi="Verdana" w:cs="Arial"/>
          <w:sz w:val="22"/>
          <w:szCs w:val="22"/>
          <w:lang w:eastAsia="es-ES"/>
        </w:rPr>
        <w:t xml:space="preserve">. </w:t>
      </w:r>
    </w:p>
    <w:p w14:paraId="29FF7ECD" w14:textId="77777777" w:rsidR="00CA286F" w:rsidRPr="0094112D" w:rsidRDefault="00CA286F" w:rsidP="00AB1346">
      <w:pPr>
        <w:jc w:val="both"/>
        <w:rPr>
          <w:rFonts w:ascii="Verdana" w:eastAsia="Arial" w:hAnsi="Verdana" w:cs="Arial"/>
          <w:sz w:val="22"/>
          <w:szCs w:val="22"/>
          <w:lang w:eastAsia="es-ES"/>
        </w:rPr>
      </w:pPr>
    </w:p>
    <w:p w14:paraId="0AC622EE" w14:textId="604BBB60" w:rsidR="00CA286F" w:rsidRDefault="43BC140E">
      <w:pPr>
        <w:jc w:val="both"/>
        <w:rPr>
          <w:rFonts w:ascii="Verdana" w:hAnsi="Verdana"/>
          <w:sz w:val="22"/>
          <w:lang w:val="es-MX"/>
        </w:rPr>
      </w:pPr>
      <w:r w:rsidRPr="0094112D">
        <w:rPr>
          <w:rFonts w:ascii="Verdana" w:hAnsi="Verdana" w:cs="Arial"/>
          <w:sz w:val="22"/>
          <w:szCs w:val="22"/>
          <w:lang w:eastAsia="es-ES"/>
        </w:rPr>
        <w:t>Cuando exista inconsistencia</w:t>
      </w:r>
      <w:r w:rsidR="7870CD53" w:rsidRPr="0094112D">
        <w:rPr>
          <w:rFonts w:ascii="Verdana" w:hAnsi="Verdana" w:cs="Arial"/>
          <w:sz w:val="22"/>
          <w:szCs w:val="22"/>
          <w:lang w:eastAsia="es-ES"/>
        </w:rPr>
        <w:t xml:space="preserve"> </w:t>
      </w:r>
      <w:r w:rsidRPr="0094112D">
        <w:rPr>
          <w:rFonts w:ascii="Verdana" w:hAnsi="Verdana" w:cs="Arial"/>
          <w:sz w:val="22"/>
          <w:szCs w:val="22"/>
          <w:lang w:eastAsia="es-ES"/>
        </w:rPr>
        <w:t xml:space="preserve">entre la información suministrada por el </w:t>
      </w:r>
      <w:r w:rsidR="73693611" w:rsidRPr="0094112D">
        <w:rPr>
          <w:rFonts w:ascii="Verdana" w:hAnsi="Verdana" w:cs="Arial"/>
          <w:sz w:val="22"/>
          <w:szCs w:val="22"/>
          <w:lang w:eastAsia="es-ES"/>
        </w:rPr>
        <w:t>P</w:t>
      </w:r>
      <w:r w:rsidR="4E4BA996" w:rsidRPr="0094112D">
        <w:rPr>
          <w:rFonts w:ascii="Verdana" w:hAnsi="Verdana" w:cs="Arial"/>
          <w:sz w:val="22"/>
          <w:szCs w:val="22"/>
          <w:lang w:eastAsia="es-ES"/>
        </w:rPr>
        <w:t>roponente</w:t>
      </w:r>
      <w:r w:rsidRPr="0094112D">
        <w:rPr>
          <w:rFonts w:ascii="Verdana" w:hAnsi="Verdana" w:cs="Arial"/>
          <w:sz w:val="22"/>
          <w:szCs w:val="22"/>
          <w:lang w:eastAsia="es-ES"/>
        </w:rPr>
        <w:t xml:space="preserve"> y la verificada por la </w:t>
      </w:r>
      <w:r w:rsidR="4FB16E7F" w:rsidRPr="0094112D">
        <w:rPr>
          <w:rFonts w:ascii="Verdana" w:hAnsi="Verdana" w:cs="Arial"/>
          <w:sz w:val="22"/>
          <w:szCs w:val="22"/>
          <w:lang w:eastAsia="es-ES"/>
        </w:rPr>
        <w:t>E</w:t>
      </w:r>
      <w:r w:rsidR="4E4BA996" w:rsidRPr="0094112D">
        <w:rPr>
          <w:rFonts w:ascii="Verdana" w:hAnsi="Verdana" w:cs="Arial"/>
          <w:sz w:val="22"/>
          <w:szCs w:val="22"/>
          <w:lang w:eastAsia="es-ES"/>
        </w:rPr>
        <w:t>ntidad</w:t>
      </w:r>
      <w:r w:rsidRPr="0094112D">
        <w:rPr>
          <w:rFonts w:ascii="Verdana" w:hAnsi="Verdana" w:cs="Arial"/>
          <w:sz w:val="22"/>
          <w:szCs w:val="22"/>
          <w:lang w:eastAsia="es-ES"/>
        </w:rPr>
        <w:t xml:space="preserve">, </w:t>
      </w:r>
      <w:r w:rsidR="00001207" w:rsidRPr="00537CAD">
        <w:rPr>
          <w:rFonts w:ascii="Verdana" w:hAnsi="Verdana"/>
          <w:sz w:val="22"/>
          <w:lang w:val="es-MX"/>
        </w:rPr>
        <w:t>la información que pretende demostrar el proponente se tendrá por no acreditada</w:t>
      </w:r>
      <w:r w:rsidR="00EA7C92">
        <w:rPr>
          <w:rFonts w:ascii="Verdana" w:hAnsi="Verdana"/>
          <w:sz w:val="22"/>
          <w:lang w:val="es-MX"/>
        </w:rPr>
        <w:t>.</w:t>
      </w:r>
    </w:p>
    <w:p w14:paraId="0E7E19D0" w14:textId="77777777" w:rsidR="00EA7C92" w:rsidRPr="0094112D" w:rsidRDefault="00EA7C92">
      <w:pPr>
        <w:jc w:val="both"/>
        <w:rPr>
          <w:rFonts w:ascii="Verdana" w:hAnsi="Verdana" w:cs="Arial"/>
          <w:sz w:val="22"/>
          <w:szCs w:val="22"/>
          <w:lang w:eastAsia="es-ES"/>
        </w:rPr>
      </w:pPr>
    </w:p>
    <w:p w14:paraId="79E81036" w14:textId="6417C1A3" w:rsidR="004359B3" w:rsidRPr="0094112D" w:rsidRDefault="43BC140E">
      <w:pPr>
        <w:jc w:val="both"/>
        <w:rPr>
          <w:rFonts w:ascii="Verdana" w:hAnsi="Verdana" w:cs="Arial"/>
          <w:sz w:val="22"/>
          <w:szCs w:val="22"/>
          <w:lang w:eastAsia="es-ES"/>
        </w:rPr>
      </w:pPr>
      <w:r w:rsidRPr="17211811">
        <w:rPr>
          <w:rFonts w:ascii="Verdana" w:hAnsi="Verdana" w:cs="Arial"/>
          <w:sz w:val="22"/>
          <w:szCs w:val="22"/>
          <w:lang w:eastAsia="es-ES"/>
        </w:rPr>
        <w:t>La</w:t>
      </w:r>
      <w:r w:rsidR="0C42AAB2" w:rsidRPr="17211811">
        <w:rPr>
          <w:rFonts w:ascii="Verdana" w:hAnsi="Verdana" w:cs="Arial"/>
          <w:sz w:val="22"/>
          <w:szCs w:val="22"/>
          <w:lang w:eastAsia="es-ES"/>
        </w:rPr>
        <w:t xml:space="preserve"> </w:t>
      </w:r>
      <w:r w:rsidR="4510A036" w:rsidRPr="17211811">
        <w:rPr>
          <w:rFonts w:ascii="Verdana" w:hAnsi="Verdana" w:cs="Arial"/>
          <w:sz w:val="22"/>
          <w:szCs w:val="22"/>
          <w:lang w:eastAsia="es-ES"/>
        </w:rPr>
        <w:t>E</w:t>
      </w:r>
      <w:r w:rsidR="4E4BA996" w:rsidRPr="17211811">
        <w:rPr>
          <w:rFonts w:ascii="Verdana" w:hAnsi="Verdana" w:cs="Arial"/>
          <w:sz w:val="22"/>
          <w:szCs w:val="22"/>
          <w:lang w:eastAsia="es-ES"/>
        </w:rPr>
        <w:t>ntidad</w:t>
      </w:r>
      <w:r w:rsidRPr="17211811">
        <w:rPr>
          <w:rFonts w:ascii="Verdana" w:hAnsi="Verdana" w:cs="Arial"/>
          <w:sz w:val="22"/>
          <w:szCs w:val="22"/>
          <w:lang w:eastAsia="es-ES"/>
        </w:rPr>
        <w:t xml:space="preserve"> </w:t>
      </w:r>
      <w:r w:rsidR="0094112D" w:rsidRPr="17211811">
        <w:rPr>
          <w:rFonts w:ascii="Verdana" w:hAnsi="Verdana" w:cs="Arial"/>
          <w:sz w:val="22"/>
          <w:szCs w:val="22"/>
          <w:lang w:eastAsia="es-ES"/>
        </w:rPr>
        <w:t>compulsará copias</w:t>
      </w:r>
      <w:r w:rsidRPr="17211811">
        <w:rPr>
          <w:rFonts w:ascii="Verdana" w:hAnsi="Verdana" w:cs="Arial"/>
          <w:sz w:val="22"/>
          <w:szCs w:val="22"/>
          <w:lang w:eastAsia="es-ES"/>
        </w:rPr>
        <w:t xml:space="preserve"> a las autoridades competentes </w:t>
      </w:r>
      <w:r w:rsidR="00080864" w:rsidRPr="17211811">
        <w:rPr>
          <w:rFonts w:ascii="Verdana" w:hAnsi="Verdana" w:cs="Arial"/>
          <w:sz w:val="22"/>
          <w:szCs w:val="22"/>
          <w:lang w:eastAsia="es-ES"/>
        </w:rPr>
        <w:t>en aquel</w:t>
      </w:r>
      <w:r w:rsidR="00476F81" w:rsidRPr="17211811">
        <w:rPr>
          <w:rFonts w:ascii="Verdana" w:hAnsi="Verdana" w:cs="Arial"/>
          <w:sz w:val="22"/>
          <w:szCs w:val="22"/>
          <w:lang w:eastAsia="es-ES"/>
        </w:rPr>
        <w:t>l</w:t>
      </w:r>
      <w:r w:rsidR="00080864" w:rsidRPr="17211811">
        <w:rPr>
          <w:rFonts w:ascii="Verdana" w:hAnsi="Verdana" w:cs="Arial"/>
          <w:sz w:val="22"/>
          <w:szCs w:val="22"/>
          <w:lang w:eastAsia="es-ES"/>
        </w:rPr>
        <w:t xml:space="preserve">os eventos en los cuales </w:t>
      </w:r>
      <w:r w:rsidR="0C42AAB2" w:rsidRPr="17211811">
        <w:rPr>
          <w:rFonts w:ascii="Verdana" w:hAnsi="Verdana" w:cs="Arial"/>
          <w:sz w:val="22"/>
          <w:szCs w:val="22"/>
          <w:lang w:eastAsia="es-ES"/>
        </w:rPr>
        <w:t xml:space="preserve">la información aportada tenga inconsistencias sobre las cuales pueda existir una posible falsedad, sin que el </w:t>
      </w:r>
      <w:r w:rsidR="008821E4" w:rsidRPr="17211811">
        <w:rPr>
          <w:rFonts w:ascii="Verdana" w:hAnsi="Verdana" w:cs="Arial"/>
          <w:sz w:val="22"/>
          <w:szCs w:val="22"/>
          <w:lang w:eastAsia="es-ES"/>
        </w:rPr>
        <w:t>p</w:t>
      </w:r>
      <w:r w:rsidR="40E9BDC7" w:rsidRPr="17211811">
        <w:rPr>
          <w:rFonts w:ascii="Verdana" w:hAnsi="Verdana" w:cs="Arial"/>
          <w:sz w:val="22"/>
          <w:szCs w:val="22"/>
          <w:lang w:eastAsia="es-ES"/>
        </w:rPr>
        <w:t>roponente</w:t>
      </w:r>
      <w:r w:rsidR="0C42AAB2" w:rsidRPr="17211811">
        <w:rPr>
          <w:rFonts w:ascii="Verdana" w:hAnsi="Verdana" w:cs="Arial"/>
          <w:sz w:val="22"/>
          <w:szCs w:val="22"/>
          <w:lang w:eastAsia="es-ES"/>
        </w:rPr>
        <w:t xml:space="preserve"> haya demostrado lo contrario, y rechazará la oferta. </w:t>
      </w:r>
    </w:p>
    <w:p w14:paraId="469128F6" w14:textId="77777777" w:rsidR="00CA286F" w:rsidRPr="0094112D" w:rsidRDefault="00CA286F" w:rsidP="00BF2EB7">
      <w:pPr>
        <w:jc w:val="both"/>
        <w:rPr>
          <w:rFonts w:ascii="Verdana" w:hAnsi="Verdana" w:cs="Arial"/>
          <w:sz w:val="22"/>
          <w:szCs w:val="22"/>
          <w:lang w:eastAsia="es-ES"/>
        </w:rPr>
      </w:pPr>
    </w:p>
    <w:p w14:paraId="56C2EDBD" w14:textId="08EF4C34" w:rsidR="004359B3" w:rsidRPr="0094112D" w:rsidRDefault="2EAFF235" w:rsidP="1096294A">
      <w:pPr>
        <w:pStyle w:val="Capitulo1"/>
        <w:tabs>
          <w:tab w:val="left" w:pos="851"/>
        </w:tabs>
        <w:spacing w:before="0" w:after="0" w:line="240" w:lineRule="auto"/>
        <w:rPr>
          <w:rFonts w:ascii="Verdana" w:hAnsi="Verdana"/>
          <w:color w:val="auto"/>
          <w:sz w:val="22"/>
          <w:szCs w:val="22"/>
        </w:rPr>
      </w:pPr>
      <w:bookmarkStart w:id="183" w:name="_Toc40113320"/>
      <w:bookmarkStart w:id="184" w:name="_Toc40114652"/>
      <w:bookmarkStart w:id="185" w:name="_Toc45547543"/>
      <w:bookmarkStart w:id="186" w:name="_Toc45870426"/>
      <w:bookmarkStart w:id="187" w:name="_Toc48204113"/>
      <w:bookmarkStart w:id="188" w:name="_Toc424219466"/>
      <w:bookmarkStart w:id="189" w:name="_Toc504124509"/>
      <w:bookmarkStart w:id="190" w:name="_Toc508648252"/>
      <w:bookmarkStart w:id="191" w:name="_Toc508984036"/>
      <w:bookmarkStart w:id="192" w:name="_Toc509843866"/>
      <w:bookmarkStart w:id="193" w:name="_Toc511924774"/>
      <w:bookmarkStart w:id="194" w:name="_Toc520226863"/>
      <w:bookmarkStart w:id="195" w:name="_Toc520297833"/>
      <w:bookmarkStart w:id="196" w:name="_Toc520317098"/>
      <w:bookmarkStart w:id="197" w:name="_Toc533083699"/>
      <w:bookmarkStart w:id="198" w:name="_Toc35616189"/>
      <w:bookmarkStart w:id="199" w:name="_Toc40113321"/>
      <w:bookmarkStart w:id="200" w:name="_Toc108082883"/>
      <w:bookmarkStart w:id="201" w:name="_Toc215132411"/>
      <w:bookmarkEnd w:id="183"/>
      <w:bookmarkEnd w:id="184"/>
      <w:bookmarkEnd w:id="185"/>
      <w:bookmarkEnd w:id="186"/>
      <w:bookmarkEnd w:id="187"/>
      <w:r w:rsidRPr="0094112D">
        <w:rPr>
          <w:rFonts w:ascii="Verdana" w:hAnsi="Verdana"/>
          <w:color w:val="auto"/>
          <w:sz w:val="22"/>
          <w:szCs w:val="22"/>
        </w:rPr>
        <w:t xml:space="preserve">1.12. </w:t>
      </w:r>
      <w:r w:rsidR="251900EE" w:rsidRPr="0094112D">
        <w:rPr>
          <w:rFonts w:ascii="Verdana" w:hAnsi="Verdana"/>
          <w:color w:val="auto"/>
          <w:sz w:val="22"/>
          <w:szCs w:val="22"/>
        </w:rPr>
        <w:t>INFORMACIÓN</w:t>
      </w:r>
      <w:r w:rsidR="2C2B2AC0" w:rsidRPr="0094112D">
        <w:rPr>
          <w:rFonts w:ascii="Verdana" w:hAnsi="Verdana"/>
          <w:color w:val="auto"/>
          <w:sz w:val="22"/>
          <w:szCs w:val="22"/>
        </w:rPr>
        <w:t xml:space="preserve"> </w:t>
      </w:r>
      <w:r w:rsidR="251900EE" w:rsidRPr="0094112D">
        <w:rPr>
          <w:rFonts w:ascii="Verdana" w:hAnsi="Verdana"/>
          <w:color w:val="auto"/>
          <w:sz w:val="22"/>
          <w:szCs w:val="22"/>
        </w:rPr>
        <w:t>RESERVADA</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D23AFF9" w14:textId="77777777" w:rsidR="0067253A" w:rsidRPr="0094112D" w:rsidRDefault="0067253A" w:rsidP="00E63264">
      <w:pPr>
        <w:pStyle w:val="InviasNormal"/>
        <w:spacing w:before="0" w:after="0"/>
        <w:jc w:val="both"/>
        <w:rPr>
          <w:rFonts w:ascii="Verdana" w:eastAsia="Arial" w:hAnsi="Verdana" w:cs="Arial"/>
          <w:sz w:val="22"/>
          <w:szCs w:val="22"/>
          <w:lang w:val="es-CO"/>
        </w:rPr>
      </w:pPr>
    </w:p>
    <w:p w14:paraId="5F67A83D" w14:textId="3B048B79" w:rsidR="0067253A" w:rsidRPr="0094112D" w:rsidRDefault="005A6A76" w:rsidP="00AB1346">
      <w:pPr>
        <w:pStyle w:val="InviasNormal"/>
        <w:spacing w:before="0" w:after="0"/>
        <w:jc w:val="both"/>
        <w:rPr>
          <w:rFonts w:ascii="Verdana" w:eastAsia="Arial" w:hAnsi="Verdana" w:cs="Arial"/>
          <w:sz w:val="22"/>
          <w:szCs w:val="22"/>
          <w:lang w:val="es-CO"/>
        </w:rPr>
      </w:pPr>
      <w:r w:rsidRPr="17211811">
        <w:rPr>
          <w:rFonts w:ascii="Verdana" w:eastAsia="Arial" w:hAnsi="Verdana" w:cs="Arial"/>
          <w:sz w:val="22"/>
          <w:szCs w:val="22"/>
        </w:rPr>
        <w:t xml:space="preserve">Si la propuesta incluye información que conforme </w:t>
      </w:r>
      <w:r w:rsidR="007A2DE1" w:rsidRPr="17211811">
        <w:rPr>
          <w:rFonts w:ascii="Verdana" w:eastAsia="Arial" w:hAnsi="Verdana" w:cs="Arial"/>
          <w:sz w:val="22"/>
          <w:szCs w:val="22"/>
        </w:rPr>
        <w:t>con</w:t>
      </w:r>
      <w:r w:rsidRPr="17211811">
        <w:rPr>
          <w:rFonts w:ascii="Verdana" w:eastAsia="Arial" w:hAnsi="Verdana" w:cs="Arial"/>
          <w:sz w:val="22"/>
          <w:szCs w:val="22"/>
        </w:rPr>
        <w:t xml:space="preserve"> la ley colombiana tiene carácter de</w:t>
      </w:r>
      <w:r w:rsidR="00FF1427" w:rsidRPr="17211811">
        <w:rPr>
          <w:rFonts w:ascii="Verdana" w:eastAsia="Arial" w:hAnsi="Verdana" w:cs="Arial"/>
          <w:sz w:val="22"/>
          <w:szCs w:val="22"/>
          <w:lang w:val="es-CO"/>
        </w:rPr>
        <w:t xml:space="preserve"> información </w:t>
      </w:r>
      <w:r w:rsidRPr="17211811">
        <w:rPr>
          <w:rFonts w:ascii="Verdana" w:eastAsia="Arial" w:hAnsi="Verdana" w:cs="Arial"/>
          <w:sz w:val="22"/>
          <w:szCs w:val="22"/>
        </w:rPr>
        <w:t>reservada</w:t>
      </w:r>
      <w:r w:rsidR="002C526A" w:rsidRPr="17211811">
        <w:rPr>
          <w:rFonts w:ascii="Verdana" w:eastAsia="Arial" w:hAnsi="Verdana" w:cs="Arial"/>
          <w:sz w:val="22"/>
          <w:szCs w:val="22"/>
        </w:rPr>
        <w:t xml:space="preserve"> </w:t>
      </w:r>
      <w:r w:rsidR="00F0447F" w:rsidRPr="17211811">
        <w:rPr>
          <w:rFonts w:ascii="Verdana" w:eastAsia="Arial" w:hAnsi="Verdana" w:cs="Arial"/>
          <w:sz w:val="22"/>
          <w:szCs w:val="22"/>
          <w:lang w:val="es-CO"/>
        </w:rPr>
        <w:t>este</w:t>
      </w:r>
      <w:r w:rsidR="348FE9E8" w:rsidRPr="17211811">
        <w:rPr>
          <w:rFonts w:ascii="Verdana" w:eastAsia="Arial" w:hAnsi="Verdana" w:cs="Arial"/>
          <w:sz w:val="22"/>
          <w:szCs w:val="22"/>
          <w:lang w:val="es-CO"/>
        </w:rPr>
        <w:t xml:space="preserve"> </w:t>
      </w:r>
      <w:r w:rsidRPr="17211811">
        <w:rPr>
          <w:rFonts w:ascii="Verdana" w:eastAsia="Arial" w:hAnsi="Verdana" w:cs="Arial"/>
          <w:sz w:val="22"/>
          <w:szCs w:val="22"/>
        </w:rPr>
        <w:t xml:space="preserve">debe manifestar esta circunstancia con absoluta claridad y precisión en el </w:t>
      </w:r>
      <w:r w:rsidR="46F31563" w:rsidRPr="17211811">
        <w:rPr>
          <w:rFonts w:ascii="Verdana" w:eastAsia="Arial" w:hAnsi="Verdana" w:cs="Arial"/>
          <w:sz w:val="22"/>
          <w:szCs w:val="22"/>
        </w:rPr>
        <w:t>“</w:t>
      </w:r>
      <w:r w:rsidRPr="17211811">
        <w:rPr>
          <w:rFonts w:ascii="Verdana" w:eastAsia="Arial" w:hAnsi="Verdana" w:cs="Arial"/>
          <w:sz w:val="22"/>
          <w:szCs w:val="22"/>
        </w:rPr>
        <w:t>Formato 1</w:t>
      </w:r>
      <w:r w:rsidR="00637098" w:rsidRPr="17211811">
        <w:rPr>
          <w:rFonts w:ascii="Verdana" w:eastAsia="Arial" w:hAnsi="Verdana" w:cs="Arial"/>
          <w:sz w:val="22"/>
          <w:szCs w:val="22"/>
        </w:rPr>
        <w:t xml:space="preserve"> –</w:t>
      </w:r>
      <w:r w:rsidRPr="17211811">
        <w:rPr>
          <w:rFonts w:ascii="Verdana" w:eastAsia="Arial" w:hAnsi="Verdana" w:cs="Arial"/>
          <w:sz w:val="22"/>
          <w:szCs w:val="22"/>
        </w:rPr>
        <w:t xml:space="preserve"> Carta de </w:t>
      </w:r>
      <w:r w:rsidR="00411701" w:rsidRPr="17211811">
        <w:rPr>
          <w:rFonts w:ascii="Verdana" w:eastAsia="Arial" w:hAnsi="Verdana" w:cs="Arial"/>
          <w:sz w:val="22"/>
          <w:szCs w:val="22"/>
        </w:rPr>
        <w:t>p</w:t>
      </w:r>
      <w:r w:rsidRPr="17211811">
        <w:rPr>
          <w:rFonts w:ascii="Verdana" w:eastAsia="Arial" w:hAnsi="Verdana" w:cs="Arial"/>
          <w:sz w:val="22"/>
          <w:szCs w:val="22"/>
        </w:rPr>
        <w:t xml:space="preserve">resentación de la </w:t>
      </w:r>
      <w:r w:rsidR="00411701" w:rsidRPr="17211811">
        <w:rPr>
          <w:rFonts w:ascii="Verdana" w:eastAsia="Arial" w:hAnsi="Verdana" w:cs="Arial"/>
          <w:sz w:val="22"/>
          <w:szCs w:val="22"/>
        </w:rPr>
        <w:t>o</w:t>
      </w:r>
      <w:r w:rsidRPr="17211811">
        <w:rPr>
          <w:rFonts w:ascii="Verdana" w:eastAsia="Arial" w:hAnsi="Verdana" w:cs="Arial"/>
          <w:sz w:val="22"/>
          <w:szCs w:val="22"/>
        </w:rPr>
        <w:t>ferta</w:t>
      </w:r>
      <w:r w:rsidR="6E947989" w:rsidRPr="17211811">
        <w:rPr>
          <w:rFonts w:ascii="Verdana" w:eastAsia="Arial" w:hAnsi="Verdana" w:cs="Arial"/>
          <w:sz w:val="22"/>
          <w:szCs w:val="22"/>
        </w:rPr>
        <w:t>”</w:t>
      </w:r>
      <w:r w:rsidR="520941A3" w:rsidRPr="17211811">
        <w:rPr>
          <w:rFonts w:ascii="Verdana" w:eastAsia="Arial" w:hAnsi="Verdana" w:cs="Arial"/>
          <w:sz w:val="22"/>
          <w:szCs w:val="22"/>
        </w:rPr>
        <w:t>,</w:t>
      </w:r>
      <w:r w:rsidRPr="17211811">
        <w:rPr>
          <w:rFonts w:ascii="Verdana" w:eastAsia="Arial" w:hAnsi="Verdana" w:cs="Arial"/>
          <w:sz w:val="22"/>
          <w:szCs w:val="22"/>
        </w:rPr>
        <w:t xml:space="preserve"> identificando el documento o información que considera goza de reserva, citando expresamente la disposición legal que l</w:t>
      </w:r>
      <w:r w:rsidR="00AD31D6" w:rsidRPr="17211811">
        <w:rPr>
          <w:rFonts w:ascii="Verdana" w:eastAsia="Arial" w:hAnsi="Verdana" w:cs="Arial"/>
          <w:sz w:val="22"/>
          <w:szCs w:val="22"/>
          <w:lang w:val="es-CO"/>
        </w:rPr>
        <w:t>o</w:t>
      </w:r>
      <w:r w:rsidRPr="17211811">
        <w:rPr>
          <w:rFonts w:ascii="Verdana" w:eastAsia="Arial" w:hAnsi="Verdana" w:cs="Arial"/>
          <w:sz w:val="22"/>
          <w:szCs w:val="22"/>
        </w:rPr>
        <w:t xml:space="preserve"> ampara. Sin perjuicio de lo </w:t>
      </w:r>
      <w:r w:rsidR="008A3E6A" w:rsidRPr="17211811">
        <w:rPr>
          <w:rFonts w:ascii="Verdana" w:eastAsia="Arial" w:hAnsi="Verdana" w:cs="Arial"/>
          <w:sz w:val="22"/>
          <w:szCs w:val="22"/>
        </w:rPr>
        <w:t>anterior, para</w:t>
      </w:r>
      <w:r w:rsidRPr="17211811">
        <w:rPr>
          <w:rFonts w:ascii="Verdana" w:eastAsia="Arial" w:hAnsi="Verdana" w:cs="Arial"/>
          <w:sz w:val="22"/>
          <w:szCs w:val="22"/>
        </w:rPr>
        <w:t xml:space="preserve"> evaluar las propuestas la </w:t>
      </w:r>
      <w:r w:rsidR="0DE4534F" w:rsidRPr="17211811">
        <w:rPr>
          <w:rFonts w:ascii="Verdana" w:eastAsia="Arial" w:hAnsi="Verdana" w:cs="Arial"/>
          <w:sz w:val="22"/>
          <w:szCs w:val="22"/>
        </w:rPr>
        <w:t>E</w:t>
      </w:r>
      <w:r w:rsidR="520941A3" w:rsidRPr="17211811">
        <w:rPr>
          <w:rFonts w:ascii="Verdana" w:eastAsia="Arial" w:hAnsi="Verdana" w:cs="Arial"/>
          <w:sz w:val="22"/>
          <w:szCs w:val="22"/>
        </w:rPr>
        <w:t>ntidad</w:t>
      </w:r>
      <w:r w:rsidRPr="17211811">
        <w:rPr>
          <w:rFonts w:ascii="Verdana" w:eastAsia="Arial" w:hAnsi="Verdana" w:cs="Arial"/>
          <w:sz w:val="22"/>
          <w:szCs w:val="22"/>
        </w:rPr>
        <w:t xml:space="preserve"> </w:t>
      </w:r>
      <w:r w:rsidR="003F1BC6" w:rsidRPr="17211811">
        <w:rPr>
          <w:rFonts w:ascii="Verdana" w:hAnsi="Verdana"/>
          <w:sz w:val="22"/>
          <w:szCs w:val="22"/>
          <w:lang w:val="es-MX"/>
        </w:rPr>
        <w:t>se reserva el derecho de dar a conocer la mencionada información a sus funcionarios, empleados, contratistas, agentes o asesores.</w:t>
      </w:r>
    </w:p>
    <w:p w14:paraId="2444B499" w14:textId="5B5730ED" w:rsidR="0067253A" w:rsidRPr="0094112D" w:rsidRDefault="0D006F68" w:rsidP="1096294A">
      <w:pPr>
        <w:pStyle w:val="InviasNormal"/>
        <w:spacing w:before="0" w:after="0"/>
        <w:jc w:val="both"/>
        <w:rPr>
          <w:rFonts w:ascii="Verdana" w:hAnsi="Verdana"/>
          <w:sz w:val="22"/>
          <w:szCs w:val="22"/>
        </w:rPr>
      </w:pPr>
      <w:r w:rsidRPr="0094112D">
        <w:rPr>
          <w:rFonts w:ascii="Verdana" w:eastAsia="Arial" w:hAnsi="Verdana" w:cs="Arial"/>
          <w:sz w:val="22"/>
          <w:szCs w:val="22"/>
          <w:lang w:val="es-CO"/>
        </w:rPr>
        <w:t xml:space="preserve">En todo caso, la </w:t>
      </w:r>
      <w:r w:rsidR="14B79D8F"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sus funcionarios, </w:t>
      </w:r>
      <w:r w:rsidR="0C4C6919" w:rsidRPr="0094112D">
        <w:rPr>
          <w:rFonts w:ascii="Verdana" w:eastAsia="Arial" w:hAnsi="Verdana" w:cs="Arial"/>
          <w:sz w:val="22"/>
          <w:szCs w:val="22"/>
          <w:lang w:val="es-CO"/>
        </w:rPr>
        <w:t xml:space="preserve">sus </w:t>
      </w:r>
      <w:r w:rsidRPr="0094112D">
        <w:rPr>
          <w:rFonts w:ascii="Verdana" w:eastAsia="Arial" w:hAnsi="Verdana" w:cs="Arial"/>
          <w:sz w:val="22"/>
          <w:szCs w:val="22"/>
          <w:lang w:val="es-CO"/>
        </w:rPr>
        <w:t xml:space="preserve">empleados, contratistas, agentes y asesores están obligados a mantener la reserva de la información que, por disposición legal, tenga dicha calidad y que haya sido identificada por el </w:t>
      </w:r>
      <w:r w:rsidR="5434A409" w:rsidRPr="0094112D">
        <w:rPr>
          <w:rFonts w:ascii="Verdana" w:eastAsia="Arial" w:hAnsi="Verdana" w:cs="Arial"/>
          <w:sz w:val="22"/>
          <w:szCs w:val="22"/>
          <w:lang w:val="es-CO"/>
        </w:rPr>
        <w:t>P</w:t>
      </w:r>
      <w:r w:rsidR="7C2677AB" w:rsidRPr="0094112D">
        <w:rPr>
          <w:rFonts w:ascii="Verdana" w:eastAsia="Arial" w:hAnsi="Verdana" w:cs="Arial"/>
          <w:sz w:val="22"/>
          <w:szCs w:val="22"/>
          <w:lang w:val="es-CO"/>
        </w:rPr>
        <w:t>roponente</w:t>
      </w:r>
      <w:r w:rsidRPr="0094112D">
        <w:rPr>
          <w:rFonts w:ascii="Verdana" w:eastAsia="Arial" w:hAnsi="Verdana" w:cs="Arial"/>
          <w:sz w:val="22"/>
          <w:szCs w:val="22"/>
          <w:lang w:val="es-CO"/>
        </w:rPr>
        <w:t>.</w:t>
      </w:r>
    </w:p>
    <w:p w14:paraId="0BFF8D21" w14:textId="797E4F9E" w:rsidR="0067253A" w:rsidRPr="0094112D" w:rsidRDefault="0067253A" w:rsidP="1096294A">
      <w:pPr>
        <w:pStyle w:val="InviasNormal"/>
        <w:spacing w:before="0" w:after="0"/>
        <w:jc w:val="both"/>
        <w:rPr>
          <w:rFonts w:ascii="Verdana" w:hAnsi="Verdana"/>
          <w:sz w:val="22"/>
          <w:szCs w:val="22"/>
        </w:rPr>
      </w:pPr>
    </w:p>
    <w:p w14:paraId="1F102A2C" w14:textId="09862AD8" w:rsidR="0067253A" w:rsidRPr="0094112D" w:rsidRDefault="3DF5BD65" w:rsidP="0094112D">
      <w:pPr>
        <w:pStyle w:val="Capitulo1"/>
        <w:tabs>
          <w:tab w:val="left" w:pos="851"/>
        </w:tabs>
        <w:spacing w:before="0" w:after="0" w:line="240" w:lineRule="auto"/>
        <w:rPr>
          <w:rFonts w:ascii="Verdana" w:hAnsi="Verdana"/>
          <w:b w:val="0"/>
          <w:sz w:val="22"/>
          <w:szCs w:val="22"/>
        </w:rPr>
      </w:pPr>
      <w:bookmarkStart w:id="202" w:name="_Toc508648253"/>
      <w:bookmarkStart w:id="203" w:name="_Ref508650022"/>
      <w:bookmarkStart w:id="204" w:name="_Toc508984037"/>
      <w:bookmarkStart w:id="205" w:name="_Toc509843867"/>
      <w:bookmarkStart w:id="206" w:name="_Ref511922501"/>
      <w:bookmarkStart w:id="207" w:name="_Toc511924775"/>
      <w:bookmarkStart w:id="208" w:name="_Toc520226864"/>
      <w:bookmarkStart w:id="209" w:name="_Toc520297834"/>
      <w:bookmarkStart w:id="210" w:name="_Toc520317099"/>
      <w:bookmarkStart w:id="211" w:name="_Toc533083700"/>
      <w:bookmarkStart w:id="212" w:name="_Ref777124"/>
      <w:bookmarkStart w:id="213" w:name="_Toc35616190"/>
      <w:bookmarkStart w:id="214" w:name="_Toc40113322"/>
      <w:bookmarkStart w:id="215" w:name="_Toc108082884"/>
      <w:bookmarkStart w:id="216" w:name="_Toc215132412"/>
      <w:bookmarkStart w:id="217" w:name="_Toc471839083"/>
      <w:bookmarkStart w:id="218" w:name="_Toc504124504"/>
      <w:r w:rsidRPr="0094112D">
        <w:rPr>
          <w:rFonts w:ascii="Verdana" w:hAnsi="Verdana"/>
          <w:color w:val="auto"/>
          <w:sz w:val="22"/>
          <w:szCs w:val="22"/>
        </w:rPr>
        <w:t xml:space="preserve">1.13. </w:t>
      </w:r>
      <w:r w:rsidR="2C4622A9" w:rsidRPr="0094112D">
        <w:rPr>
          <w:rFonts w:ascii="Verdana" w:hAnsi="Verdana"/>
          <w:color w:val="auto"/>
          <w:sz w:val="22"/>
          <w:szCs w:val="22"/>
        </w:rPr>
        <w:t>MONEDA</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2C2B2AC0" w:rsidRPr="0094112D">
        <w:rPr>
          <w:rFonts w:ascii="Verdana" w:hAnsi="Verdana"/>
          <w:color w:val="auto"/>
          <w:sz w:val="22"/>
          <w:szCs w:val="22"/>
        </w:rPr>
        <w:t xml:space="preserve"> </w:t>
      </w:r>
    </w:p>
    <w:p w14:paraId="1FA665D2" w14:textId="2DD16A3E" w:rsidR="1096294A" w:rsidRPr="0094112D" w:rsidRDefault="1096294A" w:rsidP="1096294A">
      <w:pPr>
        <w:pStyle w:val="InviasNormal"/>
        <w:spacing w:before="0" w:after="0"/>
        <w:jc w:val="both"/>
        <w:rPr>
          <w:rFonts w:ascii="Verdana" w:hAnsi="Verdana"/>
          <w:b/>
          <w:bCs/>
          <w:sz w:val="22"/>
          <w:szCs w:val="22"/>
        </w:rPr>
      </w:pPr>
    </w:p>
    <w:p w14:paraId="5AF4AE33" w14:textId="77777777" w:rsidR="0067253A" w:rsidRPr="0094112D" w:rsidRDefault="00B46AA5" w:rsidP="00E63264">
      <w:pPr>
        <w:pStyle w:val="InviasNormal"/>
        <w:numPr>
          <w:ilvl w:val="0"/>
          <w:numId w:val="47"/>
        </w:numPr>
        <w:spacing w:before="0"/>
        <w:rPr>
          <w:rFonts w:ascii="Verdana" w:eastAsia="Arial" w:hAnsi="Verdana" w:cs="Arial"/>
          <w:b/>
          <w:bCs/>
          <w:sz w:val="22"/>
          <w:szCs w:val="22"/>
          <w:lang w:val="es-CO"/>
        </w:rPr>
      </w:pPr>
      <w:bookmarkStart w:id="219" w:name="_Hlk516132554"/>
      <w:r w:rsidRPr="0094112D">
        <w:rPr>
          <w:rFonts w:ascii="Verdana" w:eastAsia="Arial" w:hAnsi="Verdana" w:cs="Arial"/>
          <w:b/>
          <w:bCs/>
          <w:sz w:val="22"/>
          <w:szCs w:val="22"/>
          <w:lang w:val="es-CO"/>
        </w:rPr>
        <w:t xml:space="preserve">Monedas </w:t>
      </w:r>
      <w:r w:rsidR="002576C2" w:rsidRPr="0094112D">
        <w:rPr>
          <w:rFonts w:ascii="Verdana" w:eastAsia="Arial" w:hAnsi="Verdana" w:cs="Arial"/>
          <w:b/>
          <w:bCs/>
          <w:sz w:val="22"/>
          <w:szCs w:val="22"/>
          <w:lang w:val="es-CO"/>
        </w:rPr>
        <w:t>E</w:t>
      </w:r>
      <w:r w:rsidRPr="0094112D">
        <w:rPr>
          <w:rFonts w:ascii="Verdana" w:eastAsia="Arial" w:hAnsi="Verdana" w:cs="Arial"/>
          <w:b/>
          <w:bCs/>
          <w:sz w:val="22"/>
          <w:szCs w:val="22"/>
          <w:lang w:val="es-CO"/>
        </w:rPr>
        <w:t xml:space="preserve">xtranjeras </w:t>
      </w:r>
    </w:p>
    <w:p w14:paraId="071F487C" w14:textId="71F9EE08" w:rsidR="00925132" w:rsidRPr="0094112D" w:rsidRDefault="472D69D0" w:rsidP="00BF2EB7">
      <w:pPr>
        <w:pStyle w:val="InviasNormal"/>
        <w:spacing w:before="0"/>
        <w:jc w:val="both"/>
        <w:rPr>
          <w:rFonts w:ascii="Verdana" w:eastAsia="Arial" w:hAnsi="Verdana" w:cs="Arial"/>
          <w:b/>
          <w:bCs/>
          <w:sz w:val="22"/>
          <w:szCs w:val="22"/>
          <w:lang w:val="es-CO"/>
        </w:rPr>
      </w:pPr>
      <w:r w:rsidRPr="0094112D">
        <w:rPr>
          <w:rFonts w:ascii="Verdana" w:eastAsia="Arial" w:hAnsi="Verdana" w:cs="Arial"/>
          <w:sz w:val="22"/>
          <w:szCs w:val="22"/>
        </w:rPr>
        <w:t>Los valores de los documentos aportados en la propuesta deben</w:t>
      </w:r>
      <w:r w:rsidR="5B22D50C" w:rsidRPr="0094112D">
        <w:rPr>
          <w:rFonts w:ascii="Verdana" w:eastAsia="Arial" w:hAnsi="Verdana" w:cs="Arial"/>
          <w:sz w:val="22"/>
          <w:szCs w:val="22"/>
        </w:rPr>
        <w:t xml:space="preserve"> presenta</w:t>
      </w:r>
      <w:r w:rsidR="0E412C4D" w:rsidRPr="0094112D">
        <w:rPr>
          <w:rFonts w:ascii="Verdana" w:eastAsia="Arial" w:hAnsi="Verdana" w:cs="Arial"/>
          <w:sz w:val="22"/>
          <w:szCs w:val="22"/>
        </w:rPr>
        <w:t>rse</w:t>
      </w:r>
      <w:r w:rsidR="5B22D50C" w:rsidRPr="0094112D">
        <w:rPr>
          <w:rFonts w:ascii="Verdana" w:eastAsia="Arial" w:hAnsi="Verdana" w:cs="Arial"/>
          <w:sz w:val="22"/>
          <w:szCs w:val="22"/>
        </w:rPr>
        <w:t xml:space="preserve"> en </w:t>
      </w:r>
      <w:r w:rsidR="76023B2F" w:rsidRPr="0094112D">
        <w:rPr>
          <w:rFonts w:ascii="Verdana" w:eastAsia="Arial" w:hAnsi="Verdana" w:cs="Arial"/>
          <w:sz w:val="22"/>
          <w:szCs w:val="22"/>
          <w:lang w:val="es-ES"/>
        </w:rPr>
        <w:t>P</w:t>
      </w:r>
      <w:r w:rsidR="5B22D50C" w:rsidRPr="0094112D">
        <w:rPr>
          <w:rFonts w:ascii="Verdana" w:eastAsia="Arial" w:hAnsi="Verdana" w:cs="Arial"/>
          <w:sz w:val="22"/>
          <w:szCs w:val="22"/>
        </w:rPr>
        <w:t xml:space="preserve">esos </w:t>
      </w:r>
      <w:r w:rsidR="76023B2F" w:rsidRPr="0094112D">
        <w:rPr>
          <w:rFonts w:ascii="Verdana" w:eastAsia="Arial" w:hAnsi="Verdana" w:cs="Arial"/>
          <w:sz w:val="22"/>
          <w:szCs w:val="22"/>
          <w:lang w:val="es-ES"/>
        </w:rPr>
        <w:t>C</w:t>
      </w:r>
      <w:proofErr w:type="spellStart"/>
      <w:r w:rsidR="5B22D50C" w:rsidRPr="0094112D">
        <w:rPr>
          <w:rFonts w:ascii="Verdana" w:eastAsia="Arial" w:hAnsi="Verdana" w:cs="Arial"/>
          <w:sz w:val="22"/>
          <w:szCs w:val="22"/>
        </w:rPr>
        <w:t>olombianos</w:t>
      </w:r>
      <w:proofErr w:type="spellEnd"/>
      <w:r w:rsidR="5B22D50C" w:rsidRPr="0094112D">
        <w:rPr>
          <w:rFonts w:ascii="Verdana" w:eastAsia="Arial" w:hAnsi="Verdana" w:cs="Arial"/>
          <w:sz w:val="22"/>
          <w:szCs w:val="22"/>
        </w:rPr>
        <w:t xml:space="preserve">. Cuando un valor </w:t>
      </w:r>
      <w:r w:rsidR="0E412C4D" w:rsidRPr="0094112D">
        <w:rPr>
          <w:rFonts w:ascii="Verdana" w:eastAsia="Arial" w:hAnsi="Verdana" w:cs="Arial"/>
          <w:sz w:val="22"/>
          <w:szCs w:val="22"/>
        </w:rPr>
        <w:t>se</w:t>
      </w:r>
      <w:r w:rsidR="5B22D50C" w:rsidRPr="0094112D">
        <w:rPr>
          <w:rFonts w:ascii="Verdana" w:eastAsia="Arial" w:hAnsi="Verdana" w:cs="Arial"/>
          <w:sz w:val="22"/>
          <w:szCs w:val="22"/>
        </w:rPr>
        <w:t xml:space="preserve"> expres</w:t>
      </w:r>
      <w:r w:rsidR="0E412C4D" w:rsidRPr="0094112D">
        <w:rPr>
          <w:rFonts w:ascii="Verdana" w:eastAsia="Arial" w:hAnsi="Verdana" w:cs="Arial"/>
          <w:sz w:val="22"/>
          <w:szCs w:val="22"/>
        </w:rPr>
        <w:t>e</w:t>
      </w:r>
      <w:r w:rsidR="5B22D50C" w:rsidRPr="0094112D">
        <w:rPr>
          <w:rFonts w:ascii="Verdana" w:eastAsia="Arial" w:hAnsi="Verdana" w:cs="Arial"/>
          <w:sz w:val="22"/>
          <w:szCs w:val="22"/>
        </w:rPr>
        <w:t xml:space="preserve"> en moneda extranjera </w:t>
      </w:r>
      <w:r w:rsidR="00136209">
        <w:rPr>
          <w:rFonts w:ascii="Verdana" w:eastAsia="Arial" w:hAnsi="Verdana" w:cs="Arial"/>
          <w:sz w:val="22"/>
          <w:szCs w:val="22"/>
          <w:lang w:val="es-MX"/>
        </w:rPr>
        <w:t xml:space="preserve">debe </w:t>
      </w:r>
      <w:r w:rsidR="7B51C3B9" w:rsidRPr="0094112D">
        <w:rPr>
          <w:rFonts w:ascii="Verdana" w:eastAsia="Arial" w:hAnsi="Verdana" w:cs="Arial"/>
          <w:sz w:val="22"/>
          <w:szCs w:val="22"/>
        </w:rPr>
        <w:t xml:space="preserve"> </w:t>
      </w:r>
      <w:r w:rsidR="5B22D50C" w:rsidRPr="0094112D">
        <w:rPr>
          <w:rFonts w:ascii="Verdana" w:eastAsia="Arial" w:hAnsi="Verdana" w:cs="Arial"/>
          <w:sz w:val="22"/>
          <w:szCs w:val="22"/>
        </w:rPr>
        <w:t xml:space="preserve">convertirse a </w:t>
      </w:r>
      <w:r w:rsidR="76023B2F" w:rsidRPr="0094112D">
        <w:rPr>
          <w:rFonts w:ascii="Verdana" w:eastAsia="Arial" w:hAnsi="Verdana" w:cs="Arial"/>
          <w:sz w:val="22"/>
          <w:szCs w:val="22"/>
          <w:lang w:val="es-ES"/>
        </w:rPr>
        <w:t>P</w:t>
      </w:r>
      <w:r w:rsidR="5B22D50C" w:rsidRPr="0094112D">
        <w:rPr>
          <w:rFonts w:ascii="Verdana" w:eastAsia="Arial" w:hAnsi="Verdana" w:cs="Arial"/>
          <w:sz w:val="22"/>
          <w:szCs w:val="22"/>
        </w:rPr>
        <w:t xml:space="preserve">esos </w:t>
      </w:r>
      <w:r w:rsidR="76023B2F" w:rsidRPr="0094112D">
        <w:rPr>
          <w:rFonts w:ascii="Verdana" w:eastAsia="Arial" w:hAnsi="Verdana" w:cs="Arial"/>
          <w:sz w:val="22"/>
          <w:szCs w:val="22"/>
          <w:lang w:val="es-ES"/>
        </w:rPr>
        <w:t>C</w:t>
      </w:r>
      <w:proofErr w:type="spellStart"/>
      <w:r w:rsidR="5B22D50C" w:rsidRPr="0094112D">
        <w:rPr>
          <w:rFonts w:ascii="Verdana" w:eastAsia="Arial" w:hAnsi="Verdana" w:cs="Arial"/>
          <w:sz w:val="22"/>
          <w:szCs w:val="22"/>
        </w:rPr>
        <w:t>olombianos</w:t>
      </w:r>
      <w:proofErr w:type="spellEnd"/>
      <w:r w:rsidR="5B22D50C" w:rsidRPr="0094112D">
        <w:rPr>
          <w:rFonts w:ascii="Verdana" w:eastAsia="Arial" w:hAnsi="Verdana" w:cs="Arial"/>
          <w:sz w:val="22"/>
          <w:szCs w:val="22"/>
        </w:rPr>
        <w:t>, teniendo en cuenta lo siguiente:</w:t>
      </w:r>
    </w:p>
    <w:p w14:paraId="0D821D5F" w14:textId="1C2D99C0" w:rsidR="00AA33D9" w:rsidRPr="0094112D" w:rsidRDefault="5B22D50C" w:rsidP="00E63264">
      <w:pPr>
        <w:pStyle w:val="InviasNormal"/>
        <w:numPr>
          <w:ilvl w:val="0"/>
          <w:numId w:val="53"/>
        </w:numPr>
        <w:jc w:val="both"/>
        <w:rPr>
          <w:rFonts w:ascii="Verdana" w:eastAsia="Arial" w:hAnsi="Verdana" w:cs="Arial"/>
          <w:sz w:val="22"/>
          <w:szCs w:val="22"/>
          <w:lang w:val="es-CO"/>
        </w:rPr>
      </w:pPr>
      <w:r w:rsidRPr="52A7B851">
        <w:rPr>
          <w:rFonts w:ascii="Verdana" w:eastAsia="Arial" w:hAnsi="Verdana" w:cs="Arial"/>
          <w:sz w:val="22"/>
          <w:szCs w:val="22"/>
          <w:lang w:val="es-CO"/>
        </w:rPr>
        <w:t xml:space="preserve">Si los valores de un </w:t>
      </w:r>
      <w:r w:rsidR="45A6A648" w:rsidRPr="52A7B851">
        <w:rPr>
          <w:rFonts w:ascii="Verdana" w:eastAsia="Arial" w:hAnsi="Verdana" w:cs="Arial"/>
          <w:sz w:val="22"/>
          <w:szCs w:val="22"/>
          <w:lang w:val="es-CO"/>
        </w:rPr>
        <w:t>c</w:t>
      </w:r>
      <w:r w:rsidR="05C69C81" w:rsidRPr="52A7B851">
        <w:rPr>
          <w:rFonts w:ascii="Verdana" w:eastAsia="Arial" w:hAnsi="Verdana" w:cs="Arial"/>
          <w:sz w:val="22"/>
          <w:szCs w:val="22"/>
          <w:lang w:val="es-CO"/>
        </w:rPr>
        <w:t>ontrato</w:t>
      </w:r>
      <w:r w:rsidRPr="52A7B851">
        <w:rPr>
          <w:rFonts w:ascii="Verdana" w:eastAsia="Arial" w:hAnsi="Verdana" w:cs="Arial"/>
          <w:sz w:val="22"/>
          <w:szCs w:val="22"/>
          <w:lang w:val="es-CO"/>
        </w:rPr>
        <w:t xml:space="preserve"> están expresados originalmente en </w:t>
      </w:r>
      <w:r w:rsidR="76023B2F" w:rsidRPr="52A7B851">
        <w:rPr>
          <w:rFonts w:ascii="Verdana" w:eastAsia="Arial" w:hAnsi="Verdana" w:cs="Arial"/>
          <w:sz w:val="22"/>
          <w:szCs w:val="22"/>
          <w:lang w:val="es-CO"/>
        </w:rPr>
        <w:t>D</w:t>
      </w:r>
      <w:r w:rsidRPr="52A7B851">
        <w:rPr>
          <w:rFonts w:ascii="Verdana" w:eastAsia="Arial" w:hAnsi="Verdana" w:cs="Arial"/>
          <w:sz w:val="22"/>
          <w:szCs w:val="22"/>
          <w:lang w:val="es-CO"/>
        </w:rPr>
        <w:t xml:space="preserve">ólares de los Estados Unidos de América, los valores se convertirán a </w:t>
      </w:r>
      <w:r w:rsidR="76023B2F" w:rsidRPr="52A7B851">
        <w:rPr>
          <w:rFonts w:ascii="Verdana" w:eastAsia="Arial" w:hAnsi="Verdana" w:cs="Arial"/>
          <w:sz w:val="22"/>
          <w:szCs w:val="22"/>
          <w:lang w:val="es-CO"/>
        </w:rPr>
        <w:t>P</w:t>
      </w:r>
      <w:r w:rsidRPr="52A7B851">
        <w:rPr>
          <w:rFonts w:ascii="Verdana" w:eastAsia="Arial" w:hAnsi="Verdana" w:cs="Arial"/>
          <w:sz w:val="22"/>
          <w:szCs w:val="22"/>
          <w:lang w:val="es-CO"/>
        </w:rPr>
        <w:t xml:space="preserve">esos </w:t>
      </w:r>
      <w:r w:rsidR="76023B2F" w:rsidRPr="52A7B851">
        <w:rPr>
          <w:rFonts w:ascii="Verdana" w:eastAsia="Arial" w:hAnsi="Verdana" w:cs="Arial"/>
          <w:sz w:val="22"/>
          <w:szCs w:val="22"/>
          <w:lang w:val="es-CO"/>
        </w:rPr>
        <w:t>C</w:t>
      </w:r>
      <w:r w:rsidRPr="52A7B851">
        <w:rPr>
          <w:rFonts w:ascii="Verdana" w:eastAsia="Arial" w:hAnsi="Verdana" w:cs="Arial"/>
          <w:sz w:val="22"/>
          <w:szCs w:val="22"/>
          <w:lang w:val="es-CO"/>
        </w:rPr>
        <w:t xml:space="preserve">olombianos, utilizando el valor correspondiente al promedio </w:t>
      </w:r>
      <w:r w:rsidR="42B63546" w:rsidRPr="52A7B851">
        <w:rPr>
          <w:rFonts w:ascii="Verdana" w:eastAsia="Arial" w:hAnsi="Verdana" w:cs="Arial"/>
          <w:sz w:val="22"/>
          <w:szCs w:val="22"/>
          <w:lang w:val="es-CO"/>
        </w:rPr>
        <w:t xml:space="preserve">de </w:t>
      </w:r>
      <w:r w:rsidRPr="52A7B851">
        <w:rPr>
          <w:rFonts w:ascii="Verdana" w:eastAsia="Arial" w:hAnsi="Verdana" w:cs="Arial"/>
          <w:sz w:val="22"/>
          <w:szCs w:val="22"/>
          <w:lang w:val="es-CO"/>
        </w:rPr>
        <w:t xml:space="preserve">la TRM </w:t>
      </w:r>
      <w:r w:rsidRPr="52A7B851">
        <w:rPr>
          <w:rFonts w:ascii="Verdana" w:eastAsia="Arial" w:hAnsi="Verdana" w:cs="Arial"/>
          <w:sz w:val="22"/>
          <w:szCs w:val="22"/>
          <w:lang w:val="es-CO"/>
        </w:rPr>
        <w:lastRenderedPageBreak/>
        <w:t xml:space="preserve">de la fecha de inicio del </w:t>
      </w:r>
      <w:r w:rsidR="45A6A648" w:rsidRPr="52A7B851">
        <w:rPr>
          <w:rFonts w:ascii="Verdana" w:eastAsia="Arial" w:hAnsi="Verdana" w:cs="Arial"/>
          <w:sz w:val="22"/>
          <w:szCs w:val="22"/>
          <w:lang w:val="es-CO"/>
        </w:rPr>
        <w:t>c</w:t>
      </w:r>
      <w:r w:rsidR="05C69C81" w:rsidRPr="52A7B851">
        <w:rPr>
          <w:rFonts w:ascii="Verdana" w:eastAsia="Arial" w:hAnsi="Verdana" w:cs="Arial"/>
          <w:sz w:val="22"/>
          <w:szCs w:val="22"/>
          <w:lang w:val="es-CO"/>
        </w:rPr>
        <w:t>ontrato</w:t>
      </w:r>
      <w:r w:rsidRPr="52A7B851">
        <w:rPr>
          <w:rFonts w:ascii="Verdana" w:eastAsia="Arial" w:hAnsi="Verdana" w:cs="Arial"/>
          <w:sz w:val="22"/>
          <w:szCs w:val="22"/>
          <w:lang w:val="es-CO"/>
        </w:rPr>
        <w:t xml:space="preserve"> y la TRM de la fecha de terminación </w:t>
      </w:r>
      <w:r w:rsidR="7A5CC55E" w:rsidRPr="52A7B851">
        <w:rPr>
          <w:rFonts w:ascii="Verdana" w:eastAsia="Arial" w:hAnsi="Verdana" w:cs="Arial"/>
          <w:sz w:val="22"/>
          <w:szCs w:val="22"/>
          <w:lang w:val="es-CO"/>
        </w:rPr>
        <w:t>de</w:t>
      </w:r>
      <w:r w:rsidR="005B3908">
        <w:rPr>
          <w:rFonts w:ascii="Verdana" w:eastAsia="Arial" w:hAnsi="Verdana" w:cs="Arial"/>
          <w:sz w:val="22"/>
          <w:szCs w:val="22"/>
          <w:lang w:val="es-CO"/>
        </w:rPr>
        <w:t>l Contrato</w:t>
      </w:r>
      <w:r w:rsidRPr="52A7B851">
        <w:rPr>
          <w:rFonts w:ascii="Verdana" w:eastAsia="Arial" w:hAnsi="Verdana" w:cs="Arial"/>
          <w:sz w:val="22"/>
          <w:szCs w:val="22"/>
          <w:lang w:val="es-CO"/>
        </w:rPr>
        <w:t>. Para esto</w:t>
      </w:r>
      <w:r w:rsidR="2345299D" w:rsidRPr="52A7B851">
        <w:rPr>
          <w:rFonts w:ascii="Verdana" w:eastAsia="Arial" w:hAnsi="Verdana" w:cs="Arial"/>
          <w:sz w:val="22"/>
          <w:szCs w:val="22"/>
          <w:lang w:val="es-CO"/>
        </w:rPr>
        <w:t>,</w:t>
      </w:r>
      <w:r w:rsidRPr="52A7B851">
        <w:rPr>
          <w:rFonts w:ascii="Verdana" w:eastAsia="Arial" w:hAnsi="Verdana" w:cs="Arial"/>
          <w:sz w:val="22"/>
          <w:szCs w:val="22"/>
          <w:lang w:val="es-CO"/>
        </w:rPr>
        <w:t xml:space="preserve"> el </w:t>
      </w:r>
      <w:r w:rsidR="45C0AE52" w:rsidRPr="52A7B851">
        <w:rPr>
          <w:rFonts w:ascii="Verdana" w:eastAsia="Arial" w:hAnsi="Verdana" w:cs="Arial"/>
          <w:sz w:val="22"/>
          <w:szCs w:val="22"/>
          <w:lang w:val="es-CO"/>
        </w:rPr>
        <w:t>P</w:t>
      </w:r>
      <w:r w:rsidR="5E67DA26" w:rsidRPr="52A7B851">
        <w:rPr>
          <w:rFonts w:ascii="Verdana" w:eastAsia="Arial" w:hAnsi="Verdana" w:cs="Arial"/>
          <w:sz w:val="22"/>
          <w:szCs w:val="22"/>
          <w:lang w:val="es-CO"/>
        </w:rPr>
        <w:t>roponente</w:t>
      </w:r>
      <w:r w:rsidRPr="52A7B851">
        <w:rPr>
          <w:rFonts w:ascii="Verdana" w:eastAsia="Arial" w:hAnsi="Verdana" w:cs="Arial"/>
          <w:sz w:val="22"/>
          <w:szCs w:val="22"/>
          <w:lang w:val="es-CO"/>
        </w:rPr>
        <w:t xml:space="preserve"> deberá indicar la </w:t>
      </w:r>
      <w:r w:rsidR="76023B2F" w:rsidRPr="52A7B851">
        <w:rPr>
          <w:rFonts w:ascii="Verdana" w:eastAsia="Arial" w:hAnsi="Verdana" w:cs="Arial"/>
          <w:sz w:val="22"/>
          <w:szCs w:val="22"/>
          <w:lang w:val="es-CO"/>
        </w:rPr>
        <w:t>T</w:t>
      </w:r>
      <w:r w:rsidRPr="52A7B851">
        <w:rPr>
          <w:rFonts w:ascii="Verdana" w:eastAsia="Arial" w:hAnsi="Verdana" w:cs="Arial"/>
          <w:sz w:val="22"/>
          <w:szCs w:val="22"/>
          <w:lang w:val="es-CO"/>
        </w:rPr>
        <w:t xml:space="preserve">asa </w:t>
      </w:r>
      <w:r w:rsidR="76023B2F" w:rsidRPr="52A7B851">
        <w:rPr>
          <w:rFonts w:ascii="Verdana" w:eastAsia="Arial" w:hAnsi="Verdana" w:cs="Arial"/>
          <w:sz w:val="22"/>
          <w:szCs w:val="22"/>
          <w:lang w:val="es-CO"/>
        </w:rPr>
        <w:t>R</w:t>
      </w:r>
      <w:r w:rsidRPr="52A7B851">
        <w:rPr>
          <w:rFonts w:ascii="Verdana" w:eastAsia="Arial" w:hAnsi="Verdana" w:cs="Arial"/>
          <w:sz w:val="22"/>
          <w:szCs w:val="22"/>
          <w:lang w:val="es-CO"/>
        </w:rPr>
        <w:t xml:space="preserve">epresentativa del </w:t>
      </w:r>
      <w:r w:rsidR="76023B2F" w:rsidRPr="52A7B851">
        <w:rPr>
          <w:rFonts w:ascii="Verdana" w:eastAsia="Arial" w:hAnsi="Verdana" w:cs="Arial"/>
          <w:sz w:val="22"/>
          <w:szCs w:val="22"/>
          <w:lang w:val="es-CO"/>
        </w:rPr>
        <w:t>M</w:t>
      </w:r>
      <w:r w:rsidRPr="52A7B851">
        <w:rPr>
          <w:rFonts w:ascii="Verdana" w:eastAsia="Arial" w:hAnsi="Verdana" w:cs="Arial"/>
          <w:sz w:val="22"/>
          <w:szCs w:val="22"/>
          <w:lang w:val="es-CO"/>
        </w:rPr>
        <w:t xml:space="preserve">ercado </w:t>
      </w:r>
      <w:r w:rsidR="1068EBC6" w:rsidRPr="52A7B851">
        <w:rPr>
          <w:rFonts w:ascii="Verdana" w:eastAsia="Arial" w:hAnsi="Verdana" w:cs="Arial"/>
          <w:sz w:val="22"/>
          <w:szCs w:val="22"/>
          <w:lang w:val="es-CO"/>
        </w:rPr>
        <w:t xml:space="preserve">empleada </w:t>
      </w:r>
      <w:r w:rsidRPr="52A7B851">
        <w:rPr>
          <w:rFonts w:ascii="Verdana" w:eastAsia="Arial" w:hAnsi="Verdana" w:cs="Arial"/>
          <w:sz w:val="22"/>
          <w:szCs w:val="22"/>
          <w:lang w:val="es-CO"/>
        </w:rPr>
        <w:t xml:space="preserve">para la conversión de cada </w:t>
      </w:r>
      <w:r w:rsidR="1120C833" w:rsidRPr="52A7B851">
        <w:rPr>
          <w:rFonts w:ascii="Verdana" w:eastAsia="Arial" w:hAnsi="Verdana" w:cs="Arial"/>
          <w:sz w:val="22"/>
          <w:szCs w:val="22"/>
          <w:lang w:val="es-CO"/>
        </w:rPr>
        <w:t>c</w:t>
      </w:r>
      <w:r w:rsidR="05C69C81" w:rsidRPr="52A7B851">
        <w:rPr>
          <w:rFonts w:ascii="Verdana" w:eastAsia="Arial" w:hAnsi="Verdana" w:cs="Arial"/>
          <w:sz w:val="22"/>
          <w:szCs w:val="22"/>
          <w:lang w:val="es-CO"/>
        </w:rPr>
        <w:t>ontrato</w:t>
      </w:r>
      <w:r w:rsidRPr="52A7B851">
        <w:rPr>
          <w:rFonts w:ascii="Verdana" w:eastAsia="Arial" w:hAnsi="Verdana" w:cs="Arial"/>
          <w:sz w:val="22"/>
          <w:szCs w:val="22"/>
          <w:lang w:val="es-CO"/>
        </w:rPr>
        <w:t xml:space="preserve"> en el </w:t>
      </w:r>
      <w:r w:rsidR="0DD20475" w:rsidRPr="52A7B851">
        <w:rPr>
          <w:rFonts w:ascii="Verdana" w:eastAsia="Arial" w:hAnsi="Verdana" w:cs="Arial"/>
          <w:sz w:val="22"/>
          <w:szCs w:val="22"/>
          <w:lang w:val="es-CO"/>
        </w:rPr>
        <w:t>“</w:t>
      </w:r>
      <w:r w:rsidRPr="52A7B851">
        <w:rPr>
          <w:rFonts w:ascii="Verdana" w:eastAsia="Arial" w:hAnsi="Verdana" w:cs="Arial"/>
          <w:sz w:val="22"/>
          <w:szCs w:val="22"/>
          <w:lang w:val="es-CO"/>
        </w:rPr>
        <w:t>Formato 3 – Experiencia</w:t>
      </w:r>
      <w:r w:rsidR="1FCD8630" w:rsidRPr="52A7B851">
        <w:rPr>
          <w:rFonts w:ascii="Verdana" w:eastAsia="Arial" w:hAnsi="Verdana" w:cs="Arial"/>
          <w:sz w:val="22"/>
          <w:szCs w:val="22"/>
          <w:lang w:val="es-CO"/>
        </w:rPr>
        <w:t>”.</w:t>
      </w:r>
      <w:r w:rsidR="5E67DA26" w:rsidRPr="52A7B851">
        <w:rPr>
          <w:rFonts w:ascii="Verdana" w:eastAsia="Arial" w:hAnsi="Verdana" w:cs="Arial"/>
          <w:sz w:val="22"/>
          <w:szCs w:val="22"/>
          <w:lang w:val="es-CO"/>
        </w:rPr>
        <w:t xml:space="preserve"> </w:t>
      </w:r>
      <w:r w:rsidR="43138289" w:rsidRPr="52A7B851">
        <w:rPr>
          <w:rFonts w:ascii="Verdana" w:eastAsia="Arial" w:hAnsi="Verdana" w:cs="Arial"/>
          <w:sz w:val="22"/>
          <w:szCs w:val="22"/>
          <w:lang w:val="es-CO"/>
        </w:rPr>
        <w:t>L</w:t>
      </w:r>
      <w:r w:rsidR="5E67DA26" w:rsidRPr="52A7B851">
        <w:rPr>
          <w:rFonts w:ascii="Verdana" w:eastAsia="Arial" w:hAnsi="Verdana" w:cs="Arial"/>
          <w:sz w:val="22"/>
          <w:szCs w:val="22"/>
          <w:lang w:val="es-CO"/>
        </w:rPr>
        <w:t>a</w:t>
      </w:r>
      <w:r w:rsidRPr="52A7B851">
        <w:rPr>
          <w:rFonts w:ascii="Verdana" w:eastAsia="Arial" w:hAnsi="Verdana" w:cs="Arial"/>
          <w:sz w:val="22"/>
          <w:szCs w:val="22"/>
          <w:lang w:val="es-CO"/>
        </w:rPr>
        <w:t xml:space="preserve"> TRM utilizada ser</w:t>
      </w:r>
      <w:r w:rsidR="0E412C4D" w:rsidRPr="52A7B851">
        <w:rPr>
          <w:rFonts w:ascii="Verdana" w:eastAsia="Arial" w:hAnsi="Verdana" w:cs="Arial"/>
          <w:sz w:val="22"/>
          <w:szCs w:val="22"/>
          <w:lang w:val="es-CO"/>
        </w:rPr>
        <w:t>á</w:t>
      </w:r>
      <w:r w:rsidRPr="52A7B851">
        <w:rPr>
          <w:rFonts w:ascii="Verdana" w:eastAsia="Arial" w:hAnsi="Verdana" w:cs="Arial"/>
          <w:sz w:val="22"/>
          <w:szCs w:val="22"/>
          <w:lang w:val="es-CO"/>
        </w:rPr>
        <w:t xml:space="preserve"> la certificada por la Superintendencia Financiera de Colombia. </w:t>
      </w:r>
    </w:p>
    <w:p w14:paraId="09542C80" w14:textId="0E4DE57D" w:rsidR="00ED73AE" w:rsidRPr="0094112D" w:rsidRDefault="6CBBADBF" w:rsidP="00E63264">
      <w:pPr>
        <w:pStyle w:val="InviasNormal"/>
        <w:numPr>
          <w:ilvl w:val="0"/>
          <w:numId w:val="53"/>
        </w:numPr>
        <w:jc w:val="both"/>
        <w:rPr>
          <w:rFonts w:ascii="Verdana" w:eastAsia="Arial" w:hAnsi="Verdana" w:cs="Arial"/>
          <w:sz w:val="22"/>
          <w:szCs w:val="22"/>
          <w:lang w:val="es-CO"/>
        </w:rPr>
      </w:pPr>
      <w:r w:rsidRPr="0094112D">
        <w:rPr>
          <w:rFonts w:ascii="Verdana" w:eastAsia="Arial" w:hAnsi="Verdana" w:cs="Arial"/>
          <w:sz w:val="22"/>
          <w:szCs w:val="22"/>
          <w:lang w:val="es-CO"/>
        </w:rPr>
        <w:t xml:space="preserve">Si los valores del </w:t>
      </w:r>
      <w:r w:rsidR="2DE296C3" w:rsidRPr="0094112D">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están expresados originalmente en una moneda diferente a </w:t>
      </w:r>
      <w:r w:rsidR="10CAA081" w:rsidRPr="0094112D">
        <w:rPr>
          <w:rFonts w:ascii="Verdana" w:eastAsia="Arial" w:hAnsi="Verdana" w:cs="Arial"/>
          <w:sz w:val="22"/>
          <w:szCs w:val="22"/>
          <w:lang w:val="es-CO"/>
        </w:rPr>
        <w:t>D</w:t>
      </w:r>
      <w:r w:rsidRPr="0094112D">
        <w:rPr>
          <w:rFonts w:ascii="Verdana" w:eastAsia="Arial" w:hAnsi="Verdana" w:cs="Arial"/>
          <w:sz w:val="22"/>
          <w:szCs w:val="22"/>
          <w:lang w:val="es-CO"/>
        </w:rPr>
        <w:t xml:space="preserve">ólares de los Estados Unidos de América, </w:t>
      </w:r>
      <w:r w:rsidR="007C3B76">
        <w:rPr>
          <w:rFonts w:ascii="Verdana" w:eastAsia="Arial" w:hAnsi="Verdana" w:cs="Arial"/>
          <w:sz w:val="22"/>
          <w:szCs w:val="22"/>
          <w:lang w:val="es-CO"/>
        </w:rPr>
        <w:t>e</w:t>
      </w:r>
      <w:r w:rsidRPr="0094112D">
        <w:rPr>
          <w:rFonts w:ascii="Verdana" w:eastAsia="Arial" w:hAnsi="Verdana" w:cs="Arial"/>
          <w:sz w:val="22"/>
          <w:szCs w:val="22"/>
          <w:lang w:val="es-CO"/>
        </w:rPr>
        <w:t xml:space="preserve">stos deberán convertirse inicialmente a esta moneda, utilizando para ello el valor correspondiente al promedio </w:t>
      </w:r>
      <w:r w:rsidR="1FD90DA0" w:rsidRPr="0094112D">
        <w:rPr>
          <w:rFonts w:ascii="Verdana" w:eastAsia="Arial" w:hAnsi="Verdana" w:cs="Arial"/>
          <w:sz w:val="22"/>
          <w:szCs w:val="22"/>
          <w:lang w:val="es-CO"/>
        </w:rPr>
        <w:t xml:space="preserve">de </w:t>
      </w:r>
      <w:r w:rsidRPr="0094112D">
        <w:rPr>
          <w:rFonts w:ascii="Verdana" w:eastAsia="Arial" w:hAnsi="Verdana" w:cs="Arial"/>
          <w:sz w:val="22"/>
          <w:szCs w:val="22"/>
          <w:lang w:val="es-CO"/>
        </w:rPr>
        <w:t xml:space="preserve">la tasa de cambio de la fecha de inicio del </w:t>
      </w:r>
      <w:r w:rsidR="2DE296C3" w:rsidRPr="0094112D">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y la tasa de cambio de la fecha de terminación del </w:t>
      </w:r>
      <w:r w:rsidR="7E92DB56" w:rsidRPr="0094112D">
        <w:rPr>
          <w:rFonts w:ascii="Verdana" w:eastAsia="Arial" w:hAnsi="Verdana" w:cs="Arial"/>
          <w:sz w:val="22"/>
          <w:szCs w:val="22"/>
          <w:lang w:val="es-CO"/>
        </w:rPr>
        <w:t>mismo</w:t>
      </w:r>
      <w:r w:rsidR="1395E5D5"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w:t>
      </w:r>
      <w:r w:rsidR="0CAF049A" w:rsidRPr="0094112D">
        <w:rPr>
          <w:rFonts w:ascii="Verdana" w:eastAsia="Arial" w:hAnsi="Verdana" w:cs="Arial"/>
          <w:sz w:val="22"/>
          <w:szCs w:val="22"/>
          <w:lang w:val="es-CO"/>
        </w:rPr>
        <w:t xml:space="preserve">Para tales efectos, </w:t>
      </w:r>
      <w:r w:rsidR="3D3EC164" w:rsidRPr="0094112D">
        <w:rPr>
          <w:rFonts w:ascii="Verdana" w:eastAsia="Arial" w:hAnsi="Verdana" w:cs="Arial"/>
          <w:sz w:val="22"/>
          <w:szCs w:val="22"/>
          <w:lang w:val="es-CO"/>
        </w:rPr>
        <w:t>puede</w:t>
      </w:r>
      <w:r w:rsidR="0CAF049A" w:rsidRPr="0094112D">
        <w:rPr>
          <w:rFonts w:ascii="Verdana" w:eastAsia="Arial" w:hAnsi="Verdana" w:cs="Arial"/>
          <w:sz w:val="22"/>
          <w:szCs w:val="22"/>
          <w:lang w:val="es-CO"/>
        </w:rPr>
        <w:t xml:space="preserve"> </w:t>
      </w:r>
      <w:r w:rsidR="30E4CF48" w:rsidRPr="0094112D">
        <w:rPr>
          <w:rFonts w:ascii="Verdana" w:eastAsia="Arial" w:hAnsi="Verdana" w:cs="Arial"/>
          <w:sz w:val="22"/>
          <w:szCs w:val="22"/>
          <w:lang w:val="es-CO"/>
        </w:rPr>
        <w:t xml:space="preserve">usar </w:t>
      </w:r>
      <w:r w:rsidR="0CAF049A" w:rsidRPr="0094112D">
        <w:rPr>
          <w:rFonts w:ascii="Verdana" w:eastAsia="Arial" w:hAnsi="Verdana" w:cs="Arial"/>
          <w:sz w:val="22"/>
          <w:szCs w:val="22"/>
          <w:lang w:val="es-CO"/>
        </w:rPr>
        <w:t xml:space="preserve">la información certificada por el Banco de la República. </w:t>
      </w:r>
      <w:r w:rsidR="00111726" w:rsidRPr="00537CAD">
        <w:rPr>
          <w:rFonts w:ascii="Verdana" w:hAnsi="Verdana"/>
          <w:sz w:val="22"/>
          <w:highlight w:val="lightGray"/>
          <w:lang w:val="es-MX"/>
        </w:rPr>
        <w:t xml:space="preserve">[Para el cálculo se recomienda acudir a la siguiente página web: </w:t>
      </w:r>
      <w:hyperlink r:id="rId12" w:history="1">
        <w:r w:rsidR="00111726" w:rsidRPr="00537CAD">
          <w:rPr>
            <w:rStyle w:val="Hipervnculo"/>
            <w:rFonts w:ascii="Verdana" w:hAnsi="Verdana"/>
            <w:sz w:val="22"/>
            <w:highlight w:val="lightGray"/>
          </w:rPr>
          <w:t>https://www.oanda.com/currency-converter/es/</w:t>
        </w:r>
      </w:hyperlink>
      <w:r w:rsidR="00111726" w:rsidRPr="007D23F1">
        <w:rPr>
          <w:rFonts w:ascii="Verdana" w:hAnsi="Verdana"/>
          <w:sz w:val="22"/>
          <w:highlight w:val="lightGray"/>
          <w:lang w:val="es-MX"/>
        </w:rPr>
        <w:t>,</w:t>
      </w:r>
      <w:r w:rsidR="00111726">
        <w:rPr>
          <w:rFonts w:ascii="Verdana" w:hAnsi="Verdana"/>
          <w:sz w:val="22"/>
          <w:highlight w:val="lightGray"/>
          <w:lang w:val="es-MX"/>
        </w:rPr>
        <w:t xml:space="preserve"> sin embargo, la Entidad podrá determinar el uso de cualquier otra herramienta (incluyéndola de forma precisa en esta sección), la cual deberá ser utilizada por los proponentes para efectos de realizar el ejercicio de conversión</w:t>
      </w:r>
      <w:r w:rsidR="00111726" w:rsidRPr="00537CAD">
        <w:rPr>
          <w:rFonts w:ascii="Verdana" w:hAnsi="Verdana"/>
          <w:sz w:val="22"/>
          <w:highlight w:val="lightGray"/>
          <w:lang w:val="es-MX"/>
        </w:rPr>
        <w:t>]</w:t>
      </w:r>
      <w:r w:rsidR="00111726">
        <w:rPr>
          <w:rFonts w:ascii="Verdana" w:hAnsi="Verdana"/>
          <w:sz w:val="22"/>
          <w:lang w:val="es-MX"/>
        </w:rPr>
        <w:t xml:space="preserve"> </w:t>
      </w:r>
      <w:r w:rsidR="0CAF049A" w:rsidRPr="0094112D">
        <w:rPr>
          <w:rFonts w:ascii="Verdana" w:eastAsia="Arial" w:hAnsi="Verdana" w:cs="Arial"/>
          <w:sz w:val="22"/>
          <w:szCs w:val="22"/>
          <w:lang w:val="es-CO"/>
        </w:rPr>
        <w:t xml:space="preserve">Hecho esto, se procederá en la forma señalada en el numeral anterior. </w:t>
      </w:r>
    </w:p>
    <w:p w14:paraId="7FBACF4F" w14:textId="5C7B07B1" w:rsidR="00925132" w:rsidRPr="0094112D" w:rsidRDefault="79A62507" w:rsidP="00FF7818">
      <w:pPr>
        <w:pStyle w:val="InviasNormal"/>
        <w:numPr>
          <w:ilvl w:val="0"/>
          <w:numId w:val="53"/>
        </w:numPr>
        <w:jc w:val="both"/>
        <w:rPr>
          <w:rFonts w:ascii="Verdana" w:eastAsia="Arial" w:hAnsi="Verdana" w:cs="Arial"/>
          <w:sz w:val="22"/>
          <w:szCs w:val="22"/>
          <w:lang w:val="es-CO"/>
        </w:rPr>
      </w:pPr>
      <w:r w:rsidRPr="0094112D">
        <w:rPr>
          <w:rFonts w:ascii="Verdana" w:eastAsia="Arial" w:hAnsi="Verdana" w:cs="Arial"/>
          <w:sz w:val="22"/>
          <w:szCs w:val="22"/>
          <w:lang w:eastAsia="es-CO"/>
        </w:rPr>
        <w:t xml:space="preserve">Si los valores de los </w:t>
      </w:r>
      <w:r w:rsidR="0A6E38C1" w:rsidRPr="0094112D">
        <w:rPr>
          <w:rFonts w:ascii="Verdana" w:eastAsia="Arial" w:hAnsi="Verdana" w:cs="Arial"/>
          <w:sz w:val="22"/>
          <w:szCs w:val="22"/>
          <w:lang w:val="es-MX" w:eastAsia="es-CO"/>
        </w:rPr>
        <w:t>E</w:t>
      </w:r>
      <w:proofErr w:type="spellStart"/>
      <w:r w:rsidRPr="0094112D">
        <w:rPr>
          <w:rFonts w:ascii="Verdana" w:eastAsia="Arial" w:hAnsi="Verdana" w:cs="Arial"/>
          <w:sz w:val="22"/>
          <w:szCs w:val="22"/>
          <w:lang w:eastAsia="es-CO"/>
        </w:rPr>
        <w:t>stados</w:t>
      </w:r>
      <w:proofErr w:type="spellEnd"/>
      <w:r w:rsidRPr="0094112D">
        <w:rPr>
          <w:rFonts w:ascii="Verdana" w:eastAsia="Arial" w:hAnsi="Verdana" w:cs="Arial"/>
          <w:sz w:val="22"/>
          <w:szCs w:val="22"/>
          <w:lang w:eastAsia="es-CO"/>
        </w:rPr>
        <w:t xml:space="preserve"> </w:t>
      </w:r>
      <w:r w:rsidR="0A6E38C1" w:rsidRPr="0094112D">
        <w:rPr>
          <w:rFonts w:ascii="Verdana" w:eastAsia="Arial" w:hAnsi="Verdana" w:cs="Arial"/>
          <w:sz w:val="22"/>
          <w:szCs w:val="22"/>
          <w:lang w:val="es-MX" w:eastAsia="es-CO"/>
        </w:rPr>
        <w:t>F</w:t>
      </w:r>
      <w:proofErr w:type="spellStart"/>
      <w:r w:rsidRPr="0094112D">
        <w:rPr>
          <w:rFonts w:ascii="Verdana" w:eastAsia="Arial" w:hAnsi="Verdana" w:cs="Arial"/>
          <w:sz w:val="22"/>
          <w:szCs w:val="22"/>
          <w:lang w:eastAsia="es-CO"/>
        </w:rPr>
        <w:t>inancieros</w:t>
      </w:r>
      <w:proofErr w:type="spellEnd"/>
      <w:r w:rsidRPr="0094112D">
        <w:rPr>
          <w:rFonts w:ascii="Verdana" w:eastAsia="Arial" w:hAnsi="Verdana" w:cs="Arial"/>
          <w:sz w:val="22"/>
          <w:szCs w:val="22"/>
          <w:lang w:eastAsia="es-CO"/>
        </w:rPr>
        <w:t xml:space="preserve"> están expresados originalmente en </w:t>
      </w:r>
      <w:r w:rsidR="10CAA081" w:rsidRPr="0094112D">
        <w:rPr>
          <w:rFonts w:ascii="Verdana" w:eastAsia="Arial" w:hAnsi="Verdana" w:cs="Arial"/>
          <w:sz w:val="22"/>
          <w:szCs w:val="22"/>
          <w:lang w:val="es-CO" w:eastAsia="es-CO"/>
        </w:rPr>
        <w:t>D</w:t>
      </w:r>
      <w:proofErr w:type="spellStart"/>
      <w:r w:rsidRPr="0094112D">
        <w:rPr>
          <w:rFonts w:ascii="Verdana" w:eastAsia="Arial" w:hAnsi="Verdana" w:cs="Arial"/>
          <w:sz w:val="22"/>
          <w:szCs w:val="22"/>
          <w:lang w:eastAsia="es-CO"/>
        </w:rPr>
        <w:t>ólares</w:t>
      </w:r>
      <w:proofErr w:type="spellEnd"/>
      <w:r w:rsidRPr="0094112D">
        <w:rPr>
          <w:rFonts w:ascii="Verdana" w:eastAsia="Arial" w:hAnsi="Verdana" w:cs="Arial"/>
          <w:sz w:val="22"/>
          <w:szCs w:val="22"/>
          <w:lang w:eastAsia="es-CO"/>
        </w:rPr>
        <w:t xml:space="preserve"> de los Estados Unidos de América, el </w:t>
      </w:r>
      <w:r w:rsidR="1B18E860" w:rsidRPr="0094112D">
        <w:rPr>
          <w:rFonts w:ascii="Verdana" w:eastAsia="Arial" w:hAnsi="Verdana" w:cs="Arial"/>
          <w:sz w:val="22"/>
          <w:szCs w:val="22"/>
          <w:lang w:val="es-CO" w:eastAsia="es-CO"/>
        </w:rPr>
        <w:t>P</w:t>
      </w:r>
      <w:proofErr w:type="spellStart"/>
      <w:r w:rsidR="27BC99BE" w:rsidRPr="0094112D">
        <w:rPr>
          <w:rFonts w:ascii="Verdana" w:eastAsia="Arial" w:hAnsi="Verdana" w:cs="Arial"/>
          <w:sz w:val="22"/>
          <w:szCs w:val="22"/>
          <w:lang w:eastAsia="es-CO"/>
        </w:rPr>
        <w:t>roponente</w:t>
      </w:r>
      <w:proofErr w:type="spellEnd"/>
      <w:r w:rsidRPr="0094112D">
        <w:rPr>
          <w:rFonts w:ascii="Verdana" w:eastAsia="Arial" w:hAnsi="Verdana" w:cs="Arial"/>
          <w:sz w:val="22"/>
          <w:szCs w:val="22"/>
          <w:lang w:eastAsia="es-CO"/>
        </w:rPr>
        <w:t xml:space="preserve"> y la </w:t>
      </w:r>
      <w:r w:rsidR="14B79D8F" w:rsidRPr="0094112D">
        <w:rPr>
          <w:rFonts w:ascii="Verdana" w:eastAsia="Arial" w:hAnsi="Verdana" w:cs="Arial"/>
          <w:sz w:val="22"/>
          <w:szCs w:val="22"/>
          <w:lang w:eastAsia="es-CO"/>
        </w:rPr>
        <w:t>Entidad</w:t>
      </w:r>
      <w:r w:rsidRPr="0094112D">
        <w:rPr>
          <w:rFonts w:ascii="Verdana" w:eastAsia="Arial" w:hAnsi="Verdana" w:cs="Arial"/>
          <w:sz w:val="22"/>
          <w:szCs w:val="22"/>
          <w:lang w:eastAsia="es-CO"/>
        </w:rPr>
        <w:t xml:space="preserve"> tendrán en cuenta la </w:t>
      </w:r>
      <w:r w:rsidR="6AB232BA" w:rsidRPr="0094112D">
        <w:rPr>
          <w:rFonts w:ascii="Verdana" w:eastAsia="Arial" w:hAnsi="Verdana" w:cs="Arial"/>
          <w:sz w:val="22"/>
          <w:szCs w:val="22"/>
          <w:lang w:val="es-ES" w:eastAsia="es-CO"/>
        </w:rPr>
        <w:t>T</w:t>
      </w:r>
      <w:r w:rsidRPr="0094112D">
        <w:rPr>
          <w:rFonts w:ascii="Verdana" w:eastAsia="Arial" w:hAnsi="Verdana" w:cs="Arial"/>
          <w:sz w:val="22"/>
          <w:szCs w:val="22"/>
          <w:lang w:eastAsia="es-CO"/>
        </w:rPr>
        <w:t xml:space="preserve">asa </w:t>
      </w:r>
      <w:r w:rsidR="6AB232BA" w:rsidRPr="0094112D">
        <w:rPr>
          <w:rFonts w:ascii="Verdana" w:eastAsia="Arial" w:hAnsi="Verdana" w:cs="Arial"/>
          <w:sz w:val="22"/>
          <w:szCs w:val="22"/>
          <w:lang w:val="es-ES" w:eastAsia="es-CO"/>
        </w:rPr>
        <w:t>R</w:t>
      </w:r>
      <w:proofErr w:type="spellStart"/>
      <w:r w:rsidRPr="0094112D">
        <w:rPr>
          <w:rFonts w:ascii="Verdana" w:eastAsia="Arial" w:hAnsi="Verdana" w:cs="Arial"/>
          <w:sz w:val="22"/>
          <w:szCs w:val="22"/>
          <w:lang w:eastAsia="es-CO"/>
        </w:rPr>
        <w:t>epresentativa</w:t>
      </w:r>
      <w:proofErr w:type="spellEnd"/>
      <w:r w:rsidRPr="0094112D">
        <w:rPr>
          <w:rFonts w:ascii="Verdana" w:eastAsia="Arial" w:hAnsi="Verdana" w:cs="Arial"/>
          <w:sz w:val="22"/>
          <w:szCs w:val="22"/>
          <w:lang w:eastAsia="es-CO"/>
        </w:rPr>
        <w:t xml:space="preserve"> del </w:t>
      </w:r>
      <w:r w:rsidR="6AB232BA" w:rsidRPr="0094112D">
        <w:rPr>
          <w:rFonts w:ascii="Verdana" w:eastAsia="Arial" w:hAnsi="Verdana" w:cs="Arial"/>
          <w:sz w:val="22"/>
          <w:szCs w:val="22"/>
          <w:lang w:val="es-ES" w:eastAsia="es-CO"/>
        </w:rPr>
        <w:t>M</w:t>
      </w:r>
      <w:proofErr w:type="spellStart"/>
      <w:r w:rsidRPr="0094112D">
        <w:rPr>
          <w:rFonts w:ascii="Verdana" w:eastAsia="Arial" w:hAnsi="Verdana" w:cs="Arial"/>
          <w:sz w:val="22"/>
          <w:szCs w:val="22"/>
          <w:lang w:eastAsia="es-CO"/>
        </w:rPr>
        <w:t>ercado</w:t>
      </w:r>
      <w:proofErr w:type="spellEnd"/>
      <w:r w:rsidRPr="0094112D">
        <w:rPr>
          <w:rFonts w:ascii="Verdana" w:eastAsia="Arial" w:hAnsi="Verdana" w:cs="Arial"/>
          <w:sz w:val="22"/>
          <w:szCs w:val="22"/>
          <w:lang w:eastAsia="es-CO"/>
        </w:rPr>
        <w:t xml:space="preserve"> vigente certificada por la Superintendencia Financiera de Colombia de la fecha de </w:t>
      </w:r>
      <w:r w:rsidR="6E10A64C" w:rsidRPr="0094112D">
        <w:rPr>
          <w:rFonts w:ascii="Verdana" w:eastAsia="Arial" w:hAnsi="Verdana" w:cs="Arial"/>
          <w:sz w:val="22"/>
          <w:szCs w:val="22"/>
          <w:lang w:eastAsia="es-CO"/>
        </w:rPr>
        <w:t xml:space="preserve">expedición (fecha de </w:t>
      </w:r>
      <w:r w:rsidR="083B022E" w:rsidRPr="0094112D">
        <w:rPr>
          <w:rFonts w:ascii="Verdana" w:eastAsia="Arial" w:hAnsi="Verdana" w:cs="Arial"/>
          <w:sz w:val="22"/>
          <w:szCs w:val="22"/>
          <w:lang w:eastAsia="es-CO"/>
        </w:rPr>
        <w:t>corte</w:t>
      </w:r>
      <w:r w:rsidR="74F131DA" w:rsidRPr="0094112D">
        <w:rPr>
          <w:rFonts w:ascii="Verdana" w:eastAsia="Arial" w:hAnsi="Verdana" w:cs="Arial"/>
          <w:sz w:val="22"/>
          <w:szCs w:val="22"/>
          <w:lang w:eastAsia="es-CO"/>
        </w:rPr>
        <w:t>)</w:t>
      </w:r>
      <w:r w:rsidR="083B022E" w:rsidRPr="0094112D">
        <w:rPr>
          <w:rFonts w:ascii="Verdana" w:eastAsia="Arial" w:hAnsi="Verdana" w:cs="Arial"/>
          <w:sz w:val="22"/>
          <w:szCs w:val="22"/>
          <w:lang w:eastAsia="es-CO"/>
        </w:rPr>
        <w:t xml:space="preserve"> </w:t>
      </w:r>
      <w:r w:rsidRPr="0094112D">
        <w:rPr>
          <w:rFonts w:ascii="Verdana" w:eastAsia="Arial" w:hAnsi="Verdana" w:cs="Arial"/>
          <w:sz w:val="22"/>
          <w:szCs w:val="22"/>
          <w:lang w:eastAsia="es-CO"/>
        </w:rPr>
        <w:t xml:space="preserve">de los </w:t>
      </w:r>
      <w:r w:rsidR="0A6E38C1" w:rsidRPr="0094112D">
        <w:rPr>
          <w:rFonts w:ascii="Verdana" w:eastAsia="Arial" w:hAnsi="Verdana" w:cs="Arial"/>
          <w:sz w:val="22"/>
          <w:szCs w:val="22"/>
          <w:lang w:val="es-MX" w:eastAsia="es-CO"/>
        </w:rPr>
        <w:t>E</w:t>
      </w:r>
      <w:proofErr w:type="spellStart"/>
      <w:r w:rsidRPr="0094112D">
        <w:rPr>
          <w:rFonts w:ascii="Verdana" w:eastAsia="Arial" w:hAnsi="Verdana" w:cs="Arial"/>
          <w:sz w:val="22"/>
          <w:szCs w:val="22"/>
          <w:lang w:eastAsia="es-CO"/>
        </w:rPr>
        <w:t>stados</w:t>
      </w:r>
      <w:proofErr w:type="spellEnd"/>
      <w:r w:rsidRPr="0094112D">
        <w:rPr>
          <w:rFonts w:ascii="Verdana" w:eastAsia="Arial" w:hAnsi="Verdana" w:cs="Arial"/>
          <w:sz w:val="22"/>
          <w:szCs w:val="22"/>
          <w:lang w:eastAsia="es-CO"/>
        </w:rPr>
        <w:t xml:space="preserve"> </w:t>
      </w:r>
      <w:r w:rsidR="0A6E38C1" w:rsidRPr="0094112D">
        <w:rPr>
          <w:rFonts w:ascii="Verdana" w:eastAsia="Arial" w:hAnsi="Verdana" w:cs="Arial"/>
          <w:sz w:val="22"/>
          <w:szCs w:val="22"/>
          <w:lang w:val="es-MX" w:eastAsia="es-CO"/>
        </w:rPr>
        <w:t>F</w:t>
      </w:r>
      <w:proofErr w:type="spellStart"/>
      <w:r w:rsidRPr="0094112D">
        <w:rPr>
          <w:rFonts w:ascii="Verdana" w:eastAsia="Arial" w:hAnsi="Verdana" w:cs="Arial"/>
          <w:sz w:val="22"/>
          <w:szCs w:val="22"/>
          <w:lang w:eastAsia="es-CO"/>
        </w:rPr>
        <w:t>inancieros</w:t>
      </w:r>
      <w:proofErr w:type="spellEnd"/>
      <w:r w:rsidR="18D3F97F" w:rsidRPr="0094112D">
        <w:rPr>
          <w:rFonts w:ascii="Verdana" w:eastAsia="Arial" w:hAnsi="Verdana" w:cs="Arial"/>
          <w:sz w:val="22"/>
          <w:szCs w:val="22"/>
          <w:lang w:val="es-MX" w:eastAsia="es-CO"/>
        </w:rPr>
        <w:t xml:space="preserve">. </w:t>
      </w:r>
    </w:p>
    <w:p w14:paraId="3AD4BA90" w14:textId="7E6EE5D8" w:rsidR="00600F91" w:rsidRPr="0094112D" w:rsidRDefault="6CBBADBF" w:rsidP="00AB1346">
      <w:pPr>
        <w:pStyle w:val="InviasNormal"/>
        <w:numPr>
          <w:ilvl w:val="0"/>
          <w:numId w:val="53"/>
        </w:numPr>
        <w:jc w:val="both"/>
        <w:rPr>
          <w:rFonts w:ascii="Verdana" w:eastAsia="Arial" w:hAnsi="Verdana" w:cs="Arial"/>
          <w:sz w:val="22"/>
          <w:szCs w:val="22"/>
        </w:rPr>
      </w:pPr>
      <w:r w:rsidRPr="0094112D">
        <w:rPr>
          <w:rFonts w:ascii="Verdana" w:eastAsia="Arial" w:hAnsi="Verdana" w:cs="Arial"/>
          <w:sz w:val="22"/>
          <w:szCs w:val="22"/>
          <w:lang w:val="es-CO"/>
        </w:rPr>
        <w:t xml:space="preserve">Si los valores de los </w:t>
      </w:r>
      <w:r w:rsidR="0A6E38C1" w:rsidRPr="0094112D">
        <w:rPr>
          <w:rFonts w:ascii="Verdana" w:eastAsia="Arial" w:hAnsi="Verdana" w:cs="Arial"/>
          <w:sz w:val="22"/>
          <w:szCs w:val="22"/>
          <w:lang w:val="es-CO"/>
        </w:rPr>
        <w:t>E</w:t>
      </w:r>
      <w:r w:rsidRPr="0094112D">
        <w:rPr>
          <w:rFonts w:ascii="Verdana" w:eastAsia="Arial" w:hAnsi="Verdana" w:cs="Arial"/>
          <w:sz w:val="22"/>
          <w:szCs w:val="22"/>
          <w:lang w:val="es-CO"/>
        </w:rPr>
        <w:t xml:space="preserve">stados </w:t>
      </w:r>
      <w:r w:rsidR="0A6E38C1" w:rsidRPr="0094112D">
        <w:rPr>
          <w:rFonts w:ascii="Verdana" w:eastAsia="Arial" w:hAnsi="Verdana" w:cs="Arial"/>
          <w:sz w:val="22"/>
          <w:szCs w:val="22"/>
          <w:lang w:val="es-CO"/>
        </w:rPr>
        <w:t>F</w:t>
      </w:r>
      <w:r w:rsidRPr="0094112D">
        <w:rPr>
          <w:rFonts w:ascii="Verdana" w:eastAsia="Arial" w:hAnsi="Verdana" w:cs="Arial"/>
          <w:sz w:val="22"/>
          <w:szCs w:val="22"/>
          <w:lang w:val="es-CO"/>
        </w:rPr>
        <w:t>inancieros están expresados originalmente en una moneda diferente a</w:t>
      </w:r>
      <w:r w:rsidR="3D3EC164" w:rsidRPr="0094112D">
        <w:rPr>
          <w:rFonts w:ascii="Verdana" w:eastAsia="Arial" w:hAnsi="Verdana" w:cs="Arial"/>
          <w:sz w:val="22"/>
          <w:szCs w:val="22"/>
          <w:lang w:val="es-CO"/>
        </w:rPr>
        <w:t xml:space="preserve"> </w:t>
      </w:r>
      <w:r w:rsidR="6AB232BA" w:rsidRPr="0094112D">
        <w:rPr>
          <w:rFonts w:ascii="Verdana" w:eastAsia="Arial" w:hAnsi="Verdana" w:cs="Arial"/>
          <w:sz w:val="22"/>
          <w:szCs w:val="22"/>
          <w:lang w:val="es-CO"/>
        </w:rPr>
        <w:t>D</w:t>
      </w:r>
      <w:r w:rsidR="3D3EC164" w:rsidRPr="0094112D">
        <w:rPr>
          <w:rFonts w:ascii="Verdana" w:eastAsia="Arial" w:hAnsi="Verdana" w:cs="Arial"/>
          <w:sz w:val="22"/>
          <w:szCs w:val="22"/>
          <w:lang w:val="es-CO"/>
        </w:rPr>
        <w:t>ólares de los Estados Unidos de América</w:t>
      </w:r>
      <w:r w:rsidRPr="0094112D">
        <w:rPr>
          <w:rFonts w:ascii="Verdana" w:eastAsia="Arial" w:hAnsi="Verdana" w:cs="Arial"/>
          <w:sz w:val="22"/>
          <w:szCs w:val="22"/>
          <w:lang w:val="es-CO"/>
        </w:rPr>
        <w:t xml:space="preserve">, </w:t>
      </w:r>
      <w:r w:rsidR="00B3641E" w:rsidRPr="0094112D">
        <w:rPr>
          <w:rFonts w:ascii="Verdana" w:eastAsia="Arial" w:hAnsi="Verdana" w:cs="Arial"/>
          <w:sz w:val="22"/>
          <w:szCs w:val="22"/>
          <w:lang w:val="es-CO"/>
        </w:rPr>
        <w:t>é</w:t>
      </w:r>
      <w:r w:rsidRPr="0094112D">
        <w:rPr>
          <w:rFonts w:ascii="Verdana" w:eastAsia="Arial" w:hAnsi="Verdana" w:cs="Arial"/>
          <w:sz w:val="22"/>
          <w:szCs w:val="22"/>
          <w:lang w:val="es-CO"/>
        </w:rPr>
        <w:t xml:space="preserve">stos deberán convertirse inicialmente a </w:t>
      </w:r>
      <w:r w:rsidR="6AB232BA" w:rsidRPr="0094112D">
        <w:rPr>
          <w:rFonts w:ascii="Verdana" w:eastAsia="Arial" w:hAnsi="Verdana" w:cs="Arial"/>
          <w:sz w:val="22"/>
          <w:szCs w:val="22"/>
          <w:lang w:val="es-CO"/>
        </w:rPr>
        <w:t>D</w:t>
      </w:r>
      <w:r w:rsidRPr="0094112D">
        <w:rPr>
          <w:rFonts w:ascii="Verdana" w:eastAsia="Arial" w:hAnsi="Verdana" w:cs="Arial"/>
          <w:sz w:val="22"/>
          <w:szCs w:val="22"/>
          <w:lang w:val="es-CO"/>
        </w:rPr>
        <w:t xml:space="preserve">ólares de los Estados Unidos de América utilizando para ello el valor correspondiente a la fecha de expedición </w:t>
      </w:r>
      <w:r w:rsidR="7BAC9486" w:rsidRPr="0094112D">
        <w:rPr>
          <w:rFonts w:ascii="Verdana" w:eastAsia="Arial" w:hAnsi="Verdana" w:cs="Arial"/>
          <w:sz w:val="22"/>
          <w:szCs w:val="22"/>
          <w:lang w:val="es-CO"/>
        </w:rPr>
        <w:t xml:space="preserve">(fecha de corte) </w:t>
      </w:r>
      <w:r w:rsidRPr="0094112D">
        <w:rPr>
          <w:rFonts w:ascii="Verdana" w:eastAsia="Arial" w:hAnsi="Verdana" w:cs="Arial"/>
          <w:sz w:val="22"/>
          <w:szCs w:val="22"/>
          <w:lang w:val="es-CO"/>
        </w:rPr>
        <w:t xml:space="preserve">de los </w:t>
      </w:r>
      <w:r w:rsidR="0A6E38C1" w:rsidRPr="0094112D">
        <w:rPr>
          <w:rFonts w:ascii="Verdana" w:eastAsia="Arial" w:hAnsi="Verdana" w:cs="Arial"/>
          <w:sz w:val="22"/>
          <w:szCs w:val="22"/>
          <w:lang w:val="es-CO"/>
        </w:rPr>
        <w:t>E</w:t>
      </w:r>
      <w:r w:rsidRPr="0094112D">
        <w:rPr>
          <w:rFonts w:ascii="Verdana" w:eastAsia="Arial" w:hAnsi="Verdana" w:cs="Arial"/>
          <w:sz w:val="22"/>
          <w:szCs w:val="22"/>
          <w:lang w:val="es-CO"/>
        </w:rPr>
        <w:t xml:space="preserve">stados </w:t>
      </w:r>
      <w:r w:rsidR="0A6E38C1" w:rsidRPr="0094112D">
        <w:rPr>
          <w:rFonts w:ascii="Verdana" w:eastAsia="Arial" w:hAnsi="Verdana" w:cs="Arial"/>
          <w:sz w:val="22"/>
          <w:szCs w:val="22"/>
          <w:lang w:val="es-CO"/>
        </w:rPr>
        <w:t>F</w:t>
      </w:r>
      <w:r w:rsidRPr="0094112D">
        <w:rPr>
          <w:rFonts w:ascii="Verdana" w:eastAsia="Arial" w:hAnsi="Verdana" w:cs="Arial"/>
          <w:sz w:val="22"/>
          <w:szCs w:val="22"/>
          <w:lang w:val="es-CO"/>
        </w:rPr>
        <w:t xml:space="preserve">inancieros. </w:t>
      </w:r>
      <w:r w:rsidR="00975523" w:rsidRPr="0094112D">
        <w:rPr>
          <w:rFonts w:ascii="Verdana" w:hAnsi="Verdana"/>
          <w:sz w:val="22"/>
          <w:highlight w:val="lightGray"/>
          <w:lang w:val="es-MX"/>
        </w:rPr>
        <w:t>[</w:t>
      </w:r>
      <w:r w:rsidR="00975523" w:rsidRPr="007D23F1">
        <w:rPr>
          <w:rFonts w:ascii="Verdana" w:hAnsi="Verdana"/>
          <w:sz w:val="22"/>
          <w:highlight w:val="lightGray"/>
          <w:lang w:val="es-MX"/>
        </w:rPr>
        <w:t>Para verificar la tasa de cambio entre la moneda y los Dólares de los Estados Unidos de América, se recomienda al Proponente utilizar la página web</w:t>
      </w:r>
      <w:r w:rsidR="00975523" w:rsidRPr="00D057BE">
        <w:rPr>
          <w:rStyle w:val="Hipervnculo"/>
          <w:rFonts w:ascii="Verdana" w:hAnsi="Verdana"/>
          <w:sz w:val="22"/>
          <w:highlight w:val="lightGray"/>
        </w:rPr>
        <w:t xml:space="preserve"> </w:t>
      </w:r>
      <w:hyperlink r:id="rId13">
        <w:r w:rsidR="00975523" w:rsidRPr="00D057BE">
          <w:rPr>
            <w:rStyle w:val="Hipervnculo"/>
            <w:rFonts w:ascii="Verdana" w:hAnsi="Verdana"/>
            <w:sz w:val="22"/>
            <w:highlight w:val="lightGray"/>
          </w:rPr>
          <w:t>https://www.oanda.com/currency-converter/es/</w:t>
        </w:r>
      </w:hyperlink>
      <w:hyperlink r:id="rId14" w:history="1">
        <w:r w:rsidR="00975523" w:rsidRPr="00537CAD">
          <w:rPr>
            <w:rStyle w:val="Hipervnculo"/>
            <w:rFonts w:ascii="Verdana" w:hAnsi="Verdana"/>
            <w:sz w:val="22"/>
            <w:highlight w:val="lightGray"/>
          </w:rPr>
          <w:t>https://www.oanda.com/currency-converter/es/</w:t>
        </w:r>
      </w:hyperlink>
      <w:r w:rsidR="00975523" w:rsidRPr="00E76112">
        <w:rPr>
          <w:rFonts w:ascii="Verdana" w:hAnsi="Verdana"/>
          <w:sz w:val="22"/>
          <w:highlight w:val="lightGray"/>
          <w:lang w:val="es-MX"/>
        </w:rPr>
        <w:t>,</w:t>
      </w:r>
      <w:r w:rsidR="00975523">
        <w:rPr>
          <w:rFonts w:ascii="Verdana" w:hAnsi="Verdana"/>
          <w:sz w:val="22"/>
          <w:highlight w:val="lightGray"/>
          <w:lang w:val="es-MX"/>
        </w:rPr>
        <w:t xml:space="preserve"> sin embargo, la Entidad podrá determinar el uso de cualquier otra herramienta, la cual deberá ser utilizada por los proponentes para efectos de realizar el ejercicio de conversión en el marco del proceso</w:t>
      </w:r>
      <w:r w:rsidR="00975523" w:rsidRPr="007D23F1">
        <w:rPr>
          <w:rFonts w:ascii="Verdana" w:hAnsi="Verdana"/>
          <w:sz w:val="22"/>
          <w:highlight w:val="lightGray"/>
        </w:rPr>
        <w:t>]</w:t>
      </w:r>
      <w:r w:rsidR="00F43366">
        <w:rPr>
          <w:rFonts w:ascii="Verdana" w:hAnsi="Verdana"/>
          <w:sz w:val="22"/>
        </w:rPr>
        <w:t>.</w:t>
      </w:r>
      <w:r w:rsidRPr="0094112D">
        <w:rPr>
          <w:rFonts w:ascii="Verdana" w:eastAsia="Arial" w:hAnsi="Verdana" w:cs="Arial"/>
          <w:sz w:val="22"/>
          <w:szCs w:val="22"/>
          <w:lang w:val="es-CO"/>
        </w:rPr>
        <w:t xml:space="preserve"> Hecho esto</w:t>
      </w:r>
      <w:r w:rsidR="3C759D3F"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se procederá en la forma señalada en el numeral III</w:t>
      </w:r>
      <w:r w:rsidR="2C4622A9" w:rsidRPr="0094112D">
        <w:rPr>
          <w:rFonts w:ascii="Verdana" w:eastAsia="Arial" w:hAnsi="Verdana" w:cs="Arial"/>
          <w:sz w:val="22"/>
          <w:szCs w:val="22"/>
        </w:rPr>
        <w:t>.</w:t>
      </w:r>
      <w:r w:rsidR="14F4636D" w:rsidRPr="0094112D">
        <w:rPr>
          <w:rFonts w:ascii="Verdana" w:eastAsia="Arial" w:hAnsi="Verdana" w:cs="Arial"/>
          <w:sz w:val="22"/>
          <w:szCs w:val="22"/>
        </w:rPr>
        <w:t xml:space="preserve"> </w:t>
      </w:r>
    </w:p>
    <w:p w14:paraId="5EE08BAA" w14:textId="72195FA3" w:rsidR="00B46AA5" w:rsidRPr="0094112D" w:rsidRDefault="00B46AA5" w:rsidP="00BF2EB7">
      <w:pPr>
        <w:pStyle w:val="InviasNormal"/>
        <w:numPr>
          <w:ilvl w:val="0"/>
          <w:numId w:val="47"/>
        </w:numPr>
        <w:rPr>
          <w:rFonts w:ascii="Verdana" w:eastAsia="Arial" w:hAnsi="Verdana" w:cs="Arial"/>
          <w:b/>
          <w:bCs/>
          <w:sz w:val="22"/>
          <w:szCs w:val="22"/>
          <w:lang w:val="es-CO"/>
        </w:rPr>
      </w:pPr>
      <w:r w:rsidRPr="0094112D">
        <w:rPr>
          <w:rFonts w:ascii="Verdana" w:eastAsia="Arial" w:hAnsi="Verdana" w:cs="Arial"/>
          <w:b/>
          <w:bCs/>
          <w:sz w:val="22"/>
          <w:szCs w:val="22"/>
          <w:lang w:val="es-CO"/>
        </w:rPr>
        <w:t>Conversión a Salarios Mínimos Mensuales Legales Vigentes (SMMLV):</w:t>
      </w:r>
    </w:p>
    <w:p w14:paraId="67DD8147" w14:textId="32A20EB9" w:rsidR="003E5B59" w:rsidRPr="0094112D" w:rsidRDefault="00B46AA5" w:rsidP="00E63264">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Cuando </w:t>
      </w:r>
      <w:r w:rsidR="003E5B59" w:rsidRPr="0094112D">
        <w:rPr>
          <w:rFonts w:ascii="Verdana" w:eastAsia="Arial" w:hAnsi="Verdana" w:cs="Arial"/>
          <w:sz w:val="22"/>
          <w:szCs w:val="22"/>
          <w:lang w:val="es-CO"/>
        </w:rPr>
        <w:t xml:space="preserve">los </w:t>
      </w:r>
      <w:r w:rsidR="00FF128C" w:rsidRPr="0094112D">
        <w:rPr>
          <w:rFonts w:ascii="Verdana" w:eastAsia="Arial" w:hAnsi="Verdana" w:cs="Arial"/>
          <w:sz w:val="22"/>
          <w:szCs w:val="22"/>
          <w:lang w:val="es-CO"/>
        </w:rPr>
        <w:t>D</w:t>
      </w:r>
      <w:r w:rsidR="003E5B59" w:rsidRPr="0094112D">
        <w:rPr>
          <w:rFonts w:ascii="Verdana" w:eastAsia="Arial" w:hAnsi="Verdana" w:cs="Arial"/>
          <w:sz w:val="22"/>
          <w:szCs w:val="22"/>
          <w:lang w:val="es-CO"/>
        </w:rPr>
        <w:t xml:space="preserve">ocumentos del </w:t>
      </w:r>
      <w:r w:rsidR="4940D748" w:rsidRPr="0094112D">
        <w:rPr>
          <w:rFonts w:ascii="Verdana" w:eastAsia="Arial" w:hAnsi="Verdana" w:cs="Arial"/>
          <w:sz w:val="22"/>
          <w:szCs w:val="22"/>
          <w:lang w:val="es-CO"/>
        </w:rPr>
        <w:t>P</w:t>
      </w:r>
      <w:r w:rsidR="47ACF36D" w:rsidRPr="0094112D">
        <w:rPr>
          <w:rFonts w:ascii="Verdana" w:eastAsia="Arial" w:hAnsi="Verdana" w:cs="Arial"/>
          <w:sz w:val="22"/>
          <w:szCs w:val="22"/>
          <w:lang w:val="es-CO"/>
        </w:rPr>
        <w:t>roceso</w:t>
      </w:r>
      <w:r w:rsidR="14BF4E48" w:rsidRPr="0094112D">
        <w:rPr>
          <w:rFonts w:ascii="Verdana" w:eastAsia="Arial" w:hAnsi="Verdana" w:cs="Arial"/>
          <w:sz w:val="22"/>
          <w:szCs w:val="22"/>
          <w:lang w:val="es-CO"/>
        </w:rPr>
        <w:t xml:space="preserve"> </w:t>
      </w:r>
      <w:r w:rsidR="003E5B59" w:rsidRPr="0094112D">
        <w:rPr>
          <w:rFonts w:ascii="Verdana" w:eastAsia="Arial" w:hAnsi="Verdana" w:cs="Arial"/>
          <w:sz w:val="22"/>
          <w:szCs w:val="22"/>
          <w:lang w:val="es-CO"/>
        </w:rPr>
        <w:t xml:space="preserve">señalen que un valor debe expresarse en </w:t>
      </w:r>
      <w:r w:rsidR="4805CAF4" w:rsidRPr="0094112D">
        <w:rPr>
          <w:rFonts w:ascii="Verdana" w:eastAsia="Arial" w:hAnsi="Verdana" w:cs="Arial"/>
          <w:sz w:val="22"/>
          <w:szCs w:val="22"/>
          <w:lang w:val="es-CO"/>
        </w:rPr>
        <w:t>S</w:t>
      </w:r>
      <w:r w:rsidR="47ACF36D" w:rsidRPr="0094112D">
        <w:rPr>
          <w:rFonts w:ascii="Verdana" w:eastAsia="Arial" w:hAnsi="Verdana" w:cs="Arial"/>
          <w:sz w:val="22"/>
          <w:szCs w:val="22"/>
          <w:lang w:val="es-CO"/>
        </w:rPr>
        <w:t xml:space="preserve">alarios </w:t>
      </w:r>
      <w:r w:rsidR="6A6F0A64" w:rsidRPr="0094112D">
        <w:rPr>
          <w:rFonts w:ascii="Verdana" w:eastAsia="Arial" w:hAnsi="Verdana" w:cs="Arial"/>
          <w:sz w:val="22"/>
          <w:szCs w:val="22"/>
          <w:lang w:val="es-CO"/>
        </w:rPr>
        <w:t>M</w:t>
      </w:r>
      <w:r w:rsidR="47ACF36D" w:rsidRPr="0094112D">
        <w:rPr>
          <w:rFonts w:ascii="Verdana" w:eastAsia="Arial" w:hAnsi="Verdana" w:cs="Arial"/>
          <w:sz w:val="22"/>
          <w:szCs w:val="22"/>
          <w:lang w:val="es-CO"/>
        </w:rPr>
        <w:t xml:space="preserve">ínimos </w:t>
      </w:r>
      <w:r w:rsidR="64B6D1BF" w:rsidRPr="0094112D">
        <w:rPr>
          <w:rFonts w:ascii="Verdana" w:eastAsia="Arial" w:hAnsi="Verdana" w:cs="Arial"/>
          <w:sz w:val="22"/>
          <w:szCs w:val="22"/>
          <w:lang w:val="es-CO"/>
        </w:rPr>
        <w:t>M</w:t>
      </w:r>
      <w:r w:rsidR="47ACF36D" w:rsidRPr="0094112D">
        <w:rPr>
          <w:rFonts w:ascii="Verdana" w:eastAsia="Arial" w:hAnsi="Verdana" w:cs="Arial"/>
          <w:sz w:val="22"/>
          <w:szCs w:val="22"/>
          <w:lang w:val="es-CO"/>
        </w:rPr>
        <w:t xml:space="preserve">ensuales </w:t>
      </w:r>
      <w:r w:rsidR="7A718EC4" w:rsidRPr="0094112D">
        <w:rPr>
          <w:rFonts w:ascii="Verdana" w:eastAsia="Arial" w:hAnsi="Verdana" w:cs="Arial"/>
          <w:sz w:val="22"/>
          <w:szCs w:val="22"/>
          <w:lang w:val="es-CO"/>
        </w:rPr>
        <w:t>L</w:t>
      </w:r>
      <w:r w:rsidR="47ACF36D" w:rsidRPr="0094112D">
        <w:rPr>
          <w:rFonts w:ascii="Verdana" w:eastAsia="Arial" w:hAnsi="Verdana" w:cs="Arial"/>
          <w:sz w:val="22"/>
          <w:szCs w:val="22"/>
          <w:lang w:val="es-CO"/>
        </w:rPr>
        <w:t xml:space="preserve">egales </w:t>
      </w:r>
      <w:r w:rsidR="0A8EA974" w:rsidRPr="0094112D">
        <w:rPr>
          <w:rFonts w:ascii="Verdana" w:eastAsia="Arial" w:hAnsi="Verdana" w:cs="Arial"/>
          <w:sz w:val="22"/>
          <w:szCs w:val="22"/>
          <w:lang w:val="es-CO"/>
        </w:rPr>
        <w:t>V</w:t>
      </w:r>
      <w:r w:rsidR="47ACF36D" w:rsidRPr="0094112D">
        <w:rPr>
          <w:rFonts w:ascii="Verdana" w:eastAsia="Arial" w:hAnsi="Verdana" w:cs="Arial"/>
          <w:sz w:val="22"/>
          <w:szCs w:val="22"/>
          <w:lang w:val="es-CO"/>
        </w:rPr>
        <w:t>igentes</w:t>
      </w:r>
      <w:r w:rsidR="003E5B59" w:rsidRPr="0094112D">
        <w:rPr>
          <w:rFonts w:ascii="Verdana" w:eastAsia="Arial" w:hAnsi="Verdana" w:cs="Arial"/>
          <w:sz w:val="22"/>
          <w:szCs w:val="22"/>
          <w:lang w:val="es-CO"/>
        </w:rPr>
        <w:t xml:space="preserve"> (SMMLV) </w:t>
      </w:r>
      <w:r w:rsidR="005A6A76" w:rsidRPr="0094112D">
        <w:rPr>
          <w:rFonts w:ascii="Verdana" w:eastAsia="Arial" w:hAnsi="Verdana" w:cs="Arial"/>
          <w:sz w:val="22"/>
          <w:szCs w:val="22"/>
          <w:lang w:val="es-CO"/>
        </w:rPr>
        <w:t>se</w:t>
      </w:r>
      <w:r w:rsidR="003E5B59" w:rsidRPr="0094112D">
        <w:rPr>
          <w:rFonts w:ascii="Verdana" w:eastAsia="Arial" w:hAnsi="Verdana" w:cs="Arial"/>
          <w:sz w:val="22"/>
          <w:szCs w:val="22"/>
          <w:lang w:val="es-CO"/>
        </w:rPr>
        <w:t xml:space="preserve"> seguir</w:t>
      </w:r>
      <w:r w:rsidR="005A6A76" w:rsidRPr="0094112D">
        <w:rPr>
          <w:rFonts w:ascii="Verdana" w:eastAsia="Arial" w:hAnsi="Verdana" w:cs="Arial"/>
          <w:sz w:val="22"/>
          <w:szCs w:val="22"/>
          <w:lang w:val="es-CO"/>
        </w:rPr>
        <w:t>á</w:t>
      </w:r>
      <w:r w:rsidR="003E5B59" w:rsidRPr="0094112D">
        <w:rPr>
          <w:rFonts w:ascii="Verdana" w:eastAsia="Arial" w:hAnsi="Verdana" w:cs="Arial"/>
          <w:sz w:val="22"/>
          <w:szCs w:val="22"/>
          <w:lang w:val="es-CO"/>
        </w:rPr>
        <w:t xml:space="preserve"> el siguiente proce</w:t>
      </w:r>
      <w:r w:rsidR="005A6A76" w:rsidRPr="0094112D">
        <w:rPr>
          <w:rFonts w:ascii="Verdana" w:eastAsia="Arial" w:hAnsi="Verdana" w:cs="Arial"/>
          <w:sz w:val="22"/>
          <w:szCs w:val="22"/>
          <w:lang w:val="es-CO"/>
        </w:rPr>
        <w:t>s</w:t>
      </w:r>
      <w:r w:rsidR="003E5B59" w:rsidRPr="0094112D">
        <w:rPr>
          <w:rFonts w:ascii="Verdana" w:eastAsia="Arial" w:hAnsi="Verdana" w:cs="Arial"/>
          <w:sz w:val="22"/>
          <w:szCs w:val="22"/>
          <w:lang w:val="es-CO"/>
        </w:rPr>
        <w:t xml:space="preserve">o: </w:t>
      </w:r>
    </w:p>
    <w:p w14:paraId="37B57814" w14:textId="4F4ADD89" w:rsidR="003E5B59" w:rsidRPr="0094112D" w:rsidRDefault="127AB01B" w:rsidP="00FF7818">
      <w:pPr>
        <w:pStyle w:val="InviasNormal"/>
        <w:numPr>
          <w:ilvl w:val="0"/>
          <w:numId w:val="48"/>
        </w:numPr>
        <w:jc w:val="both"/>
        <w:rPr>
          <w:rFonts w:ascii="Verdana" w:eastAsia="Arial" w:hAnsi="Verdana" w:cs="Arial"/>
          <w:sz w:val="22"/>
          <w:szCs w:val="22"/>
          <w:lang w:val="es-CO"/>
        </w:rPr>
      </w:pPr>
      <w:r w:rsidRPr="0094112D">
        <w:rPr>
          <w:rFonts w:ascii="Verdana" w:eastAsia="Arial" w:hAnsi="Verdana" w:cs="Arial"/>
          <w:sz w:val="22"/>
          <w:szCs w:val="22"/>
          <w:lang w:val="es-CO"/>
        </w:rPr>
        <w:lastRenderedPageBreak/>
        <w:t xml:space="preserve">Los valores convertidos a </w:t>
      </w:r>
      <w:r w:rsidR="6AB232BA"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esos </w:t>
      </w:r>
      <w:r w:rsidR="6AB232BA" w:rsidRPr="0094112D">
        <w:rPr>
          <w:rFonts w:ascii="Verdana" w:eastAsia="Arial" w:hAnsi="Verdana" w:cs="Arial"/>
          <w:sz w:val="22"/>
          <w:szCs w:val="22"/>
          <w:lang w:val="es-CO"/>
        </w:rPr>
        <w:t>C</w:t>
      </w:r>
      <w:r w:rsidRPr="0094112D">
        <w:rPr>
          <w:rFonts w:ascii="Verdana" w:eastAsia="Arial" w:hAnsi="Verdana" w:cs="Arial"/>
          <w:sz w:val="22"/>
          <w:szCs w:val="22"/>
          <w:lang w:val="es-CO"/>
        </w:rPr>
        <w:t>olombianos, aplicando el proce</w:t>
      </w:r>
      <w:r w:rsidR="00FA5451">
        <w:rPr>
          <w:rFonts w:ascii="Verdana" w:eastAsia="Arial" w:hAnsi="Verdana" w:cs="Arial"/>
          <w:sz w:val="22"/>
          <w:szCs w:val="22"/>
          <w:lang w:val="es-CO"/>
        </w:rPr>
        <w:t>so</w:t>
      </w:r>
      <w:r w:rsidRPr="0094112D">
        <w:rPr>
          <w:rFonts w:ascii="Verdana" w:eastAsia="Arial" w:hAnsi="Verdana" w:cs="Arial"/>
          <w:sz w:val="22"/>
          <w:szCs w:val="22"/>
          <w:lang w:val="es-CO"/>
        </w:rPr>
        <w:t xml:space="preserve"> descrito </w:t>
      </w:r>
      <w:r w:rsidR="3D3EC164" w:rsidRPr="0094112D">
        <w:rPr>
          <w:rFonts w:ascii="Verdana" w:eastAsia="Arial" w:hAnsi="Verdana" w:cs="Arial"/>
          <w:sz w:val="22"/>
          <w:szCs w:val="22"/>
          <w:lang w:val="es-CO"/>
        </w:rPr>
        <w:t>en el literal anterior</w:t>
      </w:r>
      <w:r w:rsidRPr="0094112D">
        <w:rPr>
          <w:rFonts w:ascii="Verdana" w:eastAsia="Arial" w:hAnsi="Verdana" w:cs="Arial"/>
          <w:sz w:val="22"/>
          <w:szCs w:val="22"/>
          <w:lang w:val="es-CO"/>
        </w:rPr>
        <w:t xml:space="preserve">, o cuya moneda de origen sea el </w:t>
      </w:r>
      <w:r w:rsidR="6AB232BA"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eso </w:t>
      </w:r>
      <w:r w:rsidR="6AB232BA" w:rsidRPr="0094112D">
        <w:rPr>
          <w:rFonts w:ascii="Verdana" w:eastAsia="Arial" w:hAnsi="Verdana" w:cs="Arial"/>
          <w:sz w:val="22"/>
          <w:szCs w:val="22"/>
          <w:lang w:val="es-CO"/>
        </w:rPr>
        <w:t>C</w:t>
      </w:r>
      <w:r w:rsidR="3D3EC164" w:rsidRPr="0094112D">
        <w:rPr>
          <w:rFonts w:ascii="Verdana" w:eastAsia="Arial" w:hAnsi="Verdana" w:cs="Arial"/>
          <w:sz w:val="22"/>
          <w:szCs w:val="22"/>
          <w:lang w:val="es-CO"/>
        </w:rPr>
        <w:t>olombiano</w:t>
      </w:r>
      <w:r w:rsidR="05F1B513" w:rsidRPr="0094112D">
        <w:rPr>
          <w:rFonts w:ascii="Verdana" w:eastAsia="Arial" w:hAnsi="Verdana" w:cs="Arial"/>
          <w:sz w:val="22"/>
          <w:szCs w:val="22"/>
          <w:lang w:val="es-CO"/>
        </w:rPr>
        <w:t>,</w:t>
      </w:r>
      <w:r w:rsidR="3D3EC164"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xml:space="preserve">deben </w:t>
      </w:r>
      <w:r w:rsidR="00A629C4">
        <w:rPr>
          <w:rFonts w:ascii="Verdana" w:eastAsia="Arial" w:hAnsi="Verdana" w:cs="Arial"/>
          <w:sz w:val="22"/>
          <w:szCs w:val="22"/>
          <w:lang w:val="es-CO"/>
        </w:rPr>
        <w:t xml:space="preserve">convertirse </w:t>
      </w:r>
      <w:r w:rsidR="2E3BFB5B"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 SMMLV, para lo cual emplear</w:t>
      </w:r>
      <w:r w:rsidR="3D3EC164" w:rsidRPr="0094112D">
        <w:rPr>
          <w:rFonts w:ascii="Verdana" w:eastAsia="Arial" w:hAnsi="Verdana" w:cs="Arial"/>
          <w:sz w:val="22"/>
          <w:szCs w:val="22"/>
          <w:lang w:val="es-CO"/>
        </w:rPr>
        <w:t>án</w:t>
      </w:r>
      <w:r w:rsidRPr="0094112D">
        <w:rPr>
          <w:rFonts w:ascii="Verdana" w:eastAsia="Arial" w:hAnsi="Verdana" w:cs="Arial"/>
          <w:sz w:val="22"/>
          <w:szCs w:val="22"/>
          <w:lang w:val="es-CO"/>
        </w:rPr>
        <w:t xml:space="preserve"> los valores históricos de SMMLV </w:t>
      </w:r>
      <w:r w:rsidR="2D83AC17" w:rsidRPr="0094112D">
        <w:rPr>
          <w:rFonts w:ascii="Verdana" w:eastAsia="Arial" w:hAnsi="Verdana" w:cs="Arial"/>
          <w:sz w:val="22"/>
          <w:szCs w:val="22"/>
          <w:lang w:val="es-CO"/>
        </w:rPr>
        <w:t>señalados por el Banco de la República (http</w:t>
      </w:r>
      <w:r w:rsidR="23E5BB80" w:rsidRPr="0094112D">
        <w:rPr>
          <w:rFonts w:ascii="Verdana" w:eastAsia="Arial" w:hAnsi="Verdana" w:cs="Arial"/>
          <w:sz w:val="22"/>
          <w:szCs w:val="22"/>
          <w:lang w:val="es-CO"/>
        </w:rPr>
        <w:t>s</w:t>
      </w:r>
      <w:r w:rsidR="2D83AC17" w:rsidRPr="0094112D">
        <w:rPr>
          <w:rFonts w:ascii="Verdana" w:eastAsia="Arial" w:hAnsi="Verdana" w:cs="Arial"/>
          <w:sz w:val="22"/>
          <w:szCs w:val="22"/>
          <w:lang w:val="es-CO"/>
        </w:rPr>
        <w:t xml:space="preserve">://www.banrep.gov.co/es/mercado-laboral/salarios) </w:t>
      </w:r>
      <w:r w:rsidRPr="0094112D">
        <w:rPr>
          <w:rFonts w:ascii="Verdana" w:eastAsia="Arial" w:hAnsi="Verdana" w:cs="Arial"/>
          <w:sz w:val="22"/>
          <w:szCs w:val="22"/>
          <w:lang w:val="es-CO"/>
        </w:rPr>
        <w:t xml:space="preserve">del año correspondiente a la fecha de terminación del </w:t>
      </w:r>
      <w:r w:rsidR="003355EC">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Pr="0094112D">
        <w:rPr>
          <w:rFonts w:ascii="Verdana" w:eastAsia="Arial" w:hAnsi="Verdana" w:cs="Arial"/>
          <w:sz w:val="22"/>
          <w:szCs w:val="22"/>
          <w:lang w:val="es-CO"/>
        </w:rPr>
        <w:t>.</w:t>
      </w:r>
    </w:p>
    <w:p w14:paraId="20F14CF9" w14:textId="5981CD94" w:rsidR="0091316D" w:rsidRPr="0094112D" w:rsidRDefault="0E412C4D" w:rsidP="00AF15BF">
      <w:pPr>
        <w:pStyle w:val="InviasNormal"/>
        <w:numPr>
          <w:ilvl w:val="0"/>
          <w:numId w:val="48"/>
        </w:numPr>
        <w:jc w:val="both"/>
        <w:rPr>
          <w:rFonts w:ascii="Verdana" w:eastAsia="Arial" w:hAnsi="Verdana" w:cs="Arial"/>
          <w:sz w:val="22"/>
          <w:szCs w:val="22"/>
          <w:lang w:val="es-CO"/>
        </w:rPr>
      </w:pPr>
      <w:r w:rsidRPr="0094112D">
        <w:rPr>
          <w:rFonts w:ascii="Verdana" w:eastAsia="Arial" w:hAnsi="Verdana" w:cs="Arial"/>
          <w:sz w:val="22"/>
          <w:szCs w:val="22"/>
          <w:lang w:val="es-CO"/>
        </w:rPr>
        <w:t>Los</w:t>
      </w:r>
      <w:r w:rsidR="02EADF0B" w:rsidRPr="0094112D">
        <w:rPr>
          <w:rFonts w:ascii="Verdana" w:eastAsia="Arial" w:hAnsi="Verdana" w:cs="Arial"/>
          <w:sz w:val="22"/>
          <w:szCs w:val="22"/>
          <w:lang w:val="es-CO"/>
        </w:rPr>
        <w:t xml:space="preserve"> valores convertidos a SMMLV se deben a</w:t>
      </w:r>
      <w:r w:rsidRPr="0094112D">
        <w:rPr>
          <w:rFonts w:ascii="Verdana" w:eastAsia="Arial" w:hAnsi="Verdana" w:cs="Arial"/>
          <w:sz w:val="22"/>
          <w:szCs w:val="22"/>
          <w:lang w:val="es-CO"/>
        </w:rPr>
        <w:t>justar</w:t>
      </w:r>
      <w:r w:rsidR="02EADF0B" w:rsidRPr="0094112D">
        <w:rPr>
          <w:rFonts w:ascii="Verdana" w:eastAsia="Arial" w:hAnsi="Verdana" w:cs="Arial"/>
          <w:sz w:val="22"/>
          <w:szCs w:val="22"/>
          <w:lang w:val="es-CO"/>
        </w:rPr>
        <w:t xml:space="preserve"> a la unidad más próxima de la siguiente forma: hacia arriba para valores mayores o iguales a cero punto cinco (0</w:t>
      </w:r>
      <w:r w:rsidR="5E83577C" w:rsidRPr="0094112D">
        <w:rPr>
          <w:rFonts w:ascii="Verdana" w:eastAsia="Arial" w:hAnsi="Verdana" w:cs="Arial"/>
          <w:sz w:val="22"/>
          <w:szCs w:val="22"/>
          <w:lang w:val="es-CO"/>
        </w:rPr>
        <w:t>.</w:t>
      </w:r>
      <w:r w:rsidR="02EADF0B" w:rsidRPr="0094112D">
        <w:rPr>
          <w:rFonts w:ascii="Verdana" w:eastAsia="Arial" w:hAnsi="Verdana" w:cs="Arial"/>
          <w:sz w:val="22"/>
          <w:szCs w:val="22"/>
          <w:lang w:val="es-CO"/>
        </w:rPr>
        <w:t>5) y hacia abajo para valores menores a cero punto cinco (0</w:t>
      </w:r>
      <w:r w:rsidR="18C721DE" w:rsidRPr="0094112D">
        <w:rPr>
          <w:rFonts w:ascii="Verdana" w:eastAsia="Arial" w:hAnsi="Verdana" w:cs="Arial"/>
          <w:sz w:val="22"/>
          <w:szCs w:val="22"/>
          <w:lang w:val="es-CO"/>
        </w:rPr>
        <w:t>.</w:t>
      </w:r>
      <w:r w:rsidR="02EADF0B" w:rsidRPr="0094112D">
        <w:rPr>
          <w:rFonts w:ascii="Verdana" w:eastAsia="Arial" w:hAnsi="Verdana" w:cs="Arial"/>
          <w:sz w:val="22"/>
          <w:szCs w:val="22"/>
          <w:lang w:val="es-CO"/>
        </w:rPr>
        <w:t>5).</w:t>
      </w:r>
    </w:p>
    <w:p w14:paraId="0A18DF1A" w14:textId="219716E8" w:rsidR="003E5B59" w:rsidRPr="0094112D" w:rsidRDefault="005A6A76"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Si</w:t>
      </w:r>
      <w:r w:rsidR="003E5B59" w:rsidRPr="0094112D">
        <w:rPr>
          <w:rFonts w:ascii="Verdana" w:eastAsia="Arial" w:hAnsi="Verdana" w:cs="Arial"/>
          <w:sz w:val="22"/>
          <w:szCs w:val="22"/>
          <w:lang w:val="es-CO"/>
        </w:rPr>
        <w:t xml:space="preserve"> el </w:t>
      </w:r>
      <w:r w:rsidR="5165325C" w:rsidRPr="0094112D">
        <w:rPr>
          <w:rFonts w:ascii="Verdana" w:eastAsia="Arial" w:hAnsi="Verdana" w:cs="Arial"/>
          <w:sz w:val="22"/>
          <w:szCs w:val="22"/>
          <w:lang w:val="es-CO"/>
        </w:rPr>
        <w:t>P</w:t>
      </w:r>
      <w:r w:rsidR="47ACF36D" w:rsidRPr="0094112D">
        <w:rPr>
          <w:rFonts w:ascii="Verdana" w:eastAsia="Arial" w:hAnsi="Verdana" w:cs="Arial"/>
          <w:sz w:val="22"/>
          <w:szCs w:val="22"/>
          <w:lang w:val="es-CO"/>
        </w:rPr>
        <w:t>roponente</w:t>
      </w:r>
      <w:r w:rsidR="003E5B59" w:rsidRPr="0094112D">
        <w:rPr>
          <w:rFonts w:ascii="Verdana" w:eastAsia="Arial" w:hAnsi="Verdana" w:cs="Arial"/>
          <w:sz w:val="22"/>
          <w:szCs w:val="22"/>
          <w:lang w:val="es-CO"/>
        </w:rPr>
        <w:t xml:space="preserve"> aport</w:t>
      </w:r>
      <w:r w:rsidRPr="0094112D">
        <w:rPr>
          <w:rFonts w:ascii="Verdana" w:eastAsia="Arial" w:hAnsi="Verdana" w:cs="Arial"/>
          <w:sz w:val="22"/>
          <w:szCs w:val="22"/>
          <w:lang w:val="es-CO"/>
        </w:rPr>
        <w:t>a</w:t>
      </w:r>
      <w:r w:rsidR="003E5B59" w:rsidRPr="0094112D">
        <w:rPr>
          <w:rFonts w:ascii="Verdana" w:eastAsia="Arial" w:hAnsi="Verdana" w:cs="Arial"/>
          <w:sz w:val="22"/>
          <w:szCs w:val="22"/>
          <w:lang w:val="es-CO"/>
        </w:rPr>
        <w:t xml:space="preserve"> certificaciones </w:t>
      </w:r>
      <w:r w:rsidR="00FA009F">
        <w:rPr>
          <w:rFonts w:ascii="Verdana" w:eastAsia="Arial" w:hAnsi="Verdana" w:cs="Arial"/>
          <w:sz w:val="22"/>
          <w:szCs w:val="22"/>
          <w:lang w:val="es-CO"/>
        </w:rPr>
        <w:t xml:space="preserve">en las </w:t>
      </w:r>
      <w:r w:rsidR="003E5B59" w:rsidRPr="0094112D">
        <w:rPr>
          <w:rFonts w:ascii="Verdana" w:eastAsia="Arial" w:hAnsi="Verdana" w:cs="Arial"/>
          <w:sz w:val="22"/>
          <w:szCs w:val="22"/>
          <w:lang w:val="es-CO"/>
        </w:rPr>
        <w:t>que no indi</w:t>
      </w:r>
      <w:r w:rsidRPr="0094112D">
        <w:rPr>
          <w:rFonts w:ascii="Verdana" w:eastAsia="Arial" w:hAnsi="Verdana" w:cs="Arial"/>
          <w:sz w:val="22"/>
          <w:szCs w:val="22"/>
          <w:lang w:val="es-CO"/>
        </w:rPr>
        <w:t>can</w:t>
      </w:r>
      <w:r w:rsidR="003E5B59" w:rsidRPr="0094112D">
        <w:rPr>
          <w:rFonts w:ascii="Verdana" w:eastAsia="Arial" w:hAnsi="Verdana" w:cs="Arial"/>
          <w:sz w:val="22"/>
          <w:szCs w:val="22"/>
          <w:lang w:val="es-CO"/>
        </w:rPr>
        <w:t xml:space="preserve"> el día, sino solamente el mes y el año</w:t>
      </w:r>
      <w:r w:rsidR="003C6826" w:rsidRPr="0094112D">
        <w:rPr>
          <w:rFonts w:ascii="Verdana" w:eastAsia="Arial" w:hAnsi="Verdana" w:cs="Arial"/>
          <w:sz w:val="22"/>
          <w:szCs w:val="22"/>
          <w:lang w:val="es-CO"/>
        </w:rPr>
        <w:t>,</w:t>
      </w:r>
      <w:r w:rsidR="003E5B59" w:rsidRPr="0094112D">
        <w:rPr>
          <w:rFonts w:ascii="Verdana" w:eastAsia="Arial" w:hAnsi="Verdana" w:cs="Arial"/>
          <w:sz w:val="22"/>
          <w:szCs w:val="22"/>
          <w:lang w:val="es-CO"/>
        </w:rPr>
        <w:t xml:space="preserve"> se procederá así: </w:t>
      </w:r>
    </w:p>
    <w:p w14:paraId="4CFCDA73" w14:textId="0621B82D" w:rsidR="00E737AB" w:rsidRPr="0094112D" w:rsidRDefault="00E737AB"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Fecha (mes, año) de suscripción y/o inicio del </w:t>
      </w:r>
      <w:r w:rsidR="008C1A93">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se tendrá en cuenta el último día del mes señalado en la certificación. </w:t>
      </w:r>
    </w:p>
    <w:p w14:paraId="427F974A" w14:textId="56A33CEF" w:rsidR="00B21AD6" w:rsidRPr="0094112D" w:rsidRDefault="00E737AB">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Fecha (mes, año) de terminación del </w:t>
      </w:r>
      <w:r w:rsidR="00BF0820">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se tendrá en cuenta el primer día del mes señalado en la certificación</w:t>
      </w:r>
      <w:r w:rsidR="00677DCC" w:rsidRPr="0094112D">
        <w:rPr>
          <w:rFonts w:ascii="Verdana" w:eastAsia="Arial" w:hAnsi="Verdana" w:cs="Arial"/>
          <w:sz w:val="22"/>
          <w:szCs w:val="22"/>
          <w:lang w:val="es-CO"/>
        </w:rPr>
        <w:t>.</w:t>
      </w:r>
    </w:p>
    <w:p w14:paraId="063425C7" w14:textId="3235FCFA" w:rsidR="004359B3" w:rsidRPr="0094112D" w:rsidRDefault="237EF7DC" w:rsidP="1096294A">
      <w:pPr>
        <w:pStyle w:val="Capitulo1"/>
        <w:tabs>
          <w:tab w:val="left" w:pos="851"/>
        </w:tabs>
        <w:spacing w:line="240" w:lineRule="auto"/>
        <w:ind w:left="360" w:firstLine="0"/>
        <w:rPr>
          <w:rFonts w:ascii="Verdana" w:hAnsi="Verdana"/>
          <w:color w:val="auto"/>
          <w:sz w:val="22"/>
          <w:szCs w:val="22"/>
        </w:rPr>
      </w:pPr>
      <w:bookmarkStart w:id="220" w:name="_Toc511924776"/>
      <w:bookmarkStart w:id="221" w:name="_Toc520226865"/>
      <w:bookmarkStart w:id="222" w:name="_Toc520297835"/>
      <w:bookmarkStart w:id="223" w:name="_Toc520317100"/>
      <w:bookmarkStart w:id="224" w:name="_Toc533083701"/>
      <w:bookmarkStart w:id="225" w:name="_Toc35616191"/>
      <w:bookmarkStart w:id="226" w:name="_Toc40113323"/>
      <w:bookmarkStart w:id="227" w:name="_Toc508648254"/>
      <w:bookmarkStart w:id="228" w:name="_Toc508984038"/>
      <w:bookmarkStart w:id="229" w:name="_Toc509843868"/>
      <w:bookmarkStart w:id="230" w:name="_Toc108082885"/>
      <w:bookmarkStart w:id="231" w:name="_Toc215132413"/>
      <w:bookmarkEnd w:id="219"/>
      <w:r w:rsidRPr="0094112D">
        <w:rPr>
          <w:rFonts w:ascii="Verdana" w:hAnsi="Verdana"/>
          <w:color w:val="auto"/>
          <w:sz w:val="22"/>
          <w:szCs w:val="22"/>
        </w:rPr>
        <w:t xml:space="preserve">1.14. </w:t>
      </w:r>
      <w:r w:rsidR="251900EE" w:rsidRPr="0094112D">
        <w:rPr>
          <w:rFonts w:ascii="Verdana" w:hAnsi="Verdana"/>
          <w:color w:val="auto"/>
          <w:sz w:val="22"/>
          <w:szCs w:val="22"/>
        </w:rPr>
        <w:t>CONFLICTO</w:t>
      </w:r>
      <w:r w:rsidR="2C2B2AC0" w:rsidRPr="0094112D">
        <w:rPr>
          <w:rFonts w:ascii="Verdana" w:hAnsi="Verdana"/>
          <w:color w:val="auto"/>
          <w:sz w:val="22"/>
          <w:szCs w:val="22"/>
        </w:rPr>
        <w:t xml:space="preserve"> </w:t>
      </w:r>
      <w:r w:rsidR="251900EE" w:rsidRPr="0094112D">
        <w:rPr>
          <w:rFonts w:ascii="Verdana" w:hAnsi="Verdana"/>
          <w:color w:val="auto"/>
          <w:sz w:val="22"/>
          <w:szCs w:val="22"/>
        </w:rPr>
        <w:t>DE</w:t>
      </w:r>
      <w:r w:rsidR="2C2B2AC0" w:rsidRPr="0094112D">
        <w:rPr>
          <w:rFonts w:ascii="Verdana" w:hAnsi="Verdana"/>
          <w:color w:val="auto"/>
          <w:sz w:val="22"/>
          <w:szCs w:val="22"/>
        </w:rPr>
        <w:t xml:space="preserve"> </w:t>
      </w:r>
      <w:r w:rsidR="251900EE" w:rsidRPr="0094112D">
        <w:rPr>
          <w:rFonts w:ascii="Verdana" w:hAnsi="Verdana"/>
          <w:color w:val="auto"/>
          <w:sz w:val="22"/>
          <w:szCs w:val="22"/>
        </w:rPr>
        <w:t>INTER</w:t>
      </w:r>
      <w:r w:rsidR="5D7350E5" w:rsidRPr="0094112D">
        <w:rPr>
          <w:rFonts w:ascii="Verdana" w:hAnsi="Verdana"/>
          <w:color w:val="auto"/>
          <w:sz w:val="22"/>
          <w:szCs w:val="22"/>
        </w:rPr>
        <w:t>É</w:t>
      </w:r>
      <w:r w:rsidR="251900EE" w:rsidRPr="0094112D">
        <w:rPr>
          <w:rFonts w:ascii="Verdana" w:hAnsi="Verdana"/>
          <w:color w:val="auto"/>
          <w:sz w:val="22"/>
          <w:szCs w:val="22"/>
        </w:rPr>
        <w:t>S</w:t>
      </w:r>
      <w:bookmarkEnd w:id="220"/>
      <w:bookmarkEnd w:id="221"/>
      <w:bookmarkEnd w:id="222"/>
      <w:bookmarkEnd w:id="223"/>
      <w:bookmarkEnd w:id="224"/>
      <w:bookmarkEnd w:id="225"/>
      <w:bookmarkEnd w:id="226"/>
      <w:r w:rsidR="2C2B2AC0" w:rsidRPr="0094112D">
        <w:rPr>
          <w:rFonts w:ascii="Verdana" w:hAnsi="Verdana"/>
          <w:color w:val="auto"/>
          <w:sz w:val="22"/>
          <w:szCs w:val="22"/>
        </w:rPr>
        <w:t xml:space="preserve"> </w:t>
      </w:r>
      <w:bookmarkStart w:id="232" w:name="_Hlk517180122"/>
      <w:bookmarkEnd w:id="217"/>
      <w:bookmarkEnd w:id="218"/>
      <w:bookmarkEnd w:id="227"/>
      <w:bookmarkEnd w:id="228"/>
      <w:bookmarkEnd w:id="229"/>
      <w:r w:rsidR="40F6FF05" w:rsidRPr="0094112D">
        <w:rPr>
          <w:rFonts w:ascii="Verdana" w:hAnsi="Verdana"/>
          <w:color w:val="auto"/>
          <w:sz w:val="22"/>
          <w:szCs w:val="22"/>
        </w:rPr>
        <w:t>DE ORIGEN CONSTITUCIONAL O LEGAL</w:t>
      </w:r>
      <w:bookmarkEnd w:id="230"/>
      <w:bookmarkEnd w:id="231"/>
    </w:p>
    <w:p w14:paraId="68925DC8" w14:textId="18B23A50" w:rsidR="00FD49B3" w:rsidRPr="0094112D" w:rsidRDefault="00FD49B3" w:rsidP="00E63264">
      <w:pPr>
        <w:jc w:val="both"/>
        <w:rPr>
          <w:rFonts w:ascii="Verdana" w:eastAsia="Arial" w:hAnsi="Verdana" w:cs="Arial"/>
          <w:sz w:val="22"/>
          <w:szCs w:val="22"/>
        </w:rPr>
      </w:pPr>
      <w:bookmarkStart w:id="233" w:name="_Toc508648255"/>
      <w:bookmarkStart w:id="234" w:name="_Ref508649364"/>
      <w:bookmarkStart w:id="235" w:name="_Toc508984039"/>
      <w:bookmarkStart w:id="236" w:name="_Toc509843869"/>
      <w:bookmarkStart w:id="237" w:name="_Toc511924777"/>
      <w:bookmarkStart w:id="238" w:name="_Toc520226866"/>
      <w:bookmarkStart w:id="239" w:name="_Toc520297836"/>
      <w:bookmarkStart w:id="240" w:name="_Toc520317101"/>
      <w:bookmarkStart w:id="241" w:name="_Toc533083702"/>
      <w:bookmarkStart w:id="242" w:name="_Toc35616192"/>
      <w:bookmarkStart w:id="243" w:name="_Toc40113324"/>
      <w:bookmarkStart w:id="244" w:name="_Hlk517183910"/>
      <w:bookmarkEnd w:id="232"/>
      <w:r w:rsidRPr="0094112D">
        <w:rPr>
          <w:rFonts w:ascii="Verdana" w:hAnsi="Verdana" w:cs="Arial"/>
          <w:sz w:val="22"/>
          <w:szCs w:val="22"/>
        </w:rPr>
        <w:t>No</w:t>
      </w:r>
      <w:r w:rsidRPr="0094112D">
        <w:rPr>
          <w:rFonts w:ascii="Verdana" w:eastAsia="Arial" w:hAnsi="Verdana" w:cs="Arial"/>
          <w:sz w:val="22"/>
          <w:szCs w:val="22"/>
        </w:rPr>
        <w:t xml:space="preserve"> </w:t>
      </w:r>
      <w:r w:rsidRPr="0094112D">
        <w:rPr>
          <w:rFonts w:ascii="Verdana" w:hAnsi="Verdana" w:cs="Arial"/>
          <w:sz w:val="22"/>
          <w:szCs w:val="22"/>
        </w:rPr>
        <w:t>podrán</w:t>
      </w:r>
      <w:r w:rsidRPr="0094112D">
        <w:rPr>
          <w:rFonts w:ascii="Verdana" w:eastAsia="Arial" w:hAnsi="Verdana" w:cs="Arial"/>
          <w:sz w:val="22"/>
          <w:szCs w:val="22"/>
        </w:rPr>
        <w:t xml:space="preserve"> </w:t>
      </w:r>
      <w:r w:rsidRPr="0094112D">
        <w:rPr>
          <w:rFonts w:ascii="Verdana" w:hAnsi="Verdana" w:cs="Arial"/>
          <w:sz w:val="22"/>
          <w:szCs w:val="22"/>
        </w:rPr>
        <w:t>participar</w:t>
      </w:r>
      <w:r w:rsidRPr="0094112D">
        <w:rPr>
          <w:rFonts w:ascii="Verdana" w:eastAsia="Arial" w:hAnsi="Verdana" w:cs="Arial"/>
          <w:sz w:val="22"/>
          <w:szCs w:val="22"/>
        </w:rPr>
        <w:t xml:space="preserve"> </w:t>
      </w:r>
      <w:r w:rsidRPr="0094112D">
        <w:rPr>
          <w:rFonts w:ascii="Verdana" w:hAnsi="Verdana" w:cs="Arial"/>
          <w:sz w:val="22"/>
          <w:szCs w:val="22"/>
        </w:rPr>
        <w:t>en</w:t>
      </w:r>
      <w:r w:rsidRPr="0094112D">
        <w:rPr>
          <w:rFonts w:ascii="Verdana" w:eastAsia="Arial" w:hAnsi="Verdana" w:cs="Arial"/>
          <w:sz w:val="22"/>
          <w:szCs w:val="22"/>
        </w:rPr>
        <w:t xml:space="preserve"> </w:t>
      </w:r>
      <w:r w:rsidRPr="0094112D">
        <w:rPr>
          <w:rFonts w:ascii="Verdana" w:hAnsi="Verdana" w:cs="Arial"/>
          <w:sz w:val="22"/>
          <w:szCs w:val="22"/>
        </w:rPr>
        <w:t xml:space="preserve">el </w:t>
      </w:r>
      <w:r w:rsidR="00A14A48" w:rsidRPr="0094112D">
        <w:rPr>
          <w:rFonts w:ascii="Verdana" w:hAnsi="Verdana" w:cs="Arial"/>
          <w:sz w:val="22"/>
          <w:szCs w:val="22"/>
        </w:rPr>
        <w:t>P</w:t>
      </w:r>
      <w:r w:rsidR="2BE65073" w:rsidRPr="0094112D">
        <w:rPr>
          <w:rFonts w:ascii="Verdana" w:hAnsi="Verdana" w:cs="Arial"/>
          <w:sz w:val="22"/>
          <w:szCs w:val="22"/>
        </w:rPr>
        <w:t>roce</w:t>
      </w:r>
      <w:r w:rsidR="00A14A48" w:rsidRPr="0094112D">
        <w:rPr>
          <w:rFonts w:ascii="Verdana" w:hAnsi="Verdana" w:cs="Arial"/>
          <w:sz w:val="22"/>
          <w:szCs w:val="22"/>
        </w:rPr>
        <w:t>s</w:t>
      </w:r>
      <w:r w:rsidR="2BE65073" w:rsidRPr="0094112D">
        <w:rPr>
          <w:rFonts w:ascii="Verdana" w:hAnsi="Verdana" w:cs="Arial"/>
          <w:sz w:val="22"/>
          <w:szCs w:val="22"/>
        </w:rPr>
        <w:t xml:space="preserve">o de </w:t>
      </w:r>
      <w:r w:rsidR="00A14A48" w:rsidRPr="0094112D">
        <w:rPr>
          <w:rFonts w:ascii="Verdana" w:hAnsi="Verdana" w:cs="Arial"/>
          <w:sz w:val="22"/>
          <w:szCs w:val="22"/>
        </w:rPr>
        <w:t>Contratación</w:t>
      </w:r>
      <w:r w:rsidRPr="0094112D">
        <w:rPr>
          <w:rFonts w:ascii="Verdana" w:hAnsi="Verdana" w:cs="Arial"/>
          <w:sz w:val="22"/>
          <w:szCs w:val="22"/>
        </w:rPr>
        <w:t xml:space="preserve"> y</w:t>
      </w:r>
      <w:r w:rsidR="00D3228C" w:rsidRPr="0094112D">
        <w:rPr>
          <w:rFonts w:ascii="Verdana" w:hAnsi="Verdana" w:cs="Arial"/>
          <w:sz w:val="22"/>
          <w:szCs w:val="22"/>
        </w:rPr>
        <w:t>,</w:t>
      </w:r>
      <w:r w:rsidRPr="0094112D">
        <w:rPr>
          <w:rFonts w:ascii="Verdana" w:hAnsi="Verdana" w:cs="Arial"/>
          <w:sz w:val="22"/>
          <w:szCs w:val="22"/>
        </w:rPr>
        <w:t xml:space="preserve"> por tanto</w:t>
      </w:r>
      <w:r w:rsidR="00D3228C" w:rsidRPr="0094112D">
        <w:rPr>
          <w:rFonts w:ascii="Verdana" w:hAnsi="Verdana" w:cs="Arial"/>
          <w:sz w:val="22"/>
          <w:szCs w:val="22"/>
        </w:rPr>
        <w:t>,</w:t>
      </w:r>
      <w:r w:rsidRPr="0094112D">
        <w:rPr>
          <w:rFonts w:ascii="Verdana" w:hAnsi="Verdana" w:cs="Arial"/>
          <w:sz w:val="22"/>
          <w:szCs w:val="22"/>
        </w:rPr>
        <w:t xml:space="preserve"> no serán objeto de evaluación, ni adjudicatarios</w:t>
      </w:r>
      <w:r w:rsidR="002A0E63" w:rsidRPr="0094112D">
        <w:rPr>
          <w:rFonts w:ascii="Verdana" w:hAnsi="Verdana" w:cs="Arial"/>
          <w:sz w:val="22"/>
          <w:szCs w:val="22"/>
        </w:rPr>
        <w:t xml:space="preserve"> del contrato</w:t>
      </w:r>
      <w:r w:rsidRPr="0094112D">
        <w:rPr>
          <w:rFonts w:ascii="Verdana" w:hAnsi="Verdana" w:cs="Arial"/>
          <w:sz w:val="22"/>
          <w:szCs w:val="22"/>
        </w:rPr>
        <w:t>, quienes</w:t>
      </w:r>
      <w:r w:rsidRPr="0094112D">
        <w:rPr>
          <w:rFonts w:ascii="Verdana" w:eastAsia="Arial" w:hAnsi="Verdana" w:cs="Arial"/>
          <w:sz w:val="22"/>
          <w:szCs w:val="22"/>
        </w:rPr>
        <w:t xml:space="preserve"> </w:t>
      </w:r>
      <w:r w:rsidRPr="0094112D">
        <w:rPr>
          <w:rFonts w:ascii="Verdana" w:hAnsi="Verdana" w:cs="Arial"/>
          <w:sz w:val="22"/>
          <w:szCs w:val="22"/>
        </w:rPr>
        <w:t>bajo</w:t>
      </w:r>
      <w:r w:rsidRPr="0094112D">
        <w:rPr>
          <w:rFonts w:ascii="Verdana" w:eastAsia="Arial" w:hAnsi="Verdana" w:cs="Arial"/>
          <w:sz w:val="22"/>
          <w:szCs w:val="22"/>
        </w:rPr>
        <w:t xml:space="preserve"> </w:t>
      </w:r>
      <w:r w:rsidRPr="0094112D">
        <w:rPr>
          <w:rFonts w:ascii="Verdana" w:hAnsi="Verdana" w:cs="Arial"/>
          <w:sz w:val="22"/>
          <w:szCs w:val="22"/>
        </w:rPr>
        <w:t>cualquier</w:t>
      </w:r>
      <w:r w:rsidRPr="0094112D">
        <w:rPr>
          <w:rFonts w:ascii="Verdana" w:eastAsia="Arial" w:hAnsi="Verdana" w:cs="Arial"/>
          <w:sz w:val="22"/>
          <w:szCs w:val="22"/>
        </w:rPr>
        <w:t xml:space="preserve"> </w:t>
      </w:r>
      <w:r w:rsidRPr="0094112D">
        <w:rPr>
          <w:rFonts w:ascii="Verdana" w:hAnsi="Verdana" w:cs="Arial"/>
          <w:sz w:val="22"/>
          <w:szCs w:val="22"/>
        </w:rPr>
        <w:t>circunstancia</w:t>
      </w:r>
      <w:r w:rsidRPr="0094112D">
        <w:rPr>
          <w:rFonts w:ascii="Verdana" w:eastAsia="Arial" w:hAnsi="Verdana" w:cs="Arial"/>
          <w:sz w:val="22"/>
          <w:szCs w:val="22"/>
        </w:rPr>
        <w:t xml:space="preserve"> </w:t>
      </w:r>
      <w:r w:rsidRPr="0094112D">
        <w:rPr>
          <w:rFonts w:ascii="Verdana" w:hAnsi="Verdana" w:cs="Arial"/>
          <w:sz w:val="22"/>
          <w:szCs w:val="22"/>
        </w:rPr>
        <w:t>se</w:t>
      </w:r>
      <w:r w:rsidRPr="0094112D">
        <w:rPr>
          <w:rFonts w:ascii="Verdana" w:eastAsia="Arial" w:hAnsi="Verdana" w:cs="Arial"/>
          <w:sz w:val="22"/>
          <w:szCs w:val="22"/>
        </w:rPr>
        <w:t xml:space="preserve"> </w:t>
      </w:r>
      <w:r w:rsidRPr="0094112D">
        <w:rPr>
          <w:rFonts w:ascii="Verdana" w:hAnsi="Verdana" w:cs="Arial"/>
          <w:sz w:val="22"/>
          <w:szCs w:val="22"/>
        </w:rPr>
        <w:t>encuentren</w:t>
      </w:r>
      <w:r w:rsidRPr="0094112D">
        <w:rPr>
          <w:rFonts w:ascii="Verdana" w:eastAsia="Arial" w:hAnsi="Verdana" w:cs="Arial"/>
          <w:sz w:val="22"/>
          <w:szCs w:val="22"/>
        </w:rPr>
        <w:t xml:space="preserve"> </w:t>
      </w:r>
      <w:r w:rsidRPr="0094112D">
        <w:rPr>
          <w:rFonts w:ascii="Verdana" w:hAnsi="Verdana" w:cs="Arial"/>
          <w:sz w:val="22"/>
          <w:szCs w:val="22"/>
        </w:rPr>
        <w:t>en</w:t>
      </w:r>
      <w:r w:rsidRPr="0094112D">
        <w:rPr>
          <w:rFonts w:ascii="Verdana" w:eastAsia="Arial" w:hAnsi="Verdana" w:cs="Arial"/>
          <w:sz w:val="22"/>
          <w:szCs w:val="22"/>
        </w:rPr>
        <w:t xml:space="preserve"> </w:t>
      </w:r>
      <w:r w:rsidRPr="0094112D">
        <w:rPr>
          <w:rFonts w:ascii="Verdana" w:hAnsi="Verdana" w:cs="Arial"/>
          <w:sz w:val="22"/>
          <w:szCs w:val="22"/>
        </w:rPr>
        <w:t>situaciones</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00A14A48" w:rsidRPr="0094112D">
        <w:rPr>
          <w:rFonts w:ascii="Verdana" w:hAnsi="Verdana" w:cs="Arial"/>
          <w:sz w:val="22"/>
          <w:szCs w:val="22"/>
        </w:rPr>
        <w:t>C</w:t>
      </w:r>
      <w:r w:rsidRPr="0094112D">
        <w:rPr>
          <w:rFonts w:ascii="Verdana" w:hAnsi="Verdana" w:cs="Arial"/>
          <w:sz w:val="22"/>
          <w:szCs w:val="22"/>
        </w:rPr>
        <w:t>onflicto</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00A14A48" w:rsidRPr="0094112D">
        <w:rPr>
          <w:rFonts w:ascii="Verdana" w:hAnsi="Verdana" w:cs="Arial"/>
          <w:sz w:val="22"/>
          <w:szCs w:val="22"/>
        </w:rPr>
        <w:t>I</w:t>
      </w:r>
      <w:r w:rsidRPr="0094112D">
        <w:rPr>
          <w:rFonts w:ascii="Verdana" w:hAnsi="Verdana" w:cs="Arial"/>
          <w:sz w:val="22"/>
          <w:szCs w:val="22"/>
        </w:rPr>
        <w:t>nterés</w:t>
      </w:r>
      <w:r w:rsidRPr="0094112D">
        <w:rPr>
          <w:rFonts w:ascii="Verdana" w:eastAsia="Arial" w:hAnsi="Verdana" w:cs="Arial"/>
          <w:sz w:val="22"/>
          <w:szCs w:val="22"/>
        </w:rPr>
        <w:t xml:space="preserve"> </w:t>
      </w:r>
      <w:r w:rsidRPr="0094112D">
        <w:rPr>
          <w:rFonts w:ascii="Verdana" w:hAnsi="Verdana" w:cs="Arial"/>
          <w:sz w:val="22"/>
          <w:szCs w:val="22"/>
        </w:rPr>
        <w:t>que</w:t>
      </w:r>
      <w:r w:rsidRPr="0094112D">
        <w:rPr>
          <w:rFonts w:ascii="Verdana" w:eastAsia="Arial" w:hAnsi="Verdana" w:cs="Arial"/>
          <w:sz w:val="22"/>
          <w:szCs w:val="22"/>
        </w:rPr>
        <w:t xml:space="preserve"> </w:t>
      </w:r>
      <w:r w:rsidRPr="0094112D">
        <w:rPr>
          <w:rFonts w:ascii="Verdana" w:hAnsi="Verdana" w:cs="Arial"/>
          <w:sz w:val="22"/>
          <w:szCs w:val="22"/>
        </w:rPr>
        <w:t>afecten</w:t>
      </w:r>
      <w:r w:rsidRPr="0094112D">
        <w:rPr>
          <w:rFonts w:ascii="Verdana" w:eastAsia="Arial" w:hAnsi="Verdana" w:cs="Arial"/>
          <w:sz w:val="22"/>
          <w:szCs w:val="22"/>
        </w:rPr>
        <w:t xml:space="preserve"> </w:t>
      </w:r>
      <w:r w:rsidRPr="0094112D">
        <w:rPr>
          <w:rFonts w:ascii="Verdana" w:hAnsi="Verdana" w:cs="Arial"/>
          <w:sz w:val="22"/>
          <w:szCs w:val="22"/>
        </w:rPr>
        <w:t>o pongan en riesgo los</w:t>
      </w:r>
      <w:r w:rsidRPr="0094112D">
        <w:rPr>
          <w:rFonts w:ascii="Verdana" w:eastAsia="Arial" w:hAnsi="Verdana" w:cs="Arial"/>
          <w:sz w:val="22"/>
          <w:szCs w:val="22"/>
        </w:rPr>
        <w:t xml:space="preserve"> </w:t>
      </w:r>
      <w:r w:rsidRPr="0094112D">
        <w:rPr>
          <w:rFonts w:ascii="Verdana" w:hAnsi="Verdana" w:cs="Arial"/>
          <w:sz w:val="22"/>
          <w:szCs w:val="22"/>
        </w:rPr>
        <w:t>principios</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la</w:t>
      </w:r>
      <w:r w:rsidRPr="0094112D">
        <w:rPr>
          <w:rFonts w:ascii="Verdana" w:eastAsia="Arial" w:hAnsi="Verdana" w:cs="Arial"/>
          <w:sz w:val="22"/>
          <w:szCs w:val="22"/>
        </w:rPr>
        <w:t xml:space="preserve"> </w:t>
      </w:r>
      <w:r w:rsidR="7FADB617" w:rsidRPr="0094112D">
        <w:rPr>
          <w:rFonts w:ascii="Verdana" w:hAnsi="Verdana" w:cs="Arial"/>
          <w:sz w:val="22"/>
          <w:szCs w:val="22"/>
        </w:rPr>
        <w:t>C</w:t>
      </w:r>
      <w:r w:rsidR="2BE65073" w:rsidRPr="0094112D">
        <w:rPr>
          <w:rFonts w:ascii="Verdana" w:hAnsi="Verdana" w:cs="Arial"/>
          <w:sz w:val="22"/>
          <w:szCs w:val="22"/>
        </w:rPr>
        <w:t>ontratación</w:t>
      </w:r>
      <w:r w:rsidR="2BE65073" w:rsidRPr="0094112D">
        <w:rPr>
          <w:rFonts w:ascii="Verdana" w:eastAsia="Arial" w:hAnsi="Verdana" w:cs="Arial"/>
          <w:sz w:val="22"/>
          <w:szCs w:val="22"/>
        </w:rPr>
        <w:t xml:space="preserve"> </w:t>
      </w:r>
      <w:r w:rsidR="406F876F" w:rsidRPr="0094112D">
        <w:rPr>
          <w:rFonts w:ascii="Verdana" w:hAnsi="Verdana" w:cs="Arial"/>
          <w:sz w:val="22"/>
          <w:szCs w:val="22"/>
        </w:rPr>
        <w:t>P</w:t>
      </w:r>
      <w:r w:rsidR="2BE65073" w:rsidRPr="0094112D">
        <w:rPr>
          <w:rFonts w:ascii="Verdana" w:hAnsi="Verdana" w:cs="Arial"/>
          <w:sz w:val="22"/>
          <w:szCs w:val="22"/>
        </w:rPr>
        <w:t>ública</w:t>
      </w:r>
      <w:r w:rsidRPr="0094112D">
        <w:rPr>
          <w:rFonts w:ascii="Verdana" w:eastAsia="Arial" w:hAnsi="Verdana" w:cs="Arial"/>
          <w:sz w:val="22"/>
          <w:szCs w:val="22"/>
        </w:rPr>
        <w:t xml:space="preserve">, de acuerdo con las causales o circunstancias previstas en la Constitución </w:t>
      </w:r>
      <w:r w:rsidR="00C62AE2" w:rsidRPr="0094112D">
        <w:rPr>
          <w:rFonts w:ascii="Verdana" w:eastAsia="Arial" w:hAnsi="Verdana" w:cs="Arial"/>
          <w:sz w:val="22"/>
          <w:szCs w:val="22"/>
        </w:rPr>
        <w:t>o</w:t>
      </w:r>
      <w:r w:rsidR="00B84BC2" w:rsidRPr="0094112D">
        <w:rPr>
          <w:rFonts w:ascii="Verdana" w:eastAsia="Arial" w:hAnsi="Verdana" w:cs="Arial"/>
          <w:sz w:val="22"/>
          <w:szCs w:val="22"/>
        </w:rPr>
        <w:t xml:space="preserve"> en </w:t>
      </w:r>
      <w:r w:rsidRPr="0094112D">
        <w:rPr>
          <w:rFonts w:ascii="Verdana" w:eastAsia="Arial" w:hAnsi="Verdana" w:cs="Arial"/>
          <w:sz w:val="22"/>
          <w:szCs w:val="22"/>
        </w:rPr>
        <w:t>la ley.</w:t>
      </w:r>
    </w:p>
    <w:p w14:paraId="5224A443" w14:textId="77777777" w:rsidR="00FD49B3" w:rsidRPr="0094112D" w:rsidRDefault="00FD49B3" w:rsidP="00BF2EB7">
      <w:pPr>
        <w:jc w:val="both"/>
        <w:rPr>
          <w:rFonts w:ascii="Verdana" w:eastAsia="Arial" w:hAnsi="Verdana" w:cs="Arial"/>
          <w:sz w:val="22"/>
          <w:szCs w:val="22"/>
        </w:rPr>
      </w:pPr>
    </w:p>
    <w:p w14:paraId="0611EE37" w14:textId="6AB2E5E0" w:rsidR="003C1BD8" w:rsidRPr="0094112D" w:rsidRDefault="003C1BD8" w:rsidP="005923AA">
      <w:pPr>
        <w:jc w:val="both"/>
        <w:rPr>
          <w:rFonts w:ascii="Verdana" w:eastAsia="Arial" w:hAnsi="Verdana" w:cs="Arial"/>
          <w:sz w:val="22"/>
          <w:szCs w:val="22"/>
        </w:rPr>
      </w:pPr>
      <w:r w:rsidRPr="0094112D">
        <w:rPr>
          <w:rFonts w:ascii="Verdana" w:eastAsia="Arial" w:hAnsi="Verdana" w:cs="Arial"/>
          <w:sz w:val="22"/>
          <w:szCs w:val="22"/>
        </w:rPr>
        <w:t xml:space="preserve">Tampoco podrán participar quienes hayan realizado los estudios y diseños de la obra cuya interventoría se va a contratar. </w:t>
      </w:r>
    </w:p>
    <w:p w14:paraId="62263014" w14:textId="77777777" w:rsidR="001021A2" w:rsidRPr="0094112D" w:rsidRDefault="001021A2" w:rsidP="00BF2EB7">
      <w:pPr>
        <w:jc w:val="both"/>
        <w:rPr>
          <w:rFonts w:ascii="Verdana" w:eastAsia="Arial" w:hAnsi="Verdana" w:cs="Arial"/>
          <w:sz w:val="22"/>
          <w:szCs w:val="22"/>
        </w:rPr>
      </w:pPr>
    </w:p>
    <w:p w14:paraId="0B945780" w14:textId="32E18051" w:rsidR="005B122A" w:rsidRPr="0094112D" w:rsidRDefault="447AB0D6" w:rsidP="1096294A">
      <w:pPr>
        <w:pStyle w:val="Capitulo1"/>
        <w:tabs>
          <w:tab w:val="left" w:pos="851"/>
        </w:tabs>
        <w:spacing w:line="240" w:lineRule="auto"/>
        <w:rPr>
          <w:rFonts w:ascii="Verdana" w:hAnsi="Verdana"/>
          <w:color w:val="auto"/>
          <w:sz w:val="22"/>
          <w:szCs w:val="22"/>
        </w:rPr>
      </w:pPr>
      <w:bookmarkStart w:id="245" w:name="_Toc99029260"/>
      <w:bookmarkStart w:id="246" w:name="_Toc52776705"/>
      <w:bookmarkStart w:id="247" w:name="_Toc52777833"/>
      <w:bookmarkStart w:id="248" w:name="_Toc57994224"/>
      <w:bookmarkStart w:id="249" w:name="_Toc58490479"/>
      <w:bookmarkStart w:id="250" w:name="_Toc58490795"/>
      <w:bookmarkStart w:id="251" w:name="_Toc58491093"/>
      <w:bookmarkStart w:id="252" w:name="_Toc108082886"/>
      <w:bookmarkStart w:id="253" w:name="_Toc21513241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94112D">
        <w:rPr>
          <w:rFonts w:ascii="Verdana" w:hAnsi="Verdana"/>
          <w:color w:val="auto"/>
          <w:sz w:val="22"/>
          <w:szCs w:val="22"/>
        </w:rPr>
        <w:t>1.15.</w:t>
      </w:r>
      <w:r w:rsidR="79F95078" w:rsidRPr="0094112D">
        <w:rPr>
          <w:rFonts w:ascii="Verdana" w:hAnsi="Verdana"/>
          <w:sz w:val="22"/>
          <w:szCs w:val="22"/>
        </w:rPr>
        <w:tab/>
      </w:r>
      <w:r w:rsidR="2E7FD6E1" w:rsidRPr="0094112D">
        <w:rPr>
          <w:rFonts w:ascii="Verdana" w:hAnsi="Verdana"/>
          <w:color w:val="auto"/>
          <w:sz w:val="22"/>
          <w:szCs w:val="22"/>
        </w:rPr>
        <w:t>CAUSALES</w:t>
      </w:r>
      <w:r w:rsidR="66A7F203" w:rsidRPr="0094112D">
        <w:rPr>
          <w:rFonts w:ascii="Verdana" w:hAnsi="Verdana"/>
          <w:color w:val="auto"/>
          <w:sz w:val="22"/>
          <w:szCs w:val="22"/>
        </w:rPr>
        <w:t xml:space="preserve"> </w:t>
      </w:r>
      <w:r w:rsidR="2E7FD6E1" w:rsidRPr="0094112D">
        <w:rPr>
          <w:rFonts w:ascii="Verdana" w:hAnsi="Verdana"/>
          <w:color w:val="auto"/>
          <w:sz w:val="22"/>
          <w:szCs w:val="22"/>
        </w:rPr>
        <w:t>DE</w:t>
      </w:r>
      <w:r w:rsidR="66A7F203" w:rsidRPr="0094112D">
        <w:rPr>
          <w:rFonts w:ascii="Verdana" w:hAnsi="Verdana"/>
          <w:color w:val="auto"/>
          <w:sz w:val="22"/>
          <w:szCs w:val="22"/>
        </w:rPr>
        <w:t xml:space="preserve"> </w:t>
      </w:r>
      <w:r w:rsidR="2E7FD6E1" w:rsidRPr="0094112D">
        <w:rPr>
          <w:rFonts w:ascii="Verdana" w:hAnsi="Verdana"/>
          <w:color w:val="auto"/>
          <w:sz w:val="22"/>
          <w:szCs w:val="22"/>
        </w:rPr>
        <w:t>RECHAZO</w:t>
      </w:r>
      <w:bookmarkEnd w:id="252"/>
      <w:bookmarkEnd w:id="253"/>
      <w:r w:rsidR="66A7F203" w:rsidRPr="0094112D">
        <w:rPr>
          <w:rFonts w:ascii="Verdana" w:hAnsi="Verdana"/>
          <w:color w:val="auto"/>
          <w:sz w:val="22"/>
          <w:szCs w:val="22"/>
        </w:rPr>
        <w:t xml:space="preserve"> </w:t>
      </w:r>
    </w:p>
    <w:p w14:paraId="217D6CB6" w14:textId="18734D70" w:rsidR="000B6FB6" w:rsidRPr="0094112D" w:rsidRDefault="1F91F644" w:rsidP="00BF2EB7">
      <w:pPr>
        <w:jc w:val="both"/>
        <w:rPr>
          <w:rFonts w:ascii="Verdana" w:eastAsia="Arial" w:hAnsi="Verdana" w:cs="Arial"/>
          <w:sz w:val="22"/>
          <w:szCs w:val="22"/>
        </w:rPr>
      </w:pPr>
      <w:r w:rsidRPr="0094112D">
        <w:rPr>
          <w:rFonts w:ascii="Verdana" w:hAnsi="Verdana" w:cs="Arial"/>
          <w:sz w:val="22"/>
          <w:szCs w:val="22"/>
        </w:rPr>
        <w:t>Son</w:t>
      </w:r>
      <w:r w:rsidR="2C2B2AC0" w:rsidRPr="0094112D">
        <w:rPr>
          <w:rFonts w:ascii="Verdana" w:eastAsia="Arial" w:hAnsi="Verdana" w:cs="Arial"/>
          <w:sz w:val="22"/>
          <w:szCs w:val="22"/>
        </w:rPr>
        <w:t xml:space="preserve"> </w:t>
      </w:r>
      <w:r w:rsidRPr="0094112D">
        <w:rPr>
          <w:rFonts w:ascii="Verdana" w:hAnsi="Verdana" w:cs="Arial"/>
          <w:sz w:val="22"/>
          <w:szCs w:val="22"/>
        </w:rPr>
        <w:t>causales</w:t>
      </w:r>
      <w:r w:rsidR="2C2B2AC0" w:rsidRPr="0094112D">
        <w:rPr>
          <w:rFonts w:ascii="Verdana" w:eastAsia="Arial" w:hAnsi="Verdana" w:cs="Arial"/>
          <w:sz w:val="22"/>
          <w:szCs w:val="22"/>
        </w:rPr>
        <w:t xml:space="preserve"> </w:t>
      </w:r>
      <w:r w:rsidRPr="0094112D">
        <w:rPr>
          <w:rFonts w:ascii="Verdana" w:hAnsi="Verdana" w:cs="Arial"/>
          <w:sz w:val="22"/>
          <w:szCs w:val="22"/>
        </w:rPr>
        <w:t>de</w:t>
      </w:r>
      <w:r w:rsidR="2C2B2AC0" w:rsidRPr="0094112D">
        <w:rPr>
          <w:rFonts w:ascii="Verdana" w:eastAsia="Arial" w:hAnsi="Verdana" w:cs="Arial"/>
          <w:sz w:val="22"/>
          <w:szCs w:val="22"/>
        </w:rPr>
        <w:t xml:space="preserve"> </w:t>
      </w:r>
      <w:r w:rsidRPr="0094112D">
        <w:rPr>
          <w:rFonts w:ascii="Verdana" w:hAnsi="Verdana" w:cs="Arial"/>
          <w:sz w:val="22"/>
          <w:szCs w:val="22"/>
        </w:rPr>
        <w:t>rechazo</w:t>
      </w:r>
      <w:r w:rsidR="2C2B2AC0" w:rsidRPr="0094112D">
        <w:rPr>
          <w:rFonts w:ascii="Verdana" w:eastAsia="Arial" w:hAnsi="Verdana" w:cs="Arial"/>
          <w:sz w:val="22"/>
          <w:szCs w:val="22"/>
        </w:rPr>
        <w:t xml:space="preserve"> </w:t>
      </w:r>
      <w:r w:rsidR="40F6FF05" w:rsidRPr="0094112D">
        <w:rPr>
          <w:rFonts w:ascii="Verdana" w:eastAsia="Arial" w:hAnsi="Verdana" w:cs="Arial"/>
          <w:sz w:val="22"/>
          <w:szCs w:val="22"/>
        </w:rPr>
        <w:t xml:space="preserve">de las propuestas </w:t>
      </w:r>
      <w:r w:rsidRPr="0094112D">
        <w:rPr>
          <w:rFonts w:ascii="Verdana" w:hAnsi="Verdana" w:cs="Arial"/>
          <w:sz w:val="22"/>
          <w:szCs w:val="22"/>
        </w:rPr>
        <w:t>las</w:t>
      </w:r>
      <w:r w:rsidR="2C2B2AC0" w:rsidRPr="0094112D">
        <w:rPr>
          <w:rFonts w:ascii="Verdana" w:eastAsia="Arial" w:hAnsi="Verdana" w:cs="Arial"/>
          <w:sz w:val="22"/>
          <w:szCs w:val="22"/>
        </w:rPr>
        <w:t xml:space="preserve"> </w:t>
      </w:r>
      <w:r w:rsidRPr="0094112D">
        <w:rPr>
          <w:rFonts w:ascii="Verdana" w:hAnsi="Verdana" w:cs="Arial"/>
          <w:sz w:val="22"/>
          <w:szCs w:val="22"/>
        </w:rPr>
        <w:t>siguientes</w:t>
      </w:r>
      <w:r w:rsidR="550A2CAB" w:rsidRPr="0094112D">
        <w:rPr>
          <w:rFonts w:ascii="Verdana" w:hAnsi="Verdana" w:cs="Arial"/>
          <w:sz w:val="22"/>
          <w:szCs w:val="22"/>
        </w:rPr>
        <w:t>:</w:t>
      </w:r>
      <w:r w:rsidR="5DE256A3" w:rsidRPr="0094112D">
        <w:rPr>
          <w:rFonts w:ascii="Verdana" w:hAnsi="Verdana" w:cs="Arial"/>
          <w:sz w:val="22"/>
          <w:szCs w:val="22"/>
        </w:rPr>
        <w:t xml:space="preserve"> </w:t>
      </w:r>
      <w:r w:rsidR="44BBF146" w:rsidRPr="0094112D">
        <w:rPr>
          <w:rFonts w:ascii="Verdana" w:hAnsi="Verdana" w:cs="Arial"/>
          <w:sz w:val="22"/>
          <w:szCs w:val="22"/>
          <w:highlight w:val="lightGray"/>
        </w:rPr>
        <w:t xml:space="preserve">[Las </w:t>
      </w:r>
      <w:r w:rsidR="008334D4">
        <w:rPr>
          <w:rFonts w:ascii="Verdana" w:hAnsi="Verdana" w:cs="Arial"/>
          <w:sz w:val="22"/>
          <w:szCs w:val="22"/>
          <w:highlight w:val="lightGray"/>
        </w:rPr>
        <w:t>E</w:t>
      </w:r>
      <w:r w:rsidR="14B79D8F" w:rsidRPr="0094112D">
        <w:rPr>
          <w:rFonts w:ascii="Verdana" w:hAnsi="Verdana" w:cs="Arial"/>
          <w:sz w:val="22"/>
          <w:szCs w:val="22"/>
          <w:highlight w:val="lightGray"/>
        </w:rPr>
        <w:t>ntidad</w:t>
      </w:r>
      <w:r w:rsidR="44BBF146" w:rsidRPr="0094112D">
        <w:rPr>
          <w:rFonts w:ascii="Verdana" w:hAnsi="Verdana" w:cs="Arial"/>
          <w:sz w:val="22"/>
          <w:szCs w:val="22"/>
          <w:highlight w:val="lightGray"/>
        </w:rPr>
        <w:t>es no podrán inc</w:t>
      </w:r>
      <w:r w:rsidR="5046424C" w:rsidRPr="0094112D">
        <w:rPr>
          <w:rFonts w:ascii="Verdana" w:hAnsi="Verdana" w:cs="Arial"/>
          <w:sz w:val="22"/>
          <w:szCs w:val="22"/>
          <w:highlight w:val="lightGray"/>
        </w:rPr>
        <w:t>orporar</w:t>
      </w:r>
      <w:r w:rsidR="44BBF146" w:rsidRPr="0094112D">
        <w:rPr>
          <w:rFonts w:ascii="Verdana" w:hAnsi="Verdana" w:cs="Arial"/>
          <w:sz w:val="22"/>
          <w:szCs w:val="22"/>
          <w:highlight w:val="lightGray"/>
        </w:rPr>
        <w:t xml:space="preserve"> causales de rechazo distintas a las in</w:t>
      </w:r>
      <w:r w:rsidR="6275E34E" w:rsidRPr="0094112D">
        <w:rPr>
          <w:rFonts w:ascii="Verdana" w:hAnsi="Verdana" w:cs="Arial"/>
          <w:sz w:val="22"/>
          <w:szCs w:val="22"/>
          <w:highlight w:val="lightGray"/>
        </w:rPr>
        <w:t xml:space="preserve">cluidas </w:t>
      </w:r>
      <w:r w:rsidR="44BBF146" w:rsidRPr="0094112D">
        <w:rPr>
          <w:rFonts w:ascii="Verdana" w:hAnsi="Verdana" w:cs="Arial"/>
          <w:sz w:val="22"/>
          <w:szCs w:val="22"/>
          <w:highlight w:val="lightGray"/>
        </w:rPr>
        <w:t>en la presente sección</w:t>
      </w:r>
      <w:r w:rsidR="309CA172" w:rsidRPr="0094112D">
        <w:rPr>
          <w:rFonts w:ascii="Verdana" w:hAnsi="Verdana" w:cs="Arial"/>
          <w:sz w:val="22"/>
          <w:szCs w:val="22"/>
          <w:highlight w:val="lightGray"/>
        </w:rPr>
        <w:t>, en ningún otro apartado, formato, anexo o formulario</w:t>
      </w:r>
      <w:r w:rsidR="44BBF146" w:rsidRPr="0094112D">
        <w:rPr>
          <w:rFonts w:ascii="Verdana" w:hAnsi="Verdana" w:cs="Arial"/>
          <w:sz w:val="22"/>
          <w:szCs w:val="22"/>
          <w:highlight w:val="lightGray"/>
        </w:rPr>
        <w:t>]</w:t>
      </w:r>
    </w:p>
    <w:p w14:paraId="63E77B23" w14:textId="77777777" w:rsidR="00CA286F" w:rsidRPr="0094112D" w:rsidRDefault="00CA286F" w:rsidP="00E63264">
      <w:pPr>
        <w:rPr>
          <w:rFonts w:ascii="Verdana" w:eastAsia="Arial" w:hAnsi="Verdana" w:cs="Arial"/>
          <w:sz w:val="22"/>
          <w:szCs w:val="22"/>
        </w:rPr>
      </w:pPr>
    </w:p>
    <w:p w14:paraId="2465E089" w14:textId="55B8C95D" w:rsidR="00E25B19" w:rsidRPr="0094112D" w:rsidRDefault="00E25B19" w:rsidP="00AB1346">
      <w:pPr>
        <w:pStyle w:val="Prrafodelista"/>
        <w:numPr>
          <w:ilvl w:val="0"/>
          <w:numId w:val="43"/>
        </w:numPr>
        <w:spacing w:line="240" w:lineRule="auto"/>
        <w:jc w:val="both"/>
        <w:rPr>
          <w:rFonts w:ascii="Verdana" w:eastAsiaTheme="minorEastAsia" w:hAnsi="Verdana" w:cstheme="minorBidi"/>
          <w:szCs w:val="22"/>
        </w:rPr>
      </w:pPr>
      <w:r w:rsidRPr="0094112D">
        <w:rPr>
          <w:rFonts w:ascii="Verdana" w:eastAsia="Arial" w:hAnsi="Verdana" w:cs="Arial"/>
          <w:szCs w:val="22"/>
        </w:rPr>
        <w:t xml:space="preserve">Que el </w:t>
      </w:r>
      <w:r w:rsidR="3840616E" w:rsidRPr="0094112D">
        <w:rPr>
          <w:rFonts w:ascii="Verdana" w:eastAsia="Arial" w:hAnsi="Verdana" w:cs="Arial"/>
          <w:szCs w:val="22"/>
        </w:rPr>
        <w:t>P</w:t>
      </w:r>
      <w:r w:rsidR="1A391C1D" w:rsidRPr="0094112D">
        <w:rPr>
          <w:rFonts w:ascii="Verdana" w:eastAsia="Arial" w:hAnsi="Verdana" w:cs="Arial"/>
          <w:szCs w:val="22"/>
        </w:rPr>
        <w:t>roponente</w:t>
      </w:r>
      <w:r w:rsidRPr="0094112D">
        <w:rPr>
          <w:rFonts w:ascii="Verdana" w:eastAsia="Arial" w:hAnsi="Verdana" w:cs="Arial"/>
          <w:szCs w:val="22"/>
        </w:rPr>
        <w:t xml:space="preserve"> o alguno de los integrantes del </w:t>
      </w:r>
      <w:r w:rsidR="19C7D02F" w:rsidRPr="0094112D">
        <w:rPr>
          <w:rFonts w:ascii="Verdana" w:eastAsia="Arial" w:hAnsi="Verdana" w:cs="Arial"/>
          <w:szCs w:val="22"/>
        </w:rPr>
        <w:t>P</w:t>
      </w:r>
      <w:r w:rsidR="1A391C1D" w:rsidRPr="0094112D">
        <w:rPr>
          <w:rFonts w:ascii="Verdana" w:eastAsia="Arial" w:hAnsi="Verdana" w:cs="Arial"/>
          <w:szCs w:val="22"/>
        </w:rPr>
        <w:t xml:space="preserve">roponente </w:t>
      </w:r>
      <w:r w:rsidR="758FE69F" w:rsidRPr="0094112D">
        <w:rPr>
          <w:rFonts w:ascii="Verdana" w:eastAsia="Arial" w:hAnsi="Verdana" w:cs="Arial"/>
          <w:szCs w:val="22"/>
        </w:rPr>
        <w:t>P</w:t>
      </w:r>
      <w:r w:rsidR="1A391C1D" w:rsidRPr="0094112D">
        <w:rPr>
          <w:rFonts w:ascii="Verdana" w:eastAsia="Arial" w:hAnsi="Verdana" w:cs="Arial"/>
          <w:szCs w:val="22"/>
        </w:rPr>
        <w:t>lural</w:t>
      </w:r>
      <w:r w:rsidRPr="0094112D">
        <w:rPr>
          <w:rFonts w:ascii="Verdana" w:eastAsia="Arial" w:hAnsi="Verdana" w:cs="Arial"/>
          <w:szCs w:val="22"/>
        </w:rPr>
        <w:t xml:space="preserve"> esté incurso en causal de inhabilidad, incompatibilidad o prohibici</w:t>
      </w:r>
      <w:r w:rsidR="001021A2" w:rsidRPr="0094112D">
        <w:rPr>
          <w:rFonts w:ascii="Verdana" w:eastAsia="Arial" w:hAnsi="Verdana" w:cs="Arial"/>
          <w:szCs w:val="22"/>
        </w:rPr>
        <w:t>ón</w:t>
      </w:r>
      <w:r w:rsidRPr="0094112D">
        <w:rPr>
          <w:rFonts w:ascii="Verdana" w:eastAsia="Arial" w:hAnsi="Verdana" w:cs="Arial"/>
          <w:szCs w:val="22"/>
        </w:rPr>
        <w:t xml:space="preserve"> previstas en la legislación para contratar</w:t>
      </w:r>
      <w:r w:rsidR="28502EE1" w:rsidRPr="0094112D">
        <w:rPr>
          <w:rFonts w:ascii="Verdana" w:eastAsia="Arial" w:hAnsi="Verdana" w:cs="Arial"/>
          <w:szCs w:val="22"/>
        </w:rPr>
        <w:t>.</w:t>
      </w:r>
    </w:p>
    <w:p w14:paraId="662A2C6F" w14:textId="77777777" w:rsidR="00826977" w:rsidRPr="0094112D" w:rsidRDefault="00826977" w:rsidP="00AB1346">
      <w:pPr>
        <w:pStyle w:val="Prrafodelista"/>
        <w:spacing w:line="240" w:lineRule="auto"/>
        <w:jc w:val="both"/>
        <w:rPr>
          <w:rFonts w:ascii="Verdana" w:eastAsia="Arial" w:hAnsi="Verdana" w:cs="Arial"/>
          <w:szCs w:val="22"/>
        </w:rPr>
      </w:pPr>
    </w:p>
    <w:p w14:paraId="0CF93CF5" w14:textId="38780E53" w:rsidR="00162F82" w:rsidRPr="0094112D" w:rsidRDefault="00067668">
      <w:pPr>
        <w:pStyle w:val="Prrafodelista"/>
        <w:spacing w:line="240" w:lineRule="auto"/>
        <w:jc w:val="both"/>
        <w:rPr>
          <w:rFonts w:ascii="Verdana" w:eastAsia="Arial" w:hAnsi="Verdana" w:cs="Arial"/>
          <w:szCs w:val="22"/>
        </w:rPr>
      </w:pPr>
      <w:r w:rsidRPr="0094112D">
        <w:rPr>
          <w:rFonts w:ascii="Verdana" w:eastAsia="Arial" w:hAnsi="Verdana" w:cs="Arial"/>
          <w:szCs w:val="22"/>
          <w:highlight w:val="lightGray"/>
        </w:rPr>
        <w:t xml:space="preserve">[Cuando en un mismo </w:t>
      </w:r>
      <w:r w:rsidR="002557A2">
        <w:rPr>
          <w:rFonts w:ascii="Verdana" w:eastAsia="Arial" w:hAnsi="Verdana" w:cs="Arial"/>
          <w:szCs w:val="22"/>
          <w:highlight w:val="lightGray"/>
        </w:rPr>
        <w:t>P</w:t>
      </w:r>
      <w:r w:rsidRPr="0094112D">
        <w:rPr>
          <w:rFonts w:ascii="Verdana" w:eastAsia="Arial" w:hAnsi="Verdana" w:cs="Arial"/>
          <w:szCs w:val="22"/>
          <w:highlight w:val="lightGray"/>
        </w:rPr>
        <w:t>roceso de</w:t>
      </w:r>
      <w:r w:rsidR="002557A2">
        <w:rPr>
          <w:rFonts w:ascii="Verdana" w:eastAsia="Arial" w:hAnsi="Verdana" w:cs="Arial"/>
          <w:szCs w:val="22"/>
          <w:highlight w:val="lightGray"/>
        </w:rPr>
        <w:t xml:space="preserve"> selección</w:t>
      </w:r>
      <w:r w:rsidRPr="0094112D">
        <w:rPr>
          <w:rFonts w:ascii="Verdana" w:eastAsia="Arial" w:hAnsi="Verdana" w:cs="Arial"/>
          <w:szCs w:val="22"/>
          <w:highlight w:val="lightGray"/>
        </w:rPr>
        <w:t xml:space="preserve"> se </w:t>
      </w:r>
      <w:r w:rsidR="00835676" w:rsidRPr="0094112D">
        <w:rPr>
          <w:rFonts w:ascii="Verdana" w:eastAsia="Arial" w:hAnsi="Verdana" w:cs="Arial"/>
          <w:szCs w:val="22"/>
          <w:highlight w:val="lightGray"/>
        </w:rPr>
        <w:t>postulen</w:t>
      </w:r>
      <w:r w:rsidR="005B49AA" w:rsidRPr="0094112D">
        <w:rPr>
          <w:rFonts w:ascii="Verdana" w:eastAsia="Arial" w:hAnsi="Verdana" w:cs="Arial"/>
          <w:szCs w:val="22"/>
          <w:highlight w:val="lightGray"/>
        </w:rPr>
        <w:t xml:space="preserve"> </w:t>
      </w:r>
      <w:r w:rsidRPr="0094112D">
        <w:rPr>
          <w:rFonts w:ascii="Verdana" w:eastAsia="Arial" w:hAnsi="Verdana" w:cs="Arial"/>
          <w:szCs w:val="22"/>
          <w:highlight w:val="lightGray"/>
        </w:rPr>
        <w:t xml:space="preserve">oferentes en la situación descrita por los literales g) y h) del numeral 1 del artículo 8 de </w:t>
      </w:r>
      <w:r w:rsidRPr="0094112D">
        <w:rPr>
          <w:rFonts w:ascii="Verdana" w:eastAsia="Arial" w:hAnsi="Verdana" w:cs="Arial"/>
          <w:szCs w:val="22"/>
          <w:highlight w:val="lightGray"/>
        </w:rPr>
        <w:lastRenderedPageBreak/>
        <w:t>la</w:t>
      </w:r>
      <w:r w:rsidR="00EE4359" w:rsidRPr="0094112D">
        <w:rPr>
          <w:rFonts w:ascii="Verdana" w:eastAsia="Arial" w:hAnsi="Verdana" w:cs="Arial"/>
          <w:szCs w:val="22"/>
          <w:highlight w:val="lightGray"/>
        </w:rPr>
        <w:t xml:space="preserve"> Ley 80 de 1993</w:t>
      </w:r>
      <w:r w:rsidR="006D154A" w:rsidRPr="0094112D">
        <w:rPr>
          <w:rFonts w:ascii="Verdana" w:eastAsia="Arial" w:hAnsi="Verdana" w:cs="Arial"/>
          <w:szCs w:val="22"/>
          <w:highlight w:val="lightGray"/>
        </w:rPr>
        <w:t xml:space="preserve">, </w:t>
      </w:r>
      <w:r w:rsidRPr="0094112D">
        <w:rPr>
          <w:rFonts w:ascii="Verdana" w:eastAsia="Arial" w:hAnsi="Verdana" w:cs="Arial"/>
          <w:szCs w:val="22"/>
          <w:highlight w:val="lightGray"/>
        </w:rPr>
        <w:t xml:space="preserve">la </w:t>
      </w:r>
      <w:r w:rsidR="006D154A" w:rsidRPr="0094112D">
        <w:rPr>
          <w:rFonts w:ascii="Verdana" w:eastAsia="Arial" w:hAnsi="Verdana" w:cs="Arial"/>
          <w:szCs w:val="22"/>
          <w:highlight w:val="lightGray"/>
        </w:rPr>
        <w:t>E</w:t>
      </w:r>
      <w:r w:rsidRPr="0094112D">
        <w:rPr>
          <w:rFonts w:ascii="Verdana" w:eastAsia="Arial" w:hAnsi="Verdana" w:cs="Arial"/>
          <w:szCs w:val="22"/>
          <w:highlight w:val="lightGray"/>
        </w:rPr>
        <w:t>ntidad solo admitirá la oferta presentada</w:t>
      </w:r>
      <w:r w:rsidR="00E53D12">
        <w:rPr>
          <w:rFonts w:ascii="Verdana" w:eastAsia="Arial" w:hAnsi="Verdana" w:cs="Arial"/>
          <w:szCs w:val="22"/>
          <w:highlight w:val="lightGray"/>
        </w:rPr>
        <w:t xml:space="preserve"> primero</w:t>
      </w:r>
      <w:r w:rsidRPr="0094112D">
        <w:rPr>
          <w:rFonts w:ascii="Verdana" w:eastAsia="Arial" w:hAnsi="Verdana" w:cs="Arial"/>
          <w:szCs w:val="22"/>
          <w:highlight w:val="lightGray"/>
        </w:rPr>
        <w:t xml:space="preserve"> en el tiempo]</w:t>
      </w:r>
    </w:p>
    <w:p w14:paraId="7628B9A9" w14:textId="0A4BE9EF" w:rsidR="00EC59C8" w:rsidRPr="0094112D" w:rsidRDefault="00EC59C8">
      <w:pPr>
        <w:pStyle w:val="Prrafodelista"/>
        <w:spacing w:line="240" w:lineRule="auto"/>
        <w:jc w:val="both"/>
        <w:rPr>
          <w:rFonts w:ascii="Verdana" w:hAnsi="Verdana"/>
          <w:szCs w:val="22"/>
        </w:rPr>
      </w:pPr>
    </w:p>
    <w:p w14:paraId="7B2DE2B2" w14:textId="2534F284" w:rsidR="00CA286F" w:rsidRPr="0094112D" w:rsidRDefault="009E30DF">
      <w:pPr>
        <w:pStyle w:val="Prrafodelista"/>
        <w:numPr>
          <w:ilvl w:val="0"/>
          <w:numId w:val="43"/>
        </w:numPr>
        <w:spacing w:after="0" w:line="240" w:lineRule="auto"/>
        <w:ind w:left="708"/>
        <w:jc w:val="both"/>
        <w:rPr>
          <w:rFonts w:ascii="Verdana" w:hAnsi="Verdana" w:cs="Arial"/>
          <w:szCs w:val="22"/>
        </w:rPr>
      </w:pPr>
      <w:r w:rsidRPr="0094112D">
        <w:rPr>
          <w:rFonts w:ascii="Verdana" w:eastAsia="Arial" w:hAnsi="Verdana" w:cs="Arial"/>
          <w:szCs w:val="22"/>
        </w:rPr>
        <w:t xml:space="preserve">Cuando una misma persona natural o jurídica, o integrante de un </w:t>
      </w:r>
      <w:r w:rsidR="33EBFC4D" w:rsidRPr="0094112D">
        <w:rPr>
          <w:rFonts w:ascii="Verdana" w:eastAsia="Arial" w:hAnsi="Verdana" w:cs="Arial"/>
          <w:szCs w:val="22"/>
        </w:rPr>
        <w:t>P</w:t>
      </w:r>
      <w:r w:rsidR="2EB5FA23" w:rsidRPr="0094112D">
        <w:rPr>
          <w:rFonts w:ascii="Verdana" w:eastAsia="Arial" w:hAnsi="Verdana" w:cs="Arial"/>
          <w:szCs w:val="22"/>
        </w:rPr>
        <w:t xml:space="preserve">roponente </w:t>
      </w:r>
      <w:r w:rsidR="12722E2D" w:rsidRPr="0094112D">
        <w:rPr>
          <w:rFonts w:ascii="Verdana" w:eastAsia="Arial" w:hAnsi="Verdana" w:cs="Arial"/>
          <w:szCs w:val="22"/>
        </w:rPr>
        <w:t>P</w:t>
      </w:r>
      <w:r w:rsidR="2EB5FA23" w:rsidRPr="0094112D">
        <w:rPr>
          <w:rFonts w:ascii="Verdana" w:eastAsia="Arial" w:hAnsi="Verdana" w:cs="Arial"/>
          <w:szCs w:val="22"/>
        </w:rPr>
        <w:t>lural</w:t>
      </w:r>
      <w:r w:rsidR="00807430" w:rsidRPr="0094112D">
        <w:rPr>
          <w:rFonts w:ascii="Verdana" w:eastAsia="Arial" w:hAnsi="Verdana" w:cs="Arial"/>
          <w:szCs w:val="22"/>
        </w:rPr>
        <w:t>,</w:t>
      </w:r>
      <w:r w:rsidRPr="0094112D">
        <w:rPr>
          <w:rFonts w:ascii="Verdana" w:eastAsia="Arial" w:hAnsi="Verdana" w:cs="Arial"/>
          <w:szCs w:val="22"/>
        </w:rPr>
        <w:t xml:space="preserve"> presente o haga parte en más de una propuesta para el </w:t>
      </w:r>
      <w:r w:rsidR="00A719E7" w:rsidRPr="0094112D">
        <w:rPr>
          <w:rFonts w:ascii="Verdana" w:eastAsia="Arial" w:hAnsi="Verdana" w:cs="Arial"/>
          <w:szCs w:val="22"/>
        </w:rPr>
        <w:t>P</w:t>
      </w:r>
      <w:r w:rsidRPr="0094112D">
        <w:rPr>
          <w:rFonts w:ascii="Verdana" w:eastAsia="Arial" w:hAnsi="Verdana" w:cs="Arial"/>
          <w:szCs w:val="22"/>
        </w:rPr>
        <w:t xml:space="preserve">roceso de </w:t>
      </w:r>
      <w:r w:rsidR="00A719E7" w:rsidRPr="0094112D">
        <w:rPr>
          <w:rFonts w:ascii="Verdana" w:eastAsia="Arial" w:hAnsi="Verdana" w:cs="Arial"/>
          <w:szCs w:val="22"/>
        </w:rPr>
        <w:t>C</w:t>
      </w:r>
      <w:r w:rsidRPr="0094112D">
        <w:rPr>
          <w:rFonts w:ascii="Verdana" w:eastAsia="Arial" w:hAnsi="Verdana" w:cs="Arial"/>
          <w:szCs w:val="22"/>
        </w:rPr>
        <w:t>ontratación</w:t>
      </w:r>
      <w:r w:rsidR="000466CC" w:rsidRPr="0094112D">
        <w:rPr>
          <w:rFonts w:ascii="Verdana" w:eastAsia="Arial" w:hAnsi="Verdana" w:cs="Arial"/>
          <w:szCs w:val="22"/>
        </w:rPr>
        <w:t>.</w:t>
      </w:r>
    </w:p>
    <w:p w14:paraId="0EDAFD06" w14:textId="77777777" w:rsidR="00CA286F" w:rsidRPr="0094112D" w:rsidRDefault="00CA286F">
      <w:pPr>
        <w:pStyle w:val="Prrafodelista"/>
        <w:spacing w:after="0" w:line="240" w:lineRule="auto"/>
        <w:ind w:left="708"/>
        <w:jc w:val="both"/>
        <w:rPr>
          <w:rFonts w:ascii="Verdana" w:eastAsia="Arial" w:hAnsi="Verdana" w:cs="Arial"/>
          <w:szCs w:val="22"/>
        </w:rPr>
      </w:pPr>
    </w:p>
    <w:p w14:paraId="4D31BADA" w14:textId="5601F1AB" w:rsidR="007C0C52" w:rsidRPr="0094112D" w:rsidRDefault="5A6D3B27">
      <w:pPr>
        <w:ind w:left="708"/>
        <w:jc w:val="both"/>
        <w:rPr>
          <w:rFonts w:ascii="Verdana" w:eastAsia="Arial" w:hAnsi="Verdana" w:cs="Arial"/>
          <w:sz w:val="22"/>
          <w:szCs w:val="22"/>
          <w:highlight w:val="lightGray"/>
        </w:rPr>
      </w:pPr>
      <w:r w:rsidRPr="0094112D">
        <w:rPr>
          <w:rFonts w:ascii="Verdana" w:eastAsia="Arial" w:hAnsi="Verdana" w:cs="Arial"/>
          <w:sz w:val="22"/>
          <w:szCs w:val="22"/>
          <w:highlight w:val="lightGray"/>
        </w:rPr>
        <w:t xml:space="preserve">[Cuando el proceso se estructure por lotes o </w:t>
      </w:r>
      <w:r w:rsidR="2E6E33D4" w:rsidRPr="0094112D">
        <w:rPr>
          <w:rFonts w:ascii="Verdana" w:eastAsia="Arial" w:hAnsi="Verdana" w:cs="Arial"/>
          <w:sz w:val="22"/>
          <w:szCs w:val="22"/>
          <w:highlight w:val="lightGray"/>
        </w:rPr>
        <w:t xml:space="preserve">por </w:t>
      </w:r>
      <w:r w:rsidR="3FD9D11D" w:rsidRPr="0094112D">
        <w:rPr>
          <w:rFonts w:ascii="Verdana" w:eastAsia="Arial" w:hAnsi="Verdana" w:cs="Arial"/>
          <w:sz w:val="22"/>
          <w:szCs w:val="22"/>
          <w:highlight w:val="lightGray"/>
        </w:rPr>
        <w:t>segmentos</w:t>
      </w:r>
      <w:r w:rsidR="3B1104F5"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reemplazar por el siguiente texto: </w:t>
      </w:r>
      <w:r w:rsidR="2A27B288" w:rsidRPr="0094112D">
        <w:rPr>
          <w:rFonts w:ascii="Verdana" w:eastAsia="Arial" w:hAnsi="Verdana" w:cs="Arial"/>
          <w:sz w:val="22"/>
          <w:szCs w:val="22"/>
          <w:highlight w:val="lightGray"/>
        </w:rPr>
        <w:t xml:space="preserve">Cuando una misma persona natural o jurídica, o integrante de un </w:t>
      </w:r>
      <w:r w:rsidR="5ECF2035" w:rsidRPr="0094112D">
        <w:rPr>
          <w:rFonts w:ascii="Verdana" w:eastAsia="Arial" w:hAnsi="Verdana" w:cs="Arial"/>
          <w:sz w:val="22"/>
          <w:szCs w:val="22"/>
          <w:highlight w:val="lightGray"/>
        </w:rPr>
        <w:t>P</w:t>
      </w:r>
      <w:r w:rsidR="2A27B288" w:rsidRPr="0094112D">
        <w:rPr>
          <w:rFonts w:ascii="Verdana" w:eastAsia="Arial" w:hAnsi="Verdana" w:cs="Arial"/>
          <w:sz w:val="22"/>
          <w:szCs w:val="22"/>
          <w:highlight w:val="lightGray"/>
        </w:rPr>
        <w:t xml:space="preserve">roponente </w:t>
      </w:r>
      <w:r w:rsidR="5ECF2035" w:rsidRPr="0094112D">
        <w:rPr>
          <w:rFonts w:ascii="Verdana" w:eastAsia="Arial" w:hAnsi="Verdana" w:cs="Arial"/>
          <w:sz w:val="22"/>
          <w:szCs w:val="22"/>
          <w:highlight w:val="lightGray"/>
        </w:rPr>
        <w:t>P</w:t>
      </w:r>
      <w:r w:rsidR="2A27B288" w:rsidRPr="0094112D">
        <w:rPr>
          <w:rFonts w:ascii="Verdana" w:eastAsia="Arial" w:hAnsi="Verdana" w:cs="Arial"/>
          <w:sz w:val="22"/>
          <w:szCs w:val="22"/>
          <w:highlight w:val="lightGray"/>
        </w:rPr>
        <w:t xml:space="preserve">lural presente o haga parte en más de una propuesta para el mismo lote o </w:t>
      </w:r>
      <w:r w:rsidR="34ED9104" w:rsidRPr="0094112D">
        <w:rPr>
          <w:rFonts w:ascii="Verdana" w:eastAsia="Arial" w:hAnsi="Verdana" w:cs="Arial"/>
          <w:sz w:val="22"/>
          <w:szCs w:val="22"/>
          <w:highlight w:val="lightGray"/>
        </w:rPr>
        <w:t>segmento</w:t>
      </w:r>
      <w:r w:rsidR="2A27B288" w:rsidRPr="0094112D">
        <w:rPr>
          <w:rFonts w:ascii="Verdana" w:eastAsia="Arial" w:hAnsi="Verdana" w:cs="Arial"/>
          <w:sz w:val="22"/>
          <w:szCs w:val="22"/>
          <w:highlight w:val="lightGray"/>
        </w:rPr>
        <w:t xml:space="preserve"> de</w:t>
      </w:r>
      <w:r w:rsidR="7487A7B1" w:rsidRPr="0094112D">
        <w:rPr>
          <w:rFonts w:ascii="Verdana" w:eastAsia="Arial" w:hAnsi="Verdana" w:cs="Arial"/>
          <w:sz w:val="22"/>
          <w:szCs w:val="22"/>
          <w:highlight w:val="lightGray"/>
        </w:rPr>
        <w:t xml:space="preserve"> este</w:t>
      </w:r>
      <w:r w:rsidR="2A27B288" w:rsidRPr="0094112D">
        <w:rPr>
          <w:rFonts w:ascii="Verdana" w:eastAsia="Arial" w:hAnsi="Verdana" w:cs="Arial"/>
          <w:sz w:val="22"/>
          <w:szCs w:val="22"/>
          <w:highlight w:val="lightGray"/>
        </w:rPr>
        <w:t xml:space="preserve"> </w:t>
      </w:r>
      <w:r w:rsidR="5ECF2035" w:rsidRPr="0094112D">
        <w:rPr>
          <w:rFonts w:ascii="Verdana" w:eastAsia="Arial" w:hAnsi="Verdana" w:cs="Arial"/>
          <w:sz w:val="22"/>
          <w:szCs w:val="22"/>
          <w:highlight w:val="lightGray"/>
        </w:rPr>
        <w:t>P</w:t>
      </w:r>
      <w:r w:rsidR="2A27B288" w:rsidRPr="0094112D">
        <w:rPr>
          <w:rFonts w:ascii="Verdana" w:eastAsia="Arial" w:hAnsi="Verdana" w:cs="Arial"/>
          <w:sz w:val="22"/>
          <w:szCs w:val="22"/>
          <w:highlight w:val="lightGray"/>
        </w:rPr>
        <w:t xml:space="preserve">roceso de </w:t>
      </w:r>
      <w:r w:rsidR="5ECF2035" w:rsidRPr="0094112D">
        <w:rPr>
          <w:rFonts w:ascii="Verdana" w:eastAsia="Arial" w:hAnsi="Verdana" w:cs="Arial"/>
          <w:sz w:val="22"/>
          <w:szCs w:val="22"/>
          <w:highlight w:val="lightGray"/>
        </w:rPr>
        <w:t>C</w:t>
      </w:r>
      <w:r w:rsidR="2A27B288" w:rsidRPr="0094112D">
        <w:rPr>
          <w:rFonts w:ascii="Verdana" w:eastAsia="Arial" w:hAnsi="Verdana" w:cs="Arial"/>
          <w:sz w:val="22"/>
          <w:szCs w:val="22"/>
          <w:highlight w:val="lightGray"/>
        </w:rPr>
        <w:t>ontratación</w:t>
      </w:r>
      <w:r w:rsidR="4A566F6B" w:rsidRPr="0094112D">
        <w:rPr>
          <w:rFonts w:ascii="Verdana" w:eastAsia="Arial" w:hAnsi="Verdana" w:cs="Arial"/>
          <w:sz w:val="22"/>
          <w:szCs w:val="22"/>
          <w:highlight w:val="lightGray"/>
        </w:rPr>
        <w:t>.</w:t>
      </w:r>
      <w:r w:rsidR="2A27B288" w:rsidRPr="0094112D">
        <w:rPr>
          <w:rFonts w:ascii="Verdana" w:eastAsia="Arial" w:hAnsi="Verdana" w:cs="Arial"/>
          <w:sz w:val="22"/>
          <w:szCs w:val="22"/>
          <w:highlight w:val="lightGray"/>
        </w:rPr>
        <w:t>]</w:t>
      </w:r>
    </w:p>
    <w:p w14:paraId="7A2E7DE0" w14:textId="77777777" w:rsidR="00120CA0" w:rsidRPr="0094112D" w:rsidRDefault="00120CA0">
      <w:pPr>
        <w:pStyle w:val="Prrafodelista"/>
        <w:spacing w:line="240" w:lineRule="auto"/>
        <w:jc w:val="both"/>
        <w:rPr>
          <w:rFonts w:ascii="Verdana" w:eastAsia="Arial" w:hAnsi="Verdana" w:cs="Arial"/>
          <w:szCs w:val="22"/>
        </w:rPr>
      </w:pPr>
    </w:p>
    <w:p w14:paraId="3A8A334B" w14:textId="00918CA9" w:rsidR="00232FDE" w:rsidRPr="0094112D" w:rsidRDefault="002D5A82">
      <w:pPr>
        <w:pStyle w:val="Prrafodelista"/>
        <w:numPr>
          <w:ilvl w:val="0"/>
          <w:numId w:val="43"/>
        </w:numPr>
        <w:spacing w:after="0" w:line="240" w:lineRule="auto"/>
        <w:jc w:val="both"/>
        <w:rPr>
          <w:rFonts w:ascii="Verdana" w:hAnsi="Verdana"/>
          <w:szCs w:val="22"/>
        </w:rPr>
      </w:pPr>
      <w:r>
        <w:rPr>
          <w:rFonts w:ascii="Verdana" w:eastAsia="Arial" w:hAnsi="Verdana" w:cs="Arial"/>
          <w:szCs w:val="22"/>
        </w:rPr>
        <w:t>Que</w:t>
      </w:r>
      <w:r w:rsidR="00C60423">
        <w:rPr>
          <w:rFonts w:ascii="Verdana" w:eastAsia="Arial" w:hAnsi="Verdana" w:cs="Arial"/>
          <w:szCs w:val="22"/>
        </w:rPr>
        <w:t xml:space="preserve"> </w:t>
      </w:r>
      <w:r w:rsidR="65EC8212" w:rsidRPr="0094112D">
        <w:rPr>
          <w:rFonts w:ascii="Verdana" w:eastAsia="Arial" w:hAnsi="Verdana" w:cs="Arial"/>
          <w:szCs w:val="22"/>
        </w:rPr>
        <w:t xml:space="preserve">al </w:t>
      </w:r>
      <w:r w:rsidR="44D27E47" w:rsidRPr="0094112D">
        <w:rPr>
          <w:rFonts w:ascii="Verdana" w:eastAsia="Arial" w:hAnsi="Verdana" w:cs="Arial"/>
          <w:szCs w:val="22"/>
        </w:rPr>
        <w:t>P</w:t>
      </w:r>
      <w:r w:rsidR="26740096" w:rsidRPr="0094112D">
        <w:rPr>
          <w:rFonts w:ascii="Verdana" w:eastAsia="Arial" w:hAnsi="Verdana" w:cs="Arial"/>
          <w:szCs w:val="22"/>
        </w:rPr>
        <w:t>roponente</w:t>
      </w:r>
      <w:r w:rsidR="65EC8212" w:rsidRPr="0094112D">
        <w:rPr>
          <w:rFonts w:ascii="Verdana" w:eastAsia="Arial" w:hAnsi="Verdana" w:cs="Arial"/>
          <w:szCs w:val="22"/>
        </w:rPr>
        <w:t xml:space="preserve"> se le haya requerido con el propósito de subsanar o aclarar o aportar un documento de la propuesta y no lo efectúe dentro del plazo indicado o no lo realice correctamente o de acuerdo con lo solicitado, siempre que la subsana</w:t>
      </w:r>
      <w:r w:rsidR="5CC6E76A" w:rsidRPr="0094112D">
        <w:rPr>
          <w:rFonts w:ascii="Verdana" w:eastAsia="Arial" w:hAnsi="Verdana" w:cs="Arial"/>
          <w:szCs w:val="22"/>
        </w:rPr>
        <w:t>ción</w:t>
      </w:r>
      <w:r w:rsidR="65EC8212" w:rsidRPr="0094112D">
        <w:rPr>
          <w:rFonts w:ascii="Verdana" w:eastAsia="Arial" w:hAnsi="Verdana" w:cs="Arial"/>
          <w:szCs w:val="22"/>
        </w:rPr>
        <w:t>, aclaración o aporte requerido sea necesari</w:t>
      </w:r>
      <w:r w:rsidR="5CC6E76A" w:rsidRPr="0094112D">
        <w:rPr>
          <w:rFonts w:ascii="Verdana" w:eastAsia="Arial" w:hAnsi="Verdana" w:cs="Arial"/>
          <w:szCs w:val="22"/>
        </w:rPr>
        <w:t>o</w:t>
      </w:r>
      <w:r w:rsidR="65EC8212" w:rsidRPr="0094112D">
        <w:rPr>
          <w:rFonts w:ascii="Verdana" w:eastAsia="Arial" w:hAnsi="Verdana" w:cs="Arial"/>
          <w:szCs w:val="22"/>
        </w:rPr>
        <w:t xml:space="preserve"> para cumplir un requisito habilitante</w:t>
      </w:r>
      <w:r w:rsidR="65EC8212" w:rsidRPr="0094112D">
        <w:rPr>
          <w:rFonts w:ascii="Verdana" w:eastAsia="Times New Roman" w:hAnsi="Verdana"/>
          <w:szCs w:val="22"/>
          <w:lang w:eastAsia="es-ES"/>
        </w:rPr>
        <w:t xml:space="preserve"> </w:t>
      </w:r>
      <w:r w:rsidR="48E53161" w:rsidRPr="0094112D">
        <w:rPr>
          <w:rFonts w:ascii="Verdana" w:eastAsia="Arial" w:hAnsi="Verdana" w:cs="Arial"/>
          <w:szCs w:val="22"/>
        </w:rPr>
        <w:t>en los términos establecidos en la sección</w:t>
      </w:r>
      <w:r w:rsidR="157DFF6D" w:rsidRPr="0094112D">
        <w:rPr>
          <w:rFonts w:ascii="Verdana" w:eastAsia="Arial" w:hAnsi="Verdana" w:cs="Arial"/>
          <w:szCs w:val="22"/>
        </w:rPr>
        <w:t xml:space="preserve"> 1.6</w:t>
      </w:r>
      <w:r w:rsidR="7032A877" w:rsidRPr="0094112D">
        <w:rPr>
          <w:rFonts w:ascii="Verdana" w:eastAsia="Arial" w:hAnsi="Verdana" w:cs="Arial"/>
          <w:szCs w:val="22"/>
        </w:rPr>
        <w:t xml:space="preserve"> </w:t>
      </w:r>
      <w:r w:rsidR="5BAF97FE" w:rsidRPr="0094112D">
        <w:rPr>
          <w:rFonts w:ascii="Verdana" w:eastAsia="Arial" w:hAnsi="Verdana" w:cs="Arial"/>
          <w:szCs w:val="22"/>
        </w:rPr>
        <w:t>del</w:t>
      </w:r>
      <w:r w:rsidR="7032A877" w:rsidRPr="0094112D">
        <w:rPr>
          <w:rFonts w:ascii="Verdana" w:eastAsia="Arial" w:hAnsi="Verdana" w:cs="Arial"/>
          <w:szCs w:val="22"/>
        </w:rPr>
        <w:t xml:space="preserve"> Pliego de Condiciones</w:t>
      </w:r>
      <w:r w:rsidR="48E53161" w:rsidRPr="0094112D">
        <w:rPr>
          <w:rFonts w:ascii="Verdana" w:eastAsia="Arial" w:hAnsi="Verdana" w:cs="Arial"/>
          <w:szCs w:val="22"/>
        </w:rPr>
        <w:t>.</w:t>
      </w:r>
    </w:p>
    <w:p w14:paraId="2CA6DB89" w14:textId="5C18B2A4" w:rsidR="00DE2D5C" w:rsidRPr="0094112D" w:rsidRDefault="00DE2D5C">
      <w:pPr>
        <w:pStyle w:val="Prrafodelista"/>
        <w:spacing w:line="240" w:lineRule="auto"/>
        <w:jc w:val="both"/>
        <w:rPr>
          <w:rFonts w:ascii="Verdana" w:eastAsia="Arial" w:hAnsi="Verdana" w:cs="Arial"/>
          <w:szCs w:val="22"/>
        </w:rPr>
      </w:pPr>
    </w:p>
    <w:p w14:paraId="5C557E3B" w14:textId="6CC0C6C7" w:rsidR="00895838" w:rsidRPr="0094112D" w:rsidRDefault="00895838" w:rsidP="17211811">
      <w:pPr>
        <w:pStyle w:val="Prrafodelista"/>
        <w:numPr>
          <w:ilvl w:val="0"/>
          <w:numId w:val="43"/>
        </w:numPr>
        <w:spacing w:line="240" w:lineRule="auto"/>
        <w:jc w:val="both"/>
        <w:rPr>
          <w:rFonts w:ascii="Verdana" w:eastAsia="Arial" w:hAnsi="Verdana" w:cs="Arial"/>
        </w:rPr>
      </w:pPr>
      <w:bookmarkStart w:id="254" w:name="_Hlk516133201"/>
      <w:r w:rsidRPr="17211811">
        <w:rPr>
          <w:rFonts w:ascii="Verdana" w:eastAsia="Arial" w:hAnsi="Verdana" w:cs="Arial"/>
        </w:rPr>
        <w:t xml:space="preserve">Que la inscripción en el </w:t>
      </w:r>
      <w:r w:rsidR="0986265C" w:rsidRPr="17211811">
        <w:rPr>
          <w:rFonts w:ascii="Verdana" w:eastAsia="Arial" w:hAnsi="Verdana" w:cs="Arial"/>
        </w:rPr>
        <w:t>R</w:t>
      </w:r>
      <w:r w:rsidR="5A193C13" w:rsidRPr="17211811">
        <w:rPr>
          <w:rFonts w:ascii="Verdana" w:eastAsia="Arial" w:hAnsi="Verdana" w:cs="Arial"/>
        </w:rPr>
        <w:t xml:space="preserve">egistro </w:t>
      </w:r>
      <w:r w:rsidR="74FBECB6" w:rsidRPr="17211811">
        <w:rPr>
          <w:rFonts w:ascii="Verdana" w:eastAsia="Arial" w:hAnsi="Verdana" w:cs="Arial"/>
        </w:rPr>
        <w:t>Ú</w:t>
      </w:r>
      <w:r w:rsidR="5A193C13" w:rsidRPr="17211811">
        <w:rPr>
          <w:rFonts w:ascii="Verdana" w:eastAsia="Arial" w:hAnsi="Verdana" w:cs="Arial"/>
        </w:rPr>
        <w:t>nico</w:t>
      </w:r>
      <w:r w:rsidRPr="17211811">
        <w:rPr>
          <w:rFonts w:ascii="Verdana" w:eastAsia="Arial" w:hAnsi="Verdana" w:cs="Arial"/>
        </w:rPr>
        <w:t xml:space="preserve"> de </w:t>
      </w:r>
      <w:r w:rsidR="20F0A867" w:rsidRPr="17211811">
        <w:rPr>
          <w:rFonts w:ascii="Verdana" w:eastAsia="Arial" w:hAnsi="Verdana" w:cs="Arial"/>
        </w:rPr>
        <w:t>P</w:t>
      </w:r>
      <w:r w:rsidR="5A193C13" w:rsidRPr="17211811">
        <w:rPr>
          <w:rFonts w:ascii="Verdana" w:eastAsia="Arial" w:hAnsi="Verdana" w:cs="Arial"/>
        </w:rPr>
        <w:t>roponentes</w:t>
      </w:r>
      <w:r w:rsidRPr="17211811">
        <w:rPr>
          <w:rFonts w:ascii="Verdana" w:eastAsia="Arial" w:hAnsi="Verdana" w:cs="Arial"/>
        </w:rPr>
        <w:t xml:space="preserve"> (RUP) que realice el </w:t>
      </w:r>
      <w:r w:rsidR="068D326E" w:rsidRPr="17211811">
        <w:rPr>
          <w:rFonts w:ascii="Verdana" w:eastAsia="Arial" w:hAnsi="Verdana" w:cs="Arial"/>
        </w:rPr>
        <w:t>P</w:t>
      </w:r>
      <w:r w:rsidR="5A193C13" w:rsidRPr="17211811">
        <w:rPr>
          <w:rFonts w:ascii="Verdana" w:eastAsia="Arial" w:hAnsi="Verdana" w:cs="Arial"/>
        </w:rPr>
        <w:t>roponente</w:t>
      </w:r>
      <w:r w:rsidRPr="17211811">
        <w:rPr>
          <w:rFonts w:ascii="Verdana" w:eastAsia="Arial" w:hAnsi="Verdana" w:cs="Arial"/>
        </w:rPr>
        <w:t xml:space="preserve"> por primera vez o cuando han cesado los efectos y debe volver a inscribirse, no esté en firme en la fecha prevista para el cierre del </w:t>
      </w:r>
      <w:r w:rsidR="00ED1DD6" w:rsidRPr="17211811">
        <w:rPr>
          <w:rFonts w:ascii="Verdana" w:eastAsia="Arial" w:hAnsi="Verdana" w:cs="Arial"/>
        </w:rPr>
        <w:t>P</w:t>
      </w:r>
      <w:r w:rsidR="5A193C13" w:rsidRPr="17211811">
        <w:rPr>
          <w:rFonts w:ascii="Verdana" w:eastAsia="Arial" w:hAnsi="Verdana" w:cs="Arial"/>
        </w:rPr>
        <w:t>roceso</w:t>
      </w:r>
      <w:r w:rsidRPr="17211811">
        <w:rPr>
          <w:rFonts w:ascii="Verdana" w:eastAsia="Arial" w:hAnsi="Verdana" w:cs="Arial"/>
        </w:rPr>
        <w:t xml:space="preserve"> de</w:t>
      </w:r>
      <w:r w:rsidR="00ED1DD6" w:rsidRPr="17211811">
        <w:rPr>
          <w:rFonts w:ascii="Verdana" w:eastAsia="Arial" w:hAnsi="Verdana" w:cs="Arial"/>
        </w:rPr>
        <w:t xml:space="preserve"> selección</w:t>
      </w:r>
      <w:r w:rsidRPr="17211811">
        <w:rPr>
          <w:rFonts w:ascii="Verdana" w:eastAsia="Arial" w:hAnsi="Verdana" w:cs="Arial"/>
        </w:rPr>
        <w:t>.</w:t>
      </w:r>
    </w:p>
    <w:p w14:paraId="566BCAD5" w14:textId="77777777" w:rsidR="00895838" w:rsidRPr="0094112D" w:rsidRDefault="00895838">
      <w:pPr>
        <w:pStyle w:val="Prrafodelista"/>
        <w:spacing w:line="240" w:lineRule="auto"/>
        <w:jc w:val="both"/>
        <w:rPr>
          <w:rFonts w:ascii="Verdana" w:eastAsia="Arial" w:hAnsi="Verdana" w:cs="Arial"/>
          <w:szCs w:val="22"/>
        </w:rPr>
      </w:pPr>
    </w:p>
    <w:p w14:paraId="06FF8D67" w14:textId="304C7095" w:rsidR="00C7107C" w:rsidRPr="0094112D" w:rsidRDefault="00C7107C">
      <w:pPr>
        <w:pStyle w:val="Prrafodelista"/>
        <w:numPr>
          <w:ilvl w:val="0"/>
          <w:numId w:val="43"/>
        </w:numPr>
        <w:spacing w:line="240" w:lineRule="auto"/>
        <w:jc w:val="both"/>
        <w:rPr>
          <w:rFonts w:ascii="Verdana" w:eastAsia="Arial,Calibri" w:hAnsi="Verdana" w:cs="Arial"/>
          <w:szCs w:val="22"/>
        </w:rPr>
      </w:pPr>
      <w:r w:rsidRPr="0094112D">
        <w:rPr>
          <w:rFonts w:ascii="Verdana" w:eastAsia="Arial" w:hAnsi="Verdana" w:cs="Arial"/>
          <w:szCs w:val="22"/>
        </w:rPr>
        <w:t xml:space="preserve">Que el </w:t>
      </w:r>
      <w:r w:rsidR="26484AA8" w:rsidRPr="0094112D">
        <w:rPr>
          <w:rFonts w:ascii="Verdana" w:eastAsia="Arial" w:hAnsi="Verdana" w:cs="Arial"/>
          <w:szCs w:val="22"/>
        </w:rPr>
        <w:t>P</w:t>
      </w:r>
      <w:r w:rsidR="7CAFD23F" w:rsidRPr="0094112D">
        <w:rPr>
          <w:rFonts w:ascii="Verdana" w:eastAsia="Arial" w:hAnsi="Verdana" w:cs="Arial"/>
          <w:szCs w:val="22"/>
        </w:rPr>
        <w:t>roponente</w:t>
      </w:r>
      <w:r w:rsidRPr="0094112D">
        <w:rPr>
          <w:rFonts w:ascii="Verdana" w:eastAsia="Arial" w:hAnsi="Verdana" w:cs="Arial"/>
          <w:szCs w:val="22"/>
        </w:rPr>
        <w:t xml:space="preserve"> no acredite la presentación de la información para </w:t>
      </w:r>
      <w:r w:rsidRPr="0094112D">
        <w:rPr>
          <w:rFonts w:ascii="Verdana" w:eastAsia="Arial" w:hAnsi="Verdana" w:cs="Arial"/>
          <w:i/>
          <w:iCs/>
          <w:szCs w:val="22"/>
        </w:rPr>
        <w:t>renovar</w:t>
      </w:r>
      <w:r w:rsidRPr="0094112D">
        <w:rPr>
          <w:rFonts w:ascii="Verdana" w:eastAsia="Arial" w:hAnsi="Verdana" w:cs="Arial"/>
          <w:szCs w:val="22"/>
        </w:rPr>
        <w:t xml:space="preserve"> el </w:t>
      </w:r>
      <w:r w:rsidR="25795628" w:rsidRPr="0094112D">
        <w:rPr>
          <w:rFonts w:ascii="Verdana" w:eastAsia="Arial" w:hAnsi="Verdana" w:cs="Arial"/>
          <w:szCs w:val="22"/>
        </w:rPr>
        <w:t>R</w:t>
      </w:r>
      <w:r w:rsidR="7CAFD23F" w:rsidRPr="0094112D">
        <w:rPr>
          <w:rFonts w:ascii="Verdana" w:eastAsia="Arial" w:hAnsi="Verdana" w:cs="Arial"/>
          <w:szCs w:val="22"/>
        </w:rPr>
        <w:t xml:space="preserve">egistro </w:t>
      </w:r>
      <w:r w:rsidR="22AF3839" w:rsidRPr="0094112D">
        <w:rPr>
          <w:rFonts w:ascii="Verdana" w:eastAsia="Arial" w:hAnsi="Verdana" w:cs="Arial"/>
          <w:szCs w:val="22"/>
        </w:rPr>
        <w:t>Ú</w:t>
      </w:r>
      <w:r w:rsidR="7CAFD23F" w:rsidRPr="0094112D">
        <w:rPr>
          <w:rFonts w:ascii="Verdana" w:eastAsia="Arial" w:hAnsi="Verdana" w:cs="Arial"/>
          <w:szCs w:val="22"/>
        </w:rPr>
        <w:t>nico</w:t>
      </w:r>
      <w:r w:rsidRPr="0094112D">
        <w:rPr>
          <w:rFonts w:ascii="Verdana" w:eastAsia="Arial" w:hAnsi="Verdana" w:cs="Arial"/>
          <w:szCs w:val="22"/>
        </w:rPr>
        <w:t xml:space="preserve"> de </w:t>
      </w:r>
      <w:r w:rsidR="173208C4" w:rsidRPr="0094112D">
        <w:rPr>
          <w:rFonts w:ascii="Verdana" w:eastAsia="Arial" w:hAnsi="Verdana" w:cs="Arial"/>
          <w:szCs w:val="22"/>
        </w:rPr>
        <w:t>P</w:t>
      </w:r>
      <w:r w:rsidR="7CAFD23F" w:rsidRPr="0094112D">
        <w:rPr>
          <w:rFonts w:ascii="Verdana" w:eastAsia="Arial" w:hAnsi="Verdana" w:cs="Arial"/>
          <w:szCs w:val="22"/>
        </w:rPr>
        <w:t>roponentes</w:t>
      </w:r>
      <w:r w:rsidRPr="0094112D">
        <w:rPr>
          <w:rFonts w:ascii="Verdana" w:eastAsia="Arial" w:hAnsi="Verdana" w:cs="Arial"/>
          <w:szCs w:val="22"/>
        </w:rPr>
        <w:t xml:space="preserve"> (RUP)</w:t>
      </w:r>
      <w:r w:rsidR="00F94F02" w:rsidRPr="0094112D">
        <w:rPr>
          <w:rFonts w:ascii="Verdana" w:eastAsia="Arial" w:hAnsi="Verdana" w:cs="Arial"/>
          <w:szCs w:val="22"/>
        </w:rPr>
        <w:t xml:space="preserve"> </w:t>
      </w:r>
      <w:r w:rsidR="005556D3" w:rsidRPr="0094112D">
        <w:rPr>
          <w:rFonts w:ascii="Verdana" w:eastAsia="Arial" w:hAnsi="Verdana" w:cs="Arial"/>
          <w:szCs w:val="22"/>
        </w:rPr>
        <w:t>de</w:t>
      </w:r>
      <w:r w:rsidR="00335DC7" w:rsidRPr="0094112D">
        <w:rPr>
          <w:rFonts w:ascii="Verdana" w:eastAsia="Arial" w:hAnsi="Verdana" w:cs="Arial"/>
          <w:szCs w:val="22"/>
        </w:rPr>
        <w:t xml:space="preserve">ntro del </w:t>
      </w:r>
      <w:r w:rsidR="003C17D0" w:rsidRPr="0094112D">
        <w:rPr>
          <w:rFonts w:ascii="Verdana" w:eastAsia="Arial" w:hAnsi="Verdana" w:cs="Arial"/>
          <w:szCs w:val="22"/>
        </w:rPr>
        <w:t>término previsto en la normativa vigente.</w:t>
      </w:r>
    </w:p>
    <w:p w14:paraId="1DD79B25" w14:textId="77777777" w:rsidR="00DA5B54" w:rsidRPr="0094112D" w:rsidRDefault="00DA5B54">
      <w:pPr>
        <w:pStyle w:val="Prrafodelista"/>
        <w:spacing w:line="240" w:lineRule="auto"/>
        <w:jc w:val="both"/>
        <w:rPr>
          <w:rFonts w:ascii="Verdana" w:eastAsia="Arial,Calibri" w:hAnsi="Verdana" w:cs="Arial"/>
          <w:szCs w:val="22"/>
        </w:rPr>
      </w:pPr>
    </w:p>
    <w:bookmarkEnd w:id="254"/>
    <w:p w14:paraId="3BA61842" w14:textId="7C40F1EF" w:rsidR="00602252" w:rsidRPr="0094112D" w:rsidRDefault="363D5EAF" w:rsidP="11588C13">
      <w:pPr>
        <w:pStyle w:val="Prrafodelista"/>
        <w:numPr>
          <w:ilvl w:val="0"/>
          <w:numId w:val="43"/>
        </w:numPr>
        <w:spacing w:line="240" w:lineRule="auto"/>
        <w:jc w:val="both"/>
        <w:rPr>
          <w:rFonts w:ascii="Verdana" w:eastAsia="Arial,Calibri" w:hAnsi="Verdana" w:cs="Arial"/>
          <w:szCs w:val="22"/>
        </w:rPr>
      </w:pPr>
      <w:r w:rsidRPr="0094112D">
        <w:rPr>
          <w:rFonts w:ascii="Verdana" w:eastAsia="Arial" w:hAnsi="Verdana" w:cs="Arial"/>
          <w:szCs w:val="22"/>
        </w:rPr>
        <w:t xml:space="preserve">Que el </w:t>
      </w:r>
      <w:r w:rsidR="29750E50" w:rsidRPr="0094112D">
        <w:rPr>
          <w:rFonts w:ascii="Verdana" w:eastAsia="Arial" w:hAnsi="Verdana" w:cs="Arial"/>
          <w:szCs w:val="22"/>
        </w:rPr>
        <w:t>P</w:t>
      </w:r>
      <w:r w:rsidR="479FA4D8" w:rsidRPr="0094112D">
        <w:rPr>
          <w:rFonts w:ascii="Verdana" w:eastAsia="Arial" w:hAnsi="Verdana" w:cs="Arial"/>
          <w:szCs w:val="22"/>
        </w:rPr>
        <w:t>roponente</w:t>
      </w:r>
      <w:r w:rsidRPr="0094112D">
        <w:rPr>
          <w:rFonts w:ascii="Verdana" w:eastAsia="Arial" w:hAnsi="Verdana" w:cs="Arial"/>
          <w:szCs w:val="22"/>
        </w:rPr>
        <w:t xml:space="preserve"> aporte información inexacta sobre la cual pueda existir una posible falsedad en los términos de la sección 1.11</w:t>
      </w:r>
      <w:r w:rsidR="1D00899E" w:rsidRPr="0094112D">
        <w:rPr>
          <w:rFonts w:ascii="Verdana" w:eastAsia="Arial" w:hAnsi="Verdana" w:cs="Arial"/>
          <w:szCs w:val="22"/>
        </w:rPr>
        <w:t xml:space="preserve"> de</w:t>
      </w:r>
      <w:r w:rsidR="38B3E798" w:rsidRPr="0094112D">
        <w:rPr>
          <w:rFonts w:ascii="Verdana" w:eastAsia="Arial" w:hAnsi="Verdana" w:cs="Arial"/>
          <w:szCs w:val="22"/>
        </w:rPr>
        <w:t>l</w:t>
      </w:r>
      <w:r w:rsidR="000109E7">
        <w:rPr>
          <w:rFonts w:ascii="Verdana" w:eastAsia="Arial" w:hAnsi="Verdana" w:cs="Arial"/>
          <w:szCs w:val="22"/>
        </w:rPr>
        <w:t xml:space="preserve"> Documento Base</w:t>
      </w:r>
      <w:r w:rsidR="0C44D0AE" w:rsidRPr="0094112D">
        <w:rPr>
          <w:rFonts w:ascii="Verdana" w:eastAsia="Arial" w:hAnsi="Verdana" w:cs="Arial"/>
          <w:szCs w:val="22"/>
        </w:rPr>
        <w:t>.</w:t>
      </w:r>
    </w:p>
    <w:p w14:paraId="6DFD68A0" w14:textId="77777777" w:rsidR="00602252" w:rsidRPr="0094112D" w:rsidRDefault="00602252">
      <w:pPr>
        <w:pStyle w:val="Prrafodelista"/>
        <w:spacing w:line="240" w:lineRule="auto"/>
        <w:jc w:val="both"/>
        <w:rPr>
          <w:rFonts w:ascii="Verdana" w:eastAsia="Arial" w:hAnsi="Verdana" w:cs="Arial"/>
          <w:szCs w:val="22"/>
        </w:rPr>
      </w:pPr>
    </w:p>
    <w:p w14:paraId="09977253" w14:textId="631E82C3" w:rsidR="00D62C13" w:rsidRPr="0094112D" w:rsidRDefault="00CC4B59">
      <w:pPr>
        <w:pStyle w:val="Prrafodelista"/>
        <w:numPr>
          <w:ilvl w:val="0"/>
          <w:numId w:val="43"/>
        </w:numPr>
        <w:spacing w:line="240" w:lineRule="auto"/>
        <w:jc w:val="both"/>
        <w:rPr>
          <w:rFonts w:ascii="Verdana" w:eastAsia="Arial,Calibri" w:hAnsi="Verdana" w:cs="Arial"/>
          <w:szCs w:val="22"/>
        </w:rPr>
      </w:pPr>
      <w:r w:rsidRPr="0094112D">
        <w:rPr>
          <w:rFonts w:ascii="Verdana" w:eastAsiaTheme="minorEastAsia" w:hAnsi="Verdana" w:cs="Arial"/>
          <w:szCs w:val="22"/>
        </w:rPr>
        <w:t xml:space="preserve">Que el </w:t>
      </w:r>
      <w:r w:rsidR="51B03F7A" w:rsidRPr="0094112D">
        <w:rPr>
          <w:rFonts w:ascii="Verdana" w:eastAsiaTheme="minorEastAsia" w:hAnsi="Verdana" w:cs="Arial"/>
          <w:szCs w:val="22"/>
        </w:rPr>
        <w:t>P</w:t>
      </w:r>
      <w:r w:rsidR="0349EFBE" w:rsidRPr="0094112D">
        <w:rPr>
          <w:rFonts w:ascii="Verdana" w:eastAsiaTheme="minorEastAsia" w:hAnsi="Verdana" w:cs="Arial"/>
          <w:szCs w:val="22"/>
        </w:rPr>
        <w:t>roponente</w:t>
      </w:r>
      <w:r w:rsidRPr="0094112D">
        <w:rPr>
          <w:rFonts w:ascii="Verdana" w:eastAsiaTheme="minorEastAsia" w:hAnsi="Verdana" w:cs="Arial"/>
          <w:szCs w:val="22"/>
        </w:rPr>
        <w:t xml:space="preserve"> se encuentre inmerso en un </w:t>
      </w:r>
      <w:r w:rsidR="003A04C7" w:rsidRPr="0094112D">
        <w:rPr>
          <w:rFonts w:ascii="Verdana" w:eastAsiaTheme="minorEastAsia" w:hAnsi="Verdana" w:cs="Arial"/>
          <w:szCs w:val="22"/>
        </w:rPr>
        <w:t>C</w:t>
      </w:r>
      <w:r w:rsidRPr="0094112D">
        <w:rPr>
          <w:rFonts w:ascii="Verdana" w:eastAsiaTheme="minorEastAsia" w:hAnsi="Verdana" w:cs="Arial"/>
          <w:szCs w:val="22"/>
        </w:rPr>
        <w:t xml:space="preserve">onflicto de </w:t>
      </w:r>
      <w:r w:rsidR="003A04C7" w:rsidRPr="0094112D">
        <w:rPr>
          <w:rFonts w:ascii="Verdana" w:eastAsiaTheme="minorEastAsia" w:hAnsi="Verdana" w:cs="Arial"/>
          <w:szCs w:val="22"/>
        </w:rPr>
        <w:t>I</w:t>
      </w:r>
      <w:r w:rsidRPr="0094112D">
        <w:rPr>
          <w:rFonts w:ascii="Verdana" w:eastAsiaTheme="minorEastAsia" w:hAnsi="Verdana" w:cs="Arial"/>
          <w:szCs w:val="22"/>
        </w:rPr>
        <w:t>nterés previsto en una norma de rango constitucional o legal</w:t>
      </w:r>
      <w:r w:rsidR="00D62C13" w:rsidRPr="0094112D">
        <w:rPr>
          <w:rFonts w:ascii="Verdana" w:eastAsiaTheme="minorEastAsia" w:hAnsi="Verdana" w:cs="Arial"/>
          <w:szCs w:val="22"/>
        </w:rPr>
        <w:t xml:space="preserve"> o en la causal </w:t>
      </w:r>
      <w:r w:rsidR="0079463B" w:rsidRPr="0094112D">
        <w:rPr>
          <w:rFonts w:ascii="Verdana" w:eastAsiaTheme="minorEastAsia" w:hAnsi="Verdana" w:cs="Arial"/>
          <w:szCs w:val="22"/>
        </w:rPr>
        <w:t xml:space="preserve">contenida </w:t>
      </w:r>
      <w:r w:rsidR="00D62C13" w:rsidRPr="0094112D">
        <w:rPr>
          <w:rFonts w:ascii="Verdana" w:eastAsiaTheme="minorEastAsia" w:hAnsi="Verdana" w:cs="Arial"/>
          <w:szCs w:val="22"/>
        </w:rPr>
        <w:t xml:space="preserve">en el numeral 1.14 del </w:t>
      </w:r>
      <w:r w:rsidR="43EACBF5" w:rsidRPr="0094112D">
        <w:rPr>
          <w:rFonts w:ascii="Verdana" w:eastAsiaTheme="minorEastAsia" w:hAnsi="Verdana" w:cs="Arial"/>
          <w:szCs w:val="22"/>
        </w:rPr>
        <w:t>P</w:t>
      </w:r>
      <w:r w:rsidR="287BD7D3" w:rsidRPr="0094112D">
        <w:rPr>
          <w:rFonts w:ascii="Verdana" w:eastAsiaTheme="minorEastAsia" w:hAnsi="Verdana" w:cs="Arial"/>
          <w:szCs w:val="22"/>
        </w:rPr>
        <w:t>liego</w:t>
      </w:r>
      <w:r w:rsidR="00D62C13" w:rsidRPr="0094112D">
        <w:rPr>
          <w:rFonts w:ascii="Verdana" w:eastAsiaTheme="minorEastAsia" w:hAnsi="Verdana" w:cs="Arial"/>
          <w:szCs w:val="22"/>
        </w:rPr>
        <w:t xml:space="preserve"> de </w:t>
      </w:r>
      <w:r w:rsidR="3814C1F0" w:rsidRPr="0094112D">
        <w:rPr>
          <w:rFonts w:ascii="Verdana" w:eastAsiaTheme="minorEastAsia" w:hAnsi="Verdana" w:cs="Arial"/>
          <w:szCs w:val="22"/>
        </w:rPr>
        <w:t>C</w:t>
      </w:r>
      <w:r w:rsidR="287BD7D3" w:rsidRPr="0094112D">
        <w:rPr>
          <w:rFonts w:ascii="Verdana" w:eastAsiaTheme="minorEastAsia" w:hAnsi="Verdana" w:cs="Arial"/>
          <w:szCs w:val="22"/>
        </w:rPr>
        <w:t>ondiciones</w:t>
      </w:r>
      <w:r w:rsidR="00D62C13" w:rsidRPr="0094112D">
        <w:rPr>
          <w:rFonts w:ascii="Verdana" w:eastAsiaTheme="minorEastAsia" w:hAnsi="Verdana" w:cs="Arial"/>
          <w:szCs w:val="22"/>
        </w:rPr>
        <w:t>.</w:t>
      </w:r>
    </w:p>
    <w:p w14:paraId="34D220A6" w14:textId="77777777" w:rsidR="000D033A" w:rsidRPr="0094112D" w:rsidRDefault="000D033A" w:rsidP="0FDCD45A">
      <w:pPr>
        <w:pStyle w:val="Prrafodelista"/>
        <w:spacing w:line="240" w:lineRule="auto"/>
        <w:ind w:left="0"/>
        <w:jc w:val="both"/>
        <w:rPr>
          <w:rFonts w:ascii="Verdana" w:hAnsi="Verdana"/>
          <w:szCs w:val="22"/>
        </w:rPr>
      </w:pPr>
    </w:p>
    <w:p w14:paraId="701BF11E" w14:textId="5274BB20" w:rsidR="004F75BC" w:rsidRPr="0094112D" w:rsidRDefault="6520ABCF">
      <w:pPr>
        <w:pStyle w:val="Prrafodelista"/>
        <w:numPr>
          <w:ilvl w:val="0"/>
          <w:numId w:val="43"/>
        </w:numPr>
        <w:spacing w:line="240" w:lineRule="auto"/>
        <w:ind w:left="709" w:hanging="283"/>
        <w:jc w:val="both"/>
        <w:rPr>
          <w:rFonts w:ascii="Verdana" w:eastAsia="Arial,Calibri" w:hAnsi="Verdana" w:cs="Arial"/>
          <w:szCs w:val="22"/>
        </w:rPr>
      </w:pPr>
      <w:r w:rsidRPr="0094112D">
        <w:rPr>
          <w:rFonts w:ascii="Verdana" w:eastAsia="Arial" w:hAnsi="Verdana" w:cs="Arial"/>
          <w:szCs w:val="22"/>
        </w:rPr>
        <w:t xml:space="preserve">No entregar la </w:t>
      </w:r>
      <w:r w:rsidR="001071B0" w:rsidRPr="0094112D">
        <w:rPr>
          <w:rFonts w:ascii="Verdana" w:eastAsia="Arial" w:hAnsi="Verdana" w:cs="Arial"/>
          <w:szCs w:val="22"/>
        </w:rPr>
        <w:t>G</w:t>
      </w:r>
      <w:r w:rsidRPr="0094112D">
        <w:rPr>
          <w:rFonts w:ascii="Verdana" w:eastAsia="Arial" w:hAnsi="Verdana" w:cs="Arial"/>
          <w:szCs w:val="22"/>
        </w:rPr>
        <w:t>arantía de seriedad de la oferta junto con la propuesta</w:t>
      </w:r>
      <w:r w:rsidR="695D815D" w:rsidRPr="0094112D">
        <w:rPr>
          <w:rFonts w:ascii="Verdana" w:eastAsia="Arial" w:hAnsi="Verdana" w:cs="Arial"/>
          <w:szCs w:val="22"/>
        </w:rPr>
        <w:t>.</w:t>
      </w:r>
    </w:p>
    <w:p w14:paraId="7C6C7E56" w14:textId="74D0C742" w:rsidR="004F75BC" w:rsidRPr="0094112D" w:rsidRDefault="004F75BC">
      <w:pPr>
        <w:pStyle w:val="Prrafodelista"/>
        <w:spacing w:line="240" w:lineRule="auto"/>
        <w:jc w:val="both"/>
        <w:rPr>
          <w:rFonts w:ascii="Verdana" w:eastAsia="Arial,Calibri" w:hAnsi="Verdana" w:cs="Arial"/>
          <w:szCs w:val="22"/>
        </w:rPr>
      </w:pPr>
    </w:p>
    <w:p w14:paraId="1FE63344" w14:textId="3737D930" w:rsidR="00CA17A5" w:rsidRPr="0094112D" w:rsidRDefault="65E95C2B">
      <w:pPr>
        <w:pStyle w:val="Prrafodelista"/>
        <w:numPr>
          <w:ilvl w:val="0"/>
          <w:numId w:val="43"/>
        </w:numPr>
        <w:spacing w:line="240" w:lineRule="auto"/>
        <w:jc w:val="both"/>
        <w:rPr>
          <w:rFonts w:ascii="Verdana" w:eastAsia="Arial,Calibri" w:hAnsi="Verdana" w:cs="Arial"/>
          <w:szCs w:val="22"/>
        </w:rPr>
      </w:pPr>
      <w:r w:rsidRPr="0094112D">
        <w:rPr>
          <w:rFonts w:ascii="Verdana" w:eastAsia="Arial" w:hAnsi="Verdana" w:cs="Arial"/>
          <w:szCs w:val="22"/>
        </w:rPr>
        <w:t xml:space="preserve">Que el objeto social del </w:t>
      </w:r>
      <w:r w:rsidR="2DCB91C5" w:rsidRPr="0094112D">
        <w:rPr>
          <w:rFonts w:ascii="Verdana" w:eastAsia="Arial" w:hAnsi="Verdana" w:cs="Arial"/>
          <w:szCs w:val="22"/>
        </w:rPr>
        <w:t>P</w:t>
      </w:r>
      <w:r w:rsidR="73F2F207" w:rsidRPr="0094112D">
        <w:rPr>
          <w:rFonts w:ascii="Verdana" w:eastAsia="Arial" w:hAnsi="Verdana" w:cs="Arial"/>
          <w:szCs w:val="22"/>
        </w:rPr>
        <w:t>roponente</w:t>
      </w:r>
      <w:r w:rsidR="5E772A87" w:rsidRPr="0094112D">
        <w:rPr>
          <w:rFonts w:ascii="Verdana" w:eastAsia="Arial" w:hAnsi="Verdana" w:cs="Arial"/>
          <w:szCs w:val="22"/>
        </w:rPr>
        <w:t>, en caso de que se trate de una persona jurídica,</w:t>
      </w:r>
      <w:r w:rsidRPr="0094112D">
        <w:rPr>
          <w:rFonts w:ascii="Verdana" w:eastAsia="Arial" w:hAnsi="Verdana" w:cs="Arial"/>
          <w:szCs w:val="22"/>
        </w:rPr>
        <w:t xml:space="preserve"> o el de sus integrantes</w:t>
      </w:r>
      <w:r w:rsidR="7C012DD7" w:rsidRPr="0094112D">
        <w:rPr>
          <w:rFonts w:ascii="Verdana" w:eastAsia="Arial" w:hAnsi="Verdana" w:cs="Arial"/>
          <w:szCs w:val="22"/>
        </w:rPr>
        <w:t>, tratándose de Proponentes Plurales,</w:t>
      </w:r>
      <w:r w:rsidRPr="0094112D">
        <w:rPr>
          <w:rFonts w:ascii="Verdana" w:eastAsia="Arial" w:hAnsi="Verdana" w:cs="Arial"/>
          <w:szCs w:val="22"/>
        </w:rPr>
        <w:t xml:space="preserve"> no le permita ejecutar el </w:t>
      </w:r>
      <w:r w:rsidR="00F047E5" w:rsidRPr="0094112D">
        <w:rPr>
          <w:rFonts w:ascii="Verdana" w:eastAsia="Arial" w:hAnsi="Verdana" w:cs="Arial"/>
          <w:szCs w:val="22"/>
        </w:rPr>
        <w:t>o</w:t>
      </w:r>
      <w:r w:rsidR="73F2F207" w:rsidRPr="0094112D">
        <w:rPr>
          <w:rFonts w:ascii="Verdana" w:eastAsia="Arial" w:hAnsi="Verdana" w:cs="Arial"/>
          <w:szCs w:val="22"/>
        </w:rPr>
        <w:t>bjeto</w:t>
      </w:r>
      <w:r w:rsidRPr="0094112D">
        <w:rPr>
          <w:rFonts w:ascii="Verdana" w:eastAsia="Arial" w:hAnsi="Verdana" w:cs="Arial"/>
          <w:szCs w:val="22"/>
        </w:rPr>
        <w:t xml:space="preserve"> del </w:t>
      </w:r>
      <w:r w:rsidR="0052597B" w:rsidRPr="0094112D">
        <w:rPr>
          <w:rFonts w:ascii="Verdana" w:eastAsia="Arial" w:hAnsi="Verdana" w:cs="Arial"/>
          <w:szCs w:val="22"/>
        </w:rPr>
        <w:t>c</w:t>
      </w:r>
      <w:r w:rsidR="00DD0E76" w:rsidRPr="0094112D">
        <w:rPr>
          <w:rFonts w:ascii="Verdana" w:eastAsia="Arial" w:hAnsi="Verdana" w:cs="Arial"/>
          <w:szCs w:val="22"/>
        </w:rPr>
        <w:t>ontrato</w:t>
      </w:r>
      <w:r w:rsidR="4243C88F" w:rsidRPr="0094112D">
        <w:rPr>
          <w:rFonts w:ascii="Verdana" w:eastAsia="Arial" w:hAnsi="Verdana" w:cs="Arial"/>
          <w:szCs w:val="22"/>
        </w:rPr>
        <w:t>.</w:t>
      </w:r>
    </w:p>
    <w:p w14:paraId="1C9AF262" w14:textId="77777777" w:rsidR="001F2CE5" w:rsidRPr="0094112D" w:rsidRDefault="001F2CE5">
      <w:pPr>
        <w:pStyle w:val="Prrafodelista"/>
        <w:spacing w:line="240" w:lineRule="auto"/>
        <w:rPr>
          <w:rFonts w:ascii="Verdana" w:eastAsia="Arial,Calibri" w:hAnsi="Verdana" w:cs="Arial"/>
          <w:szCs w:val="22"/>
        </w:rPr>
      </w:pPr>
    </w:p>
    <w:p w14:paraId="76D12568" w14:textId="291D9C56" w:rsidR="00CB0B7B" w:rsidRPr="0094112D" w:rsidDel="009B746E" w:rsidRDefault="0C54608A" w:rsidP="009B746E">
      <w:pPr>
        <w:pStyle w:val="Prrafodelista"/>
        <w:numPr>
          <w:ilvl w:val="0"/>
          <w:numId w:val="43"/>
        </w:numPr>
        <w:spacing w:line="240" w:lineRule="auto"/>
        <w:jc w:val="both"/>
        <w:rPr>
          <w:rFonts w:ascii="Verdana" w:eastAsia="Arial" w:hAnsi="Verdana" w:cs="Arial"/>
          <w:szCs w:val="22"/>
        </w:rPr>
      </w:pPr>
      <w:r w:rsidRPr="0094112D">
        <w:rPr>
          <w:rFonts w:ascii="Verdana" w:eastAsia="Arial" w:hAnsi="Verdana" w:cs="Arial"/>
          <w:szCs w:val="22"/>
        </w:rPr>
        <w:lastRenderedPageBreak/>
        <w:t>Que</w:t>
      </w:r>
      <w:r w:rsidR="45512ED0" w:rsidRPr="0094112D">
        <w:rPr>
          <w:rFonts w:ascii="Verdana" w:eastAsia="Arial" w:hAnsi="Verdana" w:cs="Arial"/>
          <w:szCs w:val="22"/>
        </w:rPr>
        <w:t xml:space="preserve"> </w:t>
      </w:r>
      <w:r w:rsidRPr="0094112D">
        <w:rPr>
          <w:rFonts w:ascii="Verdana" w:eastAsia="Arial" w:hAnsi="Verdana" w:cs="Arial"/>
          <w:szCs w:val="22"/>
        </w:rPr>
        <w:t>el</w:t>
      </w:r>
      <w:r w:rsidR="45512ED0" w:rsidRPr="0094112D">
        <w:rPr>
          <w:rFonts w:ascii="Verdana" w:eastAsia="Arial" w:hAnsi="Verdana" w:cs="Arial"/>
          <w:szCs w:val="22"/>
        </w:rPr>
        <w:t xml:space="preserve"> </w:t>
      </w:r>
      <w:r w:rsidRPr="0094112D">
        <w:rPr>
          <w:rFonts w:ascii="Verdana" w:eastAsia="Arial" w:hAnsi="Verdana" w:cs="Arial"/>
          <w:szCs w:val="22"/>
        </w:rPr>
        <w:t>valor</w:t>
      </w:r>
      <w:r w:rsidR="45512ED0" w:rsidRPr="0094112D">
        <w:rPr>
          <w:rFonts w:ascii="Verdana" w:eastAsia="Arial" w:hAnsi="Verdana" w:cs="Arial"/>
          <w:szCs w:val="22"/>
        </w:rPr>
        <w:t xml:space="preserve"> </w:t>
      </w:r>
      <w:r w:rsidRPr="0094112D">
        <w:rPr>
          <w:rFonts w:ascii="Verdana" w:eastAsia="Arial" w:hAnsi="Verdana" w:cs="Arial"/>
          <w:szCs w:val="22"/>
        </w:rPr>
        <w:t>total</w:t>
      </w:r>
      <w:r w:rsidR="45512ED0" w:rsidRPr="0094112D">
        <w:rPr>
          <w:rFonts w:ascii="Verdana" w:eastAsia="Arial" w:hAnsi="Verdana" w:cs="Arial"/>
          <w:szCs w:val="22"/>
        </w:rPr>
        <w:t xml:space="preserve"> </w:t>
      </w:r>
      <w:r w:rsidR="2E398BDD" w:rsidRPr="0094112D">
        <w:rPr>
          <w:rFonts w:ascii="Verdana" w:eastAsia="Arial" w:hAnsi="Verdana" w:cs="Arial"/>
          <w:szCs w:val="22"/>
        </w:rPr>
        <w:t>de la oferta</w:t>
      </w:r>
      <w:r w:rsidR="7F1B1C8B" w:rsidRPr="0094112D">
        <w:rPr>
          <w:rFonts w:ascii="Verdana" w:eastAsia="Arial" w:hAnsi="Verdana" w:cs="Arial"/>
          <w:szCs w:val="22"/>
        </w:rPr>
        <w:t xml:space="preserve"> </w:t>
      </w:r>
      <w:r w:rsidRPr="0094112D">
        <w:rPr>
          <w:rFonts w:ascii="Verdana" w:eastAsia="Arial" w:hAnsi="Verdana" w:cs="Arial"/>
          <w:szCs w:val="22"/>
        </w:rPr>
        <w:t>exceda</w:t>
      </w:r>
      <w:r w:rsidR="45512ED0" w:rsidRPr="0094112D">
        <w:rPr>
          <w:rFonts w:ascii="Verdana" w:eastAsia="Arial" w:hAnsi="Verdana" w:cs="Arial"/>
          <w:szCs w:val="22"/>
        </w:rPr>
        <w:t xml:space="preserve"> </w:t>
      </w:r>
      <w:r w:rsidRPr="0094112D">
        <w:rPr>
          <w:rFonts w:ascii="Verdana" w:eastAsia="Arial" w:hAnsi="Verdana" w:cs="Arial"/>
          <w:szCs w:val="22"/>
        </w:rPr>
        <w:t>el</w:t>
      </w:r>
      <w:r w:rsidR="45512ED0" w:rsidRPr="0094112D">
        <w:rPr>
          <w:rFonts w:ascii="Verdana" w:eastAsia="Arial" w:hAnsi="Verdana" w:cs="Arial"/>
          <w:szCs w:val="22"/>
        </w:rPr>
        <w:t xml:space="preserve"> </w:t>
      </w:r>
      <w:r w:rsidR="12DDBB79" w:rsidRPr="0094112D">
        <w:rPr>
          <w:rFonts w:ascii="Verdana" w:eastAsia="Arial" w:hAnsi="Verdana" w:cs="Arial"/>
          <w:szCs w:val="22"/>
        </w:rPr>
        <w:t>P</w:t>
      </w:r>
      <w:r w:rsidR="453A6C7D" w:rsidRPr="0094112D">
        <w:rPr>
          <w:rFonts w:ascii="Verdana" w:eastAsia="Arial" w:hAnsi="Verdana" w:cs="Arial"/>
          <w:szCs w:val="22"/>
        </w:rPr>
        <w:t>resupuesto</w:t>
      </w:r>
      <w:r w:rsidR="653FAA08" w:rsidRPr="0094112D">
        <w:rPr>
          <w:rFonts w:ascii="Verdana" w:eastAsia="Arial" w:hAnsi="Verdana" w:cs="Arial"/>
          <w:szCs w:val="22"/>
        </w:rPr>
        <w:t xml:space="preserve"> </w:t>
      </w:r>
      <w:r w:rsidR="012BF51C" w:rsidRPr="0094112D">
        <w:rPr>
          <w:rFonts w:ascii="Verdana" w:eastAsia="Arial" w:hAnsi="Verdana" w:cs="Arial"/>
          <w:szCs w:val="22"/>
        </w:rPr>
        <w:t>O</w:t>
      </w:r>
      <w:r w:rsidR="453A6C7D" w:rsidRPr="0094112D">
        <w:rPr>
          <w:rFonts w:ascii="Verdana" w:eastAsia="Arial" w:hAnsi="Verdana" w:cs="Arial"/>
          <w:szCs w:val="22"/>
        </w:rPr>
        <w:t>ficial</w:t>
      </w:r>
      <w:r w:rsidR="45512ED0" w:rsidRPr="0094112D">
        <w:rPr>
          <w:rFonts w:ascii="Verdana" w:eastAsia="Arial" w:hAnsi="Verdana" w:cs="Arial"/>
          <w:szCs w:val="22"/>
        </w:rPr>
        <w:t xml:space="preserve"> </w:t>
      </w:r>
      <w:r w:rsidR="1F5B5C78" w:rsidRPr="0094112D">
        <w:rPr>
          <w:rFonts w:ascii="Verdana" w:eastAsia="Arial" w:hAnsi="Verdana" w:cs="Arial"/>
          <w:szCs w:val="22"/>
        </w:rPr>
        <w:t>e</w:t>
      </w:r>
      <w:r w:rsidR="70E98F07" w:rsidRPr="0094112D">
        <w:rPr>
          <w:rFonts w:ascii="Verdana" w:eastAsia="Arial" w:hAnsi="Verdana" w:cs="Arial"/>
          <w:szCs w:val="22"/>
        </w:rPr>
        <w:t xml:space="preserve">stimado </w:t>
      </w:r>
      <w:r w:rsidRPr="0094112D">
        <w:rPr>
          <w:rFonts w:ascii="Verdana" w:eastAsia="Arial" w:hAnsi="Verdana" w:cs="Arial"/>
          <w:szCs w:val="22"/>
        </w:rPr>
        <w:t>para</w:t>
      </w:r>
      <w:r w:rsidR="45512ED0" w:rsidRPr="0094112D">
        <w:rPr>
          <w:rFonts w:ascii="Verdana" w:eastAsia="Arial" w:hAnsi="Verdana" w:cs="Arial"/>
          <w:szCs w:val="22"/>
        </w:rPr>
        <w:t xml:space="preserve"> </w:t>
      </w:r>
      <w:r w:rsidRPr="0094112D">
        <w:rPr>
          <w:rFonts w:ascii="Verdana" w:eastAsia="Arial" w:hAnsi="Verdana" w:cs="Arial"/>
          <w:szCs w:val="22"/>
        </w:rPr>
        <w:t>el</w:t>
      </w:r>
      <w:r w:rsidR="45512ED0" w:rsidRPr="0094112D">
        <w:rPr>
          <w:rFonts w:ascii="Verdana" w:eastAsia="Arial" w:hAnsi="Verdana" w:cs="Arial"/>
          <w:szCs w:val="22"/>
        </w:rPr>
        <w:t xml:space="preserve"> </w:t>
      </w:r>
      <w:r w:rsidR="02F1BA37" w:rsidRPr="0094112D">
        <w:rPr>
          <w:rFonts w:ascii="Verdana" w:eastAsia="Arial" w:hAnsi="Verdana" w:cs="Arial"/>
          <w:szCs w:val="22"/>
        </w:rPr>
        <w:t>P</w:t>
      </w:r>
      <w:r w:rsidR="453A6C7D" w:rsidRPr="0094112D">
        <w:rPr>
          <w:rFonts w:ascii="Verdana" w:eastAsia="Arial" w:hAnsi="Verdana" w:cs="Arial"/>
          <w:szCs w:val="22"/>
        </w:rPr>
        <w:t>roceso</w:t>
      </w:r>
      <w:r w:rsidR="45512ED0" w:rsidRPr="0094112D">
        <w:rPr>
          <w:rFonts w:ascii="Verdana" w:eastAsia="Arial" w:hAnsi="Verdana" w:cs="Arial"/>
          <w:szCs w:val="22"/>
        </w:rPr>
        <w:t xml:space="preserve"> </w:t>
      </w:r>
      <w:r w:rsidRPr="0094112D">
        <w:rPr>
          <w:rFonts w:ascii="Verdana" w:eastAsia="Arial" w:hAnsi="Verdana" w:cs="Arial"/>
          <w:szCs w:val="22"/>
        </w:rPr>
        <w:t>de</w:t>
      </w:r>
      <w:r w:rsidR="42E40BE7" w:rsidRPr="0094112D">
        <w:rPr>
          <w:rFonts w:ascii="Verdana" w:eastAsia="Arial" w:hAnsi="Verdana" w:cs="Arial"/>
          <w:szCs w:val="22"/>
        </w:rPr>
        <w:t xml:space="preserve"> </w:t>
      </w:r>
      <w:r w:rsidR="62F5D9B0" w:rsidRPr="0094112D">
        <w:rPr>
          <w:rFonts w:ascii="Verdana" w:eastAsia="Arial" w:hAnsi="Verdana" w:cs="Arial"/>
          <w:szCs w:val="22"/>
        </w:rPr>
        <w:t>C</w:t>
      </w:r>
      <w:r w:rsidR="453A6C7D" w:rsidRPr="0094112D">
        <w:rPr>
          <w:rFonts w:ascii="Verdana" w:eastAsia="Arial" w:hAnsi="Verdana" w:cs="Arial"/>
          <w:szCs w:val="22"/>
        </w:rPr>
        <w:t>ontratación</w:t>
      </w:r>
      <w:r w:rsidR="0A110BC9" w:rsidRPr="0094112D">
        <w:rPr>
          <w:rFonts w:ascii="Verdana" w:eastAsia="Arial" w:hAnsi="Verdana" w:cs="Arial"/>
          <w:szCs w:val="22"/>
        </w:rPr>
        <w:t xml:space="preserve"> </w:t>
      </w:r>
      <w:r w:rsidR="6D504FCA" w:rsidRPr="0094112D">
        <w:rPr>
          <w:rFonts w:ascii="Verdana" w:eastAsia="Arial" w:hAnsi="Verdana" w:cs="Arial"/>
          <w:szCs w:val="22"/>
          <w:highlight w:val="lightGray"/>
        </w:rPr>
        <w:t>[</w:t>
      </w:r>
      <w:r w:rsidR="0A110BC9" w:rsidRPr="0094112D">
        <w:rPr>
          <w:rFonts w:ascii="Verdana" w:eastAsia="Arial" w:hAnsi="Verdana" w:cs="Arial"/>
          <w:szCs w:val="22"/>
          <w:highlight w:val="lightGray"/>
        </w:rPr>
        <w:t xml:space="preserve">o para el </w:t>
      </w:r>
      <w:r w:rsidR="00F91735" w:rsidRPr="0094112D">
        <w:rPr>
          <w:rFonts w:ascii="Verdana" w:eastAsia="Arial" w:hAnsi="Verdana" w:cs="Arial"/>
          <w:szCs w:val="22"/>
          <w:highlight w:val="lightGray"/>
        </w:rPr>
        <w:t>lote, o</w:t>
      </w:r>
      <w:r w:rsidR="0A110BC9" w:rsidRPr="0094112D">
        <w:rPr>
          <w:rFonts w:ascii="Verdana" w:eastAsia="Arial" w:hAnsi="Verdana" w:cs="Arial"/>
          <w:szCs w:val="22"/>
          <w:highlight w:val="lightGray"/>
        </w:rPr>
        <w:t xml:space="preserve"> </w:t>
      </w:r>
      <w:r w:rsidR="2150F147" w:rsidRPr="0094112D">
        <w:rPr>
          <w:rFonts w:ascii="Verdana" w:eastAsia="Arial" w:hAnsi="Verdana" w:cs="Arial"/>
          <w:szCs w:val="22"/>
          <w:highlight w:val="lightGray"/>
        </w:rPr>
        <w:t xml:space="preserve">el </w:t>
      </w:r>
      <w:r w:rsidR="19D3688A" w:rsidRPr="0094112D">
        <w:rPr>
          <w:rFonts w:ascii="Verdana" w:eastAsia="Arial" w:hAnsi="Verdana" w:cs="Arial"/>
          <w:szCs w:val="22"/>
          <w:highlight w:val="lightGray"/>
        </w:rPr>
        <w:t>segmento</w:t>
      </w:r>
      <w:r w:rsidR="0A110BC9" w:rsidRPr="0094112D">
        <w:rPr>
          <w:rFonts w:ascii="Verdana" w:eastAsia="Arial" w:hAnsi="Verdana" w:cs="Arial"/>
          <w:szCs w:val="22"/>
          <w:highlight w:val="lightGray"/>
        </w:rPr>
        <w:t xml:space="preserve"> frente al que presentó oferta</w:t>
      </w:r>
      <w:r w:rsidR="6D504FCA" w:rsidRPr="0094112D">
        <w:rPr>
          <w:rFonts w:ascii="Verdana" w:eastAsia="Arial" w:hAnsi="Verdana" w:cs="Arial"/>
          <w:szCs w:val="22"/>
          <w:highlight w:val="lightGray"/>
        </w:rPr>
        <w:t>]</w:t>
      </w:r>
      <w:r w:rsidR="1C263F61" w:rsidRPr="0094112D">
        <w:rPr>
          <w:rFonts w:ascii="Verdana" w:eastAsia="Arial" w:hAnsi="Verdana" w:cs="Arial"/>
          <w:szCs w:val="22"/>
        </w:rPr>
        <w:t xml:space="preserve"> </w:t>
      </w:r>
      <w:r w:rsidRPr="0094112D">
        <w:rPr>
          <w:rFonts w:ascii="Verdana" w:eastAsia="Arial" w:hAnsi="Verdana" w:cs="Arial"/>
          <w:szCs w:val="22"/>
        </w:rPr>
        <w:t xml:space="preserve">y no se subsane ese defecto. </w:t>
      </w:r>
    </w:p>
    <w:p w14:paraId="2E6448CE" w14:textId="7A43FF28" w:rsidR="008F445A" w:rsidRPr="0094112D" w:rsidRDefault="008F445A" w:rsidP="00D66EF3">
      <w:pPr>
        <w:pStyle w:val="Prrafodelista"/>
        <w:spacing w:line="240" w:lineRule="auto"/>
        <w:jc w:val="both"/>
        <w:rPr>
          <w:rFonts w:ascii="Verdana" w:eastAsia="Arial" w:hAnsi="Verdana" w:cs="Arial"/>
          <w:szCs w:val="22"/>
        </w:rPr>
      </w:pPr>
      <w:bookmarkStart w:id="255" w:name="_Hlk511139274"/>
      <w:bookmarkStart w:id="256" w:name="_Hlk516133682"/>
    </w:p>
    <w:p w14:paraId="0F73A2DD" w14:textId="3776884A" w:rsidR="00EC7404" w:rsidRPr="0094112D" w:rsidRDefault="3D6FDF3B" w:rsidP="00BF2EB7">
      <w:pPr>
        <w:pStyle w:val="Prrafodelista"/>
        <w:numPr>
          <w:ilvl w:val="0"/>
          <w:numId w:val="43"/>
        </w:numPr>
        <w:spacing w:line="240" w:lineRule="auto"/>
        <w:jc w:val="both"/>
        <w:rPr>
          <w:rFonts w:ascii="Verdana" w:eastAsia="Arial" w:hAnsi="Verdana" w:cs="Arial"/>
          <w:szCs w:val="22"/>
        </w:rPr>
      </w:pPr>
      <w:r w:rsidRPr="0094112D">
        <w:rPr>
          <w:rFonts w:ascii="Verdana" w:eastAsia="Arial" w:hAnsi="Verdana" w:cs="Arial"/>
          <w:szCs w:val="22"/>
          <w:highlight w:val="lightGray"/>
        </w:rPr>
        <w:t xml:space="preserve">[Incluir cuando la </w:t>
      </w:r>
      <w:r w:rsidR="00E41DBB" w:rsidRPr="0094112D">
        <w:rPr>
          <w:rFonts w:ascii="Verdana" w:eastAsia="Arial" w:hAnsi="Verdana" w:cs="Arial"/>
          <w:szCs w:val="22"/>
          <w:highlight w:val="lightGray"/>
        </w:rPr>
        <w:t>Entidad</w:t>
      </w:r>
      <w:r w:rsidRPr="0094112D">
        <w:rPr>
          <w:rFonts w:ascii="Verdana" w:eastAsia="Arial" w:hAnsi="Verdana" w:cs="Arial"/>
          <w:szCs w:val="22"/>
          <w:highlight w:val="lightGray"/>
        </w:rPr>
        <w:t xml:space="preserve"> considere conveniente esta forma de distribución del presupuesto]</w:t>
      </w:r>
      <w:r w:rsidRPr="0094112D">
        <w:rPr>
          <w:rFonts w:ascii="Verdana" w:eastAsia="Arial" w:hAnsi="Verdana" w:cs="Arial"/>
          <w:szCs w:val="22"/>
        </w:rPr>
        <w:t xml:space="preserve"> </w:t>
      </w:r>
      <w:r w:rsidR="0BE0BDF5" w:rsidRPr="0094112D">
        <w:rPr>
          <w:rFonts w:ascii="Verdana" w:eastAsia="Arial" w:hAnsi="Verdana" w:cs="Arial"/>
          <w:szCs w:val="22"/>
        </w:rPr>
        <w:t>Que</w:t>
      </w:r>
      <w:r w:rsidR="08A0D0DD" w:rsidRPr="0094112D">
        <w:rPr>
          <w:rFonts w:ascii="Verdana" w:eastAsia="Arial" w:hAnsi="Verdana" w:cs="Arial"/>
          <w:szCs w:val="22"/>
        </w:rPr>
        <w:t xml:space="preserve"> </w:t>
      </w:r>
      <w:r w:rsidR="3DA35446" w:rsidRPr="0094112D">
        <w:rPr>
          <w:rFonts w:ascii="Verdana" w:eastAsia="Arial" w:hAnsi="Verdana" w:cs="Arial"/>
          <w:szCs w:val="22"/>
        </w:rPr>
        <w:t>la oferta</w:t>
      </w:r>
      <w:r w:rsidR="72519DE2" w:rsidRPr="0094112D">
        <w:rPr>
          <w:rFonts w:ascii="Verdana" w:eastAsia="Arial" w:hAnsi="Verdana" w:cs="Arial"/>
          <w:szCs w:val="22"/>
        </w:rPr>
        <w:t xml:space="preserve"> económica</w:t>
      </w:r>
      <w:r w:rsidR="3DA35446" w:rsidRPr="0094112D">
        <w:rPr>
          <w:rFonts w:ascii="Verdana" w:eastAsia="Arial" w:hAnsi="Verdana" w:cs="Arial"/>
          <w:szCs w:val="22"/>
        </w:rPr>
        <w:t xml:space="preserve"> super</w:t>
      </w:r>
      <w:r w:rsidR="72519DE2" w:rsidRPr="0094112D">
        <w:rPr>
          <w:rFonts w:ascii="Verdana" w:eastAsia="Arial" w:hAnsi="Verdana" w:cs="Arial"/>
          <w:szCs w:val="22"/>
        </w:rPr>
        <w:t>e</w:t>
      </w:r>
      <w:r w:rsidR="3DA35446" w:rsidRPr="0094112D">
        <w:rPr>
          <w:rFonts w:ascii="Verdana" w:eastAsia="Arial" w:hAnsi="Verdana" w:cs="Arial"/>
          <w:szCs w:val="22"/>
        </w:rPr>
        <w:t xml:space="preserve"> el valor </w:t>
      </w:r>
      <w:r w:rsidR="27BA87BF" w:rsidRPr="0094112D">
        <w:rPr>
          <w:rFonts w:ascii="Verdana" w:eastAsia="Arial" w:hAnsi="Verdana" w:cs="Arial"/>
          <w:szCs w:val="22"/>
        </w:rPr>
        <w:t>por etapas</w:t>
      </w:r>
      <w:r w:rsidR="004A4A95" w:rsidRPr="0094112D">
        <w:rPr>
          <w:rFonts w:ascii="Verdana" w:eastAsia="Arial" w:hAnsi="Verdana" w:cs="Arial"/>
          <w:szCs w:val="22"/>
        </w:rPr>
        <w:t xml:space="preserve"> y no se subsane ese defecto</w:t>
      </w:r>
      <w:r w:rsidRPr="0094112D">
        <w:rPr>
          <w:rFonts w:ascii="Verdana" w:eastAsia="Arial" w:hAnsi="Verdana" w:cs="Arial"/>
          <w:szCs w:val="22"/>
        </w:rPr>
        <w:t>.</w:t>
      </w:r>
      <w:r w:rsidR="27BA87BF" w:rsidRPr="0094112D">
        <w:rPr>
          <w:rFonts w:ascii="Verdana" w:eastAsia="Arial" w:hAnsi="Verdana" w:cs="Arial"/>
          <w:szCs w:val="22"/>
        </w:rPr>
        <w:t xml:space="preserve"> </w:t>
      </w:r>
    </w:p>
    <w:p w14:paraId="667C0D2E" w14:textId="77777777" w:rsidR="003F1774" w:rsidRPr="0094112D" w:rsidRDefault="003F1774" w:rsidP="00BF2EB7">
      <w:pPr>
        <w:pStyle w:val="Prrafodelista"/>
        <w:spacing w:line="240" w:lineRule="auto"/>
        <w:jc w:val="both"/>
        <w:rPr>
          <w:rFonts w:ascii="Verdana" w:eastAsia="Arial" w:hAnsi="Verdana" w:cs="Arial"/>
          <w:szCs w:val="22"/>
        </w:rPr>
      </w:pPr>
    </w:p>
    <w:p w14:paraId="3FE6D9C8" w14:textId="691B296F" w:rsidR="00E91DD7" w:rsidRPr="0094112D" w:rsidRDefault="29CFB786" w:rsidP="00E63264">
      <w:pPr>
        <w:pStyle w:val="Prrafodelista"/>
        <w:numPr>
          <w:ilvl w:val="0"/>
          <w:numId w:val="43"/>
        </w:numPr>
        <w:spacing w:line="240" w:lineRule="auto"/>
        <w:jc w:val="both"/>
        <w:rPr>
          <w:rFonts w:ascii="Verdana" w:hAnsi="Verdana"/>
          <w:szCs w:val="22"/>
        </w:rPr>
      </w:pPr>
      <w:r w:rsidRPr="0094112D">
        <w:rPr>
          <w:rFonts w:ascii="Verdana" w:eastAsia="Arial" w:hAnsi="Verdana" w:cs="Arial"/>
          <w:szCs w:val="22"/>
          <w:highlight w:val="lightGray"/>
        </w:rPr>
        <w:t xml:space="preserve">[Incluir cuando la </w:t>
      </w:r>
      <w:r w:rsidR="00E41DBB" w:rsidRPr="0094112D">
        <w:rPr>
          <w:rFonts w:ascii="Verdana" w:eastAsia="Arial" w:hAnsi="Verdana" w:cs="Arial"/>
          <w:szCs w:val="22"/>
          <w:highlight w:val="lightGray"/>
        </w:rPr>
        <w:t>Entidad</w:t>
      </w:r>
      <w:r w:rsidRPr="0094112D">
        <w:rPr>
          <w:rFonts w:ascii="Verdana" w:eastAsia="Arial" w:hAnsi="Verdana" w:cs="Arial"/>
          <w:szCs w:val="22"/>
          <w:highlight w:val="lightGray"/>
        </w:rPr>
        <w:t xml:space="preserve"> exija la discriminación del valor de la oferta económica incluyendo el factor multiplicador]</w:t>
      </w:r>
      <w:r w:rsidR="09AD4C75" w:rsidRPr="0094112D">
        <w:rPr>
          <w:rFonts w:ascii="Verdana" w:eastAsia="Arial" w:hAnsi="Verdana" w:cs="Arial"/>
          <w:szCs w:val="22"/>
        </w:rPr>
        <w:t xml:space="preserve"> </w:t>
      </w:r>
      <w:r w:rsidR="7E1FCE7C" w:rsidRPr="0094112D">
        <w:rPr>
          <w:rFonts w:ascii="Verdana" w:eastAsia="Arial" w:hAnsi="Verdana" w:cs="Arial"/>
          <w:szCs w:val="22"/>
        </w:rPr>
        <w:t xml:space="preserve">No haber realizado la operación matemática con el </w:t>
      </w:r>
      <w:r w:rsidR="00C03B8A" w:rsidRPr="0094112D">
        <w:rPr>
          <w:rFonts w:ascii="Verdana" w:eastAsia="Arial" w:hAnsi="Verdana" w:cs="Arial"/>
          <w:szCs w:val="22"/>
        </w:rPr>
        <w:t>f</w:t>
      </w:r>
      <w:r w:rsidR="7E1FCE7C" w:rsidRPr="0094112D">
        <w:rPr>
          <w:rFonts w:ascii="Verdana" w:eastAsia="Arial" w:hAnsi="Verdana" w:cs="Arial"/>
          <w:szCs w:val="22"/>
        </w:rPr>
        <w:t xml:space="preserve">actor </w:t>
      </w:r>
      <w:r w:rsidR="00C03B8A" w:rsidRPr="0094112D">
        <w:rPr>
          <w:rFonts w:ascii="Verdana" w:eastAsia="Arial" w:hAnsi="Verdana" w:cs="Arial"/>
          <w:szCs w:val="22"/>
        </w:rPr>
        <w:t>m</w:t>
      </w:r>
      <w:r w:rsidR="7E1FCE7C" w:rsidRPr="0094112D">
        <w:rPr>
          <w:rFonts w:ascii="Verdana" w:eastAsia="Arial" w:hAnsi="Verdana" w:cs="Arial"/>
          <w:szCs w:val="22"/>
        </w:rPr>
        <w:t>ultiplicador al enunciar el valor final de la oferta económica y no subsanar ese defecto.</w:t>
      </w:r>
    </w:p>
    <w:p w14:paraId="54DD4649" w14:textId="77777777" w:rsidR="00E91DD7" w:rsidRPr="0094112D" w:rsidRDefault="00E91DD7" w:rsidP="00AB1346">
      <w:pPr>
        <w:pStyle w:val="Prrafodelista"/>
        <w:spacing w:line="240" w:lineRule="auto"/>
        <w:jc w:val="both"/>
        <w:rPr>
          <w:rFonts w:ascii="Verdana" w:eastAsia="Arial" w:hAnsi="Verdana" w:cs="Arial"/>
          <w:szCs w:val="22"/>
        </w:rPr>
      </w:pPr>
    </w:p>
    <w:p w14:paraId="3904C928" w14:textId="36595DDD" w:rsidR="794895E2" w:rsidRPr="0094112D" w:rsidRDefault="2C630909" w:rsidP="1096294A">
      <w:pPr>
        <w:pStyle w:val="Prrafodelista"/>
        <w:numPr>
          <w:ilvl w:val="0"/>
          <w:numId w:val="43"/>
        </w:numPr>
        <w:spacing w:line="240" w:lineRule="auto"/>
        <w:jc w:val="both"/>
        <w:rPr>
          <w:rFonts w:ascii="Verdana" w:eastAsiaTheme="minorEastAsia" w:hAnsi="Verdana" w:cstheme="minorBidi"/>
          <w:szCs w:val="22"/>
        </w:rPr>
      </w:pPr>
      <w:r w:rsidRPr="0094112D">
        <w:rPr>
          <w:rFonts w:ascii="Verdana" w:eastAsia="Arial" w:hAnsi="Verdana" w:cs="Arial"/>
          <w:szCs w:val="22"/>
        </w:rPr>
        <w:t xml:space="preserve">Presentar la oferta con tachaduras o enmendaduras en alguno de los documentos que acreditan los requisitos habilitantes o los factores de evaluación de la oferta y no </w:t>
      </w:r>
      <w:r w:rsidR="075F5C22" w:rsidRPr="0094112D">
        <w:rPr>
          <w:rFonts w:ascii="Verdana" w:eastAsia="Arial" w:hAnsi="Verdana" w:cs="Arial"/>
          <w:szCs w:val="22"/>
        </w:rPr>
        <w:t>estén</w:t>
      </w:r>
      <w:r w:rsidR="395F5D8A" w:rsidRPr="0094112D">
        <w:rPr>
          <w:rFonts w:ascii="Verdana" w:eastAsia="Arial" w:hAnsi="Verdana" w:cs="Arial"/>
          <w:szCs w:val="22"/>
        </w:rPr>
        <w:t xml:space="preserve"> convalidadas</w:t>
      </w:r>
      <w:r w:rsidRPr="0094112D">
        <w:rPr>
          <w:rFonts w:ascii="Verdana" w:eastAsia="Arial" w:hAnsi="Verdana" w:cs="Arial"/>
          <w:szCs w:val="22"/>
        </w:rPr>
        <w:t xml:space="preserve"> en la forma indicada en la sección 2.4 del Pliego de Condiciones, sin perjuicio de la posibilidad de subsanar los primeros en los términos del numeral 1.6</w:t>
      </w:r>
      <w:r w:rsidR="23993D02" w:rsidRPr="0094112D">
        <w:rPr>
          <w:rFonts w:ascii="Verdana" w:eastAsia="Arial" w:hAnsi="Verdana" w:cs="Arial"/>
          <w:szCs w:val="22"/>
        </w:rPr>
        <w:t xml:space="preserve"> del Pliego de Condiciones</w:t>
      </w:r>
      <w:r w:rsidR="312A20C4" w:rsidRPr="0094112D">
        <w:rPr>
          <w:rFonts w:ascii="Verdana" w:eastAsia="Arial" w:hAnsi="Verdana" w:cs="Arial"/>
          <w:szCs w:val="22"/>
        </w:rPr>
        <w:t>.</w:t>
      </w:r>
    </w:p>
    <w:p w14:paraId="3AB313CA" w14:textId="10087F45" w:rsidR="00050CFF" w:rsidRPr="0094112D" w:rsidRDefault="00050CFF">
      <w:pPr>
        <w:pStyle w:val="Prrafodelista"/>
        <w:spacing w:line="240" w:lineRule="auto"/>
        <w:jc w:val="both"/>
        <w:rPr>
          <w:rFonts w:ascii="Verdana" w:hAnsi="Verdana"/>
          <w:szCs w:val="22"/>
        </w:rPr>
      </w:pPr>
    </w:p>
    <w:p w14:paraId="3F9D98E0" w14:textId="23406EF2" w:rsidR="00E91DD7" w:rsidRPr="0094112D" w:rsidRDefault="737F7A0B" w:rsidP="11588C13">
      <w:pPr>
        <w:pStyle w:val="Prrafodelista"/>
        <w:numPr>
          <w:ilvl w:val="0"/>
          <w:numId w:val="43"/>
        </w:numPr>
        <w:spacing w:after="0" w:line="240" w:lineRule="auto"/>
        <w:jc w:val="both"/>
        <w:rPr>
          <w:rFonts w:ascii="Verdana" w:eastAsia="Arial" w:hAnsi="Verdana" w:cs="Arial"/>
          <w:szCs w:val="22"/>
        </w:rPr>
      </w:pPr>
      <w:r w:rsidRPr="0094112D">
        <w:rPr>
          <w:rFonts w:ascii="Verdana" w:eastAsia="Arial" w:hAnsi="Verdana" w:cs="Arial"/>
          <w:szCs w:val="22"/>
        </w:rPr>
        <w:t xml:space="preserve">No </w:t>
      </w:r>
      <w:r w:rsidR="6496FEBC" w:rsidRPr="0094112D">
        <w:rPr>
          <w:rFonts w:ascii="Verdana" w:eastAsia="Arial" w:hAnsi="Verdana" w:cs="Arial"/>
          <w:szCs w:val="22"/>
        </w:rPr>
        <w:t xml:space="preserve">presentar el </w:t>
      </w:r>
      <w:r w:rsidR="4DF099B9" w:rsidRPr="0094112D">
        <w:rPr>
          <w:rFonts w:ascii="Verdana" w:eastAsia="Arial" w:hAnsi="Verdana" w:cs="Arial"/>
          <w:szCs w:val="22"/>
        </w:rPr>
        <w:t>“</w:t>
      </w:r>
      <w:r w:rsidR="6496FEBC" w:rsidRPr="0094112D">
        <w:rPr>
          <w:rFonts w:ascii="Verdana" w:eastAsia="Arial" w:hAnsi="Verdana" w:cs="Arial"/>
          <w:szCs w:val="22"/>
        </w:rPr>
        <w:t xml:space="preserve">Formato </w:t>
      </w:r>
      <w:r w:rsidR="4DF099B9" w:rsidRPr="0094112D">
        <w:rPr>
          <w:rFonts w:ascii="Verdana" w:eastAsia="Arial" w:hAnsi="Verdana" w:cs="Arial"/>
          <w:szCs w:val="22"/>
        </w:rPr>
        <w:t xml:space="preserve">8 – Aceptación y cumplimiento de la formación y </w:t>
      </w:r>
      <w:r w:rsidR="51FDFBC5" w:rsidRPr="0094112D">
        <w:rPr>
          <w:rFonts w:ascii="Verdana" w:eastAsia="Arial" w:hAnsi="Verdana" w:cs="Arial"/>
          <w:szCs w:val="22"/>
        </w:rPr>
        <w:t xml:space="preserve">la </w:t>
      </w:r>
      <w:r w:rsidR="4DF099B9" w:rsidRPr="0094112D">
        <w:rPr>
          <w:rFonts w:ascii="Verdana" w:eastAsia="Arial" w:hAnsi="Verdana" w:cs="Arial"/>
          <w:szCs w:val="22"/>
        </w:rPr>
        <w:t xml:space="preserve">experiencia del </w:t>
      </w:r>
      <w:r w:rsidR="3589E5BD" w:rsidRPr="0094112D">
        <w:rPr>
          <w:rFonts w:ascii="Verdana" w:eastAsia="Arial" w:hAnsi="Verdana" w:cs="Arial"/>
          <w:szCs w:val="22"/>
        </w:rPr>
        <w:t>P</w:t>
      </w:r>
      <w:r w:rsidR="4DF099B9" w:rsidRPr="0094112D">
        <w:rPr>
          <w:rFonts w:ascii="Verdana" w:eastAsia="Arial" w:hAnsi="Verdana" w:cs="Arial"/>
          <w:szCs w:val="22"/>
        </w:rPr>
        <w:t xml:space="preserve">ersonal </w:t>
      </w:r>
      <w:r w:rsidR="3589E5BD" w:rsidRPr="0094112D">
        <w:rPr>
          <w:rFonts w:ascii="Verdana" w:eastAsia="Arial" w:hAnsi="Verdana" w:cs="Arial"/>
          <w:szCs w:val="22"/>
        </w:rPr>
        <w:t>C</w:t>
      </w:r>
      <w:r w:rsidR="4DF099B9" w:rsidRPr="0094112D">
        <w:rPr>
          <w:rFonts w:ascii="Verdana" w:eastAsia="Arial" w:hAnsi="Verdana" w:cs="Arial"/>
          <w:szCs w:val="22"/>
        </w:rPr>
        <w:t>lave</w:t>
      </w:r>
      <w:r w:rsidR="7A1C72BE" w:rsidRPr="0094112D">
        <w:rPr>
          <w:rFonts w:ascii="Verdana" w:eastAsia="Arial" w:hAnsi="Verdana" w:cs="Arial"/>
          <w:szCs w:val="22"/>
        </w:rPr>
        <w:t xml:space="preserve"> </w:t>
      </w:r>
      <w:r w:rsidR="3589E5BD" w:rsidRPr="0094112D">
        <w:rPr>
          <w:rFonts w:ascii="Verdana" w:eastAsia="Arial" w:hAnsi="Verdana" w:cs="Arial"/>
          <w:szCs w:val="22"/>
        </w:rPr>
        <w:t>E</w:t>
      </w:r>
      <w:r w:rsidR="7A1C72BE" w:rsidRPr="0094112D">
        <w:rPr>
          <w:rFonts w:ascii="Verdana" w:eastAsia="Arial" w:hAnsi="Verdana" w:cs="Arial"/>
          <w:szCs w:val="22"/>
        </w:rPr>
        <w:t>valuable</w:t>
      </w:r>
      <w:r w:rsidR="4DF099B9" w:rsidRPr="0094112D">
        <w:rPr>
          <w:rFonts w:ascii="Verdana" w:eastAsia="Arial" w:hAnsi="Verdana" w:cs="Arial"/>
          <w:szCs w:val="22"/>
        </w:rPr>
        <w:t xml:space="preserve">” </w:t>
      </w:r>
      <w:r w:rsidR="03E70C7F" w:rsidRPr="00C9036B">
        <w:rPr>
          <w:rFonts w:ascii="Verdana" w:eastAsia="Arial" w:hAnsi="Verdana" w:cs="Arial"/>
          <w:szCs w:val="22"/>
        </w:rPr>
        <w:t>y no subsan</w:t>
      </w:r>
      <w:r w:rsidR="3849F679" w:rsidRPr="00C9036B">
        <w:rPr>
          <w:rFonts w:ascii="Verdana" w:eastAsia="Arial" w:hAnsi="Verdana" w:cs="Arial"/>
          <w:szCs w:val="22"/>
        </w:rPr>
        <w:t>ar</w:t>
      </w:r>
      <w:r w:rsidR="03E70C7F" w:rsidRPr="00C9036B">
        <w:rPr>
          <w:rFonts w:ascii="Verdana" w:eastAsia="Arial" w:hAnsi="Verdana" w:cs="Arial"/>
          <w:szCs w:val="22"/>
        </w:rPr>
        <w:t xml:space="preserve"> su entrega, en los términos de</w:t>
      </w:r>
      <w:r w:rsidR="3849F679" w:rsidRPr="00C9036B">
        <w:rPr>
          <w:rFonts w:ascii="Verdana" w:eastAsia="Arial" w:hAnsi="Verdana" w:cs="Arial"/>
          <w:szCs w:val="22"/>
        </w:rPr>
        <w:t xml:space="preserve"> </w:t>
      </w:r>
      <w:r w:rsidR="03E70C7F" w:rsidRPr="00C9036B">
        <w:rPr>
          <w:rFonts w:ascii="Verdana" w:eastAsia="Arial" w:hAnsi="Verdana" w:cs="Arial"/>
          <w:szCs w:val="22"/>
        </w:rPr>
        <w:t>l</w:t>
      </w:r>
      <w:r w:rsidR="3849F679" w:rsidRPr="00C9036B">
        <w:rPr>
          <w:rFonts w:ascii="Verdana" w:eastAsia="Arial" w:hAnsi="Verdana" w:cs="Arial"/>
          <w:szCs w:val="22"/>
        </w:rPr>
        <w:t>os</w:t>
      </w:r>
      <w:r w:rsidR="03E70C7F" w:rsidRPr="00C9036B">
        <w:rPr>
          <w:rFonts w:ascii="Verdana" w:eastAsia="Arial" w:hAnsi="Verdana" w:cs="Arial"/>
          <w:szCs w:val="22"/>
        </w:rPr>
        <w:t xml:space="preserve"> numeral</w:t>
      </w:r>
      <w:r w:rsidR="3849F679" w:rsidRPr="00C9036B">
        <w:rPr>
          <w:rFonts w:ascii="Verdana" w:eastAsia="Arial" w:hAnsi="Verdana" w:cs="Arial"/>
          <w:szCs w:val="22"/>
        </w:rPr>
        <w:t xml:space="preserve">es “1.6 Reglas de </w:t>
      </w:r>
      <w:proofErr w:type="spellStart"/>
      <w:r w:rsidR="3849F679" w:rsidRPr="00C9036B">
        <w:rPr>
          <w:rFonts w:ascii="Verdana" w:eastAsia="Arial" w:hAnsi="Verdana" w:cs="Arial"/>
          <w:szCs w:val="22"/>
        </w:rPr>
        <w:t>subsanabilidad</w:t>
      </w:r>
      <w:proofErr w:type="spellEnd"/>
      <w:r w:rsidR="3849F679" w:rsidRPr="00C9036B">
        <w:rPr>
          <w:rFonts w:ascii="Verdana" w:eastAsia="Arial" w:hAnsi="Verdana" w:cs="Arial"/>
          <w:szCs w:val="22"/>
        </w:rPr>
        <w:t>,</w:t>
      </w:r>
      <w:r w:rsidR="3849F679" w:rsidRPr="0094112D">
        <w:rPr>
          <w:rFonts w:ascii="Verdana" w:eastAsia="Arial" w:hAnsi="Verdana" w:cs="Arial"/>
          <w:szCs w:val="22"/>
        </w:rPr>
        <w:t xml:space="preserve"> </w:t>
      </w:r>
      <w:r w:rsidR="71DBB82B" w:rsidRPr="0094112D">
        <w:rPr>
          <w:rFonts w:ascii="Verdana" w:eastAsia="Arial" w:hAnsi="Verdana" w:cs="Arial"/>
          <w:szCs w:val="22"/>
        </w:rPr>
        <w:t xml:space="preserve">explicaciones y </w:t>
      </w:r>
      <w:r w:rsidR="3849F679" w:rsidRPr="00F24B5A">
        <w:rPr>
          <w:rFonts w:ascii="Verdana" w:eastAsia="Arial" w:hAnsi="Verdana" w:cs="Arial"/>
          <w:szCs w:val="22"/>
        </w:rPr>
        <w:t>aclaraciones</w:t>
      </w:r>
      <w:r w:rsidR="1228860E" w:rsidRPr="00F24B5A">
        <w:rPr>
          <w:rFonts w:ascii="Verdana" w:eastAsia="Arial" w:hAnsi="Verdana" w:cs="Arial"/>
          <w:szCs w:val="22"/>
        </w:rPr>
        <w:t>”</w:t>
      </w:r>
      <w:r w:rsidR="47E69666" w:rsidRPr="00F24B5A">
        <w:rPr>
          <w:rFonts w:ascii="Verdana" w:eastAsia="Arial" w:hAnsi="Verdana" w:cs="Arial"/>
          <w:szCs w:val="22"/>
        </w:rPr>
        <w:t xml:space="preserve"> y "3.</w:t>
      </w:r>
      <w:r w:rsidR="00320474" w:rsidRPr="00F24B5A">
        <w:rPr>
          <w:rFonts w:ascii="Verdana" w:eastAsia="Arial" w:hAnsi="Verdana" w:cs="Arial"/>
          <w:szCs w:val="22"/>
        </w:rPr>
        <w:t>9</w:t>
      </w:r>
      <w:r w:rsidR="47E69666" w:rsidRPr="00F24B5A">
        <w:rPr>
          <w:rFonts w:ascii="Verdana" w:eastAsia="Arial" w:hAnsi="Verdana" w:cs="Arial"/>
          <w:szCs w:val="22"/>
        </w:rPr>
        <w:t>.2 Exigencias mínimas de experiencia y formación académica del equipo de</w:t>
      </w:r>
      <w:r w:rsidR="47E69666" w:rsidRPr="0094112D">
        <w:rPr>
          <w:rFonts w:ascii="Verdana" w:eastAsia="Arial" w:hAnsi="Verdana" w:cs="Arial"/>
          <w:szCs w:val="22"/>
        </w:rPr>
        <w:t xml:space="preserve"> trabajo – </w:t>
      </w:r>
      <w:r w:rsidR="012B5A02" w:rsidRPr="0094112D">
        <w:rPr>
          <w:rFonts w:ascii="Verdana" w:eastAsia="Arial" w:hAnsi="Verdana" w:cs="Arial"/>
          <w:szCs w:val="22"/>
        </w:rPr>
        <w:t>P</w:t>
      </w:r>
      <w:r w:rsidR="47E69666" w:rsidRPr="0094112D">
        <w:rPr>
          <w:rFonts w:ascii="Verdana" w:eastAsia="Arial" w:hAnsi="Verdana" w:cs="Arial"/>
          <w:szCs w:val="22"/>
        </w:rPr>
        <w:t xml:space="preserve">ersonal </w:t>
      </w:r>
      <w:r w:rsidR="012B5A02" w:rsidRPr="0094112D">
        <w:rPr>
          <w:rFonts w:ascii="Verdana" w:eastAsia="Arial" w:hAnsi="Verdana" w:cs="Arial"/>
          <w:szCs w:val="22"/>
        </w:rPr>
        <w:t>C</w:t>
      </w:r>
      <w:r w:rsidR="47E69666" w:rsidRPr="0094112D">
        <w:rPr>
          <w:rFonts w:ascii="Verdana" w:eastAsia="Arial" w:hAnsi="Verdana" w:cs="Arial"/>
          <w:szCs w:val="22"/>
        </w:rPr>
        <w:t xml:space="preserve">lave </w:t>
      </w:r>
      <w:r w:rsidR="012B5A02" w:rsidRPr="0094112D">
        <w:rPr>
          <w:rFonts w:ascii="Verdana" w:eastAsia="Arial" w:hAnsi="Verdana" w:cs="Arial"/>
          <w:szCs w:val="22"/>
        </w:rPr>
        <w:t>E</w:t>
      </w:r>
      <w:r w:rsidR="47E69666" w:rsidRPr="0094112D">
        <w:rPr>
          <w:rFonts w:ascii="Verdana" w:eastAsia="Arial" w:hAnsi="Verdana" w:cs="Arial"/>
          <w:szCs w:val="22"/>
        </w:rPr>
        <w:t>valuable”</w:t>
      </w:r>
      <w:r w:rsidR="59E95C68" w:rsidRPr="0094112D">
        <w:rPr>
          <w:rFonts w:ascii="Verdana" w:eastAsia="Arial" w:hAnsi="Verdana" w:cs="Arial"/>
          <w:szCs w:val="22"/>
        </w:rPr>
        <w:t xml:space="preserve"> de</w:t>
      </w:r>
      <w:r w:rsidR="44D26DD5" w:rsidRPr="0094112D">
        <w:rPr>
          <w:rFonts w:ascii="Verdana" w:eastAsia="Arial" w:hAnsi="Verdana" w:cs="Arial"/>
          <w:szCs w:val="22"/>
        </w:rPr>
        <w:t>l</w:t>
      </w:r>
      <w:r w:rsidR="59E95C68" w:rsidRPr="0094112D">
        <w:rPr>
          <w:rFonts w:ascii="Verdana" w:eastAsia="Arial" w:hAnsi="Verdana" w:cs="Arial"/>
          <w:szCs w:val="22"/>
        </w:rPr>
        <w:t xml:space="preserve"> Pliego de Condiciones. </w:t>
      </w:r>
    </w:p>
    <w:p w14:paraId="35538EA7" w14:textId="45E6D38D" w:rsidR="006925B0" w:rsidRPr="0094112D" w:rsidRDefault="006925B0" w:rsidP="00BF2EB7">
      <w:pPr>
        <w:pStyle w:val="Prrafodelista"/>
        <w:spacing w:after="0" w:line="240" w:lineRule="auto"/>
        <w:jc w:val="both"/>
        <w:rPr>
          <w:rFonts w:ascii="Verdana" w:hAnsi="Verdana"/>
          <w:szCs w:val="22"/>
        </w:rPr>
      </w:pPr>
    </w:p>
    <w:p w14:paraId="2E194928" w14:textId="1F0CF19A" w:rsidR="00306D54" w:rsidRPr="0094112D" w:rsidRDefault="06103CD1" w:rsidP="00BF2EB7">
      <w:pPr>
        <w:pStyle w:val="Prrafodelista"/>
        <w:numPr>
          <w:ilvl w:val="0"/>
          <w:numId w:val="43"/>
        </w:numPr>
        <w:spacing w:line="240" w:lineRule="auto"/>
        <w:jc w:val="both"/>
        <w:rPr>
          <w:rFonts w:ascii="Verdana" w:eastAsia="Arial,Calibri" w:hAnsi="Verdana" w:cs="Arial"/>
          <w:szCs w:val="22"/>
        </w:rPr>
      </w:pPr>
      <w:r w:rsidRPr="0094112D">
        <w:rPr>
          <w:rFonts w:ascii="Verdana" w:eastAsia="Arial" w:hAnsi="Verdana" w:cs="Arial"/>
          <w:szCs w:val="22"/>
        </w:rPr>
        <w:t>Cuando</w:t>
      </w:r>
      <w:r w:rsidRPr="0094112D">
        <w:rPr>
          <w:rFonts w:ascii="Verdana" w:eastAsia="Arial,Calibri" w:hAnsi="Verdana" w:cs="Arial"/>
          <w:szCs w:val="22"/>
        </w:rPr>
        <w:t xml:space="preserve"> </w:t>
      </w:r>
      <w:r w:rsidRPr="0094112D">
        <w:rPr>
          <w:rFonts w:ascii="Verdana" w:eastAsia="Arial" w:hAnsi="Verdana" w:cs="Arial"/>
          <w:szCs w:val="22"/>
        </w:rPr>
        <w:t>se</w:t>
      </w:r>
      <w:r w:rsidRPr="0094112D">
        <w:rPr>
          <w:rFonts w:ascii="Verdana" w:eastAsia="Arial,Calibri" w:hAnsi="Verdana" w:cs="Arial"/>
          <w:szCs w:val="22"/>
        </w:rPr>
        <w:t xml:space="preserve"> </w:t>
      </w:r>
      <w:r w:rsidRPr="0094112D">
        <w:rPr>
          <w:rFonts w:ascii="Verdana" w:eastAsia="Arial" w:hAnsi="Verdana" w:cs="Arial"/>
          <w:szCs w:val="22"/>
        </w:rPr>
        <w:t>presente</w:t>
      </w:r>
      <w:r w:rsidRPr="0094112D">
        <w:rPr>
          <w:rFonts w:ascii="Verdana" w:eastAsia="Arial,Calibri" w:hAnsi="Verdana" w:cs="Arial"/>
          <w:szCs w:val="22"/>
        </w:rPr>
        <w:t xml:space="preserve"> </w:t>
      </w:r>
      <w:r w:rsidRPr="0094112D">
        <w:rPr>
          <w:rFonts w:ascii="Verdana" w:eastAsia="Arial" w:hAnsi="Verdana" w:cs="Arial"/>
          <w:szCs w:val="22"/>
        </w:rPr>
        <w:t>propuesta</w:t>
      </w:r>
      <w:r w:rsidRPr="0094112D">
        <w:rPr>
          <w:rFonts w:ascii="Verdana" w:eastAsia="Arial,Calibri" w:hAnsi="Verdana" w:cs="Arial"/>
          <w:szCs w:val="22"/>
        </w:rPr>
        <w:t xml:space="preserve"> </w:t>
      </w:r>
      <w:r w:rsidRPr="0094112D">
        <w:rPr>
          <w:rFonts w:ascii="Verdana" w:eastAsia="Arial" w:hAnsi="Verdana" w:cs="Arial"/>
          <w:szCs w:val="22"/>
        </w:rPr>
        <w:t>condicionada</w:t>
      </w:r>
      <w:r w:rsidR="004D7435">
        <w:rPr>
          <w:rStyle w:val="Refdenotaalpie"/>
          <w:rFonts w:ascii="Verdana" w:eastAsia="Arial" w:hAnsi="Verdana" w:cs="Arial"/>
          <w:szCs w:val="22"/>
        </w:rPr>
        <w:footnoteReference w:id="2"/>
      </w:r>
      <w:r w:rsidRPr="0094112D">
        <w:rPr>
          <w:rFonts w:ascii="Verdana" w:eastAsia="Arial,Calibri" w:hAnsi="Verdana" w:cs="Arial"/>
          <w:szCs w:val="22"/>
        </w:rPr>
        <w:t xml:space="preserve"> </w:t>
      </w:r>
      <w:r w:rsidRPr="0094112D">
        <w:rPr>
          <w:rFonts w:ascii="Verdana" w:eastAsia="Arial" w:hAnsi="Verdana" w:cs="Arial"/>
          <w:szCs w:val="22"/>
        </w:rPr>
        <w:t>para</w:t>
      </w:r>
      <w:r w:rsidRPr="0094112D">
        <w:rPr>
          <w:rFonts w:ascii="Verdana" w:eastAsia="Arial,Calibri" w:hAnsi="Verdana" w:cs="Arial"/>
          <w:szCs w:val="22"/>
        </w:rPr>
        <w:t xml:space="preserve"> </w:t>
      </w:r>
      <w:r w:rsidRPr="0094112D">
        <w:rPr>
          <w:rFonts w:ascii="Verdana" w:eastAsia="Arial" w:hAnsi="Verdana" w:cs="Arial"/>
          <w:szCs w:val="22"/>
        </w:rPr>
        <w:t>la</w:t>
      </w:r>
      <w:r w:rsidRPr="0094112D">
        <w:rPr>
          <w:rFonts w:ascii="Verdana" w:eastAsia="Arial,Calibri" w:hAnsi="Verdana" w:cs="Arial"/>
          <w:szCs w:val="22"/>
        </w:rPr>
        <w:t xml:space="preserve"> </w:t>
      </w:r>
      <w:r w:rsidRPr="0094112D">
        <w:rPr>
          <w:rFonts w:ascii="Verdana" w:eastAsia="Arial" w:hAnsi="Verdana" w:cs="Arial"/>
          <w:szCs w:val="22"/>
        </w:rPr>
        <w:t>adjudicación</w:t>
      </w:r>
      <w:r w:rsidRPr="0094112D">
        <w:rPr>
          <w:rFonts w:ascii="Verdana" w:eastAsia="Arial,Calibri" w:hAnsi="Verdana" w:cs="Arial"/>
          <w:szCs w:val="22"/>
        </w:rPr>
        <w:t xml:space="preserve"> </w:t>
      </w:r>
      <w:r w:rsidRPr="0094112D">
        <w:rPr>
          <w:rFonts w:ascii="Verdana" w:eastAsia="Arial" w:hAnsi="Verdana" w:cs="Arial"/>
          <w:szCs w:val="22"/>
        </w:rPr>
        <w:t>del</w:t>
      </w:r>
      <w:r w:rsidRPr="0094112D">
        <w:rPr>
          <w:rFonts w:ascii="Verdana" w:eastAsia="Arial,Calibri" w:hAnsi="Verdana" w:cs="Arial"/>
          <w:szCs w:val="22"/>
        </w:rPr>
        <w:t xml:space="preserve"> </w:t>
      </w:r>
      <w:r w:rsidR="0052597B" w:rsidRPr="0094112D">
        <w:rPr>
          <w:rFonts w:ascii="Verdana" w:eastAsia="Arial" w:hAnsi="Verdana" w:cs="Arial"/>
          <w:szCs w:val="22"/>
        </w:rPr>
        <w:t>c</w:t>
      </w:r>
      <w:r w:rsidR="00DD0E76" w:rsidRPr="0094112D">
        <w:rPr>
          <w:rFonts w:ascii="Verdana" w:eastAsia="Arial" w:hAnsi="Verdana" w:cs="Arial"/>
          <w:szCs w:val="22"/>
        </w:rPr>
        <w:t>ontrato</w:t>
      </w:r>
      <w:r w:rsidRPr="0094112D">
        <w:rPr>
          <w:rFonts w:ascii="Verdana" w:eastAsia="Arial" w:hAnsi="Verdana" w:cs="Arial"/>
          <w:szCs w:val="22"/>
        </w:rPr>
        <w:t>.</w:t>
      </w:r>
    </w:p>
    <w:p w14:paraId="1B183FA1" w14:textId="77777777" w:rsidR="00306D54" w:rsidRPr="0094112D" w:rsidRDefault="00306D54" w:rsidP="00BF2EB7">
      <w:pPr>
        <w:pStyle w:val="Prrafodelista"/>
        <w:spacing w:line="240" w:lineRule="auto"/>
        <w:jc w:val="both"/>
        <w:rPr>
          <w:rFonts w:ascii="Verdana" w:eastAsia="Arial" w:hAnsi="Verdana" w:cs="Arial"/>
          <w:szCs w:val="22"/>
        </w:rPr>
      </w:pPr>
    </w:p>
    <w:p w14:paraId="0721AACD" w14:textId="21DA570F" w:rsidR="00F00A97" w:rsidRPr="0094112D" w:rsidRDefault="00FF749D" w:rsidP="00BF2EB7">
      <w:pPr>
        <w:pStyle w:val="Prrafodelista"/>
        <w:numPr>
          <w:ilvl w:val="0"/>
          <w:numId w:val="43"/>
        </w:numPr>
        <w:spacing w:line="240" w:lineRule="auto"/>
        <w:jc w:val="both"/>
        <w:rPr>
          <w:rFonts w:ascii="Verdana" w:eastAsia="Arial,Calibri" w:hAnsi="Verdana" w:cs="Arial"/>
          <w:szCs w:val="22"/>
        </w:rPr>
      </w:pPr>
      <w:r w:rsidRPr="0094112D">
        <w:rPr>
          <w:rFonts w:ascii="Verdana" w:eastAsiaTheme="minorEastAsia" w:hAnsi="Verdana" w:cs="Arial"/>
          <w:szCs w:val="22"/>
          <w:highlight w:val="lightGray"/>
        </w:rPr>
        <w:t>[</w:t>
      </w:r>
      <w:r w:rsidR="00B257D0" w:rsidRPr="0094112D">
        <w:rPr>
          <w:rFonts w:ascii="Verdana" w:eastAsiaTheme="minorEastAsia" w:hAnsi="Verdana" w:cs="Arial"/>
          <w:szCs w:val="22"/>
          <w:highlight w:val="lightGray"/>
        </w:rPr>
        <w:t>Incluir esta causal cuando la propuesta se presente en SECOP I]</w:t>
      </w:r>
      <w:r w:rsidR="00B257D0" w:rsidRPr="0094112D">
        <w:rPr>
          <w:rFonts w:ascii="Verdana" w:eastAsiaTheme="minorEastAsia" w:hAnsi="Verdana" w:cs="Arial"/>
          <w:szCs w:val="22"/>
        </w:rPr>
        <w:t xml:space="preserve"> </w:t>
      </w:r>
      <w:r w:rsidR="285BA25B" w:rsidRPr="0094112D">
        <w:rPr>
          <w:rFonts w:ascii="Verdana" w:eastAsia="Arial" w:hAnsi="Verdana" w:cs="Arial"/>
          <w:szCs w:val="22"/>
        </w:rPr>
        <w:t>Presentar la oferta extemporáneamente</w:t>
      </w:r>
      <w:r w:rsidR="00C020CE" w:rsidRPr="0094112D">
        <w:rPr>
          <w:rFonts w:ascii="Verdana" w:eastAsia="Arial" w:hAnsi="Verdana" w:cs="Arial"/>
          <w:szCs w:val="22"/>
        </w:rPr>
        <w:t>.</w:t>
      </w:r>
    </w:p>
    <w:p w14:paraId="28633F4A" w14:textId="77777777" w:rsidR="00F00A97" w:rsidRPr="0094112D" w:rsidRDefault="00F00A97" w:rsidP="00BF2EB7">
      <w:pPr>
        <w:pStyle w:val="Prrafodelista"/>
        <w:spacing w:line="240" w:lineRule="auto"/>
        <w:jc w:val="both"/>
        <w:rPr>
          <w:rFonts w:ascii="Verdana" w:eastAsia="Arial" w:hAnsi="Verdana" w:cs="Arial"/>
          <w:szCs w:val="22"/>
        </w:rPr>
      </w:pPr>
    </w:p>
    <w:p w14:paraId="2A50F42A" w14:textId="11ABC1F9" w:rsidR="00E91DD7" w:rsidRPr="0094112D" w:rsidRDefault="335B2050" w:rsidP="11588C13">
      <w:pPr>
        <w:pStyle w:val="Prrafodelista"/>
        <w:numPr>
          <w:ilvl w:val="0"/>
          <w:numId w:val="43"/>
        </w:numPr>
        <w:spacing w:line="240" w:lineRule="auto"/>
        <w:jc w:val="both"/>
        <w:rPr>
          <w:rFonts w:ascii="Verdana" w:eastAsia="Arial" w:hAnsi="Verdana"/>
          <w:szCs w:val="22"/>
        </w:rPr>
      </w:pPr>
      <w:r w:rsidRPr="0094112D">
        <w:rPr>
          <w:rFonts w:ascii="Verdana" w:eastAsia="Arial" w:hAnsi="Verdana" w:cs="Arial"/>
          <w:szCs w:val="22"/>
        </w:rPr>
        <w:t>No presentar oferta económica</w:t>
      </w:r>
      <w:r w:rsidR="1F9A4653" w:rsidRPr="0094112D">
        <w:rPr>
          <w:rFonts w:ascii="Verdana" w:eastAsiaTheme="minorEastAsia" w:hAnsi="Verdana" w:cs="Arial"/>
          <w:szCs w:val="22"/>
        </w:rPr>
        <w:t xml:space="preserve"> y</w:t>
      </w:r>
      <w:r w:rsidR="6BDDB33D" w:rsidRPr="0094112D">
        <w:rPr>
          <w:rFonts w:ascii="Verdana" w:eastAsiaTheme="minorEastAsia" w:hAnsi="Verdana" w:cs="Arial"/>
          <w:szCs w:val="22"/>
        </w:rPr>
        <w:t xml:space="preserve"> no </w:t>
      </w:r>
      <w:r w:rsidR="47FF1B07" w:rsidRPr="0094112D">
        <w:rPr>
          <w:rFonts w:ascii="Verdana" w:eastAsiaTheme="minorEastAsia" w:hAnsi="Verdana" w:cs="Arial"/>
          <w:szCs w:val="22"/>
        </w:rPr>
        <w:t>subsanar</w:t>
      </w:r>
      <w:r w:rsidR="6BDDB33D" w:rsidRPr="0094112D">
        <w:rPr>
          <w:rFonts w:ascii="Verdana" w:eastAsiaTheme="minorEastAsia" w:hAnsi="Verdana" w:cs="Arial"/>
          <w:szCs w:val="22"/>
        </w:rPr>
        <w:t xml:space="preserve"> su entrega, en los términos del numeral 1.6</w:t>
      </w:r>
      <w:r w:rsidR="1CDBE26A" w:rsidRPr="0094112D">
        <w:rPr>
          <w:rFonts w:ascii="Verdana" w:eastAsiaTheme="minorEastAsia" w:hAnsi="Verdana" w:cs="Arial"/>
          <w:szCs w:val="22"/>
        </w:rPr>
        <w:t xml:space="preserve"> </w:t>
      </w:r>
      <w:r w:rsidR="1CDBE26A" w:rsidRPr="0094112D">
        <w:rPr>
          <w:rFonts w:ascii="Verdana" w:eastAsia="Arial" w:hAnsi="Verdana" w:cs="Arial"/>
          <w:szCs w:val="22"/>
        </w:rPr>
        <w:t>de</w:t>
      </w:r>
      <w:r w:rsidR="3D145DAB" w:rsidRPr="0094112D">
        <w:rPr>
          <w:rFonts w:ascii="Verdana" w:eastAsia="Arial" w:hAnsi="Verdana" w:cs="Arial"/>
          <w:szCs w:val="22"/>
        </w:rPr>
        <w:t>l</w:t>
      </w:r>
      <w:r w:rsidR="1CDBE26A" w:rsidRPr="0094112D">
        <w:rPr>
          <w:rFonts w:ascii="Verdana" w:eastAsia="Arial" w:hAnsi="Verdana" w:cs="Arial"/>
          <w:szCs w:val="22"/>
        </w:rPr>
        <w:t xml:space="preserve"> Pliego de Condiciones</w:t>
      </w:r>
      <w:r w:rsidR="6BDDB33D" w:rsidRPr="0094112D">
        <w:rPr>
          <w:rFonts w:ascii="Verdana" w:eastAsiaTheme="minorEastAsia" w:hAnsi="Verdana" w:cs="Arial"/>
          <w:szCs w:val="22"/>
        </w:rPr>
        <w:t>.</w:t>
      </w:r>
      <w:bookmarkEnd w:id="255"/>
    </w:p>
    <w:p w14:paraId="0822D8A0" w14:textId="77777777" w:rsidR="001421EA" w:rsidRPr="0094112D" w:rsidRDefault="001421EA" w:rsidP="004F56C2">
      <w:pPr>
        <w:pStyle w:val="Prrafodelista"/>
        <w:rPr>
          <w:rFonts w:ascii="Verdana" w:eastAsia="Arial" w:hAnsi="Verdana"/>
          <w:szCs w:val="22"/>
        </w:rPr>
      </w:pPr>
    </w:p>
    <w:p w14:paraId="1E8040AB" w14:textId="77777777" w:rsidR="001421EA" w:rsidRPr="0094112D" w:rsidRDefault="001421EA" w:rsidP="001421EA">
      <w:pPr>
        <w:pStyle w:val="Prrafodelista"/>
        <w:numPr>
          <w:ilvl w:val="0"/>
          <w:numId w:val="43"/>
        </w:numPr>
        <w:spacing w:line="240" w:lineRule="auto"/>
        <w:jc w:val="both"/>
        <w:rPr>
          <w:rFonts w:ascii="Verdana" w:eastAsiaTheme="minorEastAsia" w:hAnsi="Verdana" w:cs="Arial"/>
          <w:szCs w:val="22"/>
        </w:rPr>
      </w:pPr>
      <w:r w:rsidRPr="0094112D">
        <w:rPr>
          <w:rFonts w:ascii="Verdana" w:eastAsiaTheme="minorEastAsia" w:hAnsi="Verdana" w:cs="Arial"/>
          <w:szCs w:val="22"/>
        </w:rPr>
        <w:lastRenderedPageBreak/>
        <w:t xml:space="preserve">Que la propuesta económica (Formulario 1 – Propuesta económica) no se aporte firmada y no se subsane dicha omisión, en los términos del numeral 1.6 del Pliego de Condiciones. </w:t>
      </w:r>
    </w:p>
    <w:p w14:paraId="3A889051" w14:textId="77777777" w:rsidR="00E91DD7" w:rsidRPr="0094112D" w:rsidRDefault="00E91DD7" w:rsidP="00BF2EB7">
      <w:pPr>
        <w:pStyle w:val="Prrafodelista"/>
        <w:spacing w:line="240" w:lineRule="auto"/>
        <w:jc w:val="both"/>
        <w:rPr>
          <w:rFonts w:ascii="Verdana" w:eastAsia="Arial" w:hAnsi="Verdana" w:cs="Arial"/>
          <w:szCs w:val="22"/>
        </w:rPr>
      </w:pPr>
    </w:p>
    <w:p w14:paraId="47EB3241" w14:textId="752A046B" w:rsidR="004F56C2" w:rsidRPr="0094112D" w:rsidRDefault="64D4E5EB" w:rsidP="007011DD">
      <w:pPr>
        <w:pStyle w:val="Prrafodelista"/>
        <w:numPr>
          <w:ilvl w:val="0"/>
          <w:numId w:val="43"/>
        </w:numPr>
        <w:spacing w:line="240" w:lineRule="auto"/>
        <w:jc w:val="both"/>
        <w:rPr>
          <w:rFonts w:ascii="Verdana" w:hAnsi="Verdana"/>
          <w:szCs w:val="22"/>
        </w:rPr>
      </w:pPr>
      <w:r w:rsidRPr="0094112D">
        <w:rPr>
          <w:rFonts w:ascii="Verdana" w:eastAsia="Arial" w:hAnsi="Verdana" w:cs="Arial"/>
          <w:szCs w:val="22"/>
        </w:rPr>
        <w:t>Cuando se determine que el valor total de la oferta es artificialmente bajo de acuerdo con lo establecido en la sección</w:t>
      </w:r>
      <w:r w:rsidR="697029FE" w:rsidRPr="0094112D">
        <w:rPr>
          <w:rFonts w:ascii="Verdana" w:eastAsia="Arial" w:hAnsi="Verdana" w:cs="Arial"/>
          <w:szCs w:val="22"/>
        </w:rPr>
        <w:t xml:space="preserve"> 5.</w:t>
      </w:r>
      <w:r w:rsidR="00A139FA" w:rsidRPr="0094112D">
        <w:rPr>
          <w:rFonts w:ascii="Verdana" w:eastAsia="Arial" w:hAnsi="Verdana" w:cs="Arial"/>
          <w:szCs w:val="22"/>
        </w:rPr>
        <w:t>2</w:t>
      </w:r>
      <w:r w:rsidR="004879FD" w:rsidRPr="0094112D">
        <w:rPr>
          <w:rFonts w:ascii="Verdana" w:eastAsia="Arial" w:hAnsi="Verdana" w:cs="Arial"/>
          <w:szCs w:val="22"/>
        </w:rPr>
        <w:t xml:space="preserve"> de</w:t>
      </w:r>
      <w:r w:rsidR="008903B2" w:rsidRPr="0094112D">
        <w:rPr>
          <w:rFonts w:ascii="Verdana" w:eastAsia="Arial" w:hAnsi="Verdana" w:cs="Arial"/>
          <w:szCs w:val="22"/>
        </w:rPr>
        <w:t xml:space="preserve">l </w:t>
      </w:r>
      <w:r w:rsidR="004879FD" w:rsidRPr="0094112D">
        <w:rPr>
          <w:rFonts w:ascii="Verdana" w:eastAsia="Arial" w:hAnsi="Verdana" w:cs="Arial"/>
          <w:szCs w:val="22"/>
        </w:rPr>
        <w:t>Pliego de Condiciones.</w:t>
      </w:r>
    </w:p>
    <w:p w14:paraId="3E96251B" w14:textId="77777777" w:rsidR="002704BD" w:rsidRPr="0094112D" w:rsidRDefault="002704BD" w:rsidP="002704BD">
      <w:pPr>
        <w:pStyle w:val="Prrafodelista"/>
        <w:rPr>
          <w:rFonts w:ascii="Verdana" w:hAnsi="Verdana"/>
          <w:szCs w:val="22"/>
        </w:rPr>
      </w:pPr>
    </w:p>
    <w:p w14:paraId="3D564C21" w14:textId="24CB0773" w:rsidR="7867B36B" w:rsidRPr="0094112D" w:rsidRDefault="7A403DD4">
      <w:pPr>
        <w:pStyle w:val="Prrafodelista"/>
        <w:numPr>
          <w:ilvl w:val="0"/>
          <w:numId w:val="43"/>
        </w:numPr>
        <w:spacing w:line="240" w:lineRule="auto"/>
        <w:jc w:val="both"/>
        <w:rPr>
          <w:rFonts w:ascii="Verdana" w:eastAsia="Arial" w:hAnsi="Verdana" w:cs="Arial"/>
          <w:szCs w:val="22"/>
        </w:rPr>
      </w:pPr>
      <w:r w:rsidRPr="0094112D">
        <w:rPr>
          <w:rFonts w:ascii="Verdana" w:eastAsia="Arial" w:hAnsi="Verdana" w:cs="Arial"/>
          <w:szCs w:val="22"/>
        </w:rPr>
        <w:t>Cuando</w:t>
      </w:r>
      <w:r w:rsidR="00D14FFA" w:rsidRPr="0094112D">
        <w:rPr>
          <w:rFonts w:ascii="Verdana" w:eastAsia="Arial" w:hAnsi="Verdana" w:cs="Arial"/>
          <w:szCs w:val="22"/>
        </w:rPr>
        <w:t xml:space="preserve"> </w:t>
      </w:r>
      <w:r w:rsidR="7867B36B" w:rsidRPr="0094112D">
        <w:rPr>
          <w:rFonts w:ascii="Verdana" w:eastAsia="Arial" w:hAnsi="Verdana" w:cs="Arial"/>
          <w:szCs w:val="22"/>
        </w:rPr>
        <w:t xml:space="preserve">el </w:t>
      </w:r>
      <w:r w:rsidR="57597C94" w:rsidRPr="0094112D">
        <w:rPr>
          <w:rFonts w:ascii="Verdana" w:eastAsia="Arial" w:hAnsi="Verdana" w:cs="Arial"/>
          <w:szCs w:val="22"/>
        </w:rPr>
        <w:t>P</w:t>
      </w:r>
      <w:r w:rsidR="7867B36B" w:rsidRPr="0094112D">
        <w:rPr>
          <w:rFonts w:ascii="Verdana" w:eastAsia="Arial" w:hAnsi="Verdana" w:cs="Arial"/>
          <w:szCs w:val="22"/>
        </w:rPr>
        <w:t xml:space="preserve">roponente adicione, suprima, cambie o modifique los ítems, la descripción, las especificaciones, el detalle, las unidades o cantidades señaladas en el Formulario 1 – Formulario de Presupuesto Oficial, de acuerdo con lo exigido por la </w:t>
      </w:r>
      <w:r w:rsidR="7AC46FF6" w:rsidRPr="0094112D">
        <w:rPr>
          <w:rFonts w:ascii="Verdana" w:eastAsia="Arial" w:hAnsi="Verdana" w:cs="Arial"/>
          <w:szCs w:val="22"/>
        </w:rPr>
        <w:t>E</w:t>
      </w:r>
      <w:r w:rsidR="47494E4C" w:rsidRPr="0094112D">
        <w:rPr>
          <w:rFonts w:ascii="Verdana" w:eastAsia="Arial" w:hAnsi="Verdana" w:cs="Arial"/>
          <w:szCs w:val="22"/>
        </w:rPr>
        <w:t>ntidad</w:t>
      </w:r>
      <w:r w:rsidR="7F33D529" w:rsidRPr="0094112D">
        <w:rPr>
          <w:rFonts w:ascii="Verdana" w:eastAsia="Arial" w:hAnsi="Verdana" w:cs="Arial"/>
          <w:szCs w:val="22"/>
        </w:rPr>
        <w:t>.</w:t>
      </w:r>
    </w:p>
    <w:p w14:paraId="3A2C3D57" w14:textId="77777777" w:rsidR="00E91DD7" w:rsidRPr="0094112D" w:rsidRDefault="00E91DD7" w:rsidP="00BF2EB7">
      <w:pPr>
        <w:pStyle w:val="Prrafodelista"/>
        <w:spacing w:line="240" w:lineRule="auto"/>
        <w:jc w:val="both"/>
        <w:rPr>
          <w:rFonts w:ascii="Verdana" w:eastAsia="Arial" w:hAnsi="Verdana" w:cs="Arial"/>
          <w:szCs w:val="22"/>
        </w:rPr>
      </w:pPr>
    </w:p>
    <w:p w14:paraId="0DAA9976" w14:textId="18B57E77" w:rsidR="7579B725" w:rsidRPr="0094112D" w:rsidRDefault="2D1998BC" w:rsidP="11588C13">
      <w:pPr>
        <w:pStyle w:val="Prrafodelista"/>
        <w:numPr>
          <w:ilvl w:val="0"/>
          <w:numId w:val="43"/>
        </w:numPr>
        <w:spacing w:line="240" w:lineRule="auto"/>
        <w:jc w:val="both"/>
        <w:rPr>
          <w:rFonts w:ascii="Verdana" w:eastAsia="Arial" w:hAnsi="Verdana" w:cs="Arial"/>
          <w:szCs w:val="22"/>
        </w:rPr>
      </w:pPr>
      <w:r w:rsidRPr="0094112D">
        <w:rPr>
          <w:rFonts w:ascii="Verdana" w:eastAsia="Arial" w:hAnsi="Verdana" w:cs="Arial"/>
          <w:szCs w:val="22"/>
        </w:rPr>
        <w:t xml:space="preserve">Cuando se presenten propuestas parciales </w:t>
      </w:r>
      <w:r w:rsidR="7E652A30" w:rsidRPr="0094112D">
        <w:rPr>
          <w:rFonts w:ascii="Verdana" w:eastAsia="Arial" w:hAnsi="Verdana" w:cs="Arial"/>
          <w:szCs w:val="22"/>
        </w:rPr>
        <w:t xml:space="preserve">de acuerdo con la definición </w:t>
      </w:r>
      <w:r w:rsidRPr="0094112D">
        <w:rPr>
          <w:rFonts w:ascii="Verdana" w:eastAsia="Arial" w:hAnsi="Verdana" w:cs="Arial"/>
          <w:szCs w:val="22"/>
        </w:rPr>
        <w:t xml:space="preserve">establecida en el </w:t>
      </w:r>
      <w:r w:rsidR="00F5E53A" w:rsidRPr="0094112D">
        <w:rPr>
          <w:rFonts w:ascii="Verdana" w:eastAsia="Arial" w:hAnsi="Verdana" w:cs="Arial"/>
          <w:szCs w:val="22"/>
        </w:rPr>
        <w:t xml:space="preserve">Anexo 3 - Glosario del </w:t>
      </w:r>
      <w:r w:rsidR="013764E8" w:rsidRPr="0094112D">
        <w:rPr>
          <w:rFonts w:ascii="Verdana" w:eastAsia="Arial" w:hAnsi="Verdana" w:cs="Arial"/>
          <w:szCs w:val="22"/>
        </w:rPr>
        <w:t>P</w:t>
      </w:r>
      <w:r w:rsidR="1489C6C5" w:rsidRPr="0094112D">
        <w:rPr>
          <w:rFonts w:ascii="Verdana" w:eastAsia="Arial" w:hAnsi="Verdana" w:cs="Arial"/>
          <w:szCs w:val="22"/>
        </w:rPr>
        <w:t>liego</w:t>
      </w:r>
      <w:r w:rsidRPr="0094112D">
        <w:rPr>
          <w:rFonts w:ascii="Verdana" w:eastAsia="Arial" w:hAnsi="Verdana" w:cs="Arial"/>
          <w:szCs w:val="22"/>
        </w:rPr>
        <w:t xml:space="preserve"> de </w:t>
      </w:r>
      <w:r w:rsidR="57F4BD7F" w:rsidRPr="0094112D">
        <w:rPr>
          <w:rFonts w:ascii="Verdana" w:eastAsia="Arial" w:hAnsi="Verdana" w:cs="Arial"/>
          <w:szCs w:val="22"/>
        </w:rPr>
        <w:t>C</w:t>
      </w:r>
      <w:r w:rsidR="1489C6C5" w:rsidRPr="0094112D">
        <w:rPr>
          <w:rFonts w:ascii="Verdana" w:eastAsia="Arial" w:hAnsi="Verdana" w:cs="Arial"/>
          <w:szCs w:val="22"/>
        </w:rPr>
        <w:t>ondiciones</w:t>
      </w:r>
      <w:r w:rsidRPr="0094112D">
        <w:rPr>
          <w:rFonts w:ascii="Verdana" w:eastAsia="Arial" w:hAnsi="Verdana" w:cs="Arial"/>
          <w:szCs w:val="22"/>
        </w:rPr>
        <w:t>.</w:t>
      </w:r>
    </w:p>
    <w:p w14:paraId="0CE89B65" w14:textId="77777777" w:rsidR="00FB1005" w:rsidRPr="0094112D" w:rsidRDefault="00FB1005" w:rsidP="00BF2EB7">
      <w:pPr>
        <w:pStyle w:val="Prrafodelista"/>
        <w:spacing w:line="240" w:lineRule="auto"/>
        <w:jc w:val="both"/>
        <w:rPr>
          <w:rFonts w:ascii="Verdana" w:eastAsia="Arial" w:hAnsi="Verdana" w:cs="Arial"/>
          <w:szCs w:val="22"/>
        </w:rPr>
      </w:pPr>
    </w:p>
    <w:p w14:paraId="2C17B94E" w14:textId="3723578C" w:rsidR="001E5030" w:rsidRPr="0094112D" w:rsidRDefault="586B6916" w:rsidP="00E63264">
      <w:pPr>
        <w:pStyle w:val="Prrafodelista"/>
        <w:numPr>
          <w:ilvl w:val="0"/>
          <w:numId w:val="43"/>
        </w:numPr>
        <w:spacing w:before="240" w:line="240" w:lineRule="auto"/>
        <w:jc w:val="both"/>
        <w:rPr>
          <w:rFonts w:ascii="Verdana" w:eastAsiaTheme="minorEastAsia" w:hAnsi="Verdana" w:cs="Arial"/>
          <w:szCs w:val="22"/>
        </w:rPr>
      </w:pPr>
      <w:r w:rsidRPr="0094112D">
        <w:rPr>
          <w:rFonts w:ascii="Verdana" w:eastAsia="Arial,Calibri" w:hAnsi="Verdana" w:cs="Arial"/>
          <w:szCs w:val="22"/>
        </w:rPr>
        <w:t xml:space="preserve">Ofrecer un plazo superior al señalado por la </w:t>
      </w:r>
      <w:r w:rsidR="00E41DBB" w:rsidRPr="0094112D">
        <w:rPr>
          <w:rFonts w:ascii="Verdana" w:eastAsia="Arial,Calibri" w:hAnsi="Verdana" w:cs="Arial"/>
          <w:szCs w:val="22"/>
        </w:rPr>
        <w:t>Entidad</w:t>
      </w:r>
      <w:r w:rsidRPr="0094112D">
        <w:rPr>
          <w:rFonts w:ascii="Verdana" w:eastAsia="Arial,Calibri" w:hAnsi="Verdana" w:cs="Arial"/>
          <w:szCs w:val="22"/>
        </w:rPr>
        <w:t xml:space="preserve"> en el </w:t>
      </w:r>
      <w:r w:rsidR="4BAD7C7E" w:rsidRPr="0094112D">
        <w:rPr>
          <w:rFonts w:ascii="Verdana" w:eastAsia="Arial,Calibri" w:hAnsi="Verdana" w:cs="Arial"/>
          <w:szCs w:val="22"/>
        </w:rPr>
        <w:t>“</w:t>
      </w:r>
      <w:r w:rsidRPr="0094112D">
        <w:rPr>
          <w:rFonts w:ascii="Verdana" w:eastAsia="Arial,Calibri" w:hAnsi="Verdana" w:cs="Arial"/>
          <w:szCs w:val="22"/>
        </w:rPr>
        <w:t>Anexo 1 – Anexo Técnico</w:t>
      </w:r>
      <w:r w:rsidR="64AE5FA0" w:rsidRPr="0094112D">
        <w:rPr>
          <w:rFonts w:ascii="Verdana" w:eastAsia="Arial,Calibri" w:hAnsi="Verdana" w:cs="Arial"/>
          <w:szCs w:val="22"/>
        </w:rPr>
        <w:t>”</w:t>
      </w:r>
      <w:r w:rsidR="4A5AA764" w:rsidRPr="0094112D">
        <w:rPr>
          <w:rFonts w:ascii="Verdana" w:eastAsia="Arial,Calibri" w:hAnsi="Verdana" w:cs="Arial"/>
          <w:szCs w:val="22"/>
        </w:rPr>
        <w:t>.</w:t>
      </w:r>
    </w:p>
    <w:p w14:paraId="17A473CE" w14:textId="46C8DCCE" w:rsidR="008C31F8" w:rsidRPr="0094112D" w:rsidRDefault="57E10913" w:rsidP="00AB1346">
      <w:pPr>
        <w:pStyle w:val="Prrafodelista"/>
        <w:numPr>
          <w:ilvl w:val="0"/>
          <w:numId w:val="43"/>
        </w:numPr>
        <w:spacing w:before="240" w:line="240" w:lineRule="auto"/>
        <w:jc w:val="both"/>
        <w:rPr>
          <w:rFonts w:ascii="Verdana" w:eastAsiaTheme="minorEastAsia" w:hAnsi="Verdana"/>
          <w:szCs w:val="22"/>
        </w:rPr>
      </w:pPr>
      <w:r w:rsidRPr="0094112D">
        <w:rPr>
          <w:rFonts w:ascii="Verdana" w:eastAsia="Arial" w:hAnsi="Verdana" w:cs="Arial"/>
          <w:szCs w:val="22"/>
        </w:rPr>
        <w:t>Ofrecer condiciones particulares del proyecto de inferior calidad, personal profesional sin los requisitos mínimos</w:t>
      </w:r>
      <w:r w:rsidR="00612801" w:rsidRPr="0094112D">
        <w:rPr>
          <w:rFonts w:ascii="Verdana" w:eastAsia="Arial" w:hAnsi="Verdana" w:cs="Arial"/>
          <w:szCs w:val="22"/>
        </w:rPr>
        <w:t>,</w:t>
      </w:r>
      <w:r w:rsidRPr="0094112D">
        <w:rPr>
          <w:rFonts w:ascii="Verdana" w:eastAsia="Arial" w:hAnsi="Verdana" w:cs="Arial"/>
          <w:szCs w:val="22"/>
        </w:rPr>
        <w:t xml:space="preserve"> actividades por ejecutar y su alcance, forma de pago, permisos, licencias y autorizaciones, notas técnicas específicas y documentos técnicos adicionales, en condiciones diferentes a las establecidas por la </w:t>
      </w:r>
      <w:r w:rsidR="00E41DBB" w:rsidRPr="0094112D">
        <w:rPr>
          <w:rFonts w:ascii="Verdana" w:eastAsia="Arial" w:hAnsi="Verdana" w:cs="Arial"/>
          <w:szCs w:val="22"/>
        </w:rPr>
        <w:t>Entidad</w:t>
      </w:r>
      <w:r w:rsidRPr="0094112D">
        <w:rPr>
          <w:rFonts w:ascii="Verdana" w:eastAsia="Arial" w:hAnsi="Verdana" w:cs="Arial"/>
          <w:szCs w:val="22"/>
        </w:rPr>
        <w:t xml:space="preserve"> en el </w:t>
      </w:r>
      <w:r w:rsidR="67895121" w:rsidRPr="0094112D">
        <w:rPr>
          <w:rFonts w:ascii="Verdana" w:eastAsia="Arial" w:hAnsi="Verdana" w:cs="Arial"/>
          <w:szCs w:val="22"/>
        </w:rPr>
        <w:t>“</w:t>
      </w:r>
      <w:r w:rsidRPr="0094112D">
        <w:rPr>
          <w:rFonts w:ascii="Verdana" w:eastAsia="Arial" w:hAnsi="Verdana" w:cs="Arial"/>
          <w:szCs w:val="22"/>
        </w:rPr>
        <w:t>Anexo 1 – Anexo Técnico</w:t>
      </w:r>
      <w:r w:rsidR="3A4A9D4D" w:rsidRPr="0094112D">
        <w:rPr>
          <w:rFonts w:ascii="Verdana" w:eastAsia="Arial" w:hAnsi="Verdana" w:cs="Arial"/>
          <w:szCs w:val="22"/>
        </w:rPr>
        <w:t>”</w:t>
      </w:r>
      <w:r w:rsidR="152F981B" w:rsidRPr="0094112D">
        <w:rPr>
          <w:rFonts w:ascii="Verdana" w:eastAsia="Arial" w:hAnsi="Verdana" w:cs="Arial"/>
          <w:szCs w:val="22"/>
        </w:rPr>
        <w:t>.</w:t>
      </w:r>
      <w:r w:rsidR="0C932C22" w:rsidRPr="0094112D">
        <w:rPr>
          <w:rFonts w:ascii="Verdana" w:eastAsia="Arial" w:hAnsi="Verdana"/>
          <w:szCs w:val="22"/>
        </w:rPr>
        <w:t xml:space="preserve"> </w:t>
      </w:r>
    </w:p>
    <w:p w14:paraId="782621C7" w14:textId="77777777" w:rsidR="00AD21EE" w:rsidRPr="0094112D" w:rsidRDefault="00AD21EE" w:rsidP="00D14FFA">
      <w:pPr>
        <w:pStyle w:val="Prrafodelista"/>
        <w:rPr>
          <w:rFonts w:ascii="Verdana" w:eastAsiaTheme="minorEastAsia" w:hAnsi="Verdana"/>
          <w:szCs w:val="22"/>
        </w:rPr>
      </w:pPr>
    </w:p>
    <w:p w14:paraId="4D54CEC2" w14:textId="6B695058" w:rsidR="00AD21EE" w:rsidRPr="0094112D" w:rsidDel="000D1CDD" w:rsidRDefault="088061A2" w:rsidP="00F24B5A">
      <w:pPr>
        <w:pStyle w:val="Prrafodelista"/>
        <w:numPr>
          <w:ilvl w:val="0"/>
          <w:numId w:val="43"/>
        </w:numPr>
        <w:spacing w:before="240" w:line="240" w:lineRule="auto"/>
        <w:jc w:val="both"/>
        <w:rPr>
          <w:rFonts w:ascii="Verdana" w:eastAsia="Arial" w:hAnsi="Verdana" w:cs="Arial"/>
          <w:szCs w:val="22"/>
        </w:rPr>
      </w:pPr>
      <w:r w:rsidRPr="0094112D">
        <w:rPr>
          <w:rFonts w:ascii="Verdana" w:eastAsia="Arial" w:hAnsi="Verdana" w:cs="Arial"/>
          <w:szCs w:val="22"/>
        </w:rPr>
        <w:t>Presentar más de una oferta</w:t>
      </w:r>
      <w:r w:rsidR="5B1A326F" w:rsidRPr="0094112D">
        <w:rPr>
          <w:rFonts w:ascii="Verdana" w:eastAsia="Arial" w:hAnsi="Verdana" w:cs="Arial"/>
          <w:szCs w:val="22"/>
        </w:rPr>
        <w:t xml:space="preserve"> económica con valores distintos dentro del proceso, o para el mismo lote o </w:t>
      </w:r>
      <w:r w:rsidR="3E00A834" w:rsidRPr="0094112D">
        <w:rPr>
          <w:rFonts w:ascii="Verdana" w:eastAsia="Arial" w:hAnsi="Verdana" w:cs="Arial"/>
          <w:szCs w:val="22"/>
        </w:rPr>
        <w:t>s</w:t>
      </w:r>
      <w:r w:rsidR="3C8660F5" w:rsidRPr="00C9036B">
        <w:rPr>
          <w:rFonts w:ascii="Verdana" w:eastAsia="Arial" w:hAnsi="Verdana" w:cs="Arial"/>
          <w:szCs w:val="22"/>
        </w:rPr>
        <w:t>egmento</w:t>
      </w:r>
      <w:r w:rsidR="3C8660F5" w:rsidRPr="0094112D">
        <w:rPr>
          <w:rFonts w:ascii="Verdana" w:eastAsia="Arial" w:hAnsi="Verdana" w:cs="Arial"/>
          <w:szCs w:val="22"/>
        </w:rPr>
        <w:t xml:space="preserve">, según corresponda, cuando esta discrepancia no haya sido subsanada. </w:t>
      </w:r>
    </w:p>
    <w:p w14:paraId="0372A7C4" w14:textId="340F4601" w:rsidR="00AD21EE" w:rsidRPr="0094112D" w:rsidRDefault="55BFB019" w:rsidP="0094112D">
      <w:pPr>
        <w:numPr>
          <w:ilvl w:val="0"/>
          <w:numId w:val="43"/>
        </w:numPr>
        <w:spacing w:before="240"/>
        <w:jc w:val="both"/>
        <w:rPr>
          <w:rFonts w:ascii="Verdana" w:hAnsi="Verdana" w:cs="Arial"/>
          <w:szCs w:val="22"/>
        </w:rPr>
      </w:pPr>
      <w:r w:rsidRPr="0094112D">
        <w:rPr>
          <w:rFonts w:ascii="Verdana" w:hAnsi="Verdana" w:cs="Arial"/>
          <w:sz w:val="22"/>
          <w:szCs w:val="22"/>
        </w:rPr>
        <w:t xml:space="preserve">Cuando la </w:t>
      </w:r>
      <w:r w:rsidR="6F7D0EFD" w:rsidRPr="0094112D">
        <w:rPr>
          <w:rFonts w:ascii="Verdana" w:hAnsi="Verdana" w:cs="Arial"/>
          <w:sz w:val="22"/>
          <w:szCs w:val="22"/>
        </w:rPr>
        <w:t xml:space="preserve">Entidad Estatal </w:t>
      </w:r>
      <w:r w:rsidR="0AA59C8A" w:rsidRPr="0094112D">
        <w:rPr>
          <w:rFonts w:ascii="Verdana" w:hAnsi="Verdana" w:cs="Arial"/>
          <w:sz w:val="22"/>
          <w:szCs w:val="22"/>
        </w:rPr>
        <w:t>evidencie</w:t>
      </w:r>
      <w:r w:rsidR="6F7D0EFD" w:rsidRPr="0094112D">
        <w:rPr>
          <w:rFonts w:ascii="Verdana" w:hAnsi="Verdana" w:cs="Arial"/>
          <w:sz w:val="22"/>
          <w:szCs w:val="22"/>
        </w:rPr>
        <w:t xml:space="preserve"> que la propuesta</w:t>
      </w:r>
      <w:r w:rsidR="5CC3AA6B" w:rsidRPr="0094112D">
        <w:rPr>
          <w:rFonts w:ascii="Verdana" w:hAnsi="Verdana" w:cs="Arial"/>
          <w:sz w:val="22"/>
          <w:szCs w:val="22"/>
        </w:rPr>
        <w:t xml:space="preserve"> suscrita </w:t>
      </w:r>
      <w:r w:rsidR="6F7D0EFD" w:rsidRPr="0094112D">
        <w:rPr>
          <w:rFonts w:ascii="Verdana" w:hAnsi="Verdana" w:cs="Arial"/>
          <w:sz w:val="22"/>
          <w:szCs w:val="22"/>
        </w:rPr>
        <w:t xml:space="preserve">por un </w:t>
      </w:r>
      <w:r w:rsidR="4E58692E" w:rsidRPr="0094112D">
        <w:rPr>
          <w:rFonts w:ascii="Verdana" w:hAnsi="Verdana" w:cs="Arial"/>
          <w:sz w:val="22"/>
          <w:szCs w:val="22"/>
        </w:rPr>
        <w:t>P</w:t>
      </w:r>
      <w:r w:rsidR="7B683CD3" w:rsidRPr="0094112D">
        <w:rPr>
          <w:rFonts w:ascii="Verdana" w:hAnsi="Verdana" w:cs="Arial"/>
          <w:sz w:val="22"/>
          <w:szCs w:val="22"/>
        </w:rPr>
        <w:t xml:space="preserve">roponente </w:t>
      </w:r>
      <w:r w:rsidR="3A4F1C73" w:rsidRPr="0094112D">
        <w:rPr>
          <w:rFonts w:ascii="Verdana" w:hAnsi="Verdana" w:cs="Arial"/>
          <w:sz w:val="22"/>
          <w:szCs w:val="22"/>
        </w:rPr>
        <w:t>P</w:t>
      </w:r>
      <w:r w:rsidR="7B683CD3" w:rsidRPr="0094112D">
        <w:rPr>
          <w:rFonts w:ascii="Verdana" w:hAnsi="Verdana" w:cs="Arial"/>
          <w:sz w:val="22"/>
          <w:szCs w:val="22"/>
        </w:rPr>
        <w:t>lural</w:t>
      </w:r>
      <w:r w:rsidR="2794F34D" w:rsidRPr="0094112D">
        <w:rPr>
          <w:rFonts w:ascii="Verdana" w:hAnsi="Verdana" w:cs="Arial"/>
          <w:sz w:val="22"/>
          <w:szCs w:val="22"/>
        </w:rPr>
        <w:t xml:space="preserve"> </w:t>
      </w:r>
      <w:r w:rsidR="1A4AD00A" w:rsidRPr="0094112D">
        <w:rPr>
          <w:rFonts w:ascii="Verdana" w:hAnsi="Verdana" w:cs="Arial"/>
          <w:sz w:val="22"/>
          <w:szCs w:val="22"/>
        </w:rPr>
        <w:t>se</w:t>
      </w:r>
      <w:r w:rsidR="3174764A" w:rsidRPr="0094112D">
        <w:rPr>
          <w:rFonts w:ascii="Verdana" w:hAnsi="Verdana" w:cs="Arial"/>
          <w:sz w:val="22"/>
          <w:szCs w:val="22"/>
        </w:rPr>
        <w:t>a</w:t>
      </w:r>
      <w:r w:rsidR="1A4AD00A" w:rsidRPr="0094112D">
        <w:rPr>
          <w:rFonts w:ascii="Verdana" w:hAnsi="Verdana" w:cs="Arial"/>
          <w:sz w:val="22"/>
          <w:szCs w:val="22"/>
        </w:rPr>
        <w:t xml:space="preserve"> </w:t>
      </w:r>
      <w:r w:rsidR="3174764A" w:rsidRPr="0094112D">
        <w:rPr>
          <w:rFonts w:ascii="Verdana" w:hAnsi="Verdana" w:cs="Arial"/>
          <w:sz w:val="22"/>
          <w:szCs w:val="22"/>
        </w:rPr>
        <w:t>presentada</w:t>
      </w:r>
      <w:r w:rsidR="20268989" w:rsidRPr="0094112D">
        <w:rPr>
          <w:rFonts w:ascii="Verdana" w:hAnsi="Verdana" w:cs="Arial"/>
          <w:sz w:val="22"/>
          <w:szCs w:val="22"/>
        </w:rPr>
        <w:t xml:space="preserve"> </w:t>
      </w:r>
      <w:r w:rsidR="3174764A" w:rsidRPr="0094112D">
        <w:rPr>
          <w:rFonts w:ascii="Verdana" w:hAnsi="Verdana" w:cs="Arial"/>
          <w:sz w:val="22"/>
          <w:szCs w:val="22"/>
        </w:rPr>
        <w:t>desde</w:t>
      </w:r>
      <w:r w:rsidRPr="0094112D">
        <w:rPr>
          <w:rFonts w:ascii="Verdana" w:hAnsi="Verdana" w:cs="Arial"/>
          <w:sz w:val="22"/>
          <w:szCs w:val="22"/>
        </w:rPr>
        <w:t xml:space="preserve"> </w:t>
      </w:r>
      <w:r w:rsidR="3174764A" w:rsidRPr="0094112D">
        <w:rPr>
          <w:rFonts w:ascii="Verdana" w:hAnsi="Verdana" w:cs="Arial"/>
          <w:sz w:val="22"/>
          <w:szCs w:val="22"/>
        </w:rPr>
        <w:t>un</w:t>
      </w:r>
      <w:r w:rsidRPr="0094112D">
        <w:rPr>
          <w:rFonts w:ascii="Verdana" w:hAnsi="Verdana" w:cs="Arial"/>
          <w:sz w:val="22"/>
          <w:szCs w:val="22"/>
        </w:rPr>
        <w:t xml:space="preserve"> usuario </w:t>
      </w:r>
      <w:r w:rsidR="7B683CD3" w:rsidRPr="0094112D">
        <w:rPr>
          <w:rFonts w:ascii="Verdana" w:hAnsi="Verdana" w:cs="Arial"/>
          <w:sz w:val="22"/>
          <w:szCs w:val="22"/>
        </w:rPr>
        <w:t>de</w:t>
      </w:r>
      <w:r w:rsidR="3866F401" w:rsidRPr="0094112D">
        <w:rPr>
          <w:rFonts w:ascii="Verdana" w:hAnsi="Verdana" w:cs="Arial"/>
          <w:sz w:val="22"/>
          <w:szCs w:val="22"/>
        </w:rPr>
        <w:t>l</w:t>
      </w:r>
      <w:r w:rsidRPr="0094112D">
        <w:rPr>
          <w:rFonts w:ascii="Verdana" w:hAnsi="Verdana" w:cs="Arial"/>
          <w:sz w:val="22"/>
          <w:szCs w:val="22"/>
        </w:rPr>
        <w:t xml:space="preserve"> SECOP II diferente al de la unión temporal o consorcio</w:t>
      </w:r>
      <w:r w:rsidR="50330DCE" w:rsidRPr="0094112D">
        <w:rPr>
          <w:rFonts w:ascii="Verdana" w:hAnsi="Verdana" w:cs="Arial"/>
          <w:sz w:val="22"/>
          <w:szCs w:val="22"/>
        </w:rPr>
        <w:t>,</w:t>
      </w:r>
      <w:r w:rsidRPr="0094112D">
        <w:rPr>
          <w:rFonts w:ascii="Verdana" w:hAnsi="Verdana" w:cs="Arial"/>
          <w:sz w:val="22"/>
          <w:szCs w:val="22"/>
        </w:rPr>
        <w:t xml:space="preserve"> según corresponda.</w:t>
      </w:r>
    </w:p>
    <w:p w14:paraId="3289EC11" w14:textId="77777777" w:rsidR="007E7B36" w:rsidRPr="0094112D" w:rsidRDefault="007E7B36" w:rsidP="1096294A">
      <w:pPr>
        <w:pStyle w:val="Prrafodelista"/>
        <w:rPr>
          <w:rFonts w:ascii="Verdana" w:hAnsi="Verdana" w:cs="Arial"/>
          <w:szCs w:val="22"/>
        </w:rPr>
      </w:pPr>
    </w:p>
    <w:p w14:paraId="375D0841" w14:textId="7622A506" w:rsidR="00484C2D" w:rsidRPr="0094112D" w:rsidRDefault="5B164D0E" w:rsidP="11588C13">
      <w:pPr>
        <w:pStyle w:val="Prrafodelista"/>
        <w:numPr>
          <w:ilvl w:val="0"/>
          <w:numId w:val="43"/>
        </w:numPr>
        <w:spacing w:before="240" w:line="240" w:lineRule="auto"/>
        <w:jc w:val="both"/>
        <w:rPr>
          <w:rFonts w:ascii="Verdana" w:eastAsia="Arial" w:hAnsi="Verdana" w:cs="Arial"/>
          <w:szCs w:val="22"/>
        </w:rPr>
      </w:pPr>
      <w:r w:rsidRPr="0094112D">
        <w:rPr>
          <w:rFonts w:ascii="Verdana" w:eastAsia="Arial" w:hAnsi="Verdana" w:cs="Arial"/>
          <w:szCs w:val="22"/>
          <w:highlight w:val="lightGray"/>
        </w:rPr>
        <w:t xml:space="preserve">[Incluir cuando la convocatoria del Proceso de Contratación esté limitada a </w:t>
      </w:r>
      <w:proofErr w:type="spellStart"/>
      <w:r w:rsidRPr="0094112D">
        <w:rPr>
          <w:rFonts w:ascii="Verdana" w:eastAsia="Arial" w:hAnsi="Verdana" w:cs="Arial"/>
          <w:szCs w:val="22"/>
          <w:highlight w:val="lightGray"/>
        </w:rPr>
        <w:t>Mipyme</w:t>
      </w:r>
      <w:proofErr w:type="spellEnd"/>
      <w:r w:rsidRPr="0094112D">
        <w:rPr>
          <w:rFonts w:ascii="Verdana" w:eastAsia="Arial" w:hAnsi="Verdana" w:cs="Arial"/>
          <w:szCs w:val="22"/>
          <w:highlight w:val="lightGray"/>
        </w:rPr>
        <w:t>]</w:t>
      </w:r>
      <w:r w:rsidRPr="0094112D">
        <w:rPr>
          <w:rFonts w:ascii="Verdana" w:eastAsia="Arial" w:hAnsi="Verdana" w:cs="Arial"/>
          <w:szCs w:val="22"/>
        </w:rPr>
        <w:t xml:space="preserve"> </w:t>
      </w:r>
      <w:r w:rsidR="1B23E714" w:rsidRPr="0094112D">
        <w:rPr>
          <w:rFonts w:ascii="Verdana" w:eastAsia="Arial" w:hAnsi="Verdana" w:cs="Arial"/>
          <w:szCs w:val="22"/>
        </w:rPr>
        <w:t>Cuando el que presenta oferta</w:t>
      </w:r>
      <w:r w:rsidR="3C32CD76" w:rsidRPr="0094112D">
        <w:rPr>
          <w:rFonts w:ascii="Verdana" w:eastAsia="Arial" w:hAnsi="Verdana" w:cs="Arial"/>
          <w:szCs w:val="22"/>
        </w:rPr>
        <w:t xml:space="preserve"> o alguno </w:t>
      </w:r>
      <w:r w:rsidR="2C3FD21C" w:rsidRPr="0094112D">
        <w:rPr>
          <w:rFonts w:ascii="Verdana" w:eastAsia="Arial" w:hAnsi="Verdana" w:cs="Arial"/>
          <w:szCs w:val="22"/>
        </w:rPr>
        <w:t>de los miembros del Proponente Plural</w:t>
      </w:r>
      <w:r w:rsidR="1B23E714" w:rsidRPr="0094112D">
        <w:rPr>
          <w:rFonts w:ascii="Verdana" w:eastAsia="Arial" w:hAnsi="Verdana" w:cs="Arial"/>
          <w:szCs w:val="22"/>
        </w:rPr>
        <w:t xml:space="preserve"> no acredita la condición de </w:t>
      </w:r>
      <w:proofErr w:type="spellStart"/>
      <w:r w:rsidR="1B23E714" w:rsidRPr="0094112D">
        <w:rPr>
          <w:rFonts w:ascii="Verdana" w:eastAsia="Arial" w:hAnsi="Verdana" w:cs="Arial"/>
          <w:szCs w:val="22"/>
        </w:rPr>
        <w:t>Mipyme</w:t>
      </w:r>
      <w:proofErr w:type="spellEnd"/>
      <w:r w:rsidR="6028C6D8" w:rsidRPr="0094112D">
        <w:rPr>
          <w:rFonts w:ascii="Verdana" w:eastAsia="Arial" w:hAnsi="Verdana" w:cs="Arial"/>
          <w:szCs w:val="22"/>
        </w:rPr>
        <w:t xml:space="preserve"> y</w:t>
      </w:r>
      <w:r w:rsidR="09910AB4" w:rsidRPr="0094112D">
        <w:rPr>
          <w:rFonts w:ascii="Verdana" w:eastAsia="Arial" w:hAnsi="Verdana" w:cs="Arial"/>
          <w:szCs w:val="22"/>
        </w:rPr>
        <w:t>,</w:t>
      </w:r>
      <w:r w:rsidR="6028C6D8" w:rsidRPr="0094112D">
        <w:rPr>
          <w:rFonts w:ascii="Verdana" w:eastAsia="Arial" w:hAnsi="Verdana" w:cs="Arial"/>
          <w:szCs w:val="22"/>
        </w:rPr>
        <w:t xml:space="preserve"> en consecuencia, no aporta el</w:t>
      </w:r>
      <w:r w:rsidR="0CF6166E" w:rsidRPr="0094112D">
        <w:rPr>
          <w:rFonts w:ascii="Verdana" w:eastAsia="Arial" w:hAnsi="Verdana" w:cs="Arial"/>
          <w:szCs w:val="22"/>
        </w:rPr>
        <w:t xml:space="preserve"> Registro Único de Proponentes</w:t>
      </w:r>
      <w:r w:rsidR="6028C6D8" w:rsidRPr="0094112D">
        <w:rPr>
          <w:rFonts w:ascii="Verdana" w:eastAsia="Arial" w:hAnsi="Verdana" w:cs="Arial"/>
          <w:szCs w:val="22"/>
        </w:rPr>
        <w:t xml:space="preserve"> </w:t>
      </w:r>
      <w:r w:rsidR="0CF6166E" w:rsidRPr="0094112D">
        <w:rPr>
          <w:rFonts w:ascii="Verdana" w:eastAsia="Arial" w:hAnsi="Verdana" w:cs="Arial"/>
          <w:szCs w:val="22"/>
        </w:rPr>
        <w:t>(</w:t>
      </w:r>
      <w:r w:rsidR="6028C6D8" w:rsidRPr="0094112D">
        <w:rPr>
          <w:rFonts w:ascii="Verdana" w:eastAsia="Arial" w:hAnsi="Verdana" w:cs="Arial"/>
          <w:szCs w:val="22"/>
        </w:rPr>
        <w:t>RUP</w:t>
      </w:r>
      <w:r w:rsidR="0CF6166E" w:rsidRPr="0094112D">
        <w:rPr>
          <w:rFonts w:ascii="Verdana" w:eastAsia="Arial" w:hAnsi="Verdana" w:cs="Arial"/>
          <w:szCs w:val="22"/>
        </w:rPr>
        <w:t>)</w:t>
      </w:r>
      <w:r w:rsidR="6028C6D8" w:rsidRPr="0094112D">
        <w:rPr>
          <w:rFonts w:ascii="Verdana" w:eastAsia="Arial" w:hAnsi="Verdana" w:cs="Arial"/>
          <w:szCs w:val="22"/>
        </w:rPr>
        <w:t xml:space="preserve"> vigente y en firme al momento de </w:t>
      </w:r>
      <w:r w:rsidR="0B1E46F3" w:rsidRPr="0094112D">
        <w:rPr>
          <w:rFonts w:ascii="Verdana" w:eastAsia="Arial" w:hAnsi="Verdana" w:cs="Arial"/>
          <w:szCs w:val="22"/>
        </w:rPr>
        <w:t xml:space="preserve">su presentación </w:t>
      </w:r>
      <w:r w:rsidR="07A43657" w:rsidRPr="0094112D">
        <w:rPr>
          <w:rFonts w:ascii="Verdana" w:eastAsia="Arial" w:hAnsi="Verdana" w:cs="Arial"/>
          <w:szCs w:val="22"/>
        </w:rPr>
        <w:t>y</w:t>
      </w:r>
      <w:r w:rsidR="0B1E46F3" w:rsidRPr="0094112D">
        <w:rPr>
          <w:rFonts w:ascii="Verdana" w:eastAsia="Arial" w:hAnsi="Verdana" w:cs="Arial"/>
          <w:szCs w:val="22"/>
        </w:rPr>
        <w:t xml:space="preserve"> no subsana su entrega, en los términos del numeral 1.6</w:t>
      </w:r>
      <w:r w:rsidR="41D9DF84" w:rsidRPr="0094112D">
        <w:rPr>
          <w:rFonts w:ascii="Verdana" w:eastAsia="Arial" w:hAnsi="Verdana" w:cs="Arial"/>
          <w:szCs w:val="22"/>
        </w:rPr>
        <w:t xml:space="preserve"> de</w:t>
      </w:r>
      <w:r w:rsidR="02CD819C" w:rsidRPr="0094112D">
        <w:rPr>
          <w:rFonts w:ascii="Verdana" w:eastAsia="Arial" w:hAnsi="Verdana" w:cs="Arial"/>
          <w:szCs w:val="22"/>
        </w:rPr>
        <w:t>l</w:t>
      </w:r>
      <w:r w:rsidR="41D9DF84" w:rsidRPr="0094112D">
        <w:rPr>
          <w:rFonts w:ascii="Verdana" w:eastAsia="Arial" w:hAnsi="Verdana" w:cs="Arial"/>
          <w:szCs w:val="22"/>
        </w:rPr>
        <w:t xml:space="preserve"> Pliego de Condiciones</w:t>
      </w:r>
      <w:r w:rsidR="0064B67E" w:rsidRPr="0094112D">
        <w:rPr>
          <w:rFonts w:ascii="Verdana" w:eastAsia="Arial" w:hAnsi="Verdana" w:cs="Arial"/>
          <w:szCs w:val="22"/>
        </w:rPr>
        <w:t xml:space="preserve">. </w:t>
      </w:r>
    </w:p>
    <w:p w14:paraId="502297D2" w14:textId="4966E6DD" w:rsidR="26C37B18" w:rsidRPr="0094112D" w:rsidRDefault="26C37B18" w:rsidP="1096294A">
      <w:pPr>
        <w:pStyle w:val="Prrafodelista"/>
        <w:spacing w:before="240" w:line="240" w:lineRule="auto"/>
        <w:jc w:val="both"/>
        <w:rPr>
          <w:rFonts w:ascii="Verdana" w:eastAsia="Arial" w:hAnsi="Verdana" w:cs="Arial"/>
          <w:color w:val="008080"/>
          <w:szCs w:val="22"/>
          <w:u w:val="single"/>
        </w:rPr>
      </w:pPr>
    </w:p>
    <w:p w14:paraId="7A7EF4EE" w14:textId="634A6C5F" w:rsidR="00B24498" w:rsidRPr="0094112D" w:rsidRDefault="5BBA2DE2">
      <w:pPr>
        <w:pStyle w:val="Prrafodelista"/>
        <w:numPr>
          <w:ilvl w:val="0"/>
          <w:numId w:val="43"/>
        </w:numPr>
        <w:tabs>
          <w:tab w:val="left" w:pos="709"/>
          <w:tab w:val="left" w:pos="851"/>
        </w:tabs>
        <w:spacing w:line="240" w:lineRule="auto"/>
        <w:jc w:val="both"/>
        <w:rPr>
          <w:rFonts w:ascii="Verdana" w:eastAsia="Arial" w:hAnsi="Verdana" w:cs="Arial"/>
          <w:szCs w:val="22"/>
        </w:rPr>
      </w:pPr>
      <w:r w:rsidRPr="0094112D">
        <w:rPr>
          <w:rFonts w:ascii="Verdana" w:eastAsia="Arial" w:hAnsi="Verdana" w:cs="Arial"/>
          <w:szCs w:val="22"/>
        </w:rPr>
        <w:t xml:space="preserve">Las demás previstas en la </w:t>
      </w:r>
      <w:r w:rsidR="001819CF" w:rsidRPr="0094112D">
        <w:rPr>
          <w:rFonts w:ascii="Verdana" w:eastAsia="Arial" w:hAnsi="Verdana" w:cs="Arial"/>
          <w:szCs w:val="22"/>
        </w:rPr>
        <w:t>l</w:t>
      </w:r>
      <w:r w:rsidRPr="0094112D">
        <w:rPr>
          <w:rFonts w:ascii="Verdana" w:eastAsia="Arial" w:hAnsi="Verdana" w:cs="Arial"/>
          <w:szCs w:val="22"/>
        </w:rPr>
        <w:t>ey</w:t>
      </w:r>
      <w:r w:rsidR="00F83DAA" w:rsidRPr="0094112D">
        <w:rPr>
          <w:rFonts w:ascii="Verdana" w:eastAsia="Arial" w:hAnsi="Verdana" w:cs="Arial"/>
          <w:szCs w:val="22"/>
        </w:rPr>
        <w:t>.</w:t>
      </w:r>
    </w:p>
    <w:bookmarkEnd w:id="256"/>
    <w:p w14:paraId="356C7790" w14:textId="0788103D" w:rsidR="007D5EBE" w:rsidRPr="0094112D" w:rsidRDefault="00E4292C">
      <w:pPr>
        <w:pStyle w:val="Prrafodelista"/>
        <w:tabs>
          <w:tab w:val="left" w:pos="2257"/>
        </w:tabs>
        <w:spacing w:line="240" w:lineRule="auto"/>
        <w:rPr>
          <w:rFonts w:ascii="Verdana" w:eastAsia="Arial,Calibri" w:hAnsi="Verdana" w:cs="Arial"/>
          <w:szCs w:val="22"/>
        </w:rPr>
      </w:pPr>
      <w:r w:rsidRPr="0094112D">
        <w:rPr>
          <w:rFonts w:ascii="Verdana" w:eastAsia="Arial,Calibri" w:hAnsi="Verdana" w:cs="Arial"/>
          <w:szCs w:val="22"/>
        </w:rPr>
        <w:tab/>
      </w:r>
    </w:p>
    <w:p w14:paraId="2476B019" w14:textId="43590646" w:rsidR="00996391" w:rsidRPr="0094112D" w:rsidRDefault="3DBD1716" w:rsidP="1096294A">
      <w:pPr>
        <w:pStyle w:val="Capitulo1"/>
        <w:tabs>
          <w:tab w:val="left" w:pos="851"/>
        </w:tabs>
        <w:spacing w:line="240" w:lineRule="auto"/>
        <w:ind w:left="360" w:firstLine="0"/>
        <w:rPr>
          <w:rFonts w:ascii="Verdana" w:hAnsi="Verdana"/>
          <w:color w:val="auto"/>
          <w:sz w:val="22"/>
          <w:szCs w:val="22"/>
        </w:rPr>
      </w:pPr>
      <w:bookmarkStart w:id="257" w:name="_Toc508648256"/>
      <w:bookmarkStart w:id="258" w:name="_Toc215132415"/>
      <w:bookmarkStart w:id="259" w:name="_Toc508984040"/>
      <w:bookmarkStart w:id="260" w:name="_Toc509843870"/>
      <w:bookmarkStart w:id="261" w:name="_Toc511924778"/>
      <w:bookmarkStart w:id="262" w:name="_Toc520226867"/>
      <w:bookmarkStart w:id="263" w:name="_Toc520297837"/>
      <w:bookmarkStart w:id="264" w:name="_Toc520317102"/>
      <w:bookmarkStart w:id="265" w:name="_Toc533083703"/>
      <w:bookmarkStart w:id="266" w:name="_Toc35616193"/>
      <w:bookmarkStart w:id="267" w:name="_Toc40113325"/>
      <w:bookmarkStart w:id="268" w:name="_Toc108082887"/>
      <w:r w:rsidRPr="0094112D">
        <w:rPr>
          <w:rFonts w:ascii="Verdana" w:hAnsi="Verdana"/>
          <w:color w:val="auto"/>
          <w:sz w:val="22"/>
          <w:szCs w:val="22"/>
        </w:rPr>
        <w:t>1.16.</w:t>
      </w:r>
      <w:r w:rsidR="28A22FF0" w:rsidRPr="0094112D">
        <w:rPr>
          <w:rFonts w:ascii="Verdana" w:hAnsi="Verdana"/>
          <w:sz w:val="22"/>
          <w:szCs w:val="22"/>
        </w:rPr>
        <w:tab/>
      </w:r>
      <w:r w:rsidR="5A39A226" w:rsidRPr="0094112D">
        <w:rPr>
          <w:rFonts w:ascii="Verdana" w:hAnsi="Verdana"/>
          <w:color w:val="auto"/>
          <w:sz w:val="22"/>
          <w:szCs w:val="22"/>
        </w:rPr>
        <w:t>CAUSALES</w:t>
      </w:r>
      <w:r w:rsidR="66A7F203" w:rsidRPr="0094112D">
        <w:rPr>
          <w:rFonts w:ascii="Verdana" w:hAnsi="Verdana"/>
          <w:color w:val="auto"/>
          <w:sz w:val="22"/>
          <w:szCs w:val="22"/>
        </w:rPr>
        <w:t xml:space="preserve"> </w:t>
      </w:r>
      <w:r w:rsidR="5A39A226" w:rsidRPr="0094112D">
        <w:rPr>
          <w:rFonts w:ascii="Verdana" w:hAnsi="Verdana"/>
          <w:color w:val="auto"/>
          <w:sz w:val="22"/>
          <w:szCs w:val="22"/>
        </w:rPr>
        <w:t>PARA</w:t>
      </w:r>
      <w:r w:rsidR="66A7F203" w:rsidRPr="0094112D">
        <w:rPr>
          <w:rFonts w:ascii="Verdana" w:hAnsi="Verdana"/>
          <w:color w:val="auto"/>
          <w:sz w:val="22"/>
          <w:szCs w:val="22"/>
        </w:rPr>
        <w:t xml:space="preserve"> </w:t>
      </w:r>
      <w:r w:rsidR="5A39A226" w:rsidRPr="0094112D">
        <w:rPr>
          <w:rFonts w:ascii="Verdana" w:hAnsi="Verdana"/>
          <w:color w:val="auto"/>
          <w:sz w:val="22"/>
          <w:szCs w:val="22"/>
        </w:rPr>
        <w:t>DECLARA</w:t>
      </w:r>
      <w:r w:rsidR="3226B5B0" w:rsidRPr="0094112D">
        <w:rPr>
          <w:rFonts w:ascii="Verdana" w:hAnsi="Verdana"/>
          <w:color w:val="auto"/>
          <w:sz w:val="22"/>
          <w:szCs w:val="22"/>
        </w:rPr>
        <w:t>R</w:t>
      </w:r>
      <w:r w:rsidR="66A7F203" w:rsidRPr="0094112D">
        <w:rPr>
          <w:rFonts w:ascii="Verdana" w:hAnsi="Verdana"/>
          <w:color w:val="auto"/>
          <w:sz w:val="22"/>
          <w:szCs w:val="22"/>
        </w:rPr>
        <w:t xml:space="preserve"> </w:t>
      </w:r>
      <w:r w:rsidR="5A39A226" w:rsidRPr="0094112D">
        <w:rPr>
          <w:rFonts w:ascii="Verdana" w:hAnsi="Verdana"/>
          <w:color w:val="auto"/>
          <w:sz w:val="22"/>
          <w:szCs w:val="22"/>
        </w:rPr>
        <w:t>DESIERT</w:t>
      </w:r>
      <w:r w:rsidR="22F68000" w:rsidRPr="0094112D">
        <w:rPr>
          <w:rFonts w:ascii="Verdana" w:hAnsi="Verdana"/>
          <w:color w:val="auto"/>
          <w:sz w:val="22"/>
          <w:szCs w:val="22"/>
        </w:rPr>
        <w:t>O</w:t>
      </w:r>
      <w:bookmarkEnd w:id="257"/>
      <w:r w:rsidR="66A7F203" w:rsidRPr="0094112D">
        <w:rPr>
          <w:rFonts w:ascii="Verdana" w:hAnsi="Verdana"/>
          <w:color w:val="auto"/>
          <w:sz w:val="22"/>
          <w:szCs w:val="22"/>
        </w:rPr>
        <w:t xml:space="preserve"> </w:t>
      </w:r>
      <w:r w:rsidR="6DF0500E" w:rsidRPr="0094112D">
        <w:rPr>
          <w:rFonts w:ascii="Verdana" w:hAnsi="Verdana"/>
          <w:color w:val="auto"/>
          <w:sz w:val="22"/>
          <w:szCs w:val="22"/>
        </w:rPr>
        <w:t>EL PROCESO DE</w:t>
      </w:r>
      <w:r w:rsidR="00570ED8">
        <w:rPr>
          <w:rFonts w:ascii="Verdana" w:hAnsi="Verdana"/>
          <w:color w:val="auto"/>
          <w:sz w:val="22"/>
          <w:szCs w:val="22"/>
        </w:rPr>
        <w:t xml:space="preserve"> SELECCIÓN</w:t>
      </w:r>
      <w:bookmarkEnd w:id="258"/>
      <w:r w:rsidR="00570ED8">
        <w:rPr>
          <w:rFonts w:ascii="Verdana" w:hAnsi="Verdana"/>
          <w:color w:val="auto"/>
          <w:sz w:val="22"/>
          <w:szCs w:val="22"/>
        </w:rPr>
        <w:t xml:space="preserve"> </w:t>
      </w:r>
      <w:bookmarkEnd w:id="259"/>
      <w:bookmarkEnd w:id="260"/>
      <w:bookmarkEnd w:id="261"/>
      <w:bookmarkEnd w:id="262"/>
      <w:bookmarkEnd w:id="263"/>
      <w:bookmarkEnd w:id="264"/>
      <w:bookmarkEnd w:id="265"/>
      <w:bookmarkEnd w:id="266"/>
      <w:bookmarkEnd w:id="267"/>
      <w:bookmarkEnd w:id="268"/>
    </w:p>
    <w:p w14:paraId="4B0ABA47" w14:textId="3B054287" w:rsidR="008F445A" w:rsidRPr="0094112D" w:rsidRDefault="00996FB7" w:rsidP="00BF2EB7">
      <w:pPr>
        <w:jc w:val="both"/>
        <w:rPr>
          <w:rFonts w:ascii="Verdana" w:eastAsia="Arial" w:hAnsi="Verdana" w:cs="Arial"/>
          <w:sz w:val="22"/>
          <w:szCs w:val="22"/>
        </w:rPr>
      </w:pPr>
      <w:r w:rsidRPr="0094112D">
        <w:rPr>
          <w:rFonts w:ascii="Verdana" w:hAnsi="Verdana" w:cs="Arial"/>
          <w:sz w:val="22"/>
          <w:szCs w:val="22"/>
        </w:rPr>
        <w:t>La</w:t>
      </w:r>
      <w:r w:rsidR="002644ED" w:rsidRPr="0094112D">
        <w:rPr>
          <w:rFonts w:ascii="Verdana" w:eastAsia="Arial" w:hAnsi="Verdana" w:cs="Arial"/>
          <w:sz w:val="22"/>
          <w:szCs w:val="22"/>
        </w:rPr>
        <w:t xml:space="preserve"> </w:t>
      </w:r>
      <w:r w:rsidR="00E41DBB" w:rsidRPr="0094112D">
        <w:rPr>
          <w:rFonts w:ascii="Verdana" w:hAnsi="Verdana" w:cs="Arial"/>
          <w:sz w:val="22"/>
          <w:szCs w:val="22"/>
        </w:rPr>
        <w:t>Entidad</w:t>
      </w:r>
      <w:r w:rsidR="002644ED" w:rsidRPr="0094112D">
        <w:rPr>
          <w:rFonts w:ascii="Verdana" w:eastAsia="Arial" w:hAnsi="Verdana" w:cs="Arial"/>
          <w:sz w:val="22"/>
          <w:szCs w:val="22"/>
        </w:rPr>
        <w:t xml:space="preserve"> </w:t>
      </w:r>
      <w:r w:rsidR="00996391" w:rsidRPr="0094112D">
        <w:rPr>
          <w:rFonts w:ascii="Verdana" w:hAnsi="Verdana" w:cs="Arial"/>
          <w:sz w:val="22"/>
          <w:szCs w:val="22"/>
        </w:rPr>
        <w:t>podrá</w:t>
      </w:r>
      <w:r w:rsidR="002644ED" w:rsidRPr="0094112D">
        <w:rPr>
          <w:rFonts w:ascii="Verdana" w:eastAsia="Arial" w:hAnsi="Verdana" w:cs="Arial"/>
          <w:sz w:val="22"/>
          <w:szCs w:val="22"/>
        </w:rPr>
        <w:t xml:space="preserve"> </w:t>
      </w:r>
      <w:r w:rsidR="00996391" w:rsidRPr="0094112D">
        <w:rPr>
          <w:rFonts w:ascii="Verdana" w:hAnsi="Verdana" w:cs="Arial"/>
          <w:sz w:val="22"/>
          <w:szCs w:val="22"/>
        </w:rPr>
        <w:t>declarar</w:t>
      </w:r>
      <w:r w:rsidR="002644ED" w:rsidRPr="0094112D">
        <w:rPr>
          <w:rFonts w:ascii="Verdana" w:eastAsia="Arial" w:hAnsi="Verdana" w:cs="Arial"/>
          <w:sz w:val="22"/>
          <w:szCs w:val="22"/>
        </w:rPr>
        <w:t xml:space="preserve"> </w:t>
      </w:r>
      <w:r w:rsidR="00996391" w:rsidRPr="0094112D">
        <w:rPr>
          <w:rFonts w:ascii="Verdana" w:hAnsi="Verdana" w:cs="Arial"/>
          <w:sz w:val="22"/>
          <w:szCs w:val="22"/>
        </w:rPr>
        <w:t>desierto</w:t>
      </w:r>
      <w:r w:rsidRPr="0094112D">
        <w:rPr>
          <w:rFonts w:ascii="Verdana" w:eastAsia="Arial" w:hAnsi="Verdana" w:cs="Arial"/>
          <w:sz w:val="22"/>
          <w:szCs w:val="22"/>
        </w:rPr>
        <w:t xml:space="preserve"> </w:t>
      </w:r>
      <w:r w:rsidRPr="0094112D">
        <w:rPr>
          <w:rFonts w:ascii="Verdana" w:hAnsi="Verdana" w:cs="Arial"/>
          <w:sz w:val="22"/>
          <w:szCs w:val="22"/>
        </w:rPr>
        <w:t xml:space="preserve">el </w:t>
      </w:r>
      <w:r w:rsidR="00F17628">
        <w:rPr>
          <w:rFonts w:ascii="Verdana" w:hAnsi="Verdana" w:cs="Arial"/>
          <w:sz w:val="22"/>
          <w:szCs w:val="22"/>
        </w:rPr>
        <w:t>p</w:t>
      </w:r>
      <w:r w:rsidR="7A3C011B" w:rsidRPr="0094112D">
        <w:rPr>
          <w:rFonts w:ascii="Verdana" w:hAnsi="Verdana" w:cs="Arial"/>
          <w:sz w:val="22"/>
          <w:szCs w:val="22"/>
        </w:rPr>
        <w:t>roce</w:t>
      </w:r>
      <w:r w:rsidR="003423FE" w:rsidRPr="0094112D">
        <w:rPr>
          <w:rFonts w:ascii="Verdana" w:hAnsi="Verdana" w:cs="Arial"/>
          <w:sz w:val="22"/>
          <w:szCs w:val="22"/>
        </w:rPr>
        <w:t>so</w:t>
      </w:r>
      <w:r w:rsidRPr="0094112D">
        <w:rPr>
          <w:rFonts w:ascii="Verdana" w:hAnsi="Verdana" w:cs="Arial"/>
          <w:sz w:val="22"/>
          <w:szCs w:val="22"/>
        </w:rPr>
        <w:t xml:space="preserve"> de</w:t>
      </w:r>
      <w:r w:rsidR="00F17628">
        <w:rPr>
          <w:rFonts w:ascii="Verdana" w:hAnsi="Verdana" w:cs="Arial"/>
          <w:sz w:val="22"/>
          <w:szCs w:val="22"/>
        </w:rPr>
        <w:t xml:space="preserve"> selección</w:t>
      </w:r>
      <w:r w:rsidR="002644ED" w:rsidRPr="0094112D">
        <w:rPr>
          <w:rFonts w:ascii="Verdana" w:eastAsia="Arial" w:hAnsi="Verdana" w:cs="Arial"/>
          <w:sz w:val="22"/>
          <w:szCs w:val="22"/>
        </w:rPr>
        <w:t xml:space="preserve"> </w:t>
      </w:r>
      <w:r w:rsidR="00996391" w:rsidRPr="0094112D">
        <w:rPr>
          <w:rFonts w:ascii="Verdana" w:hAnsi="Verdana" w:cs="Arial"/>
          <w:sz w:val="22"/>
          <w:szCs w:val="22"/>
        </w:rPr>
        <w:t>cuando:</w:t>
      </w:r>
      <w:r w:rsidR="002644ED" w:rsidRPr="0094112D">
        <w:rPr>
          <w:rFonts w:ascii="Verdana" w:eastAsia="Arial" w:hAnsi="Verdana" w:cs="Arial"/>
          <w:sz w:val="22"/>
          <w:szCs w:val="22"/>
        </w:rPr>
        <w:t xml:space="preserve"> </w:t>
      </w:r>
    </w:p>
    <w:p w14:paraId="7ED2A166" w14:textId="1618A8A7" w:rsidR="00996391" w:rsidRPr="0094112D" w:rsidRDefault="00996391" w:rsidP="00BF2EB7">
      <w:pPr>
        <w:rPr>
          <w:rFonts w:ascii="Verdana" w:eastAsia="Arial" w:hAnsi="Verdana" w:cs="Arial"/>
          <w:sz w:val="22"/>
          <w:szCs w:val="22"/>
        </w:rPr>
      </w:pPr>
    </w:p>
    <w:p w14:paraId="16F7F5A4" w14:textId="77777777" w:rsidR="002E728C" w:rsidRPr="0094112D" w:rsidRDefault="002E728C" w:rsidP="00E63264">
      <w:pPr>
        <w:pStyle w:val="Prrafodelista"/>
        <w:numPr>
          <w:ilvl w:val="0"/>
          <w:numId w:val="37"/>
        </w:numPr>
        <w:spacing w:line="240" w:lineRule="auto"/>
        <w:jc w:val="both"/>
        <w:rPr>
          <w:rFonts w:ascii="Verdana" w:eastAsia="Arial,Calibri" w:hAnsi="Verdana" w:cs="Arial"/>
          <w:szCs w:val="22"/>
        </w:rPr>
      </w:pPr>
      <w:bookmarkStart w:id="269" w:name="_Toc508648257"/>
      <w:bookmarkStart w:id="270" w:name="_Toc508984041"/>
      <w:bookmarkStart w:id="271" w:name="_Toc509843871"/>
      <w:bookmarkStart w:id="272" w:name="_Toc511924779"/>
      <w:bookmarkStart w:id="273" w:name="_Toc520226868"/>
      <w:bookmarkStart w:id="274" w:name="_Toc520297838"/>
      <w:bookmarkStart w:id="275" w:name="_Toc520317103"/>
      <w:bookmarkStart w:id="276" w:name="_Toc533083704"/>
      <w:r w:rsidRPr="0094112D">
        <w:rPr>
          <w:rFonts w:ascii="Verdana" w:eastAsia="Arial" w:hAnsi="Verdana" w:cs="Arial"/>
          <w:szCs w:val="22"/>
        </w:rPr>
        <w:t>No</w:t>
      </w:r>
      <w:r w:rsidRPr="0094112D">
        <w:rPr>
          <w:rFonts w:ascii="Verdana" w:eastAsia="Arial,Calibri" w:hAnsi="Verdana" w:cs="Arial"/>
          <w:szCs w:val="22"/>
        </w:rPr>
        <w:t xml:space="preserve"> </w:t>
      </w:r>
      <w:r w:rsidRPr="0094112D">
        <w:rPr>
          <w:rFonts w:ascii="Verdana" w:eastAsia="Arial" w:hAnsi="Verdana" w:cs="Arial"/>
          <w:szCs w:val="22"/>
        </w:rPr>
        <w:t>se</w:t>
      </w:r>
      <w:r w:rsidRPr="0094112D">
        <w:rPr>
          <w:rFonts w:ascii="Verdana" w:eastAsia="Arial,Calibri" w:hAnsi="Verdana" w:cs="Arial"/>
          <w:szCs w:val="22"/>
        </w:rPr>
        <w:t xml:space="preserve"> </w:t>
      </w:r>
      <w:r w:rsidRPr="0094112D">
        <w:rPr>
          <w:rFonts w:ascii="Verdana" w:eastAsia="Arial" w:hAnsi="Verdana" w:cs="Arial"/>
          <w:szCs w:val="22"/>
        </w:rPr>
        <w:t>presenten</w:t>
      </w:r>
      <w:r w:rsidRPr="0094112D">
        <w:rPr>
          <w:rFonts w:ascii="Verdana" w:eastAsia="Arial,Calibri" w:hAnsi="Verdana" w:cs="Arial"/>
          <w:szCs w:val="22"/>
        </w:rPr>
        <w:t xml:space="preserve"> </w:t>
      </w:r>
      <w:r w:rsidRPr="0094112D">
        <w:rPr>
          <w:rFonts w:ascii="Verdana" w:eastAsia="Arial" w:hAnsi="Verdana" w:cs="Arial"/>
          <w:szCs w:val="22"/>
        </w:rPr>
        <w:t>ofertas</w:t>
      </w:r>
      <w:r w:rsidRPr="0094112D">
        <w:rPr>
          <w:rFonts w:ascii="Verdana" w:eastAsia="Arial,Calibri" w:hAnsi="Verdana" w:cs="Arial"/>
          <w:szCs w:val="22"/>
        </w:rPr>
        <w:t>.</w:t>
      </w:r>
    </w:p>
    <w:p w14:paraId="4197431C" w14:textId="1BF73C77" w:rsidR="002E728C" w:rsidRPr="0094112D" w:rsidRDefault="00E91DD7" w:rsidP="00AB1346">
      <w:pPr>
        <w:pStyle w:val="Prrafodelista"/>
        <w:numPr>
          <w:ilvl w:val="0"/>
          <w:numId w:val="37"/>
        </w:numPr>
        <w:spacing w:line="240" w:lineRule="auto"/>
        <w:jc w:val="both"/>
        <w:rPr>
          <w:rFonts w:ascii="Verdana" w:eastAsia="Arial" w:hAnsi="Verdana" w:cs="Arial"/>
          <w:szCs w:val="22"/>
        </w:rPr>
      </w:pPr>
      <w:r w:rsidRPr="0094112D">
        <w:rPr>
          <w:rFonts w:ascii="Verdana" w:eastAsia="Arial" w:hAnsi="Verdana" w:cs="Arial"/>
          <w:szCs w:val="22"/>
        </w:rPr>
        <w:t xml:space="preserve">Ninguna oferta resulte hábil, por no </w:t>
      </w:r>
      <w:r w:rsidR="002E728C" w:rsidRPr="0094112D">
        <w:rPr>
          <w:rFonts w:ascii="Verdana" w:eastAsia="Arial" w:hAnsi="Verdana" w:cs="Arial"/>
          <w:szCs w:val="22"/>
        </w:rPr>
        <w:t>cumpl</w:t>
      </w:r>
      <w:r w:rsidRPr="0094112D">
        <w:rPr>
          <w:rFonts w:ascii="Verdana" w:eastAsia="Arial" w:hAnsi="Verdana" w:cs="Arial"/>
          <w:szCs w:val="22"/>
        </w:rPr>
        <w:t>ir</w:t>
      </w:r>
      <w:r w:rsidR="002E728C" w:rsidRPr="0094112D">
        <w:rPr>
          <w:rFonts w:ascii="Verdana" w:eastAsia="Arial" w:hAnsi="Verdana" w:cs="Arial"/>
          <w:szCs w:val="22"/>
        </w:rPr>
        <w:t xml:space="preserve"> las exigencias del </w:t>
      </w:r>
      <w:r w:rsidR="745350A2" w:rsidRPr="0094112D">
        <w:rPr>
          <w:rFonts w:ascii="Verdana" w:eastAsia="Arial" w:hAnsi="Verdana" w:cs="Arial"/>
          <w:szCs w:val="22"/>
        </w:rPr>
        <w:t>P</w:t>
      </w:r>
      <w:r w:rsidR="778783FB" w:rsidRPr="0094112D">
        <w:rPr>
          <w:rFonts w:ascii="Verdana" w:eastAsia="Arial" w:hAnsi="Verdana" w:cs="Arial"/>
          <w:szCs w:val="22"/>
        </w:rPr>
        <w:t>liego</w:t>
      </w:r>
      <w:r w:rsidR="002E728C" w:rsidRPr="0094112D">
        <w:rPr>
          <w:rFonts w:ascii="Verdana" w:eastAsia="Arial" w:hAnsi="Verdana" w:cs="Arial"/>
          <w:szCs w:val="22"/>
        </w:rPr>
        <w:t xml:space="preserve"> de </w:t>
      </w:r>
      <w:r w:rsidR="56733964" w:rsidRPr="0094112D">
        <w:rPr>
          <w:rFonts w:ascii="Verdana" w:eastAsia="Arial" w:hAnsi="Verdana" w:cs="Arial"/>
          <w:szCs w:val="22"/>
        </w:rPr>
        <w:t>C</w:t>
      </w:r>
      <w:r w:rsidR="778783FB" w:rsidRPr="0094112D">
        <w:rPr>
          <w:rFonts w:ascii="Verdana" w:eastAsia="Arial" w:hAnsi="Verdana" w:cs="Arial"/>
          <w:szCs w:val="22"/>
        </w:rPr>
        <w:t>ondiciones</w:t>
      </w:r>
      <w:r w:rsidR="002E728C" w:rsidRPr="0094112D">
        <w:rPr>
          <w:rFonts w:ascii="Verdana" w:eastAsia="Arial" w:hAnsi="Verdana" w:cs="Arial"/>
          <w:szCs w:val="22"/>
        </w:rPr>
        <w:t>.</w:t>
      </w:r>
    </w:p>
    <w:p w14:paraId="481A4128" w14:textId="76D75B99" w:rsidR="00FD06E6" w:rsidRPr="0094112D" w:rsidRDefault="002E728C" w:rsidP="00AB1346">
      <w:pPr>
        <w:pStyle w:val="Prrafodelista"/>
        <w:numPr>
          <w:ilvl w:val="0"/>
          <w:numId w:val="37"/>
        </w:numPr>
        <w:spacing w:line="240" w:lineRule="auto"/>
        <w:jc w:val="both"/>
        <w:rPr>
          <w:rFonts w:ascii="Verdana" w:eastAsia="Arial,Calibri" w:hAnsi="Verdana" w:cs="Arial"/>
          <w:szCs w:val="22"/>
        </w:rPr>
      </w:pPr>
      <w:r w:rsidRPr="0094112D">
        <w:rPr>
          <w:rFonts w:ascii="Verdana" w:eastAsia="Arial" w:hAnsi="Verdana" w:cs="Arial"/>
          <w:szCs w:val="22"/>
        </w:rPr>
        <w:t>Existan</w:t>
      </w:r>
      <w:r w:rsidRPr="0094112D">
        <w:rPr>
          <w:rFonts w:ascii="Verdana" w:eastAsia="Arial,Calibri" w:hAnsi="Verdana" w:cs="Arial"/>
          <w:szCs w:val="22"/>
        </w:rPr>
        <w:t xml:space="preserve"> </w:t>
      </w:r>
      <w:r w:rsidRPr="0094112D">
        <w:rPr>
          <w:rFonts w:ascii="Verdana" w:eastAsia="Arial" w:hAnsi="Verdana" w:cs="Arial"/>
          <w:szCs w:val="22"/>
        </w:rPr>
        <w:t>causas</w:t>
      </w:r>
      <w:r w:rsidRPr="0094112D">
        <w:rPr>
          <w:rFonts w:ascii="Verdana" w:eastAsia="Arial,Calibri" w:hAnsi="Verdana" w:cs="Arial"/>
          <w:szCs w:val="22"/>
        </w:rPr>
        <w:t xml:space="preserve"> </w:t>
      </w:r>
      <w:r w:rsidRPr="0094112D">
        <w:rPr>
          <w:rFonts w:ascii="Verdana" w:eastAsia="Arial" w:hAnsi="Verdana" w:cs="Arial"/>
          <w:szCs w:val="22"/>
        </w:rPr>
        <w:t>o</w:t>
      </w:r>
      <w:r w:rsidRPr="0094112D">
        <w:rPr>
          <w:rFonts w:ascii="Verdana" w:eastAsia="Arial,Calibri" w:hAnsi="Verdana" w:cs="Arial"/>
          <w:szCs w:val="22"/>
        </w:rPr>
        <w:t xml:space="preserve"> </w:t>
      </w:r>
      <w:r w:rsidRPr="0094112D">
        <w:rPr>
          <w:rFonts w:ascii="Verdana" w:eastAsia="Arial" w:hAnsi="Verdana" w:cs="Arial"/>
          <w:szCs w:val="22"/>
        </w:rPr>
        <w:t>motivos</w:t>
      </w:r>
      <w:r w:rsidRPr="0094112D">
        <w:rPr>
          <w:rFonts w:ascii="Verdana" w:eastAsia="Arial,Calibri" w:hAnsi="Verdana" w:cs="Arial"/>
          <w:szCs w:val="22"/>
        </w:rPr>
        <w:t xml:space="preserve"> </w:t>
      </w:r>
      <w:r w:rsidRPr="0094112D">
        <w:rPr>
          <w:rFonts w:ascii="Verdana" w:eastAsia="Arial" w:hAnsi="Verdana" w:cs="Arial"/>
          <w:szCs w:val="22"/>
        </w:rPr>
        <w:t>que</w:t>
      </w:r>
      <w:r w:rsidRPr="0094112D">
        <w:rPr>
          <w:rFonts w:ascii="Verdana" w:eastAsia="Arial,Calibri" w:hAnsi="Verdana" w:cs="Arial"/>
          <w:szCs w:val="22"/>
        </w:rPr>
        <w:t xml:space="preserve"> </w:t>
      </w:r>
      <w:r w:rsidRPr="0094112D">
        <w:rPr>
          <w:rFonts w:ascii="Verdana" w:eastAsia="Arial" w:hAnsi="Verdana" w:cs="Arial"/>
          <w:szCs w:val="22"/>
        </w:rPr>
        <w:t>impidan</w:t>
      </w:r>
      <w:r w:rsidRPr="0094112D">
        <w:rPr>
          <w:rFonts w:ascii="Verdana" w:eastAsia="Arial,Calibri" w:hAnsi="Verdana" w:cs="Arial"/>
          <w:szCs w:val="22"/>
        </w:rPr>
        <w:t xml:space="preserve"> </w:t>
      </w:r>
      <w:r w:rsidRPr="0094112D">
        <w:rPr>
          <w:rFonts w:ascii="Verdana" w:eastAsia="Arial" w:hAnsi="Verdana" w:cs="Arial"/>
          <w:szCs w:val="22"/>
        </w:rPr>
        <w:t>la</w:t>
      </w:r>
      <w:r w:rsidRPr="0094112D">
        <w:rPr>
          <w:rFonts w:ascii="Verdana" w:eastAsia="Arial,Calibri" w:hAnsi="Verdana" w:cs="Arial"/>
          <w:szCs w:val="22"/>
        </w:rPr>
        <w:t xml:space="preserve"> </w:t>
      </w:r>
      <w:r w:rsidRPr="0094112D">
        <w:rPr>
          <w:rFonts w:ascii="Verdana" w:eastAsia="Arial" w:hAnsi="Verdana" w:cs="Arial"/>
          <w:szCs w:val="22"/>
        </w:rPr>
        <w:t>escogencia</w:t>
      </w:r>
      <w:r w:rsidRPr="0094112D">
        <w:rPr>
          <w:rFonts w:ascii="Verdana" w:eastAsia="Arial,Calibri" w:hAnsi="Verdana" w:cs="Arial"/>
          <w:szCs w:val="22"/>
        </w:rPr>
        <w:t xml:space="preserve"> </w:t>
      </w:r>
      <w:r w:rsidRPr="0094112D">
        <w:rPr>
          <w:rFonts w:ascii="Verdana" w:eastAsia="Arial" w:hAnsi="Verdana" w:cs="Arial"/>
          <w:szCs w:val="22"/>
        </w:rPr>
        <w:t>objetiva</w:t>
      </w:r>
      <w:r w:rsidRPr="0094112D">
        <w:rPr>
          <w:rFonts w:ascii="Verdana" w:eastAsia="Arial,Calibri" w:hAnsi="Verdana" w:cs="Arial"/>
          <w:szCs w:val="22"/>
        </w:rPr>
        <w:t xml:space="preserve"> </w:t>
      </w:r>
      <w:r w:rsidRPr="0094112D">
        <w:rPr>
          <w:rFonts w:ascii="Verdana" w:eastAsia="Arial" w:hAnsi="Verdana" w:cs="Arial"/>
          <w:szCs w:val="22"/>
        </w:rPr>
        <w:t xml:space="preserve">del </w:t>
      </w:r>
      <w:r w:rsidR="003423FE" w:rsidRPr="0094112D">
        <w:rPr>
          <w:rFonts w:ascii="Verdana" w:eastAsia="Arial" w:hAnsi="Verdana" w:cs="Arial"/>
          <w:szCs w:val="22"/>
        </w:rPr>
        <w:t>P</w:t>
      </w:r>
      <w:r w:rsidRPr="0094112D">
        <w:rPr>
          <w:rFonts w:ascii="Verdana" w:eastAsia="Arial" w:hAnsi="Verdana" w:cs="Arial"/>
          <w:szCs w:val="22"/>
        </w:rPr>
        <w:t>roponente</w:t>
      </w:r>
      <w:r w:rsidRPr="0094112D">
        <w:rPr>
          <w:rFonts w:ascii="Verdana" w:eastAsia="Arial,Calibri" w:hAnsi="Verdana" w:cs="Arial"/>
          <w:szCs w:val="22"/>
        </w:rPr>
        <w:t>.</w:t>
      </w:r>
    </w:p>
    <w:p w14:paraId="20192916" w14:textId="14F4CE2B" w:rsidR="002E728C" w:rsidRPr="0094112D" w:rsidRDefault="002E728C" w:rsidP="000809C5">
      <w:pPr>
        <w:pStyle w:val="Prrafodelista"/>
        <w:numPr>
          <w:ilvl w:val="0"/>
          <w:numId w:val="37"/>
        </w:numPr>
        <w:spacing w:line="240" w:lineRule="auto"/>
        <w:jc w:val="both"/>
        <w:rPr>
          <w:rFonts w:ascii="Verdana" w:eastAsia="Arial,Calibri" w:hAnsi="Verdana" w:cs="Arial"/>
          <w:szCs w:val="22"/>
        </w:rPr>
      </w:pPr>
      <w:r w:rsidRPr="0094112D">
        <w:rPr>
          <w:rFonts w:ascii="Verdana" w:eastAsia="Arial" w:hAnsi="Verdana" w:cs="Arial"/>
          <w:szCs w:val="22"/>
        </w:rPr>
        <w:t>Lo</w:t>
      </w:r>
      <w:r w:rsidRPr="0094112D">
        <w:rPr>
          <w:rFonts w:ascii="Verdana" w:eastAsia="Arial,Calibri" w:hAnsi="Verdana" w:cs="Arial"/>
          <w:szCs w:val="22"/>
        </w:rPr>
        <w:t xml:space="preserve"> </w:t>
      </w:r>
      <w:r w:rsidRPr="0094112D">
        <w:rPr>
          <w:rFonts w:ascii="Verdana" w:eastAsia="Arial" w:hAnsi="Verdana" w:cs="Arial"/>
          <w:szCs w:val="22"/>
        </w:rPr>
        <w:t>c</w:t>
      </w:r>
      <w:r w:rsidR="00341686">
        <w:rPr>
          <w:rFonts w:ascii="Verdana" w:eastAsia="Arial" w:hAnsi="Verdana" w:cs="Arial"/>
          <w:szCs w:val="22"/>
        </w:rPr>
        <w:t xml:space="preserve">ontemple </w:t>
      </w:r>
      <w:r w:rsidR="001819CF" w:rsidRPr="0094112D">
        <w:rPr>
          <w:rFonts w:ascii="Verdana" w:eastAsia="Arial" w:hAnsi="Verdana" w:cs="Arial"/>
          <w:szCs w:val="22"/>
        </w:rPr>
        <w:t xml:space="preserve"> </w:t>
      </w:r>
      <w:r w:rsidRPr="0094112D">
        <w:rPr>
          <w:rFonts w:ascii="Verdana" w:eastAsia="Arial,Calibri" w:hAnsi="Verdana" w:cs="Arial"/>
          <w:szCs w:val="22"/>
        </w:rPr>
        <w:t xml:space="preserve"> </w:t>
      </w:r>
      <w:r w:rsidRPr="0094112D">
        <w:rPr>
          <w:rFonts w:ascii="Verdana" w:eastAsia="Arial" w:hAnsi="Verdana" w:cs="Arial"/>
          <w:szCs w:val="22"/>
        </w:rPr>
        <w:t>la</w:t>
      </w:r>
      <w:r w:rsidRPr="0094112D">
        <w:rPr>
          <w:rFonts w:ascii="Verdana" w:eastAsia="Arial,Calibri" w:hAnsi="Verdana" w:cs="Arial"/>
          <w:szCs w:val="22"/>
        </w:rPr>
        <w:t xml:space="preserve"> </w:t>
      </w:r>
      <w:r w:rsidRPr="0094112D">
        <w:rPr>
          <w:rFonts w:ascii="Verdana" w:eastAsia="Arial" w:hAnsi="Verdana" w:cs="Arial"/>
          <w:szCs w:val="22"/>
        </w:rPr>
        <w:t>ley.</w:t>
      </w:r>
      <w:r w:rsidRPr="0094112D">
        <w:rPr>
          <w:rFonts w:ascii="Verdana" w:eastAsia="Arial,Calibri" w:hAnsi="Verdana" w:cs="Arial"/>
          <w:szCs w:val="22"/>
        </w:rPr>
        <w:t xml:space="preserve"> </w:t>
      </w:r>
    </w:p>
    <w:p w14:paraId="21EC05EA" w14:textId="77777777" w:rsidR="001819CF" w:rsidRPr="0094112D" w:rsidRDefault="001819CF" w:rsidP="00BF2EB7">
      <w:pPr>
        <w:pStyle w:val="Prrafodelista"/>
        <w:spacing w:line="240" w:lineRule="auto"/>
        <w:jc w:val="both"/>
        <w:rPr>
          <w:rFonts w:ascii="Verdana" w:eastAsia="Arial,Calibri" w:hAnsi="Verdana" w:cs="Arial"/>
          <w:szCs w:val="22"/>
        </w:rPr>
      </w:pPr>
    </w:p>
    <w:p w14:paraId="703801B3" w14:textId="02879AAB" w:rsidR="002D222B" w:rsidRPr="0094112D" w:rsidRDefault="7E228894" w:rsidP="1096294A">
      <w:pPr>
        <w:pStyle w:val="Capitulo1"/>
        <w:tabs>
          <w:tab w:val="left" w:pos="851"/>
        </w:tabs>
        <w:spacing w:line="240" w:lineRule="auto"/>
        <w:ind w:left="360" w:firstLine="0"/>
        <w:rPr>
          <w:rFonts w:ascii="Verdana" w:hAnsi="Verdana"/>
          <w:color w:val="auto"/>
          <w:sz w:val="22"/>
          <w:szCs w:val="22"/>
        </w:rPr>
      </w:pPr>
      <w:bookmarkStart w:id="277" w:name="_Toc35616194"/>
      <w:bookmarkStart w:id="278" w:name="_Toc40113326"/>
      <w:bookmarkStart w:id="279" w:name="_Toc108082888"/>
      <w:bookmarkStart w:id="280" w:name="_Toc215132416"/>
      <w:r w:rsidRPr="0094112D">
        <w:rPr>
          <w:rFonts w:ascii="Verdana" w:hAnsi="Verdana"/>
          <w:color w:val="auto"/>
          <w:sz w:val="22"/>
          <w:szCs w:val="22"/>
        </w:rPr>
        <w:t>1.17.</w:t>
      </w:r>
      <w:r w:rsidR="01B9D748" w:rsidRPr="0094112D">
        <w:rPr>
          <w:rFonts w:ascii="Verdana" w:hAnsi="Verdana"/>
          <w:sz w:val="22"/>
          <w:szCs w:val="22"/>
        </w:rPr>
        <w:tab/>
      </w:r>
      <w:r w:rsidR="749E7C73" w:rsidRPr="0094112D">
        <w:rPr>
          <w:rFonts w:ascii="Verdana" w:hAnsi="Verdana"/>
          <w:color w:val="auto"/>
          <w:sz w:val="22"/>
          <w:szCs w:val="22"/>
        </w:rPr>
        <w:t>NORMAS</w:t>
      </w:r>
      <w:r w:rsidR="66A7F203" w:rsidRPr="0094112D">
        <w:rPr>
          <w:rFonts w:ascii="Verdana" w:hAnsi="Verdana"/>
          <w:color w:val="auto"/>
          <w:sz w:val="22"/>
          <w:szCs w:val="22"/>
        </w:rPr>
        <w:t xml:space="preserve"> </w:t>
      </w:r>
      <w:r w:rsidR="749E7C73" w:rsidRPr="0094112D">
        <w:rPr>
          <w:rFonts w:ascii="Verdana" w:hAnsi="Verdana"/>
          <w:color w:val="auto"/>
          <w:sz w:val="22"/>
          <w:szCs w:val="22"/>
        </w:rPr>
        <w:t>DE</w:t>
      </w:r>
      <w:r w:rsidR="66A7F203" w:rsidRPr="0094112D">
        <w:rPr>
          <w:rFonts w:ascii="Verdana" w:hAnsi="Verdana"/>
          <w:color w:val="auto"/>
          <w:sz w:val="22"/>
          <w:szCs w:val="22"/>
        </w:rPr>
        <w:t xml:space="preserve"> </w:t>
      </w:r>
      <w:r w:rsidR="749E7C73" w:rsidRPr="0094112D">
        <w:rPr>
          <w:rFonts w:ascii="Verdana" w:hAnsi="Verdana"/>
          <w:color w:val="auto"/>
          <w:sz w:val="22"/>
          <w:szCs w:val="22"/>
        </w:rPr>
        <w:t>INTERPRETACIÓN</w:t>
      </w:r>
      <w:r w:rsidR="66A7F203" w:rsidRPr="0094112D">
        <w:rPr>
          <w:rFonts w:ascii="Verdana" w:hAnsi="Verdana"/>
          <w:color w:val="auto"/>
          <w:sz w:val="22"/>
          <w:szCs w:val="22"/>
        </w:rPr>
        <w:t xml:space="preserve"> </w:t>
      </w:r>
      <w:r w:rsidR="749E7C73" w:rsidRPr="0094112D">
        <w:rPr>
          <w:rFonts w:ascii="Verdana" w:hAnsi="Verdana"/>
          <w:color w:val="auto"/>
          <w:sz w:val="22"/>
          <w:szCs w:val="22"/>
        </w:rPr>
        <w:t>DEL</w:t>
      </w:r>
      <w:r w:rsidR="66A7F203" w:rsidRPr="0094112D">
        <w:rPr>
          <w:rFonts w:ascii="Verdana" w:hAnsi="Verdana"/>
          <w:color w:val="auto"/>
          <w:sz w:val="22"/>
          <w:szCs w:val="22"/>
        </w:rPr>
        <w:t xml:space="preserve"> </w:t>
      </w:r>
      <w:r w:rsidR="749E7C73" w:rsidRPr="0094112D">
        <w:rPr>
          <w:rFonts w:ascii="Verdana" w:hAnsi="Verdana"/>
          <w:color w:val="auto"/>
          <w:sz w:val="22"/>
          <w:szCs w:val="22"/>
        </w:rPr>
        <w:t>PLIEGO</w:t>
      </w:r>
      <w:r w:rsidR="66A7F203" w:rsidRPr="0094112D">
        <w:rPr>
          <w:rFonts w:ascii="Verdana" w:hAnsi="Verdana"/>
          <w:color w:val="auto"/>
          <w:sz w:val="22"/>
          <w:szCs w:val="22"/>
        </w:rPr>
        <w:t xml:space="preserve"> </w:t>
      </w:r>
      <w:r w:rsidR="749E7C73" w:rsidRPr="0094112D">
        <w:rPr>
          <w:rFonts w:ascii="Verdana" w:hAnsi="Verdana"/>
          <w:color w:val="auto"/>
          <w:sz w:val="22"/>
          <w:szCs w:val="22"/>
        </w:rPr>
        <w:t>DE</w:t>
      </w:r>
      <w:r w:rsidR="66A7F203" w:rsidRPr="0094112D">
        <w:rPr>
          <w:rFonts w:ascii="Verdana" w:hAnsi="Verdana"/>
          <w:color w:val="auto"/>
          <w:sz w:val="22"/>
          <w:szCs w:val="22"/>
        </w:rPr>
        <w:t xml:space="preserve"> </w:t>
      </w:r>
      <w:r w:rsidR="749E7C73" w:rsidRPr="0094112D">
        <w:rPr>
          <w:rFonts w:ascii="Verdana" w:hAnsi="Verdana"/>
          <w:color w:val="auto"/>
          <w:sz w:val="22"/>
          <w:szCs w:val="22"/>
        </w:rPr>
        <w:t>CONDICIONES</w:t>
      </w:r>
      <w:bookmarkEnd w:id="269"/>
      <w:bookmarkEnd w:id="270"/>
      <w:bookmarkEnd w:id="271"/>
      <w:bookmarkEnd w:id="272"/>
      <w:bookmarkEnd w:id="273"/>
      <w:bookmarkEnd w:id="274"/>
      <w:bookmarkEnd w:id="275"/>
      <w:bookmarkEnd w:id="276"/>
      <w:bookmarkEnd w:id="277"/>
      <w:bookmarkEnd w:id="278"/>
      <w:bookmarkEnd w:id="279"/>
      <w:bookmarkEnd w:id="280"/>
    </w:p>
    <w:p w14:paraId="466FBCBD" w14:textId="703C8C71" w:rsidR="009C3CD8" w:rsidRPr="0094112D" w:rsidRDefault="002D222B" w:rsidP="00E63264">
      <w:pPr>
        <w:jc w:val="both"/>
        <w:rPr>
          <w:rFonts w:ascii="Verdana" w:eastAsia="Arial" w:hAnsi="Verdana" w:cs="Arial"/>
          <w:sz w:val="22"/>
          <w:szCs w:val="22"/>
        </w:rPr>
      </w:pPr>
      <w:r w:rsidRPr="0094112D">
        <w:rPr>
          <w:rFonts w:ascii="Verdana" w:hAnsi="Verdana" w:cs="Arial"/>
          <w:sz w:val="22"/>
          <w:szCs w:val="22"/>
        </w:rPr>
        <w:t>Este</w:t>
      </w:r>
      <w:r w:rsidR="002644ED" w:rsidRPr="0094112D">
        <w:rPr>
          <w:rFonts w:ascii="Verdana" w:eastAsia="Arial" w:hAnsi="Verdana" w:cs="Arial"/>
          <w:sz w:val="22"/>
          <w:szCs w:val="22"/>
        </w:rPr>
        <w:t xml:space="preserve"> </w:t>
      </w:r>
      <w:r w:rsidR="231554FB" w:rsidRPr="0094112D">
        <w:rPr>
          <w:rFonts w:ascii="Verdana" w:hAnsi="Verdana" w:cs="Arial"/>
          <w:sz w:val="22"/>
          <w:szCs w:val="22"/>
        </w:rPr>
        <w:t>P</w:t>
      </w:r>
      <w:r w:rsidR="3A203C53" w:rsidRPr="0094112D">
        <w:rPr>
          <w:rFonts w:ascii="Verdana" w:hAnsi="Verdana" w:cs="Arial"/>
          <w:sz w:val="22"/>
          <w:szCs w:val="22"/>
        </w:rPr>
        <w:t>liego</w:t>
      </w:r>
      <w:r w:rsidR="009C3CD8" w:rsidRPr="0094112D">
        <w:rPr>
          <w:rFonts w:ascii="Verdana" w:eastAsia="Arial" w:hAnsi="Verdana" w:cs="Arial"/>
          <w:sz w:val="22"/>
          <w:szCs w:val="22"/>
        </w:rPr>
        <w:t xml:space="preserve"> </w:t>
      </w:r>
      <w:r w:rsidR="009C3CD8" w:rsidRPr="0094112D">
        <w:rPr>
          <w:rFonts w:ascii="Verdana" w:hAnsi="Verdana" w:cs="Arial"/>
          <w:sz w:val="22"/>
          <w:szCs w:val="22"/>
        </w:rPr>
        <w:t>de</w:t>
      </w:r>
      <w:r w:rsidR="009C3CD8" w:rsidRPr="0094112D">
        <w:rPr>
          <w:rFonts w:ascii="Verdana" w:eastAsia="Arial" w:hAnsi="Verdana" w:cs="Arial"/>
          <w:sz w:val="22"/>
          <w:szCs w:val="22"/>
        </w:rPr>
        <w:t xml:space="preserve"> </w:t>
      </w:r>
      <w:r w:rsidR="37794A44" w:rsidRPr="0094112D">
        <w:rPr>
          <w:rFonts w:ascii="Verdana" w:hAnsi="Verdana" w:cs="Arial"/>
          <w:sz w:val="22"/>
          <w:szCs w:val="22"/>
        </w:rPr>
        <w:t>C</w:t>
      </w:r>
      <w:r w:rsidR="3A203C53" w:rsidRPr="0094112D">
        <w:rPr>
          <w:rFonts w:ascii="Verdana" w:hAnsi="Verdana" w:cs="Arial"/>
          <w:sz w:val="22"/>
          <w:szCs w:val="22"/>
        </w:rPr>
        <w:t>ondiciones</w:t>
      </w:r>
      <w:r w:rsidR="009C3CD8" w:rsidRPr="0094112D">
        <w:rPr>
          <w:rFonts w:ascii="Verdana" w:eastAsia="Arial" w:hAnsi="Verdana" w:cs="Arial"/>
          <w:sz w:val="22"/>
          <w:szCs w:val="22"/>
        </w:rPr>
        <w:t xml:space="preserve"> </w:t>
      </w:r>
      <w:r w:rsidR="009C3CD8" w:rsidRPr="0094112D">
        <w:rPr>
          <w:rFonts w:ascii="Verdana" w:hAnsi="Verdana" w:cs="Arial"/>
          <w:sz w:val="22"/>
          <w:szCs w:val="22"/>
        </w:rPr>
        <w:t>debe</w:t>
      </w:r>
      <w:r w:rsidR="009C3CD8" w:rsidRPr="0094112D">
        <w:rPr>
          <w:rFonts w:ascii="Verdana" w:eastAsia="Arial" w:hAnsi="Verdana" w:cs="Arial"/>
          <w:sz w:val="22"/>
          <w:szCs w:val="22"/>
        </w:rPr>
        <w:t xml:space="preserve"> </w:t>
      </w:r>
      <w:r w:rsidR="009C3CD8" w:rsidRPr="0094112D">
        <w:rPr>
          <w:rFonts w:ascii="Verdana" w:hAnsi="Verdana" w:cs="Arial"/>
          <w:sz w:val="22"/>
          <w:szCs w:val="22"/>
        </w:rPr>
        <w:t>interpreta</w:t>
      </w:r>
      <w:r w:rsidR="00996FB7" w:rsidRPr="0094112D">
        <w:rPr>
          <w:rFonts w:ascii="Verdana" w:hAnsi="Verdana" w:cs="Arial"/>
          <w:sz w:val="22"/>
          <w:szCs w:val="22"/>
        </w:rPr>
        <w:t>rse</w:t>
      </w:r>
      <w:r w:rsidR="009C3CD8" w:rsidRPr="0094112D">
        <w:rPr>
          <w:rFonts w:ascii="Verdana" w:eastAsia="Arial" w:hAnsi="Verdana" w:cs="Arial"/>
          <w:sz w:val="22"/>
          <w:szCs w:val="22"/>
        </w:rPr>
        <w:t xml:space="preserve"> </w:t>
      </w:r>
      <w:r w:rsidR="009C3CD8" w:rsidRPr="0094112D">
        <w:rPr>
          <w:rFonts w:ascii="Verdana" w:hAnsi="Verdana" w:cs="Arial"/>
          <w:sz w:val="22"/>
          <w:szCs w:val="22"/>
        </w:rPr>
        <w:t>como</w:t>
      </w:r>
      <w:r w:rsidR="009C3CD8" w:rsidRPr="0094112D">
        <w:rPr>
          <w:rFonts w:ascii="Verdana" w:eastAsia="Arial" w:hAnsi="Verdana" w:cs="Arial"/>
          <w:sz w:val="22"/>
          <w:szCs w:val="22"/>
        </w:rPr>
        <w:t xml:space="preserve"> </w:t>
      </w:r>
      <w:r w:rsidR="009C3CD8" w:rsidRPr="0094112D">
        <w:rPr>
          <w:rFonts w:ascii="Verdana" w:hAnsi="Verdana" w:cs="Arial"/>
          <w:sz w:val="22"/>
          <w:szCs w:val="22"/>
        </w:rPr>
        <w:t>un</w:t>
      </w:r>
      <w:r w:rsidR="009C3CD8" w:rsidRPr="0094112D">
        <w:rPr>
          <w:rFonts w:ascii="Verdana" w:eastAsia="Arial" w:hAnsi="Verdana" w:cs="Arial"/>
          <w:sz w:val="22"/>
          <w:szCs w:val="22"/>
        </w:rPr>
        <w:t xml:space="preserve"> </w:t>
      </w:r>
      <w:r w:rsidR="009C3CD8" w:rsidRPr="0094112D">
        <w:rPr>
          <w:rFonts w:ascii="Verdana" w:hAnsi="Verdana" w:cs="Arial"/>
          <w:sz w:val="22"/>
          <w:szCs w:val="22"/>
        </w:rPr>
        <w:t>todo</w:t>
      </w:r>
      <w:r w:rsidR="009C3CD8" w:rsidRPr="0094112D">
        <w:rPr>
          <w:rFonts w:ascii="Verdana" w:eastAsia="Arial" w:hAnsi="Verdana" w:cs="Arial"/>
          <w:sz w:val="22"/>
          <w:szCs w:val="22"/>
        </w:rPr>
        <w:t xml:space="preserve"> </w:t>
      </w:r>
      <w:r w:rsidR="009C3CD8" w:rsidRPr="0094112D">
        <w:rPr>
          <w:rFonts w:ascii="Verdana" w:hAnsi="Verdana" w:cs="Arial"/>
          <w:sz w:val="22"/>
          <w:szCs w:val="22"/>
        </w:rPr>
        <w:t>y</w:t>
      </w:r>
      <w:r w:rsidR="009C3CD8" w:rsidRPr="0094112D">
        <w:rPr>
          <w:rFonts w:ascii="Verdana" w:eastAsia="Arial" w:hAnsi="Verdana" w:cs="Arial"/>
          <w:sz w:val="22"/>
          <w:szCs w:val="22"/>
        </w:rPr>
        <w:t xml:space="preserve"> </w:t>
      </w:r>
      <w:r w:rsidR="009C3CD8" w:rsidRPr="0094112D">
        <w:rPr>
          <w:rFonts w:ascii="Verdana" w:hAnsi="Verdana" w:cs="Arial"/>
          <w:sz w:val="22"/>
          <w:szCs w:val="22"/>
        </w:rPr>
        <w:t>sus</w:t>
      </w:r>
      <w:r w:rsidR="009C3CD8" w:rsidRPr="0094112D">
        <w:rPr>
          <w:rFonts w:ascii="Verdana" w:eastAsia="Arial" w:hAnsi="Verdana" w:cs="Arial"/>
          <w:sz w:val="22"/>
          <w:szCs w:val="22"/>
        </w:rPr>
        <w:t xml:space="preserve"> </w:t>
      </w:r>
      <w:r w:rsidR="009C3CD8" w:rsidRPr="0094112D">
        <w:rPr>
          <w:rFonts w:ascii="Verdana" w:hAnsi="Verdana" w:cs="Arial"/>
          <w:sz w:val="22"/>
          <w:szCs w:val="22"/>
        </w:rPr>
        <w:t>disposiciones</w:t>
      </w:r>
      <w:r w:rsidR="009C3CD8" w:rsidRPr="0094112D">
        <w:rPr>
          <w:rFonts w:ascii="Verdana" w:eastAsia="Arial" w:hAnsi="Verdana" w:cs="Arial"/>
          <w:sz w:val="22"/>
          <w:szCs w:val="22"/>
        </w:rPr>
        <w:t xml:space="preserve"> </w:t>
      </w:r>
      <w:r w:rsidR="009C3CD8" w:rsidRPr="0094112D">
        <w:rPr>
          <w:rFonts w:ascii="Verdana" w:hAnsi="Verdana" w:cs="Arial"/>
          <w:sz w:val="22"/>
          <w:szCs w:val="22"/>
        </w:rPr>
        <w:t>no</w:t>
      </w:r>
      <w:r w:rsidR="009C3CD8" w:rsidRPr="0094112D">
        <w:rPr>
          <w:rFonts w:ascii="Verdana" w:eastAsia="Arial" w:hAnsi="Verdana" w:cs="Arial"/>
          <w:sz w:val="22"/>
          <w:szCs w:val="22"/>
        </w:rPr>
        <w:t xml:space="preserve"> </w:t>
      </w:r>
      <w:r w:rsidR="00A2332F" w:rsidRPr="0094112D">
        <w:rPr>
          <w:rFonts w:ascii="Verdana" w:hAnsi="Verdana" w:cs="Arial"/>
          <w:sz w:val="22"/>
          <w:szCs w:val="22"/>
        </w:rPr>
        <w:t>deben</w:t>
      </w:r>
      <w:r w:rsidR="00A2332F" w:rsidRPr="0094112D">
        <w:rPr>
          <w:rFonts w:ascii="Verdana" w:eastAsia="Arial" w:hAnsi="Verdana" w:cs="Arial"/>
          <w:sz w:val="22"/>
          <w:szCs w:val="22"/>
        </w:rPr>
        <w:t xml:space="preserve"> entenderse</w:t>
      </w:r>
      <w:r w:rsidR="009C3CD8" w:rsidRPr="0094112D">
        <w:rPr>
          <w:rFonts w:ascii="Verdana" w:eastAsia="Arial" w:hAnsi="Verdana" w:cs="Arial"/>
          <w:sz w:val="22"/>
          <w:szCs w:val="22"/>
        </w:rPr>
        <w:t xml:space="preserve"> </w:t>
      </w:r>
      <w:r w:rsidR="009C3CD8" w:rsidRPr="0094112D">
        <w:rPr>
          <w:rFonts w:ascii="Verdana" w:hAnsi="Verdana" w:cs="Arial"/>
          <w:sz w:val="22"/>
          <w:szCs w:val="22"/>
        </w:rPr>
        <w:t>de</w:t>
      </w:r>
      <w:r w:rsidR="009C3CD8" w:rsidRPr="0094112D">
        <w:rPr>
          <w:rFonts w:ascii="Verdana" w:eastAsia="Arial" w:hAnsi="Verdana" w:cs="Arial"/>
          <w:sz w:val="22"/>
          <w:szCs w:val="22"/>
        </w:rPr>
        <w:t xml:space="preserve"> </w:t>
      </w:r>
      <w:r w:rsidR="009C3CD8" w:rsidRPr="0094112D">
        <w:rPr>
          <w:rFonts w:ascii="Verdana" w:hAnsi="Verdana" w:cs="Arial"/>
          <w:sz w:val="22"/>
          <w:szCs w:val="22"/>
        </w:rPr>
        <w:t>manera</w:t>
      </w:r>
      <w:r w:rsidR="009C3CD8" w:rsidRPr="0094112D">
        <w:rPr>
          <w:rFonts w:ascii="Verdana" w:eastAsia="Arial" w:hAnsi="Verdana" w:cs="Arial"/>
          <w:sz w:val="22"/>
          <w:szCs w:val="22"/>
        </w:rPr>
        <w:t xml:space="preserve"> </w:t>
      </w:r>
      <w:r w:rsidR="009C3CD8" w:rsidRPr="0094112D">
        <w:rPr>
          <w:rFonts w:ascii="Verdana" w:hAnsi="Verdana" w:cs="Arial"/>
          <w:sz w:val="22"/>
          <w:szCs w:val="22"/>
        </w:rPr>
        <w:t>separada</w:t>
      </w:r>
      <w:r w:rsidR="009C3CD8" w:rsidRPr="0094112D">
        <w:rPr>
          <w:rFonts w:ascii="Verdana" w:eastAsia="Arial" w:hAnsi="Verdana" w:cs="Arial"/>
          <w:sz w:val="22"/>
          <w:szCs w:val="22"/>
        </w:rPr>
        <w:t xml:space="preserve"> </w:t>
      </w:r>
      <w:r w:rsidR="009C3CD8" w:rsidRPr="0094112D">
        <w:rPr>
          <w:rFonts w:ascii="Verdana" w:hAnsi="Verdana" w:cs="Arial"/>
          <w:sz w:val="22"/>
          <w:szCs w:val="22"/>
        </w:rPr>
        <w:t>de</w:t>
      </w:r>
      <w:r w:rsidR="009C3CD8" w:rsidRPr="0094112D">
        <w:rPr>
          <w:rFonts w:ascii="Verdana" w:eastAsia="Arial" w:hAnsi="Verdana" w:cs="Arial"/>
          <w:sz w:val="22"/>
          <w:szCs w:val="22"/>
        </w:rPr>
        <w:t xml:space="preserve"> </w:t>
      </w:r>
      <w:r w:rsidR="009C3CD8" w:rsidRPr="0094112D">
        <w:rPr>
          <w:rFonts w:ascii="Verdana" w:hAnsi="Verdana" w:cs="Arial"/>
          <w:sz w:val="22"/>
          <w:szCs w:val="22"/>
        </w:rPr>
        <w:t>lo</w:t>
      </w:r>
      <w:r w:rsidR="009C3CD8" w:rsidRPr="0094112D">
        <w:rPr>
          <w:rFonts w:ascii="Verdana" w:eastAsia="Arial" w:hAnsi="Verdana" w:cs="Arial"/>
          <w:sz w:val="22"/>
          <w:szCs w:val="22"/>
        </w:rPr>
        <w:t xml:space="preserve"> </w:t>
      </w:r>
      <w:r w:rsidR="009C3CD8" w:rsidRPr="0094112D">
        <w:rPr>
          <w:rFonts w:ascii="Verdana" w:hAnsi="Verdana" w:cs="Arial"/>
          <w:sz w:val="22"/>
          <w:szCs w:val="22"/>
        </w:rPr>
        <w:t>que</w:t>
      </w:r>
      <w:r w:rsidR="009C3CD8" w:rsidRPr="0094112D">
        <w:rPr>
          <w:rFonts w:ascii="Verdana" w:eastAsia="Arial" w:hAnsi="Verdana" w:cs="Arial"/>
          <w:sz w:val="22"/>
          <w:szCs w:val="22"/>
        </w:rPr>
        <w:t xml:space="preserve"> </w:t>
      </w:r>
      <w:r w:rsidR="009C3CD8" w:rsidRPr="0094112D">
        <w:rPr>
          <w:rFonts w:ascii="Verdana" w:hAnsi="Verdana" w:cs="Arial"/>
          <w:sz w:val="22"/>
          <w:szCs w:val="22"/>
        </w:rPr>
        <w:t>indica</w:t>
      </w:r>
      <w:r w:rsidR="009C3CD8" w:rsidRPr="0094112D">
        <w:rPr>
          <w:rFonts w:ascii="Verdana" w:eastAsia="Arial" w:hAnsi="Verdana" w:cs="Arial"/>
          <w:sz w:val="22"/>
          <w:szCs w:val="22"/>
        </w:rPr>
        <w:t xml:space="preserve"> </w:t>
      </w:r>
      <w:r w:rsidR="009C3CD8" w:rsidRPr="0094112D">
        <w:rPr>
          <w:rFonts w:ascii="Verdana" w:hAnsi="Verdana" w:cs="Arial"/>
          <w:sz w:val="22"/>
          <w:szCs w:val="22"/>
        </w:rPr>
        <w:t>su</w:t>
      </w:r>
      <w:r w:rsidR="009C3CD8" w:rsidRPr="0094112D">
        <w:rPr>
          <w:rFonts w:ascii="Verdana" w:eastAsia="Arial" w:hAnsi="Verdana" w:cs="Arial"/>
          <w:sz w:val="22"/>
          <w:szCs w:val="22"/>
        </w:rPr>
        <w:t xml:space="preserve"> </w:t>
      </w:r>
      <w:r w:rsidR="009C3CD8" w:rsidRPr="0094112D">
        <w:rPr>
          <w:rFonts w:ascii="Verdana" w:hAnsi="Verdana" w:cs="Arial"/>
          <w:sz w:val="22"/>
          <w:szCs w:val="22"/>
        </w:rPr>
        <w:t>contexto</w:t>
      </w:r>
      <w:r w:rsidR="009C3CD8" w:rsidRPr="0094112D">
        <w:rPr>
          <w:rFonts w:ascii="Verdana" w:eastAsia="Arial" w:hAnsi="Verdana" w:cs="Arial"/>
          <w:sz w:val="22"/>
          <w:szCs w:val="22"/>
        </w:rPr>
        <w:t xml:space="preserve"> </w:t>
      </w:r>
      <w:r w:rsidR="009C3CD8" w:rsidRPr="0094112D">
        <w:rPr>
          <w:rFonts w:ascii="Verdana" w:hAnsi="Verdana" w:cs="Arial"/>
          <w:sz w:val="22"/>
          <w:szCs w:val="22"/>
        </w:rPr>
        <w:t>general.</w:t>
      </w:r>
      <w:r w:rsidR="009C3CD8" w:rsidRPr="0094112D">
        <w:rPr>
          <w:rFonts w:ascii="Verdana" w:eastAsia="Arial" w:hAnsi="Verdana" w:cs="Arial"/>
          <w:sz w:val="22"/>
          <w:szCs w:val="22"/>
        </w:rPr>
        <w:t xml:space="preserve"> </w:t>
      </w:r>
      <w:r w:rsidR="009C3CD8" w:rsidRPr="0094112D">
        <w:rPr>
          <w:rFonts w:ascii="Verdana" w:hAnsi="Verdana" w:cs="Arial"/>
          <w:sz w:val="22"/>
          <w:szCs w:val="22"/>
        </w:rPr>
        <w:t>Por</w:t>
      </w:r>
      <w:r w:rsidR="009C3CD8" w:rsidRPr="0094112D">
        <w:rPr>
          <w:rFonts w:ascii="Verdana" w:eastAsia="Arial" w:hAnsi="Verdana" w:cs="Arial"/>
          <w:sz w:val="22"/>
          <w:szCs w:val="22"/>
        </w:rPr>
        <w:t xml:space="preserve"> </w:t>
      </w:r>
      <w:r w:rsidR="009C3CD8" w:rsidRPr="0094112D">
        <w:rPr>
          <w:rFonts w:ascii="Verdana" w:hAnsi="Verdana" w:cs="Arial"/>
          <w:sz w:val="22"/>
          <w:szCs w:val="22"/>
        </w:rPr>
        <w:t>lo</w:t>
      </w:r>
      <w:r w:rsidR="009C3CD8" w:rsidRPr="0094112D">
        <w:rPr>
          <w:rFonts w:ascii="Verdana" w:eastAsia="Arial" w:hAnsi="Verdana" w:cs="Arial"/>
          <w:sz w:val="22"/>
          <w:szCs w:val="22"/>
        </w:rPr>
        <w:t xml:space="preserve"> </w:t>
      </w:r>
      <w:r w:rsidR="009C3CD8" w:rsidRPr="0094112D">
        <w:rPr>
          <w:rFonts w:ascii="Verdana" w:hAnsi="Verdana" w:cs="Arial"/>
          <w:sz w:val="22"/>
          <w:szCs w:val="22"/>
        </w:rPr>
        <w:t>tanto,</w:t>
      </w:r>
      <w:r w:rsidR="009C3CD8" w:rsidRPr="0094112D">
        <w:rPr>
          <w:rFonts w:ascii="Verdana" w:eastAsia="Arial" w:hAnsi="Verdana" w:cs="Arial"/>
          <w:sz w:val="22"/>
          <w:szCs w:val="22"/>
        </w:rPr>
        <w:t xml:space="preserve"> </w:t>
      </w:r>
      <w:r w:rsidR="009C3CD8" w:rsidRPr="0094112D">
        <w:rPr>
          <w:rFonts w:ascii="Verdana" w:hAnsi="Verdana" w:cs="Arial"/>
          <w:sz w:val="22"/>
          <w:szCs w:val="22"/>
        </w:rPr>
        <w:t>se</w:t>
      </w:r>
      <w:r w:rsidR="009C3CD8" w:rsidRPr="0094112D">
        <w:rPr>
          <w:rFonts w:ascii="Verdana" w:eastAsia="Arial" w:hAnsi="Verdana" w:cs="Arial"/>
          <w:sz w:val="22"/>
          <w:szCs w:val="22"/>
        </w:rPr>
        <w:t xml:space="preserve"> </w:t>
      </w:r>
      <w:r w:rsidR="00996FB7" w:rsidRPr="0094112D">
        <w:rPr>
          <w:rFonts w:ascii="Verdana" w:hAnsi="Verdana" w:cs="Arial"/>
          <w:sz w:val="22"/>
          <w:szCs w:val="22"/>
        </w:rPr>
        <w:t xml:space="preserve">considera </w:t>
      </w:r>
      <w:r w:rsidR="009C3CD8" w:rsidRPr="0094112D">
        <w:rPr>
          <w:rFonts w:ascii="Verdana" w:hAnsi="Verdana" w:cs="Arial"/>
          <w:sz w:val="22"/>
          <w:szCs w:val="22"/>
        </w:rPr>
        <w:t>integrada</w:t>
      </w:r>
      <w:r w:rsidR="009C3CD8" w:rsidRPr="0094112D">
        <w:rPr>
          <w:rFonts w:ascii="Verdana" w:eastAsia="Arial" w:hAnsi="Verdana" w:cs="Arial"/>
          <w:sz w:val="22"/>
          <w:szCs w:val="22"/>
        </w:rPr>
        <w:t xml:space="preserve"> </w:t>
      </w:r>
      <w:r w:rsidR="009C3CD8" w:rsidRPr="0094112D">
        <w:rPr>
          <w:rFonts w:ascii="Verdana" w:hAnsi="Verdana" w:cs="Arial"/>
          <w:sz w:val="22"/>
          <w:szCs w:val="22"/>
        </w:rPr>
        <w:t>la</w:t>
      </w:r>
      <w:r w:rsidR="009C3CD8" w:rsidRPr="0094112D">
        <w:rPr>
          <w:rFonts w:ascii="Verdana" w:eastAsia="Arial" w:hAnsi="Verdana" w:cs="Arial"/>
          <w:sz w:val="22"/>
          <w:szCs w:val="22"/>
        </w:rPr>
        <w:t xml:space="preserve"> </w:t>
      </w:r>
      <w:r w:rsidR="009C3CD8" w:rsidRPr="0094112D">
        <w:rPr>
          <w:rFonts w:ascii="Verdana" w:hAnsi="Verdana" w:cs="Arial"/>
          <w:sz w:val="22"/>
          <w:szCs w:val="22"/>
        </w:rPr>
        <w:t>información</w:t>
      </w:r>
      <w:r w:rsidR="009C3CD8" w:rsidRPr="0094112D">
        <w:rPr>
          <w:rFonts w:ascii="Verdana" w:eastAsia="Arial" w:hAnsi="Verdana" w:cs="Arial"/>
          <w:sz w:val="22"/>
          <w:szCs w:val="22"/>
        </w:rPr>
        <w:t xml:space="preserve"> </w:t>
      </w:r>
      <w:r w:rsidR="009C3CD8" w:rsidRPr="0094112D">
        <w:rPr>
          <w:rFonts w:ascii="Verdana" w:hAnsi="Verdana" w:cs="Arial"/>
          <w:sz w:val="22"/>
          <w:szCs w:val="22"/>
        </w:rPr>
        <w:t>incluida</w:t>
      </w:r>
      <w:r w:rsidR="009C3CD8" w:rsidRPr="0094112D">
        <w:rPr>
          <w:rFonts w:ascii="Verdana" w:eastAsia="Arial" w:hAnsi="Verdana" w:cs="Arial"/>
          <w:sz w:val="22"/>
          <w:szCs w:val="22"/>
        </w:rPr>
        <w:t xml:space="preserve"> </w:t>
      </w:r>
      <w:r w:rsidR="009C3CD8" w:rsidRPr="0094112D">
        <w:rPr>
          <w:rFonts w:ascii="Verdana" w:hAnsi="Verdana" w:cs="Arial"/>
          <w:sz w:val="22"/>
          <w:szCs w:val="22"/>
        </w:rPr>
        <w:t>en</w:t>
      </w:r>
      <w:r w:rsidR="009C3CD8" w:rsidRPr="0094112D">
        <w:rPr>
          <w:rFonts w:ascii="Verdana" w:eastAsia="Arial" w:hAnsi="Verdana" w:cs="Arial"/>
          <w:sz w:val="22"/>
          <w:szCs w:val="22"/>
        </w:rPr>
        <w:t xml:space="preserve"> </w:t>
      </w:r>
      <w:r w:rsidR="009C3CD8" w:rsidRPr="0094112D">
        <w:rPr>
          <w:rFonts w:ascii="Verdana" w:hAnsi="Verdana" w:cs="Arial"/>
          <w:sz w:val="22"/>
          <w:szCs w:val="22"/>
        </w:rPr>
        <w:t>los</w:t>
      </w:r>
      <w:r w:rsidR="009C3CD8" w:rsidRPr="0094112D">
        <w:rPr>
          <w:rFonts w:ascii="Verdana" w:eastAsia="Arial" w:hAnsi="Verdana" w:cs="Arial"/>
          <w:sz w:val="22"/>
          <w:szCs w:val="22"/>
        </w:rPr>
        <w:t xml:space="preserve"> </w:t>
      </w:r>
      <w:r w:rsidR="00FF128C" w:rsidRPr="0094112D">
        <w:rPr>
          <w:rFonts w:ascii="Verdana" w:hAnsi="Verdana" w:cs="Arial"/>
          <w:sz w:val="22"/>
          <w:szCs w:val="22"/>
        </w:rPr>
        <w:t>D</w:t>
      </w:r>
      <w:r w:rsidR="009C3CD8" w:rsidRPr="0094112D">
        <w:rPr>
          <w:rFonts w:ascii="Verdana" w:hAnsi="Verdana" w:cs="Arial"/>
          <w:sz w:val="22"/>
          <w:szCs w:val="22"/>
        </w:rPr>
        <w:t>ocumentos</w:t>
      </w:r>
      <w:r w:rsidR="009C3CD8" w:rsidRPr="0094112D">
        <w:rPr>
          <w:rFonts w:ascii="Verdana" w:eastAsia="Arial" w:hAnsi="Verdana" w:cs="Arial"/>
          <w:sz w:val="22"/>
          <w:szCs w:val="22"/>
        </w:rPr>
        <w:t xml:space="preserve"> </w:t>
      </w:r>
      <w:r w:rsidR="009C3CD8" w:rsidRPr="0094112D">
        <w:rPr>
          <w:rFonts w:ascii="Verdana" w:hAnsi="Verdana" w:cs="Arial"/>
          <w:sz w:val="22"/>
          <w:szCs w:val="22"/>
        </w:rPr>
        <w:t>del</w:t>
      </w:r>
      <w:r w:rsidR="009C3CD8" w:rsidRPr="0094112D">
        <w:rPr>
          <w:rFonts w:ascii="Verdana" w:eastAsia="Arial" w:hAnsi="Verdana" w:cs="Arial"/>
          <w:sz w:val="22"/>
          <w:szCs w:val="22"/>
        </w:rPr>
        <w:t xml:space="preserve"> </w:t>
      </w:r>
      <w:r w:rsidR="00FF128C" w:rsidRPr="0094112D">
        <w:rPr>
          <w:rFonts w:ascii="Verdana" w:hAnsi="Verdana" w:cs="Arial"/>
          <w:sz w:val="22"/>
          <w:szCs w:val="22"/>
        </w:rPr>
        <w:t>P</w:t>
      </w:r>
      <w:r w:rsidR="009C3CD8" w:rsidRPr="0094112D">
        <w:rPr>
          <w:rFonts w:ascii="Verdana" w:hAnsi="Verdana" w:cs="Arial"/>
          <w:sz w:val="22"/>
          <w:szCs w:val="22"/>
        </w:rPr>
        <w:t>roceso</w:t>
      </w:r>
      <w:r w:rsidR="009C3CD8" w:rsidRPr="0094112D">
        <w:rPr>
          <w:rFonts w:ascii="Verdana" w:eastAsia="Arial" w:hAnsi="Verdana" w:cs="Arial"/>
          <w:sz w:val="22"/>
          <w:szCs w:val="22"/>
        </w:rPr>
        <w:t xml:space="preserve"> </w:t>
      </w:r>
      <w:r w:rsidR="009C3CD8" w:rsidRPr="0094112D">
        <w:rPr>
          <w:rFonts w:ascii="Verdana" w:hAnsi="Verdana" w:cs="Arial"/>
          <w:sz w:val="22"/>
          <w:szCs w:val="22"/>
        </w:rPr>
        <w:t>que</w:t>
      </w:r>
      <w:r w:rsidR="009C3CD8" w:rsidRPr="0094112D">
        <w:rPr>
          <w:rFonts w:ascii="Verdana" w:eastAsia="Arial" w:hAnsi="Verdana" w:cs="Arial"/>
          <w:sz w:val="22"/>
          <w:szCs w:val="22"/>
        </w:rPr>
        <w:t xml:space="preserve"> </w:t>
      </w:r>
      <w:r w:rsidR="009C3CD8" w:rsidRPr="0094112D">
        <w:rPr>
          <w:rFonts w:ascii="Verdana" w:hAnsi="Verdana" w:cs="Arial"/>
          <w:sz w:val="22"/>
          <w:szCs w:val="22"/>
        </w:rPr>
        <w:t>lo</w:t>
      </w:r>
      <w:r w:rsidR="009C3CD8" w:rsidRPr="0094112D">
        <w:rPr>
          <w:rFonts w:ascii="Verdana" w:eastAsia="Arial" w:hAnsi="Verdana" w:cs="Arial"/>
          <w:sz w:val="22"/>
          <w:szCs w:val="22"/>
        </w:rPr>
        <w:t xml:space="preserve"> </w:t>
      </w:r>
      <w:r w:rsidR="009C3CD8" w:rsidRPr="0094112D">
        <w:rPr>
          <w:rFonts w:ascii="Verdana" w:hAnsi="Verdana" w:cs="Arial"/>
          <w:sz w:val="22"/>
          <w:szCs w:val="22"/>
        </w:rPr>
        <w:t>acompañan</w:t>
      </w:r>
      <w:r w:rsidR="009C3CD8" w:rsidRPr="0094112D">
        <w:rPr>
          <w:rFonts w:ascii="Verdana" w:eastAsia="Arial" w:hAnsi="Verdana" w:cs="Arial"/>
          <w:sz w:val="22"/>
          <w:szCs w:val="22"/>
        </w:rPr>
        <w:t xml:space="preserve"> </w:t>
      </w:r>
      <w:r w:rsidR="009C3CD8" w:rsidRPr="0094112D">
        <w:rPr>
          <w:rFonts w:ascii="Verdana" w:hAnsi="Verdana" w:cs="Arial"/>
          <w:sz w:val="22"/>
          <w:szCs w:val="22"/>
        </w:rPr>
        <w:t>y</w:t>
      </w:r>
      <w:r w:rsidR="009C3CD8" w:rsidRPr="0094112D">
        <w:rPr>
          <w:rFonts w:ascii="Verdana" w:eastAsia="Arial" w:hAnsi="Verdana" w:cs="Arial"/>
          <w:sz w:val="22"/>
          <w:szCs w:val="22"/>
        </w:rPr>
        <w:t xml:space="preserve"> </w:t>
      </w:r>
      <w:r w:rsidR="009C3CD8" w:rsidRPr="0094112D">
        <w:rPr>
          <w:rFonts w:ascii="Verdana" w:hAnsi="Verdana" w:cs="Arial"/>
          <w:sz w:val="22"/>
          <w:szCs w:val="22"/>
        </w:rPr>
        <w:t>las</w:t>
      </w:r>
      <w:r w:rsidR="009C3CD8" w:rsidRPr="0094112D">
        <w:rPr>
          <w:rFonts w:ascii="Verdana" w:eastAsia="Arial" w:hAnsi="Verdana" w:cs="Arial"/>
          <w:sz w:val="22"/>
          <w:szCs w:val="22"/>
        </w:rPr>
        <w:t xml:space="preserve"> </w:t>
      </w:r>
      <w:r w:rsidR="00D35FA6" w:rsidRPr="0094112D">
        <w:rPr>
          <w:rFonts w:ascii="Verdana" w:hAnsi="Verdana" w:cs="Arial"/>
          <w:sz w:val="22"/>
          <w:szCs w:val="22"/>
        </w:rPr>
        <w:t>A</w:t>
      </w:r>
      <w:r w:rsidR="009C3CD8" w:rsidRPr="0094112D">
        <w:rPr>
          <w:rFonts w:ascii="Verdana" w:hAnsi="Verdana" w:cs="Arial"/>
          <w:sz w:val="22"/>
          <w:szCs w:val="22"/>
        </w:rPr>
        <w:t>dendas</w:t>
      </w:r>
      <w:r w:rsidR="009C3CD8" w:rsidRPr="0094112D">
        <w:rPr>
          <w:rFonts w:ascii="Verdana" w:eastAsia="Arial" w:hAnsi="Verdana" w:cs="Arial"/>
          <w:sz w:val="22"/>
          <w:szCs w:val="22"/>
        </w:rPr>
        <w:t xml:space="preserve"> </w:t>
      </w:r>
      <w:r w:rsidR="009C3CD8" w:rsidRPr="0094112D">
        <w:rPr>
          <w:rFonts w:ascii="Verdana" w:hAnsi="Verdana" w:cs="Arial"/>
          <w:sz w:val="22"/>
          <w:szCs w:val="22"/>
        </w:rPr>
        <w:t>que</w:t>
      </w:r>
      <w:r w:rsidR="009C3CD8" w:rsidRPr="0094112D">
        <w:rPr>
          <w:rFonts w:ascii="Verdana" w:eastAsia="Arial" w:hAnsi="Verdana" w:cs="Arial"/>
          <w:sz w:val="22"/>
          <w:szCs w:val="22"/>
        </w:rPr>
        <w:t xml:space="preserve"> </w:t>
      </w:r>
      <w:r w:rsidR="00996FB7" w:rsidRPr="0094112D">
        <w:rPr>
          <w:rFonts w:ascii="Verdana" w:hAnsi="Verdana" w:cs="Arial"/>
          <w:sz w:val="22"/>
          <w:szCs w:val="22"/>
        </w:rPr>
        <w:t>s</w:t>
      </w:r>
      <w:r w:rsidR="009C3CD8" w:rsidRPr="0094112D">
        <w:rPr>
          <w:rFonts w:ascii="Verdana" w:hAnsi="Verdana" w:cs="Arial"/>
          <w:sz w:val="22"/>
          <w:szCs w:val="22"/>
        </w:rPr>
        <w:t>e</w:t>
      </w:r>
      <w:r w:rsidR="009C3CD8" w:rsidRPr="0094112D">
        <w:rPr>
          <w:rFonts w:ascii="Verdana" w:eastAsia="Arial" w:hAnsi="Verdana" w:cs="Arial"/>
          <w:sz w:val="22"/>
          <w:szCs w:val="22"/>
        </w:rPr>
        <w:t xml:space="preserve"> </w:t>
      </w:r>
      <w:r w:rsidR="009C3CD8" w:rsidRPr="0094112D">
        <w:rPr>
          <w:rFonts w:ascii="Verdana" w:hAnsi="Verdana" w:cs="Arial"/>
          <w:sz w:val="22"/>
          <w:szCs w:val="22"/>
        </w:rPr>
        <w:t>expidan.</w:t>
      </w:r>
    </w:p>
    <w:p w14:paraId="47A88BAE" w14:textId="0D28AB81" w:rsidR="009C3CD8" w:rsidRPr="0094112D" w:rsidRDefault="009C3CD8" w:rsidP="00AB1346">
      <w:pPr>
        <w:pStyle w:val="InviasNormal"/>
        <w:jc w:val="both"/>
        <w:rPr>
          <w:rFonts w:ascii="Verdana" w:eastAsia="Arial,Calibri" w:hAnsi="Verdana" w:cs="Arial"/>
          <w:sz w:val="22"/>
          <w:szCs w:val="22"/>
          <w:lang w:val="es-CO" w:eastAsia="en-US"/>
        </w:rPr>
      </w:pPr>
      <w:r w:rsidRPr="0094112D">
        <w:rPr>
          <w:rFonts w:ascii="Verdana" w:eastAsia="Arial" w:hAnsi="Verdana" w:cs="Arial"/>
          <w:sz w:val="22"/>
          <w:szCs w:val="22"/>
          <w:lang w:val="es-CO" w:eastAsia="en-US"/>
        </w:rPr>
        <w:t>Además,</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se</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seguirán</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los</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siguientes</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criterios</w:t>
      </w:r>
      <w:r w:rsidRPr="0094112D">
        <w:rPr>
          <w:rFonts w:ascii="Verdana" w:eastAsia="Arial,Calibri" w:hAnsi="Verdana" w:cs="Arial"/>
          <w:sz w:val="22"/>
          <w:szCs w:val="22"/>
          <w:lang w:val="es-CO" w:eastAsia="en-US"/>
        </w:rPr>
        <w:t xml:space="preserve"> </w:t>
      </w:r>
      <w:r w:rsidRPr="0094112D">
        <w:rPr>
          <w:rFonts w:ascii="Verdana" w:eastAsia="Arial" w:hAnsi="Verdana" w:cs="Arial"/>
          <w:sz w:val="22"/>
          <w:szCs w:val="22"/>
          <w:lang w:val="es-CO" w:eastAsia="en-US"/>
        </w:rPr>
        <w:t>para</w:t>
      </w:r>
      <w:r w:rsidR="00996FB7" w:rsidRPr="0094112D">
        <w:rPr>
          <w:rFonts w:ascii="Verdana" w:eastAsia="Arial,Calibri" w:hAnsi="Verdana" w:cs="Arial"/>
          <w:sz w:val="22"/>
          <w:szCs w:val="22"/>
          <w:lang w:val="es-CO" w:eastAsia="en-US"/>
        </w:rPr>
        <w:t xml:space="preserve"> </w:t>
      </w:r>
      <w:r w:rsidR="00DF3D42">
        <w:rPr>
          <w:rFonts w:ascii="Verdana" w:eastAsia="Arial,Calibri" w:hAnsi="Verdana" w:cs="Arial"/>
          <w:sz w:val="22"/>
          <w:szCs w:val="22"/>
          <w:lang w:val="es-CO" w:eastAsia="en-US"/>
        </w:rPr>
        <w:t>la interpretación y entendimiento de</w:t>
      </w:r>
      <w:r w:rsidRPr="0094112D">
        <w:rPr>
          <w:rFonts w:ascii="Verdana" w:eastAsia="Arial" w:hAnsi="Verdana" w:cs="Arial"/>
          <w:sz w:val="22"/>
          <w:szCs w:val="22"/>
          <w:lang w:val="es-CO" w:eastAsia="en-US"/>
        </w:rPr>
        <w:t>l</w:t>
      </w:r>
      <w:r w:rsidRPr="0094112D">
        <w:rPr>
          <w:rFonts w:ascii="Verdana" w:eastAsia="Arial,Calibri" w:hAnsi="Verdana" w:cs="Arial"/>
          <w:sz w:val="22"/>
          <w:szCs w:val="22"/>
          <w:lang w:val="es-CO" w:eastAsia="en-US"/>
        </w:rPr>
        <w:t xml:space="preserve"> </w:t>
      </w:r>
      <w:r w:rsidR="7D9E273B" w:rsidRPr="0094112D">
        <w:rPr>
          <w:rFonts w:ascii="Verdana" w:eastAsia="Arial" w:hAnsi="Verdana" w:cs="Arial"/>
          <w:sz w:val="22"/>
          <w:szCs w:val="22"/>
          <w:lang w:val="es-CO" w:eastAsia="en-US"/>
        </w:rPr>
        <w:t>P</w:t>
      </w:r>
      <w:r w:rsidR="3A203C53" w:rsidRPr="0094112D">
        <w:rPr>
          <w:rFonts w:ascii="Verdana" w:eastAsia="Arial" w:hAnsi="Verdana" w:cs="Arial"/>
          <w:sz w:val="22"/>
          <w:szCs w:val="22"/>
          <w:lang w:val="es-CO" w:eastAsia="en-US"/>
        </w:rPr>
        <w:t>liego</w:t>
      </w:r>
      <w:r w:rsidRPr="0094112D">
        <w:rPr>
          <w:rFonts w:ascii="Verdana" w:eastAsia="Arial" w:hAnsi="Verdana" w:cs="Arial"/>
          <w:sz w:val="22"/>
          <w:szCs w:val="22"/>
          <w:lang w:val="es-CO" w:eastAsia="en-US"/>
        </w:rPr>
        <w:t xml:space="preserve"> de </w:t>
      </w:r>
      <w:r w:rsidR="5879AFD8" w:rsidRPr="0094112D">
        <w:rPr>
          <w:rFonts w:ascii="Verdana" w:eastAsia="Arial" w:hAnsi="Verdana" w:cs="Arial"/>
          <w:sz w:val="22"/>
          <w:szCs w:val="22"/>
          <w:lang w:val="es-CO" w:eastAsia="en-US"/>
        </w:rPr>
        <w:t>C</w:t>
      </w:r>
      <w:r w:rsidR="3A203C53" w:rsidRPr="0094112D">
        <w:rPr>
          <w:rFonts w:ascii="Verdana" w:eastAsia="Arial" w:hAnsi="Verdana" w:cs="Arial"/>
          <w:sz w:val="22"/>
          <w:szCs w:val="22"/>
          <w:lang w:val="es-CO" w:eastAsia="en-US"/>
        </w:rPr>
        <w:t>ondiciones</w:t>
      </w:r>
      <w:r w:rsidRPr="0094112D">
        <w:rPr>
          <w:rFonts w:ascii="Verdana" w:eastAsia="Arial,Calibri" w:hAnsi="Verdana" w:cs="Arial"/>
          <w:sz w:val="22"/>
          <w:szCs w:val="22"/>
          <w:lang w:val="es-CO" w:eastAsia="en-US"/>
        </w:rPr>
        <w:t>:</w:t>
      </w:r>
    </w:p>
    <w:p w14:paraId="28037711" w14:textId="44FD9135" w:rsidR="009C3CD8" w:rsidRPr="0094112D" w:rsidRDefault="60A96A8B" w:rsidP="00AB1346">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El orden de los numerales, capítulos y cláusulas de</w:t>
      </w:r>
      <w:r w:rsidR="1C38A09C" w:rsidRPr="0094112D">
        <w:rPr>
          <w:rFonts w:ascii="Verdana" w:eastAsia="Arial" w:hAnsi="Verdana" w:cs="Arial"/>
          <w:szCs w:val="22"/>
        </w:rPr>
        <w:t>l</w:t>
      </w:r>
      <w:r w:rsidRPr="0094112D">
        <w:rPr>
          <w:rFonts w:ascii="Verdana" w:eastAsia="Arial" w:hAnsi="Verdana" w:cs="Arial"/>
          <w:szCs w:val="22"/>
        </w:rPr>
        <w:t xml:space="preserve"> </w:t>
      </w:r>
      <w:r w:rsidR="3139DCCA" w:rsidRPr="0094112D">
        <w:rPr>
          <w:rFonts w:ascii="Verdana" w:eastAsia="Arial" w:hAnsi="Verdana" w:cs="Arial"/>
          <w:szCs w:val="22"/>
        </w:rPr>
        <w:t>P</w:t>
      </w:r>
      <w:r w:rsidR="409EC30D" w:rsidRPr="0094112D">
        <w:rPr>
          <w:rFonts w:ascii="Verdana" w:eastAsia="Arial" w:hAnsi="Verdana" w:cs="Arial"/>
          <w:szCs w:val="22"/>
        </w:rPr>
        <w:t>liego</w:t>
      </w:r>
      <w:r w:rsidRPr="0094112D">
        <w:rPr>
          <w:rFonts w:ascii="Verdana" w:eastAsia="Arial" w:hAnsi="Verdana" w:cs="Arial"/>
          <w:szCs w:val="22"/>
        </w:rPr>
        <w:t xml:space="preserve"> de </w:t>
      </w:r>
      <w:r w:rsidR="02C44370" w:rsidRPr="0094112D">
        <w:rPr>
          <w:rFonts w:ascii="Verdana" w:eastAsia="Arial" w:hAnsi="Verdana" w:cs="Arial"/>
          <w:szCs w:val="22"/>
        </w:rPr>
        <w:t>C</w:t>
      </w:r>
      <w:r w:rsidR="409EC30D" w:rsidRPr="0094112D">
        <w:rPr>
          <w:rFonts w:ascii="Verdana" w:eastAsia="Arial" w:hAnsi="Verdana" w:cs="Arial"/>
          <w:szCs w:val="22"/>
        </w:rPr>
        <w:t>ondiciones</w:t>
      </w:r>
      <w:r w:rsidRPr="0094112D">
        <w:rPr>
          <w:rFonts w:ascii="Verdana" w:eastAsia="Arial" w:hAnsi="Verdana" w:cs="Arial"/>
          <w:szCs w:val="22"/>
        </w:rPr>
        <w:t xml:space="preserve"> no debe</w:t>
      </w:r>
      <w:r w:rsidR="6C8EB9F7" w:rsidRPr="0094112D">
        <w:rPr>
          <w:rFonts w:ascii="Verdana" w:eastAsia="Arial" w:hAnsi="Verdana" w:cs="Arial"/>
          <w:szCs w:val="22"/>
        </w:rPr>
        <w:t>n</w:t>
      </w:r>
      <w:r w:rsidRPr="0094112D">
        <w:rPr>
          <w:rFonts w:ascii="Verdana" w:eastAsia="Arial" w:hAnsi="Verdana" w:cs="Arial"/>
          <w:szCs w:val="22"/>
        </w:rPr>
        <w:t xml:space="preserve"> interpreta</w:t>
      </w:r>
      <w:r w:rsidR="1BD03C15" w:rsidRPr="0094112D">
        <w:rPr>
          <w:rFonts w:ascii="Verdana" w:eastAsia="Arial" w:hAnsi="Verdana" w:cs="Arial"/>
          <w:szCs w:val="22"/>
        </w:rPr>
        <w:t>rse</w:t>
      </w:r>
      <w:r w:rsidRPr="0094112D">
        <w:rPr>
          <w:rFonts w:ascii="Verdana" w:eastAsia="Arial" w:hAnsi="Verdana" w:cs="Arial"/>
          <w:szCs w:val="22"/>
        </w:rPr>
        <w:t xml:space="preserve"> como un grado de prelación entre l</w:t>
      </w:r>
      <w:r w:rsidR="7D98B717" w:rsidRPr="0094112D">
        <w:rPr>
          <w:rFonts w:ascii="Verdana" w:eastAsia="Arial" w:hAnsi="Verdana" w:cs="Arial"/>
          <w:szCs w:val="22"/>
        </w:rPr>
        <w:t>o</w:t>
      </w:r>
      <w:r w:rsidRPr="0094112D">
        <w:rPr>
          <w:rFonts w:ascii="Verdana" w:eastAsia="Arial" w:hAnsi="Verdana" w:cs="Arial"/>
          <w:szCs w:val="22"/>
        </w:rPr>
        <w:t>s mism</w:t>
      </w:r>
      <w:r w:rsidR="7D98B717" w:rsidRPr="0094112D">
        <w:rPr>
          <w:rFonts w:ascii="Verdana" w:eastAsia="Arial" w:hAnsi="Verdana" w:cs="Arial"/>
          <w:szCs w:val="22"/>
        </w:rPr>
        <w:t>o</w:t>
      </w:r>
      <w:r w:rsidRPr="0094112D">
        <w:rPr>
          <w:rFonts w:ascii="Verdana" w:eastAsia="Arial" w:hAnsi="Verdana" w:cs="Arial"/>
          <w:szCs w:val="22"/>
        </w:rPr>
        <w:t>s.</w:t>
      </w:r>
    </w:p>
    <w:p w14:paraId="27FB8D63" w14:textId="4CD45894" w:rsidR="009C3CD8" w:rsidRPr="0094112D"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Los títulos de los numerales y capítulos utilizados en e</w:t>
      </w:r>
      <w:r w:rsidR="00990FBE" w:rsidRPr="0094112D">
        <w:rPr>
          <w:rFonts w:ascii="Verdana" w:eastAsia="Arial" w:hAnsi="Verdana" w:cs="Arial"/>
          <w:szCs w:val="22"/>
        </w:rPr>
        <w:t>l</w:t>
      </w:r>
      <w:r w:rsidRPr="0094112D">
        <w:rPr>
          <w:rFonts w:ascii="Verdana" w:eastAsia="Arial" w:hAnsi="Verdana" w:cs="Arial"/>
          <w:szCs w:val="22"/>
        </w:rPr>
        <w:t xml:space="preserve"> </w:t>
      </w:r>
      <w:r w:rsidR="000D35C6" w:rsidRPr="0094112D">
        <w:rPr>
          <w:rFonts w:ascii="Verdana" w:eastAsia="Arial" w:hAnsi="Verdana" w:cs="Arial"/>
          <w:szCs w:val="22"/>
        </w:rPr>
        <w:t xml:space="preserve">Pliego </w:t>
      </w:r>
      <w:r w:rsidR="00996FB7" w:rsidRPr="0094112D">
        <w:rPr>
          <w:rFonts w:ascii="Verdana" w:eastAsia="Arial" w:hAnsi="Verdana" w:cs="Arial"/>
          <w:szCs w:val="22"/>
        </w:rPr>
        <w:t>s</w:t>
      </w:r>
      <w:r w:rsidR="006135D8" w:rsidRPr="0094112D">
        <w:rPr>
          <w:rFonts w:ascii="Verdana" w:eastAsia="Arial" w:hAnsi="Verdana" w:cs="Arial"/>
          <w:szCs w:val="22"/>
        </w:rPr>
        <w:t>o</w:t>
      </w:r>
      <w:r w:rsidR="00996FB7" w:rsidRPr="0094112D">
        <w:rPr>
          <w:rFonts w:ascii="Verdana" w:eastAsia="Arial" w:hAnsi="Verdana" w:cs="Arial"/>
          <w:szCs w:val="22"/>
        </w:rPr>
        <w:t xml:space="preserve">lo </w:t>
      </w:r>
      <w:r w:rsidRPr="0094112D">
        <w:rPr>
          <w:rFonts w:ascii="Verdana" w:eastAsia="Arial" w:hAnsi="Verdana" w:cs="Arial"/>
          <w:szCs w:val="22"/>
        </w:rPr>
        <w:t xml:space="preserve">sirven como referencia y no afectan la interpretación de su </w:t>
      </w:r>
      <w:r w:rsidR="00996FB7" w:rsidRPr="0094112D">
        <w:rPr>
          <w:rFonts w:ascii="Verdana" w:eastAsia="Arial" w:hAnsi="Verdana" w:cs="Arial"/>
          <w:szCs w:val="22"/>
        </w:rPr>
        <w:t>contenido</w:t>
      </w:r>
      <w:r w:rsidRPr="0094112D">
        <w:rPr>
          <w:rFonts w:ascii="Verdana" w:eastAsia="Arial" w:hAnsi="Verdana" w:cs="Arial"/>
          <w:szCs w:val="22"/>
        </w:rPr>
        <w:t>.</w:t>
      </w:r>
    </w:p>
    <w:p w14:paraId="786BCA01" w14:textId="09571064" w:rsidR="009C3CD8" w:rsidRPr="0094112D"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 xml:space="preserve">Las palabras en singular se entenderán también en plural y viceversa, cuando lo exija el contexto; y las palabras en género femenino, se </w:t>
      </w:r>
      <w:r w:rsidR="00415C8D" w:rsidRPr="0094112D">
        <w:rPr>
          <w:rFonts w:ascii="Verdana" w:eastAsia="Arial" w:hAnsi="Verdana" w:cs="Arial"/>
          <w:szCs w:val="22"/>
        </w:rPr>
        <w:t xml:space="preserve">comprenderán </w:t>
      </w:r>
      <w:r w:rsidRPr="0094112D">
        <w:rPr>
          <w:rFonts w:ascii="Verdana" w:eastAsia="Arial" w:hAnsi="Verdana" w:cs="Arial"/>
          <w:szCs w:val="22"/>
        </w:rPr>
        <w:t>en género masculino y viceversa, cuando el contexto lo requiera.</w:t>
      </w:r>
    </w:p>
    <w:p w14:paraId="5A318DA9" w14:textId="6C481B7F" w:rsidR="009C3CD8"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 xml:space="preserve">Los plazos en días establecidos en </w:t>
      </w:r>
      <w:r w:rsidR="00360A12" w:rsidRPr="0094112D">
        <w:rPr>
          <w:rFonts w:ascii="Verdana" w:eastAsia="Arial" w:hAnsi="Verdana" w:cs="Arial"/>
          <w:szCs w:val="22"/>
        </w:rPr>
        <w:t xml:space="preserve">el </w:t>
      </w:r>
      <w:r w:rsidR="5887674E" w:rsidRPr="0094112D">
        <w:rPr>
          <w:rFonts w:ascii="Verdana" w:eastAsia="Arial" w:hAnsi="Verdana" w:cs="Arial"/>
          <w:szCs w:val="22"/>
        </w:rPr>
        <w:t>P</w:t>
      </w:r>
      <w:r w:rsidR="3A203C53" w:rsidRPr="0094112D">
        <w:rPr>
          <w:rFonts w:ascii="Verdana" w:eastAsia="Arial" w:hAnsi="Verdana" w:cs="Arial"/>
          <w:szCs w:val="22"/>
        </w:rPr>
        <w:t>liego</w:t>
      </w:r>
      <w:r w:rsidRPr="0094112D">
        <w:rPr>
          <w:rFonts w:ascii="Verdana" w:eastAsia="Arial" w:hAnsi="Verdana" w:cs="Arial"/>
          <w:szCs w:val="22"/>
        </w:rPr>
        <w:t xml:space="preserve"> de </w:t>
      </w:r>
      <w:r w:rsidR="2CB60ADC" w:rsidRPr="0094112D">
        <w:rPr>
          <w:rFonts w:ascii="Verdana" w:eastAsia="Arial" w:hAnsi="Verdana" w:cs="Arial"/>
          <w:szCs w:val="22"/>
        </w:rPr>
        <w:t>C</w:t>
      </w:r>
      <w:r w:rsidR="3A203C53" w:rsidRPr="0094112D">
        <w:rPr>
          <w:rFonts w:ascii="Verdana" w:eastAsia="Arial" w:hAnsi="Verdana" w:cs="Arial"/>
          <w:szCs w:val="22"/>
        </w:rPr>
        <w:t>ondiciones</w:t>
      </w:r>
      <w:r w:rsidRPr="0094112D">
        <w:rPr>
          <w:rFonts w:ascii="Verdana" w:eastAsia="Arial" w:hAnsi="Verdana" w:cs="Arial"/>
          <w:szCs w:val="22"/>
        </w:rPr>
        <w:t xml:space="preserve"> se entienden como hábiles, salvo que de manera expresa </w:t>
      </w:r>
      <w:r w:rsidR="00CE4370">
        <w:rPr>
          <w:rFonts w:ascii="Verdana" w:eastAsia="Arial" w:hAnsi="Verdana" w:cs="Arial"/>
          <w:szCs w:val="22"/>
        </w:rPr>
        <w:t xml:space="preserve">la ley o </w:t>
      </w:r>
      <w:r w:rsidRPr="0094112D">
        <w:rPr>
          <w:rFonts w:ascii="Verdana" w:eastAsia="Arial" w:hAnsi="Verdana" w:cs="Arial"/>
          <w:szCs w:val="22"/>
        </w:rPr>
        <w:t xml:space="preserve">la </w:t>
      </w:r>
      <w:r w:rsidR="00E41DBB" w:rsidRPr="0094112D">
        <w:rPr>
          <w:rFonts w:ascii="Verdana" w:eastAsia="Arial" w:hAnsi="Verdana" w:cs="Arial"/>
          <w:szCs w:val="22"/>
        </w:rPr>
        <w:t>Entidad</w:t>
      </w:r>
      <w:r w:rsidRPr="0094112D">
        <w:rPr>
          <w:rFonts w:ascii="Verdana" w:eastAsia="Arial" w:hAnsi="Verdana" w:cs="Arial"/>
          <w:szCs w:val="22"/>
        </w:rPr>
        <w:t xml:space="preserve"> indique que se trata de calendario o </w:t>
      </w:r>
      <w:r w:rsidR="00996FB7" w:rsidRPr="0094112D">
        <w:rPr>
          <w:rFonts w:ascii="Verdana" w:eastAsia="Arial" w:hAnsi="Verdana" w:cs="Arial"/>
          <w:szCs w:val="22"/>
        </w:rPr>
        <w:t xml:space="preserve">de </w:t>
      </w:r>
      <w:r w:rsidRPr="0094112D">
        <w:rPr>
          <w:rFonts w:ascii="Verdana" w:eastAsia="Arial" w:hAnsi="Verdana" w:cs="Arial"/>
          <w:szCs w:val="22"/>
        </w:rPr>
        <w:t xml:space="preserve">meses. Cuando el vencimiento de un plazo corresponda a un día no hábil o no laboral para la </w:t>
      </w:r>
      <w:r w:rsidR="00E41DBB" w:rsidRPr="0094112D">
        <w:rPr>
          <w:rFonts w:ascii="Verdana" w:eastAsia="Arial" w:hAnsi="Verdana" w:cs="Arial"/>
          <w:szCs w:val="22"/>
        </w:rPr>
        <w:t>Entidad</w:t>
      </w:r>
      <w:r w:rsidR="6B102EB5" w:rsidRPr="0094112D">
        <w:rPr>
          <w:rFonts w:ascii="Verdana" w:eastAsia="Arial" w:hAnsi="Verdana" w:cs="Arial"/>
          <w:szCs w:val="22"/>
        </w:rPr>
        <w:t>,</w:t>
      </w:r>
      <w:r w:rsidRPr="0094112D">
        <w:rPr>
          <w:rFonts w:ascii="Verdana" w:eastAsia="Arial" w:hAnsi="Verdana" w:cs="Arial"/>
          <w:szCs w:val="22"/>
        </w:rPr>
        <w:t xml:space="preserve"> este se trasladará al día hábil siguiente.</w:t>
      </w:r>
    </w:p>
    <w:p w14:paraId="5CF485AD" w14:textId="76C6ACA3" w:rsidR="00780363" w:rsidRPr="0094112D" w:rsidRDefault="00780363" w:rsidP="0094112D">
      <w:pPr>
        <w:pStyle w:val="Prrafodelista"/>
        <w:numPr>
          <w:ilvl w:val="0"/>
          <w:numId w:val="46"/>
        </w:numPr>
        <w:spacing w:after="160"/>
        <w:jc w:val="both"/>
        <w:rPr>
          <w:rFonts w:ascii="Verdana" w:eastAsia="Arial" w:hAnsi="Verdana" w:cs="Arial"/>
          <w:lang w:val="es-MX"/>
        </w:rPr>
      </w:pPr>
      <w:r w:rsidRPr="00537CAD">
        <w:rPr>
          <w:rFonts w:ascii="Verdana" w:eastAsia="Arial" w:hAnsi="Verdana" w:cs="Arial"/>
          <w:lang w:val="es-MX"/>
        </w:rPr>
        <w:t xml:space="preserve">En caso de contradicción entre el contenido establecido en los Documentos Tipo y el incluido por la entidad, proponentes o contratista en los documentos del proceso, primará lo señalado en los Documentos Tipo. </w:t>
      </w:r>
    </w:p>
    <w:p w14:paraId="3C71D428" w14:textId="1CFA5076" w:rsidR="009C3CD8" w:rsidRPr="0094112D"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 xml:space="preserve">Las </w:t>
      </w:r>
      <w:r w:rsidR="00E41DBB" w:rsidRPr="0094112D">
        <w:rPr>
          <w:rFonts w:ascii="Verdana" w:eastAsia="Arial" w:hAnsi="Verdana" w:cs="Arial"/>
          <w:szCs w:val="22"/>
        </w:rPr>
        <w:t>Entidad</w:t>
      </w:r>
      <w:r w:rsidR="3A203C53" w:rsidRPr="0094112D">
        <w:rPr>
          <w:rFonts w:ascii="Verdana" w:eastAsia="Arial" w:hAnsi="Verdana" w:cs="Arial"/>
          <w:szCs w:val="22"/>
        </w:rPr>
        <w:t>es</w:t>
      </w:r>
      <w:r w:rsidRPr="0094112D">
        <w:rPr>
          <w:rFonts w:ascii="Verdana" w:eastAsia="Arial" w:hAnsi="Verdana" w:cs="Arial"/>
          <w:szCs w:val="22"/>
        </w:rPr>
        <w:t xml:space="preserve"> no podrán incluir o modificar dentro de los </w:t>
      </w:r>
      <w:r w:rsidR="00C606C4">
        <w:rPr>
          <w:rFonts w:ascii="Verdana" w:eastAsia="Arial" w:hAnsi="Verdana" w:cs="Arial"/>
          <w:szCs w:val="22"/>
        </w:rPr>
        <w:t>d</w:t>
      </w:r>
      <w:r w:rsidRPr="0094112D">
        <w:rPr>
          <w:rFonts w:ascii="Verdana" w:eastAsia="Arial" w:hAnsi="Verdana" w:cs="Arial"/>
          <w:szCs w:val="22"/>
        </w:rPr>
        <w:t xml:space="preserve">ocumentos del </w:t>
      </w:r>
      <w:r w:rsidR="00C606C4">
        <w:rPr>
          <w:rFonts w:ascii="Verdana" w:eastAsia="Arial" w:hAnsi="Verdana" w:cs="Arial"/>
          <w:szCs w:val="22"/>
        </w:rPr>
        <w:t>p</w:t>
      </w:r>
      <w:r w:rsidRPr="0094112D">
        <w:rPr>
          <w:rFonts w:ascii="Verdana" w:eastAsia="Arial" w:hAnsi="Verdana" w:cs="Arial"/>
          <w:szCs w:val="22"/>
        </w:rPr>
        <w:t xml:space="preserve">roceso, las condiciones habilitantes, factores técnicos y económicos de escogencia y sistemas de ponderación distintos a los señalados en los </w:t>
      </w:r>
      <w:r w:rsidR="13E83846" w:rsidRPr="0094112D">
        <w:rPr>
          <w:rFonts w:ascii="Verdana" w:eastAsia="Arial" w:hAnsi="Verdana" w:cs="Arial"/>
          <w:szCs w:val="22"/>
        </w:rPr>
        <w:t>D</w:t>
      </w:r>
      <w:r w:rsidR="3A203C53" w:rsidRPr="0094112D">
        <w:rPr>
          <w:rFonts w:ascii="Verdana" w:eastAsia="Arial" w:hAnsi="Verdana" w:cs="Arial"/>
          <w:szCs w:val="22"/>
        </w:rPr>
        <w:t xml:space="preserve">ocumentos </w:t>
      </w:r>
      <w:r w:rsidR="144D3774" w:rsidRPr="0094112D">
        <w:rPr>
          <w:rFonts w:ascii="Verdana" w:eastAsia="Arial" w:hAnsi="Verdana" w:cs="Arial"/>
          <w:szCs w:val="22"/>
        </w:rPr>
        <w:t>T</w:t>
      </w:r>
      <w:r w:rsidR="3A203C53" w:rsidRPr="0094112D">
        <w:rPr>
          <w:rFonts w:ascii="Verdana" w:eastAsia="Arial" w:hAnsi="Verdana" w:cs="Arial"/>
          <w:szCs w:val="22"/>
        </w:rPr>
        <w:t>ipo</w:t>
      </w:r>
      <w:r w:rsidRPr="0094112D">
        <w:rPr>
          <w:rFonts w:ascii="Verdana" w:eastAsia="Arial" w:hAnsi="Verdana" w:cs="Arial"/>
          <w:szCs w:val="22"/>
        </w:rPr>
        <w:t>.</w:t>
      </w:r>
      <w:r w:rsidR="00E10048" w:rsidRPr="0094112D">
        <w:rPr>
          <w:rFonts w:ascii="Verdana" w:eastAsia="Arial" w:hAnsi="Verdana" w:cs="Arial"/>
          <w:szCs w:val="22"/>
        </w:rPr>
        <w:t xml:space="preserve"> </w:t>
      </w:r>
    </w:p>
    <w:p w14:paraId="7F8AE587" w14:textId="0823F62A" w:rsidR="009C3CD8" w:rsidRPr="0094112D"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Las palabras definidas en e</w:t>
      </w:r>
      <w:r w:rsidR="005669CD" w:rsidRPr="0094112D">
        <w:rPr>
          <w:rFonts w:ascii="Verdana" w:eastAsia="Arial" w:hAnsi="Verdana" w:cs="Arial"/>
          <w:szCs w:val="22"/>
        </w:rPr>
        <w:t>l</w:t>
      </w:r>
      <w:r w:rsidRPr="0094112D">
        <w:rPr>
          <w:rFonts w:ascii="Verdana" w:eastAsia="Arial" w:hAnsi="Verdana" w:cs="Arial"/>
          <w:szCs w:val="22"/>
        </w:rPr>
        <w:t xml:space="preserve"> </w:t>
      </w:r>
      <w:r w:rsidR="17BF2C57" w:rsidRPr="0094112D">
        <w:rPr>
          <w:rFonts w:ascii="Verdana" w:eastAsia="Arial" w:hAnsi="Verdana" w:cs="Arial"/>
          <w:szCs w:val="22"/>
        </w:rPr>
        <w:t>P</w:t>
      </w:r>
      <w:r w:rsidRPr="0094112D">
        <w:rPr>
          <w:rFonts w:ascii="Verdana" w:eastAsia="Arial" w:hAnsi="Verdana" w:cs="Arial"/>
          <w:szCs w:val="22"/>
        </w:rPr>
        <w:t xml:space="preserve">liego de </w:t>
      </w:r>
      <w:r w:rsidR="0CF43B5A" w:rsidRPr="0094112D">
        <w:rPr>
          <w:rFonts w:ascii="Verdana" w:eastAsia="Arial" w:hAnsi="Verdana" w:cs="Arial"/>
          <w:szCs w:val="22"/>
        </w:rPr>
        <w:t>C</w:t>
      </w:r>
      <w:r w:rsidR="3A203C53" w:rsidRPr="0094112D">
        <w:rPr>
          <w:rFonts w:ascii="Verdana" w:eastAsia="Arial" w:hAnsi="Verdana" w:cs="Arial"/>
          <w:szCs w:val="22"/>
        </w:rPr>
        <w:t>ondiciones</w:t>
      </w:r>
      <w:r w:rsidRPr="0094112D">
        <w:rPr>
          <w:rFonts w:ascii="Verdana" w:eastAsia="Arial" w:hAnsi="Verdana" w:cs="Arial"/>
          <w:szCs w:val="22"/>
        </w:rPr>
        <w:t xml:space="preserve"> deben entend</w:t>
      </w:r>
      <w:r w:rsidR="00773BEA" w:rsidRPr="0094112D">
        <w:rPr>
          <w:rFonts w:ascii="Verdana" w:eastAsia="Arial" w:hAnsi="Verdana" w:cs="Arial"/>
          <w:szCs w:val="22"/>
        </w:rPr>
        <w:t>erse</w:t>
      </w:r>
      <w:r w:rsidR="000D4D78" w:rsidRPr="0094112D">
        <w:rPr>
          <w:rFonts w:ascii="Verdana" w:eastAsia="Arial" w:hAnsi="Verdana" w:cs="Arial"/>
          <w:szCs w:val="22"/>
        </w:rPr>
        <w:t xml:space="preserve"> en</w:t>
      </w:r>
      <w:r w:rsidR="00773BEA" w:rsidRPr="0094112D">
        <w:rPr>
          <w:rFonts w:ascii="Verdana" w:eastAsia="Arial" w:hAnsi="Verdana" w:cs="Arial"/>
          <w:szCs w:val="22"/>
        </w:rPr>
        <w:t xml:space="preserve"> dicho </w:t>
      </w:r>
      <w:r w:rsidRPr="0094112D">
        <w:rPr>
          <w:rFonts w:ascii="Verdana" w:eastAsia="Arial" w:hAnsi="Verdana" w:cs="Arial"/>
          <w:szCs w:val="22"/>
        </w:rPr>
        <w:t>sentido.</w:t>
      </w:r>
    </w:p>
    <w:p w14:paraId="44499106" w14:textId="63FCAF9B" w:rsidR="00E67F6D" w:rsidRPr="0094112D" w:rsidRDefault="009C3CD8">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t>Las referencias a normas jurídicas incluyen las disposiciones que las modifiquen, adicionen, sustituyan o complementen</w:t>
      </w:r>
      <w:r w:rsidR="002D222B" w:rsidRPr="0094112D">
        <w:rPr>
          <w:rFonts w:ascii="Verdana" w:eastAsia="Arial" w:hAnsi="Verdana" w:cs="Arial"/>
          <w:szCs w:val="22"/>
        </w:rPr>
        <w:t>.</w:t>
      </w:r>
    </w:p>
    <w:p w14:paraId="6FE9BF1F" w14:textId="40CD8C0C" w:rsidR="00B1339E" w:rsidRPr="0094112D" w:rsidRDefault="00B96992">
      <w:pPr>
        <w:pStyle w:val="Prrafodelista"/>
        <w:numPr>
          <w:ilvl w:val="0"/>
          <w:numId w:val="46"/>
        </w:numPr>
        <w:spacing w:line="240" w:lineRule="auto"/>
        <w:jc w:val="both"/>
        <w:rPr>
          <w:rFonts w:ascii="Verdana" w:eastAsia="Arial" w:hAnsi="Verdana" w:cs="Arial"/>
          <w:szCs w:val="22"/>
        </w:rPr>
      </w:pPr>
      <w:r w:rsidRPr="0094112D">
        <w:rPr>
          <w:rFonts w:ascii="Verdana" w:eastAsia="Arial" w:hAnsi="Verdana" w:cs="Arial"/>
          <w:szCs w:val="22"/>
        </w:rPr>
        <w:lastRenderedPageBreak/>
        <w:t>Los Documentos Tipo son inalterables y no se podrán incluir o modificar los Anexos, Formatos y Formularios, ni exigir soportes o requisitos adicionales; salvo cuando se permita en forma expresa, es decir, en los aspectos incluidos en corchetes y resaltados en gris.</w:t>
      </w:r>
    </w:p>
    <w:p w14:paraId="14623863" w14:textId="3E10F955" w:rsidR="0A59BFFF" w:rsidRPr="0094112D" w:rsidRDefault="00570DE8">
      <w:pPr>
        <w:pStyle w:val="Prrafodelista"/>
        <w:numPr>
          <w:ilvl w:val="0"/>
          <w:numId w:val="46"/>
        </w:numPr>
        <w:spacing w:line="240" w:lineRule="auto"/>
        <w:jc w:val="both"/>
        <w:rPr>
          <w:rFonts w:ascii="Verdana" w:eastAsiaTheme="minorEastAsia" w:hAnsi="Verdana" w:cstheme="minorBidi"/>
          <w:szCs w:val="22"/>
        </w:rPr>
      </w:pPr>
      <w:r w:rsidRPr="0094112D">
        <w:rPr>
          <w:rFonts w:ascii="Verdana" w:eastAsia="Arial" w:hAnsi="Verdana" w:cs="Arial"/>
          <w:szCs w:val="22"/>
        </w:rPr>
        <w:t>E</w:t>
      </w:r>
      <w:r w:rsidR="00EE5F2A">
        <w:rPr>
          <w:rFonts w:ascii="Verdana" w:eastAsia="Arial" w:hAnsi="Verdana" w:cs="Arial"/>
          <w:szCs w:val="22"/>
        </w:rPr>
        <w:t>ste</w:t>
      </w:r>
      <w:r w:rsidRPr="0094112D">
        <w:rPr>
          <w:rFonts w:ascii="Verdana" w:eastAsia="Arial" w:hAnsi="Verdana" w:cs="Arial"/>
          <w:szCs w:val="22"/>
        </w:rPr>
        <w:t xml:space="preserve"> </w:t>
      </w:r>
      <w:r w:rsidR="1DA55C88" w:rsidRPr="0094112D">
        <w:rPr>
          <w:rFonts w:ascii="Verdana" w:eastAsia="Arial" w:hAnsi="Verdana" w:cs="Arial"/>
          <w:szCs w:val="22"/>
        </w:rPr>
        <w:t>pliego se interpretará</w:t>
      </w:r>
      <w:r w:rsidR="00B96992" w:rsidRPr="0094112D">
        <w:rPr>
          <w:rFonts w:ascii="Verdana" w:eastAsia="Arial" w:hAnsi="Verdana" w:cs="Arial"/>
          <w:szCs w:val="22"/>
        </w:rPr>
        <w:t xml:space="preserve">, además, </w:t>
      </w:r>
      <w:r w:rsidR="006066BD" w:rsidRPr="0094112D">
        <w:rPr>
          <w:rFonts w:ascii="Verdana" w:eastAsia="Arial" w:hAnsi="Verdana" w:cs="Arial"/>
          <w:szCs w:val="22"/>
        </w:rPr>
        <w:t xml:space="preserve">en lo pertinente, </w:t>
      </w:r>
      <w:r w:rsidR="00B96992" w:rsidRPr="0094112D">
        <w:rPr>
          <w:rFonts w:ascii="Verdana" w:eastAsia="Arial" w:hAnsi="Verdana" w:cs="Arial"/>
          <w:szCs w:val="22"/>
        </w:rPr>
        <w:t xml:space="preserve">de conformidad con las </w:t>
      </w:r>
      <w:r w:rsidR="1DA55C88" w:rsidRPr="0094112D">
        <w:rPr>
          <w:rFonts w:ascii="Verdana" w:eastAsia="Arial" w:hAnsi="Verdana" w:cs="Arial"/>
          <w:szCs w:val="22"/>
        </w:rPr>
        <w:t xml:space="preserve">reglas del </w:t>
      </w:r>
      <w:r w:rsidR="571C1FAC" w:rsidRPr="0094112D">
        <w:rPr>
          <w:rFonts w:ascii="Verdana" w:eastAsia="Arial" w:hAnsi="Verdana" w:cs="Arial"/>
          <w:szCs w:val="22"/>
        </w:rPr>
        <w:t>C</w:t>
      </w:r>
      <w:r w:rsidR="59213F63" w:rsidRPr="0094112D">
        <w:rPr>
          <w:rFonts w:ascii="Verdana" w:eastAsia="Arial" w:hAnsi="Verdana" w:cs="Arial"/>
          <w:szCs w:val="22"/>
        </w:rPr>
        <w:t xml:space="preserve">ódigo </w:t>
      </w:r>
      <w:r w:rsidR="4F49480D" w:rsidRPr="0094112D">
        <w:rPr>
          <w:rFonts w:ascii="Verdana" w:eastAsia="Arial" w:hAnsi="Verdana" w:cs="Arial"/>
          <w:szCs w:val="22"/>
        </w:rPr>
        <w:t>C</w:t>
      </w:r>
      <w:r w:rsidR="59213F63" w:rsidRPr="0094112D">
        <w:rPr>
          <w:rFonts w:ascii="Verdana" w:eastAsia="Arial" w:hAnsi="Verdana" w:cs="Arial"/>
          <w:szCs w:val="22"/>
        </w:rPr>
        <w:t>ivil</w:t>
      </w:r>
      <w:r w:rsidR="1DA55C88" w:rsidRPr="0094112D">
        <w:rPr>
          <w:rFonts w:ascii="Verdana" w:eastAsia="Arial" w:hAnsi="Verdana" w:cs="Arial"/>
          <w:szCs w:val="22"/>
        </w:rPr>
        <w:t xml:space="preserve"> </w:t>
      </w:r>
      <w:r w:rsidR="00D126A0">
        <w:rPr>
          <w:rFonts w:ascii="Verdana" w:eastAsia="Arial" w:hAnsi="Verdana" w:cs="Arial"/>
          <w:szCs w:val="22"/>
        </w:rPr>
        <w:t xml:space="preserve">definidas </w:t>
      </w:r>
      <w:r w:rsidR="1DA55C88" w:rsidRPr="0094112D">
        <w:rPr>
          <w:rFonts w:ascii="Verdana" w:eastAsia="Arial" w:hAnsi="Verdana" w:cs="Arial"/>
          <w:szCs w:val="22"/>
        </w:rPr>
        <w:t>en los artículos 1618 a 1624.</w:t>
      </w:r>
    </w:p>
    <w:p w14:paraId="3D9EE6C2" w14:textId="1CC515CB" w:rsidR="00DB5FAE" w:rsidRPr="0094112D" w:rsidRDefault="66E4BF21" w:rsidP="1096294A">
      <w:pPr>
        <w:pStyle w:val="Capitulo1"/>
        <w:tabs>
          <w:tab w:val="left" w:pos="851"/>
        </w:tabs>
        <w:spacing w:line="240" w:lineRule="auto"/>
        <w:ind w:left="0" w:firstLine="0"/>
        <w:rPr>
          <w:rFonts w:ascii="Verdana" w:hAnsi="Verdana"/>
          <w:color w:val="auto"/>
          <w:sz w:val="22"/>
          <w:szCs w:val="22"/>
        </w:rPr>
      </w:pPr>
      <w:bookmarkStart w:id="281" w:name="_Toc424214910"/>
      <w:bookmarkStart w:id="282" w:name="_Toc424219549"/>
      <w:bookmarkStart w:id="283" w:name="_Toc505066018"/>
      <w:bookmarkStart w:id="284" w:name="_Toc509843872"/>
      <w:bookmarkStart w:id="285" w:name="_Toc511924780"/>
      <w:bookmarkStart w:id="286" w:name="_Toc520226869"/>
      <w:bookmarkStart w:id="287" w:name="_Toc520297839"/>
      <w:bookmarkStart w:id="288" w:name="_Toc520317104"/>
      <w:bookmarkStart w:id="289" w:name="_Toc533083705"/>
      <w:bookmarkStart w:id="290" w:name="_Toc35616195"/>
      <w:bookmarkStart w:id="291" w:name="_Toc40113327"/>
      <w:bookmarkStart w:id="292" w:name="_Toc108082889"/>
      <w:bookmarkStart w:id="293" w:name="_Toc215132417"/>
      <w:r w:rsidRPr="0094112D">
        <w:rPr>
          <w:rFonts w:ascii="Verdana" w:hAnsi="Verdana"/>
          <w:color w:val="auto"/>
          <w:sz w:val="22"/>
          <w:szCs w:val="22"/>
        </w:rPr>
        <w:t>1.18.</w:t>
      </w:r>
      <w:r w:rsidR="6A0556C4" w:rsidRPr="0094112D">
        <w:rPr>
          <w:rFonts w:ascii="Verdana" w:hAnsi="Verdana"/>
          <w:sz w:val="22"/>
          <w:szCs w:val="22"/>
        </w:rPr>
        <w:tab/>
      </w:r>
      <w:r w:rsidR="6DF0500E" w:rsidRPr="0094112D">
        <w:rPr>
          <w:rFonts w:ascii="Verdana" w:hAnsi="Verdana"/>
          <w:color w:val="auto"/>
          <w:sz w:val="22"/>
          <w:szCs w:val="22"/>
        </w:rPr>
        <w:t>RETIRO DE LA PROPUESTA</w:t>
      </w:r>
      <w:bookmarkStart w:id="294" w:name="_Hlk516134241"/>
      <w:bookmarkEnd w:id="281"/>
      <w:bookmarkEnd w:id="282"/>
      <w:bookmarkEnd w:id="283"/>
      <w:bookmarkEnd w:id="284"/>
      <w:bookmarkEnd w:id="285"/>
      <w:bookmarkEnd w:id="286"/>
      <w:bookmarkEnd w:id="287"/>
      <w:bookmarkEnd w:id="288"/>
      <w:bookmarkEnd w:id="289"/>
      <w:bookmarkEnd w:id="290"/>
      <w:bookmarkEnd w:id="291"/>
      <w:bookmarkEnd w:id="292"/>
      <w:bookmarkEnd w:id="293"/>
    </w:p>
    <w:p w14:paraId="3212C784" w14:textId="46D286B1" w:rsidR="006517FF" w:rsidRPr="0094112D" w:rsidRDefault="006517FF" w:rsidP="00E63264">
      <w:pPr>
        <w:pStyle w:val="InviasNormal"/>
        <w:spacing w:before="0" w:after="0"/>
        <w:jc w:val="both"/>
        <w:rPr>
          <w:rFonts w:ascii="Verdana" w:eastAsia="Arial" w:hAnsi="Verdana" w:cs="Arial"/>
          <w:sz w:val="22"/>
          <w:szCs w:val="22"/>
          <w:lang w:val="es-CO"/>
        </w:rPr>
      </w:pPr>
      <w:bookmarkStart w:id="295" w:name="_Toc504124505"/>
      <w:bookmarkStart w:id="296" w:name="_Toc424219456"/>
      <w:bookmarkStart w:id="297" w:name="_Toc508648258"/>
      <w:bookmarkStart w:id="298" w:name="_Toc508984042"/>
      <w:bookmarkStart w:id="299" w:name="_Toc509843873"/>
      <w:bookmarkStart w:id="300" w:name="_Toc511924781"/>
      <w:bookmarkStart w:id="301" w:name="_Toc517187333"/>
      <w:bookmarkStart w:id="302" w:name="_Toc520226870"/>
      <w:bookmarkStart w:id="303" w:name="_Toc520297840"/>
      <w:bookmarkStart w:id="304" w:name="_Toc520317105"/>
      <w:bookmarkStart w:id="305" w:name="_Toc533083706"/>
      <w:bookmarkStart w:id="306" w:name="_Hlk511139951"/>
      <w:bookmarkEnd w:id="294"/>
      <w:r w:rsidRPr="0094112D">
        <w:rPr>
          <w:rFonts w:ascii="Verdana" w:eastAsia="Arial" w:hAnsi="Verdana" w:cs="Arial"/>
          <w:sz w:val="22"/>
          <w:szCs w:val="22"/>
        </w:rPr>
        <w:t xml:space="preserve">Los </w:t>
      </w:r>
      <w:r w:rsidR="009B023E">
        <w:rPr>
          <w:rFonts w:ascii="Verdana" w:eastAsia="Arial" w:hAnsi="Verdana" w:cs="Arial"/>
          <w:sz w:val="22"/>
          <w:szCs w:val="22"/>
        </w:rPr>
        <w:t>P</w:t>
      </w:r>
      <w:r w:rsidR="009B023E" w:rsidRPr="009B023E">
        <w:rPr>
          <w:rFonts w:ascii="Verdana" w:eastAsia="Arial" w:hAnsi="Verdana" w:cs="Arial"/>
          <w:sz w:val="22"/>
          <w:szCs w:val="22"/>
        </w:rPr>
        <w:t>roponentes</w:t>
      </w:r>
      <w:r w:rsidRPr="0094112D">
        <w:rPr>
          <w:rFonts w:ascii="Verdana" w:eastAsia="Arial" w:hAnsi="Verdana" w:cs="Arial"/>
          <w:sz w:val="22"/>
          <w:szCs w:val="22"/>
        </w:rPr>
        <w:t xml:space="preserve"> que entreg</w:t>
      </w:r>
      <w:r w:rsidR="00773BEA" w:rsidRPr="0094112D">
        <w:rPr>
          <w:rFonts w:ascii="Verdana" w:eastAsia="Arial" w:hAnsi="Verdana" w:cs="Arial"/>
          <w:sz w:val="22"/>
          <w:szCs w:val="22"/>
          <w:lang w:val="es-CO"/>
        </w:rPr>
        <w:t>uen</w:t>
      </w:r>
      <w:r w:rsidRPr="0094112D">
        <w:rPr>
          <w:rFonts w:ascii="Verdana" w:eastAsia="Arial" w:hAnsi="Verdana" w:cs="Arial"/>
          <w:sz w:val="22"/>
          <w:szCs w:val="22"/>
        </w:rPr>
        <w:t xml:space="preserve"> su oferta antes de la fecha de cierre del </w:t>
      </w:r>
      <w:r w:rsidR="7CBEEE82" w:rsidRPr="0094112D">
        <w:rPr>
          <w:rFonts w:ascii="Verdana" w:eastAsia="Arial" w:hAnsi="Verdana" w:cs="Arial"/>
          <w:sz w:val="22"/>
          <w:szCs w:val="22"/>
        </w:rPr>
        <w:t>proceso</w:t>
      </w:r>
      <w:r w:rsidRPr="0094112D">
        <w:rPr>
          <w:rFonts w:ascii="Verdana" w:eastAsia="Arial" w:hAnsi="Verdana" w:cs="Arial"/>
          <w:sz w:val="22"/>
          <w:szCs w:val="22"/>
        </w:rPr>
        <w:t xml:space="preserve"> podrán retirarla, siempre y cuando la solicitud, efectuada mediante escrito, sea recibida por </w:t>
      </w:r>
      <w:r w:rsidRPr="0094112D">
        <w:rPr>
          <w:rFonts w:ascii="Verdana" w:eastAsia="Arial" w:hAnsi="Verdana" w:cs="Arial"/>
          <w:sz w:val="22"/>
          <w:szCs w:val="22"/>
          <w:lang w:val="es-CO"/>
        </w:rPr>
        <w:t xml:space="preserve">la </w:t>
      </w:r>
      <w:r w:rsidR="00E41DBB" w:rsidRPr="0094112D">
        <w:rPr>
          <w:rFonts w:ascii="Verdana" w:eastAsia="Arial" w:hAnsi="Verdana" w:cs="Arial"/>
          <w:sz w:val="22"/>
          <w:szCs w:val="22"/>
          <w:lang w:val="es-CO"/>
        </w:rPr>
        <w:t>Entidad</w:t>
      </w:r>
      <w:r w:rsidRPr="0094112D">
        <w:rPr>
          <w:rFonts w:ascii="Verdana" w:eastAsia="Arial" w:hAnsi="Verdana" w:cs="Arial"/>
          <w:sz w:val="22"/>
          <w:szCs w:val="22"/>
        </w:rPr>
        <w:t xml:space="preserve"> antes de la fecha y hora de</w:t>
      </w:r>
      <w:r w:rsidR="00773BEA" w:rsidRPr="0094112D">
        <w:rPr>
          <w:rFonts w:ascii="Verdana" w:eastAsia="Arial" w:hAnsi="Verdana" w:cs="Arial"/>
          <w:sz w:val="22"/>
          <w:szCs w:val="22"/>
          <w:lang w:val="es-CO"/>
        </w:rPr>
        <w:t>l</w:t>
      </w:r>
      <w:r w:rsidRPr="0094112D">
        <w:rPr>
          <w:rFonts w:ascii="Verdana" w:eastAsia="Arial" w:hAnsi="Verdana" w:cs="Arial"/>
          <w:sz w:val="22"/>
          <w:szCs w:val="22"/>
        </w:rPr>
        <w:t xml:space="preserve"> cierre</w:t>
      </w:r>
      <w:r w:rsidRPr="0094112D">
        <w:rPr>
          <w:rFonts w:ascii="Verdana" w:eastAsia="Arial" w:hAnsi="Verdana" w:cs="Arial"/>
          <w:sz w:val="22"/>
          <w:szCs w:val="22"/>
          <w:lang w:val="es-CO"/>
        </w:rPr>
        <w:t>. L</w:t>
      </w:r>
      <w:r w:rsidRPr="0094112D">
        <w:rPr>
          <w:rFonts w:ascii="Verdana" w:eastAsia="Arial" w:hAnsi="Verdana" w:cs="Arial"/>
          <w:sz w:val="22"/>
          <w:szCs w:val="22"/>
        </w:rPr>
        <w:t xml:space="preserve">a </w:t>
      </w:r>
      <w:r w:rsidRPr="0094112D">
        <w:rPr>
          <w:rFonts w:ascii="Verdana" w:eastAsia="Arial" w:hAnsi="Verdana" w:cs="Arial"/>
          <w:sz w:val="22"/>
          <w:szCs w:val="22"/>
          <w:lang w:val="es-CO"/>
        </w:rPr>
        <w:t xml:space="preserve">oferta </w:t>
      </w:r>
      <w:r w:rsidRPr="0094112D">
        <w:rPr>
          <w:rFonts w:ascii="Verdana" w:eastAsia="Arial" w:hAnsi="Verdana" w:cs="Arial"/>
          <w:sz w:val="22"/>
          <w:szCs w:val="22"/>
        </w:rPr>
        <w:t>se</w:t>
      </w:r>
      <w:r w:rsidR="00773BEA" w:rsidRPr="0094112D">
        <w:rPr>
          <w:rFonts w:ascii="Verdana" w:eastAsia="Arial" w:hAnsi="Verdana" w:cs="Arial"/>
          <w:sz w:val="22"/>
          <w:szCs w:val="22"/>
          <w:lang w:val="es-CO"/>
        </w:rPr>
        <w:t xml:space="preserve"> </w:t>
      </w:r>
      <w:r w:rsidRPr="0094112D">
        <w:rPr>
          <w:rFonts w:ascii="Verdana" w:eastAsia="Arial" w:hAnsi="Verdana" w:cs="Arial"/>
          <w:sz w:val="22"/>
          <w:szCs w:val="22"/>
        </w:rPr>
        <w:t>dev</w:t>
      </w:r>
      <w:r w:rsidR="00773BEA" w:rsidRPr="0094112D">
        <w:rPr>
          <w:rFonts w:ascii="Verdana" w:eastAsia="Arial" w:hAnsi="Verdana" w:cs="Arial"/>
          <w:sz w:val="22"/>
          <w:szCs w:val="22"/>
          <w:lang w:val="es-CO"/>
        </w:rPr>
        <w:t>olverá</w:t>
      </w:r>
      <w:r w:rsidRPr="0094112D">
        <w:rPr>
          <w:rFonts w:ascii="Verdana" w:eastAsia="Arial" w:hAnsi="Verdana" w:cs="Arial"/>
          <w:sz w:val="22"/>
          <w:szCs w:val="22"/>
        </w:rPr>
        <w:t xml:space="preserve"> al </w:t>
      </w:r>
      <w:r w:rsidR="4A19AAFD" w:rsidRPr="0094112D">
        <w:rPr>
          <w:rFonts w:ascii="Verdana" w:eastAsia="Arial" w:hAnsi="Verdana" w:cs="Arial"/>
          <w:sz w:val="22"/>
          <w:szCs w:val="22"/>
          <w:lang w:val="es-CO"/>
        </w:rPr>
        <w:t>P</w:t>
      </w:r>
      <w:r w:rsidR="099C3D13" w:rsidRPr="0094112D">
        <w:rPr>
          <w:rFonts w:ascii="Verdana" w:eastAsia="Arial" w:hAnsi="Verdana" w:cs="Arial"/>
          <w:sz w:val="22"/>
          <w:szCs w:val="22"/>
          <w:lang w:val="es-CO"/>
        </w:rPr>
        <w:t>roponente</w:t>
      </w:r>
      <w:r w:rsidRPr="0094112D">
        <w:rPr>
          <w:rFonts w:ascii="Verdana" w:eastAsia="Arial" w:hAnsi="Verdana" w:cs="Arial"/>
          <w:sz w:val="22"/>
          <w:szCs w:val="22"/>
        </w:rPr>
        <w:t xml:space="preserve"> sin abrir, previa expedición de un</w:t>
      </w:r>
      <w:r w:rsidRPr="0094112D">
        <w:rPr>
          <w:rFonts w:ascii="Verdana" w:eastAsia="Arial" w:hAnsi="Verdana" w:cs="Arial"/>
          <w:sz w:val="22"/>
          <w:szCs w:val="22"/>
          <w:lang w:val="es-CO"/>
        </w:rPr>
        <w:t>a constancia de</w:t>
      </w:r>
      <w:r w:rsidRPr="0094112D">
        <w:rPr>
          <w:rFonts w:ascii="Verdana" w:eastAsia="Arial" w:hAnsi="Verdana" w:cs="Arial"/>
          <w:sz w:val="22"/>
          <w:szCs w:val="22"/>
        </w:rPr>
        <w:t xml:space="preserve"> recibo firmad</w:t>
      </w:r>
      <w:r w:rsidRPr="0094112D">
        <w:rPr>
          <w:rFonts w:ascii="Verdana" w:eastAsia="Arial" w:hAnsi="Verdana" w:cs="Arial"/>
          <w:sz w:val="22"/>
          <w:szCs w:val="22"/>
          <w:lang w:val="es-ES"/>
        </w:rPr>
        <w:t>a</w:t>
      </w:r>
      <w:r w:rsidRPr="0094112D">
        <w:rPr>
          <w:rFonts w:ascii="Verdana" w:eastAsia="Arial" w:hAnsi="Verdana" w:cs="Arial"/>
          <w:sz w:val="22"/>
          <w:szCs w:val="22"/>
        </w:rPr>
        <w:t xml:space="preserve"> por la misma persona que suscribi</w:t>
      </w:r>
      <w:r w:rsidRPr="0094112D">
        <w:rPr>
          <w:rFonts w:ascii="Verdana" w:eastAsia="Arial" w:hAnsi="Verdana" w:cs="Arial"/>
          <w:sz w:val="22"/>
          <w:szCs w:val="22"/>
          <w:lang w:val="es-CO"/>
        </w:rPr>
        <w:t xml:space="preserve">ó la oferta o su apoderado. </w:t>
      </w:r>
    </w:p>
    <w:p w14:paraId="3B3F1703" w14:textId="77777777" w:rsidR="00165C32" w:rsidRPr="0094112D" w:rsidRDefault="00165C32" w:rsidP="00AB1346">
      <w:pPr>
        <w:pStyle w:val="InviasNormal"/>
        <w:spacing w:before="0" w:after="0"/>
        <w:jc w:val="both"/>
        <w:rPr>
          <w:rFonts w:ascii="Verdana" w:eastAsia="Arial" w:hAnsi="Verdana" w:cs="Arial"/>
          <w:sz w:val="22"/>
          <w:szCs w:val="22"/>
          <w:lang w:val="es-CO"/>
        </w:rPr>
      </w:pPr>
    </w:p>
    <w:p w14:paraId="157CF2DD" w14:textId="7CEC46AD" w:rsidR="006517FF" w:rsidRPr="0094112D" w:rsidRDefault="3FD96E09" w:rsidP="00AB1346">
      <w:pPr>
        <w:pStyle w:val="InviasNormal"/>
        <w:spacing w:before="0" w:after="0"/>
        <w:jc w:val="both"/>
        <w:rPr>
          <w:rFonts w:ascii="Verdana" w:eastAsia="Arial" w:hAnsi="Verdana" w:cs="Arial"/>
          <w:sz w:val="22"/>
          <w:szCs w:val="22"/>
          <w:highlight w:val="yellow"/>
          <w:lang w:val="es-CO"/>
        </w:rPr>
      </w:pPr>
      <w:r w:rsidRPr="0094112D">
        <w:rPr>
          <w:rFonts w:ascii="Verdana" w:eastAsia="Arial" w:hAnsi="Verdana" w:cs="Arial"/>
          <w:sz w:val="22"/>
          <w:szCs w:val="22"/>
          <w:lang w:val="es-CO"/>
        </w:rPr>
        <w:t xml:space="preserve">Si la propuesta es retirada después del cierre del </w:t>
      </w:r>
      <w:r w:rsidR="2D35155C" w:rsidRPr="0094112D">
        <w:rPr>
          <w:rFonts w:ascii="Verdana" w:eastAsia="Arial" w:hAnsi="Verdana" w:cs="Arial"/>
          <w:sz w:val="22"/>
          <w:szCs w:val="22"/>
          <w:lang w:val="es-CO"/>
        </w:rPr>
        <w:t>P</w:t>
      </w:r>
      <w:r w:rsidR="118D402B" w:rsidRPr="0094112D">
        <w:rPr>
          <w:rFonts w:ascii="Verdana" w:eastAsia="Arial" w:hAnsi="Verdana" w:cs="Arial"/>
          <w:sz w:val="22"/>
          <w:szCs w:val="22"/>
          <w:lang w:val="es-CO"/>
        </w:rPr>
        <w:t>roceso</w:t>
      </w:r>
      <w:r w:rsidRPr="0094112D">
        <w:rPr>
          <w:rFonts w:ascii="Verdana" w:eastAsia="Arial" w:hAnsi="Verdana" w:cs="Arial"/>
          <w:sz w:val="22"/>
          <w:szCs w:val="22"/>
          <w:lang w:val="es-CO"/>
        </w:rPr>
        <w:t xml:space="preserve"> de </w:t>
      </w:r>
      <w:r w:rsidR="009E0A8A" w:rsidRPr="0094112D">
        <w:rPr>
          <w:rFonts w:ascii="Verdana" w:eastAsia="Arial" w:hAnsi="Verdana" w:cs="Arial"/>
          <w:sz w:val="22"/>
          <w:szCs w:val="22"/>
          <w:lang w:val="es-CO"/>
        </w:rPr>
        <w:t>Contratación</w:t>
      </w:r>
      <w:r w:rsidRPr="0094112D">
        <w:rPr>
          <w:rFonts w:ascii="Verdana" w:eastAsia="Arial" w:hAnsi="Verdana" w:cs="Arial"/>
          <w:sz w:val="22"/>
          <w:szCs w:val="22"/>
          <w:lang w:val="es-CO"/>
        </w:rPr>
        <w:t xml:space="preserv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w:t>
      </w:r>
      <w:r w:rsidR="118D402B" w:rsidRPr="0094112D">
        <w:rPr>
          <w:rFonts w:ascii="Verdana" w:eastAsia="Arial" w:hAnsi="Verdana" w:cs="Arial"/>
          <w:sz w:val="22"/>
          <w:szCs w:val="22"/>
          <w:lang w:val="es-CO"/>
        </w:rPr>
        <w:t>de</w:t>
      </w:r>
      <w:r w:rsidR="009E0A8A" w:rsidRPr="0094112D">
        <w:rPr>
          <w:rFonts w:ascii="Verdana" w:eastAsia="Arial" w:hAnsi="Verdana" w:cs="Arial"/>
          <w:sz w:val="22"/>
          <w:szCs w:val="22"/>
          <w:lang w:val="es-CO"/>
        </w:rPr>
        <w:t>be</w:t>
      </w:r>
      <w:r w:rsidRPr="0094112D">
        <w:rPr>
          <w:rFonts w:ascii="Verdana" w:eastAsia="Arial" w:hAnsi="Verdana" w:cs="Arial"/>
          <w:sz w:val="22"/>
          <w:szCs w:val="22"/>
          <w:lang w:val="es-CO"/>
        </w:rPr>
        <w:t xml:space="preserve"> siniestrar la </w:t>
      </w:r>
      <w:r w:rsidR="00D715F3" w:rsidRPr="0094112D">
        <w:rPr>
          <w:rFonts w:ascii="Verdana" w:eastAsia="Arial" w:hAnsi="Verdana" w:cs="Arial"/>
          <w:sz w:val="22"/>
          <w:szCs w:val="22"/>
          <w:lang w:val="es-CO"/>
        </w:rPr>
        <w:t>G</w:t>
      </w:r>
      <w:r w:rsidRPr="0094112D">
        <w:rPr>
          <w:rFonts w:ascii="Verdana" w:eastAsia="Arial" w:hAnsi="Verdana" w:cs="Arial"/>
          <w:sz w:val="22"/>
          <w:szCs w:val="22"/>
          <w:lang w:val="es-CO"/>
        </w:rPr>
        <w:t xml:space="preserve">arantía de </w:t>
      </w:r>
      <w:r w:rsidRPr="0094112D" w:rsidDel="0028059C">
        <w:rPr>
          <w:rFonts w:ascii="Verdana" w:eastAsia="Arial" w:hAnsi="Verdana" w:cs="Arial"/>
          <w:sz w:val="22"/>
          <w:szCs w:val="22"/>
          <w:lang w:val="es-CO"/>
        </w:rPr>
        <w:t>s</w:t>
      </w:r>
      <w:r w:rsidRPr="0094112D">
        <w:rPr>
          <w:rFonts w:ascii="Verdana" w:eastAsia="Arial" w:hAnsi="Verdana" w:cs="Arial"/>
          <w:sz w:val="22"/>
          <w:szCs w:val="22"/>
          <w:lang w:val="es-CO"/>
        </w:rPr>
        <w:t xml:space="preserve">eriedad de la </w:t>
      </w:r>
      <w:r w:rsidRPr="0094112D" w:rsidDel="0028059C">
        <w:rPr>
          <w:rFonts w:ascii="Verdana" w:eastAsia="Arial" w:hAnsi="Verdana" w:cs="Arial"/>
          <w:sz w:val="22"/>
          <w:szCs w:val="22"/>
          <w:lang w:val="es-CO"/>
        </w:rPr>
        <w:t>o</w:t>
      </w:r>
      <w:r w:rsidRPr="0094112D">
        <w:rPr>
          <w:rFonts w:ascii="Verdana" w:eastAsia="Arial" w:hAnsi="Verdana" w:cs="Arial"/>
          <w:sz w:val="22"/>
          <w:szCs w:val="22"/>
          <w:lang w:val="es-CO"/>
        </w:rPr>
        <w:t>ferta</w:t>
      </w:r>
      <w:r w:rsidR="0EAB963C" w:rsidRPr="0094112D">
        <w:rPr>
          <w:rFonts w:ascii="Verdana" w:eastAsia="Arial" w:hAnsi="Verdana" w:cs="Arial"/>
          <w:sz w:val="22"/>
          <w:szCs w:val="22"/>
          <w:lang w:val="es-CO"/>
        </w:rPr>
        <w:t>.</w:t>
      </w:r>
    </w:p>
    <w:p w14:paraId="3A20C27F" w14:textId="77777777" w:rsidR="00DC6734" w:rsidRPr="0094112D" w:rsidRDefault="00DC6734">
      <w:pPr>
        <w:pStyle w:val="InviasNormal"/>
        <w:spacing w:before="0" w:after="0"/>
        <w:jc w:val="both"/>
        <w:rPr>
          <w:rFonts w:ascii="Verdana" w:eastAsia="Arial" w:hAnsi="Verdana" w:cs="Arial"/>
          <w:sz w:val="22"/>
          <w:szCs w:val="22"/>
          <w:lang w:val="es-CO"/>
        </w:rPr>
      </w:pPr>
    </w:p>
    <w:p w14:paraId="61171074" w14:textId="4A0E7A61" w:rsidR="009030FC" w:rsidRPr="0094112D" w:rsidRDefault="00EC13C4">
      <w:pPr>
        <w:pStyle w:val="InviasNormal"/>
        <w:spacing w:before="0"/>
        <w:jc w:val="both"/>
        <w:rPr>
          <w:rFonts w:ascii="Verdana" w:eastAsia="Arial" w:hAnsi="Verdana" w:cs="Arial"/>
          <w:sz w:val="22"/>
          <w:szCs w:val="22"/>
          <w:lang w:val="es-CO"/>
        </w:rPr>
      </w:pPr>
      <w:r w:rsidRPr="00537CAD">
        <w:rPr>
          <w:rFonts w:ascii="Verdana" w:hAnsi="Verdana"/>
          <w:sz w:val="22"/>
          <w:lang w:val="es-MX"/>
        </w:rPr>
        <w:t>Si la oferta se presenta a través del SECOP II, el Proponente debe seguir el proceso indicado en la “Guía rápida para la presentación de ofertas en SECOP II”. Una vez se cumpla la fecha de cierre del proceso, del SECOP II bloquea a los proveedores la opción del retiro de ofertas. En este sentido, basta el retiro de la oferta en el SECOP II, sin necesidad de enviar una solicitud a la Entidad</w:t>
      </w:r>
      <w:r w:rsidR="0447148E" w:rsidRPr="0094112D">
        <w:rPr>
          <w:rFonts w:ascii="Verdana" w:eastAsia="Arial" w:hAnsi="Verdana" w:cs="Arial"/>
          <w:sz w:val="22"/>
          <w:szCs w:val="22"/>
          <w:lang w:val="es-CO"/>
        </w:rPr>
        <w:t>.</w:t>
      </w:r>
      <w:r w:rsidR="2CF91EB5" w:rsidRPr="0094112D">
        <w:rPr>
          <w:rFonts w:ascii="Verdana" w:eastAsia="Arial" w:hAnsi="Verdana" w:cs="Arial"/>
          <w:sz w:val="22"/>
          <w:szCs w:val="22"/>
          <w:lang w:val="es-CO"/>
        </w:rPr>
        <w:t xml:space="preserve"> </w:t>
      </w:r>
    </w:p>
    <w:p w14:paraId="5C39BAF2" w14:textId="30409BBF" w:rsidR="00E61DE8" w:rsidRPr="0094112D" w:rsidRDefault="5F800B38" w:rsidP="1096294A">
      <w:pPr>
        <w:pStyle w:val="Capitulo1"/>
        <w:tabs>
          <w:tab w:val="left" w:pos="851"/>
        </w:tabs>
        <w:spacing w:line="240" w:lineRule="auto"/>
        <w:ind w:left="0" w:firstLine="0"/>
        <w:jc w:val="both"/>
        <w:rPr>
          <w:rFonts w:ascii="Verdana" w:eastAsia="Arial" w:hAnsi="Verdana"/>
          <w:color w:val="auto"/>
          <w:sz w:val="22"/>
          <w:szCs w:val="22"/>
        </w:rPr>
      </w:pPr>
      <w:bookmarkStart w:id="307" w:name="_Toc108082890"/>
      <w:bookmarkStart w:id="308" w:name="_Toc215132418"/>
      <w:r w:rsidRPr="0094112D">
        <w:rPr>
          <w:rFonts w:ascii="Verdana" w:eastAsia="Arial" w:hAnsi="Verdana"/>
          <w:color w:val="auto"/>
          <w:sz w:val="22"/>
          <w:szCs w:val="22"/>
        </w:rPr>
        <w:t>1.19.</w:t>
      </w:r>
      <w:r w:rsidR="7D66E9CC" w:rsidRPr="0094112D">
        <w:rPr>
          <w:rFonts w:ascii="Verdana" w:hAnsi="Verdana"/>
          <w:sz w:val="22"/>
          <w:szCs w:val="22"/>
        </w:rPr>
        <w:tab/>
      </w:r>
      <w:r w:rsidR="233E8A6C" w:rsidRPr="0094112D">
        <w:rPr>
          <w:rFonts w:ascii="Verdana" w:eastAsia="Arial" w:hAnsi="Verdana"/>
          <w:color w:val="auto"/>
          <w:sz w:val="22"/>
          <w:szCs w:val="22"/>
        </w:rPr>
        <w:t>CONFIDENCIALIDAD DE LA INFORMACIÓN RELACIONADA CON DATOS SENSIBLES</w:t>
      </w:r>
      <w:bookmarkEnd w:id="307"/>
      <w:bookmarkEnd w:id="308"/>
    </w:p>
    <w:p w14:paraId="7A465033" w14:textId="2879B082"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Que el artículo 15 de la Constitución Política dispone que todas las personas tienen derecho a su intimidad personal y familiar y a su buen nombre, y el Estado debe respetarlos y hacerlos respetar. Que no obstante lo anterior, el artículo 20 y 74 ibid., contempla el derecho que tiene la población colombiana de informar y recibir información veraz e imparcial, y en desarrollo de esta garantía constitucional y que “todas las personas tienen derecho a acceder a los documentos públicos salvo los casos que establezca la ley”.</w:t>
      </w:r>
    </w:p>
    <w:p w14:paraId="46E9A2E6" w14:textId="0A54F0E6"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 xml:space="preserve"> </w:t>
      </w:r>
    </w:p>
    <w:p w14:paraId="11003A8E" w14:textId="2F38423F"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Que a través de la Ley 1581 de 2012 se expidió el régimen general de protección de datos personales colombiano y según  lo estipulado en el artículo 5 relativo a la protección de la información personal sensible,</w:t>
      </w:r>
      <w:r w:rsidR="000E5A30" w:rsidRPr="0094112D">
        <w:rPr>
          <w:rFonts w:ascii="Verdana" w:hAnsi="Verdana" w:cs="Arial"/>
          <w:sz w:val="22"/>
          <w:szCs w:val="22"/>
          <w:lang w:val="es"/>
        </w:rPr>
        <w:t xml:space="preserve"> </w:t>
      </w:r>
      <w:r w:rsidRPr="0094112D">
        <w:rPr>
          <w:rFonts w:ascii="Verdana" w:hAnsi="Verdana" w:cs="Arial"/>
          <w:sz w:val="22"/>
          <w:szCs w:val="22"/>
          <w:lang w:val="es"/>
        </w:rPr>
        <w:t xml:space="preserve">definida como (…) “aquellos datos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 </w:t>
      </w:r>
    </w:p>
    <w:p w14:paraId="03CD7816" w14:textId="2DA32E18"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 xml:space="preserve"> </w:t>
      </w:r>
    </w:p>
    <w:p w14:paraId="4C00A795" w14:textId="772089BA"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lastRenderedPageBreak/>
        <w:t xml:space="preserve">Que la Ley 1712 de 2014, regula el derecho de acceso a la información pública, los procedimientos para el ejercicio y garantía del derecho, así como las excepciones de los artículos 18 y 19 a la publicidad de información clasificada y/o reservada.   </w:t>
      </w:r>
    </w:p>
    <w:p w14:paraId="4ABBED30" w14:textId="22C001E6"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 xml:space="preserve"> </w:t>
      </w:r>
    </w:p>
    <w:p w14:paraId="161320EE" w14:textId="054D9AE4" w:rsidR="7CC8EE5A" w:rsidRPr="0094112D" w:rsidRDefault="0D3B73B7" w:rsidP="69FB4A28">
      <w:pPr>
        <w:jc w:val="both"/>
        <w:rPr>
          <w:rFonts w:ascii="Verdana" w:hAnsi="Verdana" w:cs="Arial"/>
          <w:sz w:val="22"/>
          <w:szCs w:val="22"/>
          <w:lang w:val="es-ES"/>
        </w:rPr>
      </w:pPr>
      <w:r w:rsidRPr="0094112D">
        <w:rPr>
          <w:rFonts w:ascii="Verdana" w:hAnsi="Verdana" w:cs="Arial"/>
          <w:sz w:val="22"/>
          <w:szCs w:val="22"/>
          <w:lang w:val="es-ES"/>
        </w:rPr>
        <w:t xml:space="preserve">Que, teniendo en cuenta lo anterior, la Entidad garantizará el derecho a la protección de los datos personales, la intimidad, la vida, la salud, la seguridad, la reserva de los secretos comerciales, industriales o profesionales y toda aquella información que es suministrada por </w:t>
      </w:r>
      <w:r w:rsidR="6714654C" w:rsidRPr="0094112D">
        <w:rPr>
          <w:rFonts w:ascii="Verdana" w:hAnsi="Verdana" w:cs="Arial"/>
          <w:sz w:val="22"/>
          <w:szCs w:val="22"/>
          <w:lang w:val="es-ES"/>
        </w:rPr>
        <w:t xml:space="preserve">el </w:t>
      </w:r>
      <w:r w:rsidR="78203248" w:rsidRPr="0094112D">
        <w:rPr>
          <w:rFonts w:ascii="Verdana" w:hAnsi="Verdana" w:cs="Arial"/>
          <w:sz w:val="22"/>
          <w:szCs w:val="22"/>
          <w:lang w:val="es-ES"/>
        </w:rPr>
        <w:t>P</w:t>
      </w:r>
      <w:r w:rsidR="6714654C" w:rsidRPr="0094112D">
        <w:rPr>
          <w:rFonts w:ascii="Verdana" w:hAnsi="Verdana" w:cs="Arial"/>
          <w:sz w:val="22"/>
          <w:szCs w:val="22"/>
          <w:lang w:val="es-ES"/>
        </w:rPr>
        <w:t xml:space="preserve">roponente </w:t>
      </w:r>
      <w:r w:rsidRPr="0094112D">
        <w:rPr>
          <w:rFonts w:ascii="Verdana" w:hAnsi="Verdana" w:cs="Arial"/>
          <w:sz w:val="22"/>
          <w:szCs w:val="22"/>
          <w:lang w:val="es-ES"/>
        </w:rPr>
        <w:t>para el cumplimiento de los factores de desempate y que goza de excepción legal de acuerdo con la regulación enunciada anteriormente</w:t>
      </w:r>
      <w:r w:rsidR="2034DBED" w:rsidRPr="0094112D">
        <w:rPr>
          <w:rFonts w:ascii="Verdana" w:hAnsi="Verdana" w:cs="Arial"/>
          <w:sz w:val="22"/>
          <w:szCs w:val="22"/>
          <w:lang w:val="es-ES"/>
        </w:rPr>
        <w:t xml:space="preserve">. </w:t>
      </w:r>
      <w:r w:rsidR="007E683D" w:rsidRPr="00537CAD">
        <w:rPr>
          <w:rFonts w:ascii="Verdana" w:hAnsi="Verdana" w:cs="Arial"/>
          <w:sz w:val="22"/>
          <w:lang w:val="es"/>
        </w:rPr>
        <w:t>información relativa a los siguientes y sin limitarse a: i) mujeres víctimas de violencia intrafamiliar</w:t>
      </w:r>
      <w:r w:rsidRPr="0094112D">
        <w:rPr>
          <w:rFonts w:ascii="Verdana" w:hAnsi="Verdana" w:cs="Arial"/>
          <w:sz w:val="22"/>
          <w:szCs w:val="22"/>
          <w:lang w:val="es-ES"/>
        </w:rPr>
        <w:t xml:space="preserve">: i) mujeres víctimas de violencia intrafamiliar, </w:t>
      </w:r>
      <w:proofErr w:type="spellStart"/>
      <w:r w:rsidRPr="0094112D">
        <w:rPr>
          <w:rFonts w:ascii="Verdana" w:hAnsi="Verdana" w:cs="Arial"/>
          <w:sz w:val="22"/>
          <w:szCs w:val="22"/>
          <w:lang w:val="es-ES"/>
        </w:rPr>
        <w:t>ii</w:t>
      </w:r>
      <w:proofErr w:type="spellEnd"/>
      <w:r w:rsidRPr="0094112D">
        <w:rPr>
          <w:rFonts w:ascii="Verdana" w:hAnsi="Verdana" w:cs="Arial"/>
          <w:sz w:val="22"/>
          <w:szCs w:val="22"/>
          <w:lang w:val="es-ES"/>
        </w:rPr>
        <w:t xml:space="preserve">) personas en proceso de reincorporación y/o reintegración y </w:t>
      </w:r>
      <w:proofErr w:type="spellStart"/>
      <w:r w:rsidRPr="0094112D">
        <w:rPr>
          <w:rFonts w:ascii="Verdana" w:hAnsi="Verdana" w:cs="Arial"/>
          <w:sz w:val="22"/>
          <w:szCs w:val="22"/>
          <w:lang w:val="es-ES"/>
        </w:rPr>
        <w:t>iii</w:t>
      </w:r>
      <w:proofErr w:type="spellEnd"/>
      <w:r w:rsidRPr="0094112D">
        <w:rPr>
          <w:rFonts w:ascii="Verdana" w:hAnsi="Verdana" w:cs="Arial"/>
          <w:sz w:val="22"/>
          <w:szCs w:val="22"/>
          <w:lang w:val="es-ES"/>
        </w:rPr>
        <w:t xml:space="preserve">) la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w:t>
      </w:r>
    </w:p>
    <w:p w14:paraId="12AA5EBC" w14:textId="383B4F98"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 xml:space="preserve"> </w:t>
      </w:r>
    </w:p>
    <w:p w14:paraId="1C48139C" w14:textId="3B115D91" w:rsidR="7CC8EE5A" w:rsidRPr="0094112D" w:rsidRDefault="0D3B73B7" w:rsidP="69FB4A28">
      <w:pPr>
        <w:jc w:val="both"/>
        <w:rPr>
          <w:rFonts w:ascii="Verdana" w:hAnsi="Verdana" w:cs="Arial"/>
          <w:sz w:val="22"/>
          <w:szCs w:val="22"/>
          <w:lang w:val="es-ES"/>
        </w:rPr>
      </w:pPr>
      <w:r w:rsidRPr="0094112D">
        <w:rPr>
          <w:rFonts w:ascii="Verdana" w:hAnsi="Verdana" w:cs="Arial"/>
          <w:sz w:val="22"/>
          <w:szCs w:val="22"/>
          <w:lang w:val="es-ES"/>
        </w:rPr>
        <w:t>Por tanto, las Entidades deberán validar la información y la documentación, antes de cargar lo correspondiente  en el SECOP</w:t>
      </w:r>
      <w:r w:rsidR="761099F1" w:rsidRPr="0094112D">
        <w:rPr>
          <w:rFonts w:ascii="Verdana" w:hAnsi="Verdana" w:cs="Arial"/>
          <w:sz w:val="22"/>
          <w:szCs w:val="22"/>
          <w:lang w:val="es-ES"/>
        </w:rPr>
        <w:t>,</w:t>
      </w:r>
      <w:r w:rsidRPr="0094112D">
        <w:rPr>
          <w:rFonts w:ascii="Verdana" w:hAnsi="Verdana" w:cs="Arial"/>
          <w:sz w:val="22"/>
          <w:szCs w:val="22"/>
          <w:lang w:val="es-ES"/>
        </w:rPr>
        <w:t xml:space="preserve"> con el fin de evitar  publicar para conocimiento de terceros no autorizados la información relacionada con los factores de desempate de mujeres víctimas de violencia intrafamiliar, personas en procesos de reincorporación y/o reintegración,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o demás datos sensibles, </w:t>
      </w:r>
      <w:r w:rsidR="00DB7CDB">
        <w:rPr>
          <w:rFonts w:ascii="Verdana" w:hAnsi="Verdana" w:cs="Arial"/>
          <w:sz w:val="22"/>
          <w:szCs w:val="22"/>
          <w:lang w:val="es-ES"/>
        </w:rPr>
        <w:t xml:space="preserve"> </w:t>
      </w:r>
      <w:r w:rsidR="00696EF5" w:rsidRPr="00537CAD">
        <w:rPr>
          <w:rFonts w:ascii="Verdana" w:hAnsi="Verdana" w:cs="Arial"/>
          <w:sz w:val="22"/>
          <w:lang w:val="es-ES"/>
        </w:rPr>
        <w:t xml:space="preserve">con el fin de no afectar </w:t>
      </w:r>
      <w:r w:rsidRPr="0094112D">
        <w:rPr>
          <w:rFonts w:ascii="Verdana" w:hAnsi="Verdana" w:cs="Arial"/>
          <w:sz w:val="22"/>
          <w:szCs w:val="22"/>
          <w:lang w:val="es-ES"/>
        </w:rPr>
        <w:t xml:space="preserve">el derecho a la intimidad de los oferentes o de sus trabajadores o socios o accionistas.  </w:t>
      </w:r>
    </w:p>
    <w:p w14:paraId="2293BE90" w14:textId="0F4B2BF7" w:rsidR="7CC8EE5A" w:rsidRPr="0094112D" w:rsidRDefault="7CC8EE5A" w:rsidP="00D14FFA">
      <w:pPr>
        <w:jc w:val="both"/>
        <w:rPr>
          <w:rFonts w:ascii="Verdana" w:hAnsi="Verdana" w:cs="Arial"/>
          <w:sz w:val="22"/>
          <w:szCs w:val="22"/>
          <w:lang w:val="es"/>
        </w:rPr>
      </w:pPr>
      <w:r w:rsidRPr="0094112D">
        <w:rPr>
          <w:rFonts w:ascii="Verdana" w:hAnsi="Verdana" w:cs="Arial"/>
          <w:sz w:val="22"/>
          <w:szCs w:val="22"/>
          <w:lang w:val="es"/>
        </w:rPr>
        <w:t xml:space="preserve"> </w:t>
      </w:r>
    </w:p>
    <w:p w14:paraId="1CBC65E6" w14:textId="01D66DDC" w:rsidR="7CC8EE5A" w:rsidRPr="0094112D" w:rsidRDefault="5F9F6D7C" w:rsidP="00D14FFA">
      <w:pPr>
        <w:jc w:val="both"/>
        <w:rPr>
          <w:rFonts w:ascii="Verdana" w:hAnsi="Verdana"/>
          <w:sz w:val="22"/>
          <w:szCs w:val="22"/>
        </w:rPr>
      </w:pPr>
      <w:r w:rsidRPr="0094112D">
        <w:rPr>
          <w:rFonts w:ascii="Verdana" w:hAnsi="Verdana" w:cs="Arial"/>
          <w:sz w:val="22"/>
          <w:szCs w:val="22"/>
          <w:lang w:val="es"/>
        </w:rPr>
        <w:t xml:space="preserve">Así mismo, la </w:t>
      </w:r>
      <w:r w:rsidR="004D752D" w:rsidRPr="0094112D">
        <w:rPr>
          <w:rFonts w:ascii="Verdana" w:hAnsi="Verdana" w:cs="Arial"/>
          <w:sz w:val="22"/>
          <w:szCs w:val="22"/>
          <w:lang w:val="es"/>
        </w:rPr>
        <w:t>E</w:t>
      </w:r>
      <w:r w:rsidRPr="0094112D">
        <w:rPr>
          <w:rFonts w:ascii="Verdana" w:hAnsi="Verdana" w:cs="Arial"/>
          <w:sz w:val="22"/>
          <w:szCs w:val="22"/>
          <w:lang w:val="es"/>
        </w:rPr>
        <w:t>ntidad se encargar</w:t>
      </w:r>
      <w:r w:rsidR="004D752D" w:rsidRPr="0094112D">
        <w:rPr>
          <w:rFonts w:ascii="Verdana" w:hAnsi="Verdana" w:cs="Arial"/>
          <w:sz w:val="22"/>
          <w:szCs w:val="22"/>
          <w:lang w:val="es"/>
        </w:rPr>
        <w:t>á</w:t>
      </w:r>
      <w:r w:rsidRPr="0094112D">
        <w:rPr>
          <w:rFonts w:ascii="Verdana" w:hAnsi="Verdana" w:cs="Arial"/>
          <w:sz w:val="22"/>
          <w:szCs w:val="22"/>
          <w:lang w:val="es"/>
        </w:rPr>
        <w:t xml:space="preserve"> de cumplir con lo estipulado en el régimen de protección de datos personales establecido por la Ley 1581 de 2012, incluyendo la recolección de la autorización para el tratamiento de datos personales sensibles</w:t>
      </w:r>
      <w:r w:rsidR="001879A1" w:rsidRPr="0094112D">
        <w:rPr>
          <w:rFonts w:ascii="Verdana" w:hAnsi="Verdana" w:cs="Arial"/>
          <w:sz w:val="22"/>
          <w:szCs w:val="22"/>
          <w:lang w:val="es"/>
        </w:rPr>
        <w:t>. Por</w:t>
      </w:r>
      <w:r w:rsidRPr="0094112D">
        <w:rPr>
          <w:rFonts w:ascii="Verdana" w:hAnsi="Verdana" w:cs="Arial"/>
          <w:sz w:val="22"/>
          <w:szCs w:val="22"/>
          <w:lang w:val="es"/>
        </w:rPr>
        <w:t xml:space="preserve"> lo tanto, se encargar</w:t>
      </w:r>
      <w:r w:rsidR="00581037" w:rsidRPr="0094112D">
        <w:rPr>
          <w:rFonts w:ascii="Verdana" w:hAnsi="Verdana" w:cs="Arial"/>
          <w:sz w:val="22"/>
          <w:szCs w:val="22"/>
          <w:lang w:val="es"/>
        </w:rPr>
        <w:t>á</w:t>
      </w:r>
      <w:r w:rsidRPr="0094112D">
        <w:rPr>
          <w:rFonts w:ascii="Verdana" w:hAnsi="Verdana" w:cs="Arial"/>
          <w:sz w:val="22"/>
          <w:szCs w:val="22"/>
          <w:lang w:val="es"/>
        </w:rPr>
        <w:t xml:space="preserve"> y será responsable de que los Titulares de la información diligencien el “Formato 11- Autorización para el tratamiento de datos personales” que deberá adjuntarse como documento y como requisito para el otorgamiento del criterio de desempate. </w:t>
      </w:r>
    </w:p>
    <w:p w14:paraId="5623B499" w14:textId="313A680A" w:rsidR="0044485E" w:rsidRPr="0094112D" w:rsidRDefault="0044485E" w:rsidP="00843ED4">
      <w:pPr>
        <w:pStyle w:val="Entidad-Capitulo"/>
        <w:rPr>
          <w:rFonts w:ascii="Verdana" w:hAnsi="Verdana"/>
          <w:sz w:val="22"/>
          <w:szCs w:val="22"/>
          <w:shd w:val="clear" w:color="auto" w:fill="FFFFFF"/>
        </w:rPr>
      </w:pPr>
      <w:r w:rsidRPr="0094112D">
        <w:rPr>
          <w:rFonts w:ascii="Verdana" w:hAnsi="Verdana"/>
          <w:sz w:val="22"/>
          <w:szCs w:val="22"/>
        </w:rPr>
        <w:br/>
      </w:r>
      <w:bookmarkStart w:id="309" w:name="_Toc35616201"/>
      <w:bookmarkStart w:id="310" w:name="_Toc40113328"/>
      <w:bookmarkStart w:id="311" w:name="_Toc215132419"/>
      <w:bookmarkStart w:id="312" w:name="_Hlk516134278"/>
      <w:bookmarkStart w:id="313" w:name="_Toc504124507"/>
      <w:bookmarkEnd w:id="295"/>
      <w:bookmarkEnd w:id="296"/>
      <w:bookmarkEnd w:id="297"/>
      <w:bookmarkEnd w:id="298"/>
      <w:bookmarkEnd w:id="299"/>
      <w:bookmarkEnd w:id="300"/>
      <w:bookmarkEnd w:id="301"/>
      <w:bookmarkEnd w:id="302"/>
      <w:bookmarkEnd w:id="303"/>
      <w:bookmarkEnd w:id="304"/>
      <w:bookmarkEnd w:id="305"/>
      <w:bookmarkEnd w:id="306"/>
      <w:r w:rsidR="00843ED4">
        <w:rPr>
          <w:rFonts w:ascii="Verdana" w:hAnsi="Verdana"/>
          <w:sz w:val="22"/>
          <w:szCs w:val="22"/>
        </w:rPr>
        <w:t>CAPITUL</w:t>
      </w:r>
      <w:r w:rsidR="79EF0818" w:rsidRPr="00843ED4">
        <w:rPr>
          <w:rFonts w:ascii="Verdana" w:hAnsi="Verdana"/>
          <w:sz w:val="22"/>
          <w:szCs w:val="22"/>
        </w:rPr>
        <w:t>O II</w:t>
      </w:r>
      <w:r w:rsidR="0E036004" w:rsidRPr="00843ED4">
        <w:rPr>
          <w:rFonts w:ascii="Verdana" w:hAnsi="Verdana"/>
          <w:sz w:val="22"/>
          <w:szCs w:val="22"/>
        </w:rPr>
        <w:t>.</w:t>
      </w:r>
      <w:r w:rsidR="591C490A" w:rsidRPr="00843ED4">
        <w:rPr>
          <w:rFonts w:ascii="Verdana" w:hAnsi="Verdana"/>
          <w:sz w:val="22"/>
          <w:szCs w:val="22"/>
        </w:rPr>
        <w:t xml:space="preserve"> ELABORACIÓN</w:t>
      </w:r>
      <w:r w:rsidR="7480AE46" w:rsidRPr="00843ED4">
        <w:rPr>
          <w:rFonts w:ascii="Verdana" w:hAnsi="Verdana"/>
          <w:sz w:val="22"/>
          <w:szCs w:val="22"/>
        </w:rPr>
        <w:t>,</w:t>
      </w:r>
      <w:r w:rsidR="591C490A" w:rsidRPr="00843ED4">
        <w:rPr>
          <w:rFonts w:ascii="Verdana" w:hAnsi="Verdana"/>
          <w:sz w:val="22"/>
          <w:szCs w:val="22"/>
        </w:rPr>
        <w:t xml:space="preserve"> PRESENTACIÓN DE LA OFERTA</w:t>
      </w:r>
      <w:bookmarkEnd w:id="309"/>
      <w:bookmarkEnd w:id="310"/>
      <w:bookmarkEnd w:id="311"/>
    </w:p>
    <w:p w14:paraId="521ECC0E" w14:textId="77777777" w:rsidR="00C05982" w:rsidRPr="0094112D" w:rsidRDefault="00C05982" w:rsidP="00BF2EB7">
      <w:pPr>
        <w:jc w:val="center"/>
        <w:rPr>
          <w:rFonts w:ascii="Verdana" w:hAnsi="Verdana" w:cs="Arial"/>
          <w:b/>
          <w:bCs/>
          <w:sz w:val="22"/>
          <w:szCs w:val="22"/>
          <w:shd w:val="clear" w:color="auto" w:fill="FFFFFF"/>
        </w:rPr>
      </w:pPr>
    </w:p>
    <w:p w14:paraId="25D6498F" w14:textId="503EB906" w:rsidR="007E4F25" w:rsidRPr="00843ED4" w:rsidRDefault="007E4F25"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314" w:name="_Toc35616202"/>
      <w:bookmarkStart w:id="315" w:name="_Toc40113329"/>
      <w:bookmarkStart w:id="316" w:name="_Toc108082892"/>
      <w:bookmarkStart w:id="317" w:name="_Toc215132420"/>
      <w:r w:rsidRPr="00843ED4">
        <w:rPr>
          <w:rFonts w:ascii="Verdana" w:eastAsia="Arial" w:hAnsi="Verdana"/>
          <w:color w:val="auto"/>
          <w:sz w:val="22"/>
          <w:szCs w:val="22"/>
        </w:rPr>
        <w:t>CARTA DE PRESENTACIÓN DE LA OFERTA</w:t>
      </w:r>
      <w:bookmarkEnd w:id="314"/>
      <w:bookmarkEnd w:id="315"/>
      <w:bookmarkEnd w:id="316"/>
      <w:bookmarkEnd w:id="317"/>
    </w:p>
    <w:p w14:paraId="7C883806"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El Proponente presentará el Formato 1 – Carta de Presentación de la Oferta, el cual debe estar firmado por la persona natural o por el representante legal del Proponente individual o Plural, o por el apoderado.</w:t>
      </w:r>
    </w:p>
    <w:p w14:paraId="10DA2775"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 xml:space="preserve">La persona natural (Proponente individual o integrante de un Proponente Plural) que pretenda participar en el presente proceso, debe acreditar que posee título como arquitecto o ingeniero en la respectiva rama de la ingeniería, para lo cual </w:t>
      </w:r>
      <w:r w:rsidRPr="0094112D">
        <w:rPr>
          <w:rFonts w:ascii="Verdana" w:hAnsi="Verdana"/>
          <w:sz w:val="22"/>
          <w:szCs w:val="22"/>
        </w:rPr>
        <w:lastRenderedPageBreak/>
        <w:t>adjuntará copia de la tarjeta profesional y certificado de vigencia de la matrícula profesional expedida por la autoridad competente, vigente a la fecha de cierre de este procedimiento de selección. El requisito de la tarjeta profesional se puede suplir con el registro de que trata el artículo 18 del Decreto-Ley 2106 de 2019.</w:t>
      </w:r>
    </w:p>
    <w:p w14:paraId="1C286EED"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 xml:space="preserve">En todo caso, de acuerdo con en el artículo 20 de la Ley 842 de 2003, si el Proponente –persona natural– es arquitecto, o el representante legal o el apoderado del proponente individual persona jurídica o el representante legal o apoderado de la estructura plural, no posee título de ingeniero en la respectiva rama de la ingeniería, la oferta tendrá que ser avalada por un ingeniero, para lo cual debe adjuntar copia de la tarjeta profesional y copia del certificado de vigencia de matrícula profesional expedida por el </w:t>
      </w:r>
      <w:proofErr w:type="spellStart"/>
      <w:r w:rsidRPr="0094112D">
        <w:rPr>
          <w:rFonts w:ascii="Verdana" w:hAnsi="Verdana"/>
          <w:sz w:val="22"/>
          <w:szCs w:val="22"/>
        </w:rPr>
        <w:t>Copnia</w:t>
      </w:r>
      <w:proofErr w:type="spellEnd"/>
      <w:r w:rsidRPr="0094112D">
        <w:rPr>
          <w:rFonts w:ascii="Verdana" w:hAnsi="Verdana"/>
          <w:sz w:val="22"/>
          <w:szCs w:val="22"/>
        </w:rPr>
        <w:t>, en la respectiva rama de la ingeniería, según corresponda, vigente a la fecha de cierre de este procedimiento de selección. El requisito de la tarjeta profesional se puede suplir con el registro de que trata el artículo 18 del Decreto-Ley 2106 de 2019.</w:t>
      </w:r>
    </w:p>
    <w:p w14:paraId="56342F25"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El aval del ingeniero de que trata el artículo 20 de la Ley 842 de 2003 hace parte integral del Formato 1 – Carta de presentación de la oferta, cuando el Proponente deba presentarlo.</w:t>
      </w:r>
    </w:p>
    <w:p w14:paraId="2B018F5C"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La carta de presentación debe suscribirse. Con la firma de este documento se entiende que el proponente conoce y acepta las obligaciones del Anexo 3 – Pacto de Transparencia y, por lo tanto, no será necesaria la entrega de este documento al momento de presentar la oferta.</w:t>
      </w:r>
    </w:p>
    <w:p w14:paraId="75E58BFE" w14:textId="77777777" w:rsidR="00DE490F" w:rsidRPr="0094112D" w:rsidRDefault="00DE490F" w:rsidP="0094112D">
      <w:pPr>
        <w:spacing w:before="100" w:beforeAutospacing="1" w:after="100" w:afterAutospacing="1"/>
        <w:jc w:val="both"/>
        <w:rPr>
          <w:rFonts w:ascii="Verdana" w:hAnsi="Verdana"/>
          <w:szCs w:val="22"/>
        </w:rPr>
      </w:pPr>
      <w:r w:rsidRPr="0094112D">
        <w:rPr>
          <w:rFonts w:ascii="Verdana" w:hAnsi="Verdana"/>
          <w:sz w:val="22"/>
          <w:szCs w:val="22"/>
        </w:rPr>
        <w:t>El Proponente debe diligenciar los Formatos. Todos los espacios en blanco deben diligenciarse con la información solicitada.</w:t>
      </w:r>
    </w:p>
    <w:p w14:paraId="02388BBC" w14:textId="77777777" w:rsidR="00DE490F" w:rsidRPr="0094112D" w:rsidRDefault="00DE490F" w:rsidP="00D4239C">
      <w:pPr>
        <w:spacing w:before="100" w:beforeAutospacing="1" w:after="100" w:afterAutospacing="1"/>
        <w:jc w:val="both"/>
        <w:rPr>
          <w:rFonts w:ascii="Verdana" w:hAnsi="Verdana"/>
          <w:sz w:val="22"/>
          <w:szCs w:val="22"/>
          <w:shd w:val="clear" w:color="auto" w:fill="C7D4E8"/>
        </w:rPr>
      </w:pPr>
      <w:r w:rsidRPr="0094112D">
        <w:rPr>
          <w:rFonts w:ascii="Verdana" w:hAnsi="Verdana"/>
          <w:sz w:val="22"/>
          <w:szCs w:val="22"/>
          <w:highlight w:val="lightGray"/>
          <w:shd w:val="clear" w:color="auto" w:fill="C7D4E8"/>
        </w:rPr>
        <w:t>[Cuando el Proceso se estructure por lotes o segmentos, el Proponente debe indicar en el Formato 1 – Carta de presentación de la oferta, el lote o lotes a los cuales presenta oferta, según las posibilidades que otorgue la Entidad].</w:t>
      </w:r>
    </w:p>
    <w:p w14:paraId="5F305659" w14:textId="77777777" w:rsidR="00DF1C67" w:rsidRPr="00015139" w:rsidRDefault="00DF1C67" w:rsidP="00DF1C67">
      <w:pPr>
        <w:spacing w:line="276" w:lineRule="auto"/>
        <w:rPr>
          <w:rFonts w:ascii="Verdana" w:eastAsia="Arial" w:hAnsi="Verdana" w:cs="Arial"/>
          <w:sz w:val="22"/>
          <w:szCs w:val="22"/>
          <w:highlight w:val="lightGray"/>
          <w:lang w:val="es-MX"/>
        </w:rPr>
      </w:pPr>
      <w:r w:rsidRPr="00DF1C67">
        <w:rPr>
          <w:rFonts w:ascii="Verdana" w:eastAsia="Arial" w:hAnsi="Verdana" w:cs="Arial"/>
          <w:sz w:val="22"/>
          <w:szCs w:val="22"/>
          <w:highlight w:val="lightGray"/>
          <w:lang w:val="es-MX"/>
        </w:rPr>
        <w:t>[La Entidad podrá incluir el aval de un profesional adicional si de acuerdo con el estudio de la necesidad del presente proceso de contratación lo encuentra pertinente].</w:t>
      </w:r>
    </w:p>
    <w:p w14:paraId="63A2A6FB" w14:textId="77777777" w:rsidR="006366D9" w:rsidRPr="0094112D" w:rsidRDefault="006366D9" w:rsidP="00BF2EB7">
      <w:pPr>
        <w:jc w:val="both"/>
        <w:rPr>
          <w:rFonts w:ascii="Verdana" w:hAnsi="Verdana" w:cs="Arial"/>
          <w:sz w:val="22"/>
          <w:szCs w:val="22"/>
        </w:rPr>
      </w:pPr>
      <w:bookmarkStart w:id="318" w:name="_Toc508648260"/>
      <w:bookmarkStart w:id="319" w:name="_Toc508984044"/>
      <w:bookmarkStart w:id="320" w:name="_Toc509843875"/>
      <w:bookmarkStart w:id="321" w:name="_Toc511924783"/>
      <w:bookmarkStart w:id="322" w:name="_Toc520226872"/>
      <w:bookmarkStart w:id="323" w:name="_Toc520297842"/>
      <w:bookmarkStart w:id="324" w:name="_Toc520317107"/>
      <w:bookmarkStart w:id="325" w:name="_Toc533083708"/>
      <w:bookmarkStart w:id="326" w:name="_Toc505100175"/>
      <w:bookmarkEnd w:id="312"/>
    </w:p>
    <w:p w14:paraId="1EBDAD26" w14:textId="75E34B5C" w:rsidR="00D40CA0" w:rsidRPr="00843ED4" w:rsidRDefault="00D40CA0"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327" w:name="_Toc108082893"/>
      <w:bookmarkStart w:id="328" w:name="_Toc215132421"/>
      <w:bookmarkStart w:id="329" w:name="_Toc35616203"/>
      <w:bookmarkStart w:id="330" w:name="_Toc40113330"/>
      <w:r w:rsidRPr="00843ED4">
        <w:rPr>
          <w:rFonts w:ascii="Verdana" w:eastAsia="Arial" w:hAnsi="Verdana"/>
          <w:color w:val="auto"/>
          <w:sz w:val="22"/>
          <w:szCs w:val="22"/>
        </w:rPr>
        <w:t>APODERADO</w:t>
      </w:r>
      <w:bookmarkEnd w:id="327"/>
      <w:bookmarkEnd w:id="328"/>
      <w:r w:rsidR="002644ED" w:rsidRPr="00843ED4">
        <w:rPr>
          <w:rFonts w:ascii="Verdana" w:eastAsia="Arial" w:hAnsi="Verdana"/>
          <w:color w:val="auto"/>
          <w:sz w:val="22"/>
          <w:szCs w:val="22"/>
        </w:rPr>
        <w:t xml:space="preserve"> </w:t>
      </w:r>
      <w:bookmarkEnd w:id="318"/>
      <w:bookmarkEnd w:id="319"/>
      <w:bookmarkEnd w:id="320"/>
      <w:bookmarkEnd w:id="321"/>
      <w:bookmarkEnd w:id="322"/>
      <w:bookmarkEnd w:id="323"/>
      <w:bookmarkEnd w:id="324"/>
      <w:bookmarkEnd w:id="325"/>
      <w:bookmarkEnd w:id="329"/>
      <w:bookmarkEnd w:id="330"/>
    </w:p>
    <w:p w14:paraId="62BFCB8B" w14:textId="137F072D" w:rsidR="006E72C6" w:rsidRPr="0094112D" w:rsidRDefault="00D40CA0" w:rsidP="00E63264">
      <w:pPr>
        <w:pStyle w:val="InviasNormal"/>
        <w:jc w:val="both"/>
        <w:rPr>
          <w:rFonts w:ascii="Verdana" w:eastAsia="Arial" w:hAnsi="Verdana" w:cs="Arial"/>
          <w:sz w:val="22"/>
          <w:szCs w:val="22"/>
          <w:lang w:val="es-CO"/>
        </w:rPr>
      </w:pPr>
      <w:bookmarkStart w:id="331" w:name="_Hlk516134512"/>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00805922" w:rsidRPr="0094112D">
        <w:rPr>
          <w:rFonts w:ascii="Verdana" w:eastAsia="Arial" w:hAnsi="Verdana" w:cs="Arial"/>
          <w:sz w:val="22"/>
          <w:szCs w:val="22"/>
          <w:lang w:val="es-CO"/>
        </w:rPr>
        <w:t>P</w:t>
      </w:r>
      <w:r w:rsidRPr="0094112D">
        <w:rPr>
          <w:rFonts w:ascii="Verdana" w:eastAsia="Arial" w:hAnsi="Verdana" w:cs="Arial"/>
          <w:sz w:val="22"/>
          <w:szCs w:val="22"/>
          <w:lang w:val="es-CO"/>
        </w:rPr>
        <w:t>roponentes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podrán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presentar</w:t>
      </w:r>
      <w:r w:rsidR="002644ED" w:rsidRPr="0094112D">
        <w:rPr>
          <w:rFonts w:ascii="Verdana" w:eastAsia="Arial" w:hAnsi="Verdana" w:cs="Arial"/>
          <w:sz w:val="22"/>
          <w:szCs w:val="22"/>
          <w:lang w:val="es-CO"/>
        </w:rPr>
        <w:t xml:space="preserve"> </w:t>
      </w:r>
      <w:r w:rsidR="009B6DD9" w:rsidRPr="0094112D">
        <w:rPr>
          <w:rFonts w:ascii="Verdana" w:eastAsia="Arial" w:hAnsi="Verdana" w:cs="Arial"/>
          <w:sz w:val="22"/>
          <w:szCs w:val="22"/>
          <w:lang w:val="es-CO"/>
        </w:rPr>
        <w:t>o</w:t>
      </w:r>
      <w:r w:rsidRPr="0094112D">
        <w:rPr>
          <w:rFonts w:ascii="Verdana" w:eastAsia="Arial" w:hAnsi="Verdana" w:cs="Arial"/>
          <w:sz w:val="22"/>
          <w:szCs w:val="22"/>
          <w:lang w:val="es-CO"/>
        </w:rPr>
        <w:t>fertas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directamente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w:t>
      </w:r>
      <w:r w:rsidR="002644ED" w:rsidRPr="0094112D">
        <w:rPr>
          <w:rFonts w:ascii="Verdana" w:eastAsia="Arial" w:hAnsi="Verdana" w:cs="Arial"/>
          <w:sz w:val="22"/>
          <w:szCs w:val="22"/>
          <w:lang w:val="es-CO"/>
        </w:rPr>
        <w:t xml:space="preserve"> </w:t>
      </w:r>
      <w:r w:rsidR="00166190" w:rsidRPr="0094112D">
        <w:rPr>
          <w:rFonts w:ascii="Verdana" w:eastAsia="Arial" w:hAnsi="Verdana" w:cs="Arial"/>
          <w:sz w:val="22"/>
          <w:szCs w:val="22"/>
          <w:lang w:val="es-CO"/>
        </w:rPr>
        <w:t xml:space="preserve">suscritas </w:t>
      </w:r>
      <w:r w:rsidRPr="0094112D">
        <w:rPr>
          <w:rFonts w:ascii="Verdana" w:eastAsia="Arial" w:hAnsi="Verdana" w:cs="Arial"/>
          <w:sz w:val="22"/>
          <w:szCs w:val="22"/>
          <w:lang w:val="es-CO"/>
        </w:rPr>
        <w:t>por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intermedio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apoderado,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evento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cual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deben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anexar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poder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otorgado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legal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forma</w:t>
      </w:r>
      <w:r w:rsidR="00805922" w:rsidRPr="0094112D">
        <w:rPr>
          <w:rFonts w:ascii="Verdana" w:eastAsia="Arial" w:hAnsi="Verdana" w:cs="Arial"/>
          <w:sz w:val="22"/>
          <w:szCs w:val="22"/>
          <w:lang w:val="es-CO"/>
        </w:rPr>
        <w:t xml:space="preserve"> </w:t>
      </w:r>
      <w:r w:rsidR="006E72C6" w:rsidRPr="0094112D">
        <w:rPr>
          <w:rFonts w:ascii="Verdana" w:eastAsia="Arial" w:hAnsi="Verdana" w:cs="Arial"/>
          <w:sz w:val="22"/>
          <w:szCs w:val="22"/>
          <w:lang w:val="es-CO"/>
        </w:rPr>
        <w:t xml:space="preserve">(artículo 5 </w:t>
      </w:r>
      <w:r w:rsidR="00C124A0" w:rsidRPr="0094112D">
        <w:rPr>
          <w:rFonts w:ascii="Verdana" w:eastAsia="Arial" w:hAnsi="Verdana" w:cs="Arial"/>
          <w:sz w:val="22"/>
          <w:szCs w:val="22"/>
          <w:lang w:val="es-CO"/>
        </w:rPr>
        <w:t xml:space="preserve">del </w:t>
      </w:r>
      <w:r w:rsidR="006E72C6" w:rsidRPr="0094112D">
        <w:rPr>
          <w:rFonts w:ascii="Verdana" w:eastAsia="Arial" w:hAnsi="Verdana" w:cs="Arial"/>
          <w:sz w:val="22"/>
          <w:szCs w:val="22"/>
          <w:lang w:val="es-CO"/>
        </w:rPr>
        <w:t>Decreto – Ley 019 de 2012), en el que se confier</w:t>
      </w:r>
      <w:r w:rsidR="00FA2FFF">
        <w:rPr>
          <w:rFonts w:ascii="Verdana" w:eastAsia="Arial" w:hAnsi="Verdana" w:cs="Arial"/>
          <w:sz w:val="22"/>
          <w:szCs w:val="22"/>
          <w:lang w:val="es-CO"/>
        </w:rPr>
        <w:t>a</w:t>
      </w:r>
      <w:r w:rsidR="006E72C6" w:rsidRPr="0094112D">
        <w:rPr>
          <w:rFonts w:ascii="Verdana" w:eastAsia="Arial" w:hAnsi="Verdana" w:cs="Arial"/>
          <w:sz w:val="22"/>
          <w:szCs w:val="22"/>
          <w:lang w:val="es-CO"/>
        </w:rPr>
        <w:t xml:space="preserve"> al apoderado de manera clara y expresa facultades amplias y suficientes para actuar, obligar y responsabilizar a quien(es) representa en el trámite del </w:t>
      </w:r>
      <w:r w:rsidR="002A6B0C">
        <w:rPr>
          <w:rFonts w:ascii="Verdana" w:eastAsia="Arial" w:hAnsi="Verdana" w:cs="Arial"/>
          <w:sz w:val="22"/>
          <w:szCs w:val="22"/>
          <w:lang w:val="es-CO"/>
        </w:rPr>
        <w:t xml:space="preserve">presente </w:t>
      </w:r>
      <w:r w:rsidR="00C124A0" w:rsidRPr="0094112D">
        <w:rPr>
          <w:rFonts w:ascii="Verdana" w:eastAsia="Arial" w:hAnsi="Verdana" w:cs="Arial"/>
          <w:sz w:val="22"/>
          <w:szCs w:val="22"/>
          <w:lang w:val="es-CO"/>
        </w:rPr>
        <w:t>p</w:t>
      </w:r>
      <w:r w:rsidR="006E72C6" w:rsidRPr="0094112D">
        <w:rPr>
          <w:rFonts w:ascii="Verdana" w:eastAsia="Arial" w:hAnsi="Verdana" w:cs="Arial"/>
          <w:sz w:val="22"/>
          <w:szCs w:val="22"/>
          <w:lang w:val="es-CO"/>
        </w:rPr>
        <w:t xml:space="preserve">roceso y en la suscripción del </w:t>
      </w:r>
      <w:r w:rsidR="00155A6E">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006E72C6" w:rsidRPr="0094112D">
        <w:rPr>
          <w:rFonts w:ascii="Verdana" w:eastAsia="Arial" w:hAnsi="Verdana" w:cs="Arial"/>
          <w:sz w:val="22"/>
          <w:szCs w:val="22"/>
          <w:lang w:val="es-CO"/>
        </w:rPr>
        <w:t xml:space="preserve">. No obstante, la simple entrega </w:t>
      </w:r>
      <w:r w:rsidR="006E72C6" w:rsidRPr="0094112D">
        <w:rPr>
          <w:rFonts w:ascii="Verdana" w:eastAsia="Arial" w:hAnsi="Verdana" w:cs="Arial"/>
          <w:sz w:val="22"/>
          <w:szCs w:val="22"/>
          <w:lang w:val="es-CO"/>
        </w:rPr>
        <w:lastRenderedPageBreak/>
        <w:t xml:space="preserve">física o radicación de la oferta en la </w:t>
      </w:r>
      <w:r w:rsidR="00E41DBB" w:rsidRPr="0094112D">
        <w:rPr>
          <w:rFonts w:ascii="Verdana" w:eastAsia="Arial" w:hAnsi="Verdana" w:cs="Arial"/>
          <w:sz w:val="22"/>
          <w:szCs w:val="22"/>
          <w:lang w:val="es-CO"/>
        </w:rPr>
        <w:t>Entidad</w:t>
      </w:r>
      <w:r w:rsidR="006E72C6" w:rsidRPr="0094112D">
        <w:rPr>
          <w:rFonts w:ascii="Verdana" w:eastAsia="Arial" w:hAnsi="Verdana" w:cs="Arial"/>
          <w:sz w:val="22"/>
          <w:szCs w:val="22"/>
          <w:lang w:val="es-CO"/>
        </w:rPr>
        <w:t xml:space="preserve"> puede realizarla cualquier persona sin necesidad de poder </w:t>
      </w:r>
      <w:r w:rsidR="006D5D13" w:rsidRPr="0094112D">
        <w:rPr>
          <w:rFonts w:ascii="Verdana" w:eastAsia="Arial" w:hAnsi="Verdana" w:cs="Arial"/>
          <w:sz w:val="22"/>
          <w:szCs w:val="22"/>
          <w:lang w:val="es-CO"/>
        </w:rPr>
        <w:t>o</w:t>
      </w:r>
      <w:r w:rsidR="006E72C6" w:rsidRPr="0094112D">
        <w:rPr>
          <w:rFonts w:ascii="Verdana" w:eastAsia="Arial" w:hAnsi="Verdana" w:cs="Arial"/>
          <w:sz w:val="22"/>
          <w:szCs w:val="22"/>
          <w:lang w:val="es-CO"/>
        </w:rPr>
        <w:t xml:space="preserve"> autorización.</w:t>
      </w:r>
    </w:p>
    <w:p w14:paraId="6AEB7C02" w14:textId="23E71C75" w:rsidR="00D40CA0" w:rsidRPr="0094112D" w:rsidRDefault="51EAB983"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El</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apoderado</w:t>
      </w:r>
      <w:r w:rsidR="2C2B2AC0" w:rsidRPr="0094112D">
        <w:rPr>
          <w:rFonts w:ascii="Verdana" w:eastAsia="Arial" w:hAnsi="Verdana" w:cs="Arial"/>
          <w:sz w:val="22"/>
          <w:szCs w:val="22"/>
          <w:lang w:val="es-CO"/>
        </w:rPr>
        <w:t xml:space="preserve"> </w:t>
      </w:r>
      <w:r w:rsidR="19762EE3" w:rsidRPr="0094112D">
        <w:rPr>
          <w:rFonts w:ascii="Verdana" w:eastAsia="Arial" w:hAnsi="Verdana" w:cs="Arial"/>
          <w:sz w:val="22"/>
          <w:szCs w:val="22"/>
          <w:lang w:val="es-CO"/>
        </w:rPr>
        <w:t>que firm</w:t>
      </w:r>
      <w:r w:rsidR="00756EA7">
        <w:rPr>
          <w:rFonts w:ascii="Verdana" w:eastAsia="Arial" w:hAnsi="Verdana" w:cs="Arial"/>
          <w:sz w:val="22"/>
          <w:szCs w:val="22"/>
          <w:lang w:val="es-CO"/>
        </w:rPr>
        <w:t>a</w:t>
      </w:r>
      <w:r w:rsidR="19762EE3" w:rsidRPr="0094112D">
        <w:rPr>
          <w:rFonts w:ascii="Verdana" w:eastAsia="Arial" w:hAnsi="Verdana" w:cs="Arial"/>
          <w:sz w:val="22"/>
          <w:szCs w:val="22"/>
          <w:lang w:val="es-CO"/>
        </w:rPr>
        <w:t xml:space="preserve"> la oferta </w:t>
      </w:r>
      <w:r w:rsidRPr="0094112D">
        <w:rPr>
          <w:rFonts w:ascii="Verdana" w:eastAsia="Arial" w:hAnsi="Verdana" w:cs="Arial"/>
          <w:sz w:val="22"/>
          <w:szCs w:val="22"/>
          <w:lang w:val="es-CO"/>
        </w:rPr>
        <w:t>podrá</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una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persona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natural</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jurídica</w:t>
      </w:r>
      <w:r w:rsidR="2C2B2AC0" w:rsidRPr="0094112D">
        <w:rPr>
          <w:rFonts w:ascii="Verdana" w:eastAsia="Arial" w:hAnsi="Verdana" w:cs="Arial"/>
          <w:sz w:val="22"/>
          <w:szCs w:val="22"/>
          <w:lang w:val="es-CO"/>
        </w:rPr>
        <w:t xml:space="preserve"> </w:t>
      </w:r>
      <w:r w:rsidR="4679FCD9" w:rsidRPr="0094112D">
        <w:rPr>
          <w:rFonts w:ascii="Verdana" w:eastAsia="Arial" w:hAnsi="Verdana" w:cs="Arial"/>
          <w:sz w:val="22"/>
          <w:szCs w:val="22"/>
          <w:lang w:val="es-CO"/>
        </w:rPr>
        <w:t>que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todo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caso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debe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tener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domicilio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permanente,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efectos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este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proceso,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República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Colombia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y</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debe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estar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facultado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representar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al</w:t>
      </w:r>
      <w:r w:rsidR="2C2B2AC0" w:rsidRPr="0094112D">
        <w:rPr>
          <w:rFonts w:ascii="Verdana" w:eastAsia="Arial" w:hAnsi="Verdana" w:cs="Arial"/>
          <w:sz w:val="22"/>
          <w:szCs w:val="22"/>
          <w:lang w:val="es-CO"/>
        </w:rPr>
        <w:t xml:space="preserve"> </w:t>
      </w:r>
      <w:r w:rsidR="2806E9FB" w:rsidRPr="0094112D">
        <w:rPr>
          <w:rFonts w:ascii="Verdana" w:eastAsia="Arial" w:hAnsi="Verdana" w:cs="Arial"/>
          <w:sz w:val="22"/>
          <w:szCs w:val="22"/>
          <w:lang w:val="es-CO"/>
        </w:rPr>
        <w:t>P</w:t>
      </w:r>
      <w:r w:rsidR="7F886F8A" w:rsidRPr="0094112D">
        <w:rPr>
          <w:rFonts w:ascii="Verdana" w:eastAsia="Arial" w:hAnsi="Verdana" w:cs="Arial"/>
          <w:sz w:val="22"/>
          <w:szCs w:val="22"/>
          <w:lang w:val="es-CO"/>
        </w:rPr>
        <w:t>roponente</w:t>
      </w:r>
      <w:r w:rsidR="2C2B2AC0" w:rsidRPr="0094112D">
        <w:rPr>
          <w:rFonts w:ascii="Verdana" w:eastAsia="Arial" w:hAnsi="Verdana" w:cs="Arial"/>
          <w:sz w:val="22"/>
          <w:szCs w:val="22"/>
          <w:lang w:val="es-CO"/>
        </w:rPr>
        <w:t xml:space="preserve"> </w:t>
      </w:r>
      <w:r w:rsidR="7F886F8A" w:rsidRPr="0094112D">
        <w:rPr>
          <w:rFonts w:ascii="Verdana" w:eastAsia="Arial" w:hAnsi="Verdana" w:cs="Arial"/>
          <w:sz w:val="22"/>
          <w:szCs w:val="22"/>
          <w:lang w:val="es-CO"/>
        </w:rPr>
        <w:t xml:space="preserve">y/o </w:t>
      </w:r>
      <w:r w:rsidRPr="0094112D">
        <w:rPr>
          <w:rFonts w:ascii="Verdana" w:eastAsia="Arial" w:hAnsi="Verdana" w:cs="Arial"/>
          <w:sz w:val="22"/>
          <w:szCs w:val="22"/>
          <w:lang w:val="es-CO"/>
        </w:rPr>
        <w: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todos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integrantes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2C2B2AC0" w:rsidRPr="0094112D">
        <w:rPr>
          <w:rFonts w:ascii="Verdana" w:eastAsia="Arial" w:hAnsi="Verdana" w:cs="Arial"/>
          <w:sz w:val="22"/>
          <w:szCs w:val="22"/>
          <w:lang w:val="es-CO"/>
        </w:rPr>
        <w:t xml:space="preserve"> </w:t>
      </w:r>
      <w:r w:rsidR="2806E9FB" w:rsidRPr="0094112D">
        <w:rPr>
          <w:rFonts w:ascii="Verdana" w:eastAsia="Arial" w:hAnsi="Verdana" w:cs="Arial"/>
          <w:sz w:val="22"/>
          <w:szCs w:val="22"/>
          <w:lang w:val="es-CO"/>
        </w:rPr>
        <w:t>P</w:t>
      </w:r>
      <w:r w:rsidRPr="0094112D">
        <w:rPr>
          <w:rFonts w:ascii="Verdana" w:eastAsia="Arial" w:hAnsi="Verdana" w:cs="Arial"/>
          <w:sz w:val="22"/>
          <w:szCs w:val="22"/>
          <w:lang w:val="es-CO"/>
        </w:rPr>
        <w:t>roponente</w:t>
      </w:r>
      <w:r w:rsidR="2C2B2AC0" w:rsidRPr="0094112D">
        <w:rPr>
          <w:rFonts w:ascii="Verdana" w:eastAsia="Arial" w:hAnsi="Verdana" w:cs="Arial"/>
          <w:sz w:val="22"/>
          <w:szCs w:val="22"/>
          <w:lang w:val="es-CO"/>
        </w:rPr>
        <w:t xml:space="preserve"> </w:t>
      </w:r>
      <w:r w:rsidR="2806E9FB" w:rsidRPr="0094112D">
        <w:rPr>
          <w:rFonts w:ascii="Verdana" w:eastAsia="Arial" w:hAnsi="Verdana" w:cs="Arial"/>
          <w:sz w:val="22"/>
          <w:szCs w:val="22"/>
          <w:lang w:val="es-CO"/>
        </w:rPr>
        <w:t>P</w:t>
      </w:r>
      <w:r w:rsidRPr="0094112D">
        <w:rPr>
          <w:rFonts w:ascii="Verdana" w:eastAsia="Arial" w:hAnsi="Verdana" w:cs="Arial"/>
          <w:sz w:val="22"/>
          <w:szCs w:val="22"/>
          <w:lang w:val="es-CO"/>
        </w:rPr>
        <w:t>lural,</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efectos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adelantar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su</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nombre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manera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específica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siguientes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actividades: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(i)</w:t>
      </w:r>
      <w:r w:rsidR="2C2B2AC0" w:rsidRPr="0094112D">
        <w:rPr>
          <w:rFonts w:ascii="Verdana" w:eastAsia="Arial" w:hAnsi="Verdana" w:cs="Arial"/>
          <w:sz w:val="22"/>
          <w:szCs w:val="22"/>
          <w:lang w:val="es-CO"/>
        </w:rPr>
        <w:t xml:space="preserve"> </w:t>
      </w:r>
      <w:r w:rsidR="1C4D393F" w:rsidRPr="0094112D">
        <w:rPr>
          <w:rFonts w:ascii="Verdana" w:eastAsia="Arial" w:hAnsi="Verdana" w:cs="Arial"/>
          <w:sz w:val="22"/>
          <w:szCs w:val="22"/>
          <w:lang w:val="es-CO"/>
        </w:rPr>
        <w:t>presentar</w:t>
      </w:r>
      <w:r w:rsidR="2C2B2AC0" w:rsidRPr="0094112D">
        <w:rPr>
          <w:rFonts w:ascii="Verdana" w:eastAsia="Arial" w:hAnsi="Verdana" w:cs="Arial"/>
          <w:sz w:val="22"/>
          <w:szCs w:val="22"/>
          <w:lang w:val="es-CO"/>
        </w:rPr>
        <w:t xml:space="preserve"> </w:t>
      </w:r>
      <w:r w:rsidR="143DE893" w:rsidRPr="0094112D">
        <w:rPr>
          <w:rFonts w:ascii="Verdana" w:eastAsia="Arial" w:hAnsi="Verdana" w:cs="Arial"/>
          <w:sz w:val="22"/>
          <w:szCs w:val="22"/>
          <w:lang w:val="es-CO"/>
        </w:rPr>
        <w:t>o</w:t>
      </w:r>
      <w:r w:rsidRPr="0094112D">
        <w:rPr>
          <w:rFonts w:ascii="Verdana" w:eastAsia="Arial" w:hAnsi="Verdana" w:cs="Arial"/>
          <w:sz w:val="22"/>
          <w:szCs w:val="22"/>
          <w:lang w:val="es-CO"/>
        </w:rPr>
        <w:t>ferta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2C2B2AC0" w:rsidRPr="0094112D">
        <w:rPr>
          <w:rFonts w:ascii="Verdana" w:eastAsia="Arial" w:hAnsi="Verdana" w:cs="Arial"/>
          <w:sz w:val="22"/>
          <w:szCs w:val="22"/>
          <w:lang w:val="es-CO"/>
        </w:rPr>
        <w:t xml:space="preserve"> </w:t>
      </w:r>
      <w:r w:rsidR="3DBC53E3" w:rsidRPr="0094112D">
        <w:rPr>
          <w:rFonts w:ascii="Verdana" w:eastAsia="Arial" w:hAnsi="Verdana" w:cs="Arial"/>
          <w:sz w:val="22"/>
          <w:szCs w:val="22"/>
          <w:lang w:val="es-CO"/>
        </w:rPr>
        <w:t>P</w:t>
      </w:r>
      <w:r w:rsidRPr="0094112D">
        <w:rPr>
          <w:rFonts w:ascii="Verdana" w:eastAsia="Arial" w:hAnsi="Verdana" w:cs="Arial"/>
          <w:sz w:val="22"/>
          <w:szCs w:val="22"/>
          <w:lang w:val="es-CO"/>
        </w:rPr>
        <w:t>roceso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2C2B2AC0" w:rsidRPr="0094112D">
        <w:rPr>
          <w:rFonts w:ascii="Verdana" w:eastAsia="Arial" w:hAnsi="Verdana" w:cs="Arial"/>
          <w:sz w:val="22"/>
          <w:szCs w:val="22"/>
          <w:lang w:val="es-CO"/>
        </w:rPr>
        <w:t xml:space="preserve"> </w:t>
      </w:r>
      <w:r w:rsidR="3DBC53E3" w:rsidRPr="0094112D">
        <w:rPr>
          <w:rFonts w:ascii="Verdana" w:eastAsia="Arial" w:hAnsi="Verdana" w:cs="Arial"/>
          <w:sz w:val="22"/>
          <w:szCs w:val="22"/>
          <w:lang w:val="es-CO"/>
        </w:rPr>
        <w:t>C</w:t>
      </w:r>
      <w:r w:rsidRPr="0094112D">
        <w:rPr>
          <w:rFonts w:ascii="Verdana" w:eastAsia="Arial" w:hAnsi="Verdana" w:cs="Arial"/>
          <w:sz w:val="22"/>
          <w:szCs w:val="22"/>
          <w:lang w:val="es-CO"/>
        </w:rPr>
        <w:t>ontratación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que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trata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este</w:t>
      </w:r>
      <w:r w:rsidR="2C2B2AC0" w:rsidRPr="0094112D">
        <w:rPr>
          <w:rFonts w:ascii="Verdana" w:eastAsia="Arial" w:hAnsi="Verdana" w:cs="Arial"/>
          <w:sz w:val="22"/>
          <w:szCs w:val="22"/>
          <w:lang w:val="es-CO"/>
        </w:rPr>
        <w:t xml:space="preserve"> </w:t>
      </w:r>
      <w:r w:rsidR="382D0DC4" w:rsidRPr="0094112D">
        <w:rPr>
          <w:rFonts w:ascii="Verdana" w:eastAsia="Arial" w:hAnsi="Verdana" w:cs="Arial"/>
          <w:sz w:val="22"/>
          <w:szCs w:val="22"/>
          <w:lang w:val="es-CO"/>
        </w:rPr>
        <w:t>Pliego</w:t>
      </w:r>
      <w:r w:rsidRPr="0094112D">
        <w:rPr>
          <w:rFonts w:ascii="Verdana" w:eastAsia="Arial" w:hAnsi="Verdana" w:cs="Arial"/>
          <w:sz w:val="22"/>
          <w:szCs w:val="22"/>
          <w:lang w:val="es-CO"/>
        </w:rPr>
        <w:t>;</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w:t>
      </w:r>
      <w:proofErr w:type="spellStart"/>
      <w:r w:rsidRPr="0094112D">
        <w:rPr>
          <w:rFonts w:ascii="Verdana" w:eastAsia="Arial" w:hAnsi="Verdana" w:cs="Arial"/>
          <w:sz w:val="22"/>
          <w:szCs w:val="22"/>
          <w:lang w:val="es-CO"/>
        </w:rPr>
        <w:t>ii</w:t>
      </w:r>
      <w:proofErr w:type="spellEnd"/>
      <w:r w:rsidRPr="0094112D">
        <w:rPr>
          <w:rFonts w:ascii="Verdana" w:eastAsia="Arial" w:hAnsi="Verdana" w:cs="Arial"/>
          <w:sz w:val="22"/>
          <w:szCs w:val="22"/>
          <w:lang w:val="es-CO"/>
        </w:rPr>
        <w:t>)</w:t>
      </w:r>
      <w:r w:rsidR="1F9204C4"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resp</w:t>
      </w:r>
      <w:r w:rsidR="1F9204C4" w:rsidRPr="0094112D">
        <w:rPr>
          <w:rFonts w:ascii="Verdana" w:eastAsia="Arial" w:hAnsi="Verdana" w:cs="Arial"/>
          <w:sz w:val="22"/>
          <w:szCs w:val="22"/>
          <w:lang w:val="es-CO"/>
        </w:rPr>
        <w:t>onder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requerimientos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y</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aclaraciones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solicit</w:t>
      </w:r>
      <w:r w:rsidR="1F9204C4" w:rsidRPr="0094112D">
        <w:rPr>
          <w:rFonts w:ascii="Verdana" w:eastAsia="Arial" w:hAnsi="Verdana" w:cs="Arial"/>
          <w:sz w:val="22"/>
          <w:szCs w:val="22"/>
          <w:lang w:val="es-CO"/>
        </w:rPr>
        <w:t>ados</w:t>
      </w:r>
      <w:r w:rsidR="2C2B2AC0" w:rsidRPr="0094112D">
        <w:rPr>
          <w:rFonts w:ascii="Verdana" w:eastAsia="Arial" w:hAnsi="Verdana" w:cs="Arial"/>
          <w:sz w:val="22"/>
          <w:szCs w:val="22"/>
          <w:lang w:val="es-CO"/>
        </w:rPr>
        <w:t xml:space="preserve"> </w:t>
      </w:r>
      <w:r w:rsidR="1F9204C4" w:rsidRPr="0094112D">
        <w:rPr>
          <w:rFonts w:ascii="Verdana" w:eastAsia="Arial" w:hAnsi="Verdana" w:cs="Arial"/>
          <w:sz w:val="22"/>
          <w:szCs w:val="22"/>
          <w:lang w:val="es-CO"/>
        </w:rPr>
        <w:t xml:space="preserve">por </w:t>
      </w:r>
      <w:r w:rsidRPr="0094112D">
        <w:rPr>
          <w:rFonts w:ascii="Verdana" w:eastAsia="Arial" w:hAnsi="Verdana" w:cs="Arial"/>
          <w:sz w:val="22"/>
          <w:szCs w:val="22"/>
          <w:lang w:val="es-CO"/>
        </w:rPr>
        <w:t>la</w:t>
      </w:r>
      <w:r w:rsidR="2C2B2AC0" w:rsidRPr="0094112D">
        <w:rPr>
          <w:rFonts w:ascii="Verdana" w:eastAsia="Arial" w:hAnsi="Verdana" w:cs="Arial"/>
          <w:sz w:val="22"/>
          <w:szCs w:val="22"/>
          <w:lang w:val="es-CO"/>
        </w:rPr>
        <w:t xml:space="preserve"> </w:t>
      </w:r>
      <w:r w:rsidR="14B79D8F" w:rsidRPr="0094112D">
        <w:rPr>
          <w:rFonts w:ascii="Verdana" w:eastAsia="Arial" w:hAnsi="Verdana" w:cs="Arial"/>
          <w:sz w:val="22"/>
          <w:szCs w:val="22"/>
          <w:lang w:val="es-CO"/>
        </w:rPr>
        <w:t>Entidad</w:t>
      </w:r>
      <w:r w:rsidR="00A60553">
        <w:rPr>
          <w:rFonts w:ascii="Verdana" w:eastAsia="Arial" w:hAnsi="Verdana" w:cs="Arial"/>
          <w:sz w:val="22"/>
          <w:szCs w:val="22"/>
          <w:lang w:val="es-CO"/>
        </w:rPr>
        <w:t xml:space="preserve"> en el curso del presente proceso</w:t>
      </w:r>
      <w:r w:rsidRPr="0094112D">
        <w:rPr>
          <w:rFonts w:ascii="Verdana" w:eastAsia="Arial" w:hAnsi="Verdana" w:cs="Arial"/>
          <w:sz w:val="22"/>
          <w:szCs w:val="22"/>
          <w:lang w:val="es-CO"/>
        </w:rPr>
        <w:t>;</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w:t>
      </w:r>
      <w:proofErr w:type="spellStart"/>
      <w:r w:rsidRPr="0094112D">
        <w:rPr>
          <w:rFonts w:ascii="Verdana" w:eastAsia="Arial" w:hAnsi="Verdana" w:cs="Arial"/>
          <w:sz w:val="22"/>
          <w:szCs w:val="22"/>
          <w:lang w:val="es-CO"/>
        </w:rPr>
        <w:t>iii</w:t>
      </w:r>
      <w:proofErr w:type="spellEnd"/>
      <w:r w:rsidRPr="0094112D">
        <w:rPr>
          <w:rFonts w:ascii="Verdana" w:eastAsia="Arial" w:hAnsi="Verdana" w:cs="Arial"/>
          <w:sz w:val="22"/>
          <w:szCs w:val="22"/>
          <w:lang w:val="es-CO"/>
        </w:rPr>
        <w:t>)</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recibir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notificaciones</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que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haya</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lugar</w:t>
      </w:r>
      <w:r w:rsidR="008A28D6">
        <w:rPr>
          <w:rFonts w:ascii="Verdana" w:eastAsia="Arial" w:hAnsi="Verdana" w:cs="Arial"/>
          <w:sz w:val="22"/>
          <w:szCs w:val="22"/>
          <w:lang w:val="es-CO"/>
        </w:rPr>
        <w:t xml:space="preserve"> dentro del proceso</w:t>
      </w:r>
      <w:r w:rsidR="28C30836" w:rsidRPr="0094112D">
        <w:rPr>
          <w:rFonts w:ascii="Verdana" w:eastAsia="Arial" w:hAnsi="Verdana" w:cs="Arial"/>
          <w:sz w:val="22"/>
          <w:szCs w:val="22"/>
          <w:lang w:val="es-CO"/>
        </w:rPr>
        <w:t>;</w:t>
      </w:r>
      <w:r w:rsidR="5AD24259"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w:t>
      </w:r>
      <w:proofErr w:type="spellStart"/>
      <w:r w:rsidRPr="0094112D">
        <w:rPr>
          <w:rFonts w:ascii="Verdana" w:eastAsia="Arial" w:hAnsi="Verdana" w:cs="Arial"/>
          <w:sz w:val="22"/>
          <w:szCs w:val="22"/>
          <w:lang w:val="es-CO"/>
        </w:rPr>
        <w:t>iv</w:t>
      </w:r>
      <w:proofErr w:type="spellEnd"/>
      <w:r w:rsidRPr="0094112D">
        <w:rPr>
          <w:rFonts w:ascii="Verdana" w:eastAsia="Arial" w:hAnsi="Verdana" w:cs="Arial"/>
          <w:sz w:val="22"/>
          <w:szCs w:val="22"/>
          <w:lang w:val="es-CO"/>
        </w:rPr>
        <w:t>)</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suscribir</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2C2B2AC0" w:rsidRPr="0094112D">
        <w:rPr>
          <w:rFonts w:ascii="Verdana" w:eastAsia="Arial" w:hAnsi="Verdana" w:cs="Arial"/>
          <w:sz w:val="22"/>
          <w:szCs w:val="22"/>
          <w:lang w:val="es-CO"/>
        </w:rPr>
        <w:t xml:space="preserve"> </w:t>
      </w:r>
      <w:r w:rsidR="00283243">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nombre</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y</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representación</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2C2B2AC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adjudicatario</w:t>
      </w:r>
      <w:r w:rsidR="54A5C23D" w:rsidRPr="0094112D">
        <w:rPr>
          <w:rFonts w:ascii="Verdana" w:eastAsia="Arial" w:hAnsi="Verdana" w:cs="Arial"/>
          <w:sz w:val="22"/>
          <w:szCs w:val="22"/>
          <w:lang w:val="es-CO"/>
        </w:rPr>
        <w:t>,</w:t>
      </w:r>
      <w:r w:rsidR="6C9E0842" w:rsidRPr="0094112D">
        <w:rPr>
          <w:rFonts w:ascii="Verdana" w:eastAsia="Arial" w:hAnsi="Verdana" w:cs="Arial"/>
          <w:sz w:val="22"/>
          <w:szCs w:val="22"/>
          <w:lang w:val="es-CO"/>
        </w:rPr>
        <w:t xml:space="preserve"> </w:t>
      </w:r>
      <w:r w:rsidR="5665A6E6" w:rsidRPr="0094112D">
        <w:rPr>
          <w:rFonts w:ascii="Verdana" w:eastAsia="Arial" w:hAnsi="Verdana" w:cs="Arial"/>
          <w:sz w:val="22"/>
          <w:szCs w:val="22"/>
          <w:lang w:val="es-CO"/>
        </w:rPr>
        <w:t>así como el acta de terminación y liquidación, si a ello hubiere lugar.</w:t>
      </w:r>
    </w:p>
    <w:p w14:paraId="6701388F" w14:textId="0ECC8623" w:rsidR="00D40CA0" w:rsidRPr="0094112D" w:rsidRDefault="00D40CA0"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Las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personas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extranjeras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que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participen</w:t>
      </w:r>
      <w:r w:rsidR="002644ED" w:rsidRPr="0094112D">
        <w:rPr>
          <w:rFonts w:ascii="Verdana" w:eastAsia="Arial" w:hAnsi="Verdana" w:cs="Arial"/>
          <w:sz w:val="22"/>
          <w:szCs w:val="22"/>
          <w:lang w:val="es-CO"/>
        </w:rPr>
        <w:t xml:space="preserve"> </w:t>
      </w:r>
      <w:r w:rsidR="00A4008A" w:rsidRPr="0094112D">
        <w:rPr>
          <w:rFonts w:ascii="Verdana" w:eastAsia="Arial" w:hAnsi="Verdana" w:cs="Arial"/>
          <w:sz w:val="22"/>
          <w:szCs w:val="22"/>
          <w:lang w:val="es-CO"/>
        </w:rPr>
        <w:t xml:space="preserve">mediante un </w:t>
      </w:r>
      <w:r w:rsidR="00D406C5" w:rsidRPr="0094112D">
        <w:rPr>
          <w:rFonts w:ascii="Verdana" w:eastAsia="Arial" w:hAnsi="Verdana" w:cs="Arial"/>
          <w:sz w:val="22"/>
          <w:szCs w:val="22"/>
          <w:lang w:val="es-CO"/>
        </w:rPr>
        <w:t>P</w:t>
      </w:r>
      <w:r w:rsidR="00A4008A" w:rsidRPr="0094112D">
        <w:rPr>
          <w:rFonts w:ascii="Verdana" w:eastAsia="Arial" w:hAnsi="Verdana" w:cs="Arial"/>
          <w:sz w:val="22"/>
          <w:szCs w:val="22"/>
          <w:lang w:val="es-CO"/>
        </w:rPr>
        <w:t xml:space="preserve">roponente </w:t>
      </w:r>
      <w:r w:rsidR="00D406C5" w:rsidRPr="0094112D">
        <w:rPr>
          <w:rFonts w:ascii="Verdana" w:eastAsia="Arial" w:hAnsi="Verdana" w:cs="Arial"/>
          <w:sz w:val="22"/>
          <w:szCs w:val="22"/>
          <w:lang w:val="es-CO"/>
        </w:rPr>
        <w:t>P</w:t>
      </w:r>
      <w:r w:rsidR="00A4008A" w:rsidRPr="0094112D">
        <w:rPr>
          <w:rFonts w:ascii="Verdana" w:eastAsia="Arial" w:hAnsi="Verdana" w:cs="Arial"/>
          <w:sz w:val="22"/>
          <w:szCs w:val="22"/>
          <w:lang w:val="es-CO"/>
        </w:rPr>
        <w:t>lural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podrán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constituir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un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w:t>
      </w:r>
      <w:r w:rsidR="00F02515" w:rsidRPr="0094112D">
        <w:rPr>
          <w:rFonts w:ascii="Verdana" w:eastAsia="Arial" w:hAnsi="Verdana" w:cs="Arial"/>
          <w:sz w:val="22"/>
          <w:szCs w:val="22"/>
          <w:lang w:val="es-CO"/>
        </w:rPr>
        <w:t>o</w:t>
      </w:r>
      <w:r w:rsidRPr="0094112D">
        <w:rPr>
          <w:rFonts w:ascii="Verdana" w:eastAsia="Arial" w:hAnsi="Verdana" w:cs="Arial"/>
          <w:sz w:val="22"/>
          <w:szCs w:val="22"/>
          <w:lang w:val="es-CO"/>
        </w:rPr>
        <w:t>lo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apoderado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común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y,</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tal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caso,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bastará</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todos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efectos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presentación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poder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común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otorgado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por</w:t>
      </w:r>
      <w:r w:rsidR="002644ED" w:rsidRPr="0094112D">
        <w:rPr>
          <w:rFonts w:ascii="Verdana" w:eastAsia="Arial" w:hAnsi="Verdana" w:cs="Arial"/>
          <w:sz w:val="22"/>
          <w:szCs w:val="22"/>
          <w:lang w:val="es-CO"/>
        </w:rPr>
        <w:t xml:space="preserve"> </w:t>
      </w:r>
      <w:r w:rsidR="006C4E8C">
        <w:rPr>
          <w:rFonts w:ascii="Verdana" w:eastAsia="Arial" w:hAnsi="Verdana" w:cs="Arial"/>
          <w:sz w:val="22"/>
          <w:szCs w:val="22"/>
          <w:lang w:val="es-CO"/>
        </w:rPr>
        <w:t xml:space="preserve">todos </w:t>
      </w:r>
      <w:r w:rsidR="002D1C6F"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integrantes</w:t>
      </w:r>
      <w:r w:rsidR="00222AA1"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requisitos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autenticación,</w:t>
      </w:r>
      <w:r w:rsidR="002644ED" w:rsidRPr="0094112D">
        <w:rPr>
          <w:rFonts w:ascii="Verdana" w:eastAsia="Arial" w:hAnsi="Verdana" w:cs="Arial"/>
          <w:sz w:val="22"/>
          <w:szCs w:val="22"/>
          <w:lang w:val="es-CO"/>
        </w:rPr>
        <w:t xml:space="preserve"> </w:t>
      </w:r>
      <w:r w:rsidR="00FE522D" w:rsidRPr="0094112D">
        <w:rPr>
          <w:rFonts w:ascii="Verdana" w:eastAsia="Arial" w:hAnsi="Verdana" w:cs="Arial"/>
          <w:sz w:val="22"/>
          <w:szCs w:val="22"/>
          <w:lang w:val="es-CO"/>
        </w:rPr>
        <w:t>L</w:t>
      </w:r>
      <w:r w:rsidR="00DA7E1A" w:rsidRPr="0094112D">
        <w:rPr>
          <w:rFonts w:ascii="Verdana" w:eastAsia="Arial" w:hAnsi="Verdana" w:cs="Arial"/>
          <w:sz w:val="22"/>
          <w:szCs w:val="22"/>
          <w:lang w:val="es-CO"/>
        </w:rPr>
        <w:t xml:space="preserve">egalización </w:t>
      </w:r>
      <w:r w:rsidRPr="0094112D">
        <w:rPr>
          <w:rFonts w:ascii="Verdana" w:eastAsia="Arial" w:hAnsi="Verdana" w:cs="Arial"/>
          <w:sz w:val="22"/>
          <w:szCs w:val="22"/>
          <w:lang w:val="es-CO"/>
        </w:rPr>
        <w:t>y/o</w:t>
      </w:r>
      <w:r w:rsidR="002644ED" w:rsidRPr="0094112D">
        <w:rPr>
          <w:rFonts w:ascii="Verdana" w:eastAsia="Arial" w:hAnsi="Verdana" w:cs="Arial"/>
          <w:sz w:val="22"/>
          <w:szCs w:val="22"/>
          <w:lang w:val="es-CO"/>
        </w:rPr>
        <w:t xml:space="preserve"> </w:t>
      </w:r>
      <w:r w:rsidR="00652AA9" w:rsidRPr="0094112D">
        <w:rPr>
          <w:rFonts w:ascii="Verdana" w:eastAsia="Arial" w:hAnsi="Verdana" w:cs="Arial"/>
          <w:sz w:val="22"/>
          <w:szCs w:val="22"/>
          <w:lang w:val="es-CO"/>
        </w:rPr>
        <w:t>A</w:t>
      </w:r>
      <w:r w:rsidRPr="0094112D">
        <w:rPr>
          <w:rFonts w:ascii="Verdana" w:eastAsia="Arial" w:hAnsi="Verdana" w:cs="Arial"/>
          <w:sz w:val="22"/>
          <w:szCs w:val="22"/>
          <w:lang w:val="es-CO"/>
        </w:rPr>
        <w:t>postill</w:t>
      </w:r>
      <w:r w:rsidR="00FD050B" w:rsidRPr="0094112D">
        <w:rPr>
          <w:rFonts w:ascii="Verdana" w:eastAsia="Arial" w:hAnsi="Verdana" w:cs="Arial"/>
          <w:sz w:val="22"/>
          <w:szCs w:val="22"/>
          <w:lang w:val="es-CO"/>
        </w:rPr>
        <w:t>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y</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traducción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exigidos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0063469F" w:rsidRPr="0094112D">
        <w:rPr>
          <w:rFonts w:ascii="Verdana" w:eastAsia="Arial" w:hAnsi="Verdana" w:cs="Arial"/>
          <w:sz w:val="22"/>
          <w:szCs w:val="22"/>
          <w:lang w:val="es-CO"/>
        </w:rPr>
        <w:t>C</w:t>
      </w:r>
      <w:r w:rsidRPr="0094112D">
        <w:rPr>
          <w:rFonts w:ascii="Verdana" w:eastAsia="Arial" w:hAnsi="Verdana" w:cs="Arial"/>
          <w:sz w:val="22"/>
          <w:szCs w:val="22"/>
          <w:lang w:val="es-CO"/>
        </w:rPr>
        <w:t>ódigo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Comercio</w:t>
      </w:r>
      <w:r w:rsidR="002644ED" w:rsidRPr="0094112D">
        <w:rPr>
          <w:rFonts w:ascii="Verdana" w:eastAsia="Arial" w:hAnsi="Verdana" w:cs="Arial"/>
          <w:sz w:val="22"/>
          <w:szCs w:val="22"/>
          <w:lang w:val="es-CO"/>
        </w:rPr>
        <w:t xml:space="preserve"> </w:t>
      </w:r>
      <w:r w:rsidR="00B403F5" w:rsidRPr="0094112D">
        <w:rPr>
          <w:rFonts w:ascii="Verdana" w:eastAsia="Arial" w:hAnsi="Verdana" w:cs="Arial"/>
          <w:sz w:val="22"/>
          <w:szCs w:val="22"/>
          <w:lang w:val="es-CO"/>
        </w:rPr>
        <w:t>y en el Código General del Proceso</w:t>
      </w:r>
      <w:r w:rsidR="00CA6B87" w:rsidRPr="0094112D">
        <w:rPr>
          <w:rFonts w:ascii="Verdana" w:eastAsia="Arial" w:hAnsi="Verdana" w:cs="Arial"/>
          <w:sz w:val="22"/>
          <w:szCs w:val="22"/>
          <w:lang w:val="es-CO"/>
        </w:rPr>
        <w:t>,</w:t>
      </w:r>
      <w:r w:rsidR="002644ED" w:rsidRPr="0094112D">
        <w:rPr>
          <w:rFonts w:ascii="Verdana" w:eastAsia="Arial" w:hAnsi="Verdana" w:cs="Arial"/>
          <w:sz w:val="22"/>
          <w:szCs w:val="22"/>
          <w:lang w:val="es-CO"/>
        </w:rPr>
        <w:t xml:space="preserve"> </w:t>
      </w:r>
      <w:r w:rsidR="00F466CE" w:rsidRPr="0094112D">
        <w:rPr>
          <w:rFonts w:ascii="Verdana" w:eastAsia="Arial" w:hAnsi="Verdana" w:cs="Arial"/>
          <w:sz w:val="22"/>
          <w:szCs w:val="22"/>
          <w:lang w:val="es-CO"/>
        </w:rPr>
        <w:t>incluyendo</w:t>
      </w:r>
      <w:r w:rsidR="0075023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señalados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00B403F5" w:rsidRPr="0094112D">
        <w:rPr>
          <w:rFonts w:ascii="Verdana" w:eastAsia="Arial" w:hAnsi="Verdana" w:cs="Arial"/>
          <w:sz w:val="22"/>
          <w:szCs w:val="22"/>
          <w:lang w:val="es-CO"/>
        </w:rPr>
        <w:t>P</w:t>
      </w:r>
      <w:r w:rsidRPr="0094112D">
        <w:rPr>
          <w:rFonts w:ascii="Verdana" w:eastAsia="Arial" w:hAnsi="Verdana" w:cs="Arial"/>
          <w:sz w:val="22"/>
          <w:szCs w:val="22"/>
          <w:lang w:val="es-CO"/>
        </w:rPr>
        <w:t>liego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00B403F5" w:rsidRPr="0094112D">
        <w:rPr>
          <w:rFonts w:ascii="Verdana" w:eastAsia="Arial" w:hAnsi="Verdana" w:cs="Arial"/>
          <w:sz w:val="22"/>
          <w:szCs w:val="22"/>
          <w:lang w:val="es-CO"/>
        </w:rPr>
        <w:t>C</w:t>
      </w:r>
      <w:r w:rsidRPr="0094112D">
        <w:rPr>
          <w:rFonts w:ascii="Verdana" w:eastAsia="Arial" w:hAnsi="Verdana" w:cs="Arial"/>
          <w:sz w:val="22"/>
          <w:szCs w:val="22"/>
          <w:lang w:val="es-CO"/>
        </w:rPr>
        <w:t>ondiciones.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poder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que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refiere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este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párrafo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podrá</w:t>
      </w:r>
      <w:r w:rsidR="00A87B25">
        <w:rPr>
          <w:rFonts w:ascii="Verdana" w:eastAsia="Arial" w:hAnsi="Verdana" w:cs="Arial"/>
          <w:sz w:val="22"/>
          <w:szCs w:val="22"/>
          <w:lang w:val="es-CO"/>
        </w:rPr>
        <w:t xml:space="preserve">, otorgarse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mismo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acto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constitución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00A4008A" w:rsidRPr="0094112D">
        <w:rPr>
          <w:rFonts w:ascii="Verdana" w:eastAsia="Arial" w:hAnsi="Verdana" w:cs="Arial"/>
          <w:sz w:val="22"/>
          <w:szCs w:val="22"/>
          <w:lang w:val="es-CO"/>
        </w:rPr>
        <w:t xml:space="preserve"> </w:t>
      </w:r>
      <w:r w:rsidR="00B403F5" w:rsidRPr="0094112D">
        <w:rPr>
          <w:rFonts w:ascii="Verdana" w:eastAsia="Arial" w:hAnsi="Verdana" w:cs="Arial"/>
          <w:sz w:val="22"/>
          <w:szCs w:val="22"/>
          <w:lang w:val="es-CO"/>
        </w:rPr>
        <w:t>P</w:t>
      </w:r>
      <w:r w:rsidR="00A4008A" w:rsidRPr="0094112D">
        <w:rPr>
          <w:rFonts w:ascii="Verdana" w:eastAsia="Arial" w:hAnsi="Verdana" w:cs="Arial"/>
          <w:sz w:val="22"/>
          <w:szCs w:val="22"/>
          <w:lang w:val="es-CO"/>
        </w:rPr>
        <w:t xml:space="preserve">roponente </w:t>
      </w:r>
      <w:r w:rsidR="00B403F5" w:rsidRPr="0094112D">
        <w:rPr>
          <w:rFonts w:ascii="Verdana" w:eastAsia="Arial" w:hAnsi="Verdana" w:cs="Arial"/>
          <w:sz w:val="22"/>
          <w:szCs w:val="22"/>
          <w:lang w:val="es-CO"/>
        </w:rPr>
        <w:t>P</w:t>
      </w:r>
      <w:r w:rsidR="00A4008A" w:rsidRPr="0094112D">
        <w:rPr>
          <w:rFonts w:ascii="Verdana" w:eastAsia="Arial" w:hAnsi="Verdana" w:cs="Arial"/>
          <w:sz w:val="22"/>
          <w:szCs w:val="22"/>
          <w:lang w:val="es-CO"/>
        </w:rPr>
        <w:t xml:space="preserve">lural. </w:t>
      </w:r>
    </w:p>
    <w:p w14:paraId="084188C4" w14:textId="7435F079" w:rsidR="006B4E57" w:rsidRPr="00843ED4" w:rsidRDefault="00DC5F74" w:rsidP="5476C3AB">
      <w:pPr>
        <w:pStyle w:val="Capitulo1"/>
        <w:tabs>
          <w:tab w:val="left" w:pos="851"/>
        </w:tabs>
        <w:spacing w:line="240" w:lineRule="auto"/>
        <w:jc w:val="both"/>
        <w:rPr>
          <w:rFonts w:ascii="Verdana" w:eastAsia="Arial" w:hAnsi="Verdana"/>
          <w:color w:val="auto"/>
          <w:sz w:val="22"/>
          <w:szCs w:val="22"/>
        </w:rPr>
      </w:pPr>
      <w:bookmarkStart w:id="332" w:name="_Toc108082894"/>
      <w:bookmarkStart w:id="333" w:name="_Toc215132422"/>
      <w:bookmarkStart w:id="334" w:name="_Toc35616204"/>
      <w:bookmarkStart w:id="335" w:name="_Toc40113331"/>
      <w:r w:rsidRPr="5476C3AB">
        <w:rPr>
          <w:rFonts w:ascii="Verdana" w:eastAsia="Arial" w:hAnsi="Verdana"/>
          <w:color w:val="auto"/>
          <w:sz w:val="22"/>
          <w:szCs w:val="22"/>
        </w:rPr>
        <w:t xml:space="preserve">LIMITACIÓN A </w:t>
      </w:r>
      <w:r w:rsidR="0CAAE507" w:rsidRPr="5476C3AB">
        <w:rPr>
          <w:rFonts w:ascii="Verdana" w:eastAsia="Arial" w:hAnsi="Verdana"/>
          <w:color w:val="auto"/>
          <w:sz w:val="22"/>
          <w:szCs w:val="22"/>
        </w:rPr>
        <w:t>MIPYME</w:t>
      </w:r>
      <w:bookmarkEnd w:id="332"/>
      <w:bookmarkEnd w:id="333"/>
      <w:r w:rsidRPr="5476C3AB">
        <w:rPr>
          <w:rFonts w:ascii="Verdana" w:eastAsia="Arial" w:hAnsi="Verdana"/>
          <w:color w:val="auto"/>
          <w:sz w:val="22"/>
          <w:szCs w:val="22"/>
        </w:rPr>
        <w:t xml:space="preserve"> </w:t>
      </w:r>
      <w:bookmarkEnd w:id="334"/>
      <w:bookmarkEnd w:id="335"/>
      <w:r w:rsidR="00626528" w:rsidRPr="5476C3AB">
        <w:rPr>
          <w:rFonts w:ascii="Verdana" w:eastAsia="Arial" w:hAnsi="Verdana"/>
          <w:color w:val="auto"/>
          <w:sz w:val="22"/>
          <w:szCs w:val="22"/>
        </w:rPr>
        <w:t xml:space="preserve"> </w:t>
      </w:r>
    </w:p>
    <w:p w14:paraId="18D30B70" w14:textId="5742AD87" w:rsidR="0003314B" w:rsidRPr="0094112D" w:rsidRDefault="6983F696" w:rsidP="00E63264">
      <w:pPr>
        <w:jc w:val="both"/>
        <w:rPr>
          <w:rFonts w:ascii="Verdana" w:hAnsi="Verdana" w:cs="Arial"/>
          <w:sz w:val="22"/>
          <w:szCs w:val="22"/>
          <w:highlight w:val="lightGray"/>
        </w:rPr>
      </w:pPr>
      <w:r w:rsidRPr="0094112D">
        <w:rPr>
          <w:rFonts w:ascii="Verdana" w:hAnsi="Verdana" w:cs="Arial"/>
          <w:sz w:val="22"/>
          <w:szCs w:val="22"/>
          <w:highlight w:val="lightGray"/>
        </w:rPr>
        <w:t>[</w:t>
      </w:r>
      <w:r w:rsidR="01CC29C8" w:rsidRPr="0094112D">
        <w:rPr>
          <w:rFonts w:ascii="Verdana" w:hAnsi="Verdana" w:cs="Arial"/>
          <w:sz w:val="22"/>
          <w:szCs w:val="22"/>
          <w:highlight w:val="lightGray"/>
        </w:rPr>
        <w:t xml:space="preserve">En caso de que el proceso no sea susceptible de limitarse a </w:t>
      </w:r>
      <w:proofErr w:type="spellStart"/>
      <w:r w:rsidR="01CC29C8" w:rsidRPr="0094112D">
        <w:rPr>
          <w:rFonts w:ascii="Verdana" w:hAnsi="Verdana" w:cs="Arial"/>
          <w:sz w:val="22"/>
          <w:szCs w:val="22"/>
          <w:highlight w:val="lightGray"/>
        </w:rPr>
        <w:t>Mipyme</w:t>
      </w:r>
      <w:proofErr w:type="spellEnd"/>
      <w:r w:rsidR="01CC29C8" w:rsidRPr="0094112D">
        <w:rPr>
          <w:rFonts w:ascii="Verdana" w:hAnsi="Verdana" w:cs="Arial"/>
          <w:sz w:val="22"/>
          <w:szCs w:val="22"/>
          <w:highlight w:val="lightGray"/>
        </w:rPr>
        <w:t xml:space="preserve">, la Entidad señalará lo siguiente </w:t>
      </w:r>
      <w:r w:rsidR="56436017" w:rsidRPr="0094112D">
        <w:rPr>
          <w:rFonts w:ascii="Verdana" w:hAnsi="Verdana" w:cs="Arial"/>
          <w:sz w:val="22"/>
          <w:szCs w:val="22"/>
          <w:highlight w:val="lightGray"/>
        </w:rPr>
        <w:t xml:space="preserve">en este numeral: </w:t>
      </w:r>
      <w:r w:rsidR="008123C1">
        <w:rPr>
          <w:rFonts w:ascii="Verdana" w:hAnsi="Verdana" w:cs="Arial"/>
          <w:sz w:val="22"/>
          <w:szCs w:val="22"/>
          <w:highlight w:val="lightGray"/>
        </w:rPr>
        <w:t>e</w:t>
      </w:r>
      <w:r w:rsidR="701DB2D5" w:rsidRPr="0094112D">
        <w:rPr>
          <w:rFonts w:ascii="Verdana" w:hAnsi="Verdana" w:cs="Arial"/>
          <w:sz w:val="22"/>
          <w:szCs w:val="22"/>
          <w:highlight w:val="lightGray"/>
        </w:rPr>
        <w:t xml:space="preserve">l </w:t>
      </w:r>
      <w:r w:rsidR="56436017" w:rsidRPr="0094112D">
        <w:rPr>
          <w:rFonts w:ascii="Verdana" w:hAnsi="Verdana" w:cs="Arial"/>
          <w:sz w:val="22"/>
          <w:szCs w:val="22"/>
          <w:highlight w:val="lightGray"/>
        </w:rPr>
        <w:t xml:space="preserve">presente </w:t>
      </w:r>
      <w:r w:rsidR="7DBFDEA8" w:rsidRPr="0094112D">
        <w:rPr>
          <w:rFonts w:ascii="Verdana" w:hAnsi="Verdana" w:cs="Arial"/>
          <w:sz w:val="22"/>
          <w:szCs w:val="22"/>
          <w:highlight w:val="lightGray"/>
        </w:rPr>
        <w:t>p</w:t>
      </w:r>
      <w:r w:rsidR="56436017" w:rsidRPr="0094112D">
        <w:rPr>
          <w:rFonts w:ascii="Verdana" w:hAnsi="Verdana" w:cs="Arial"/>
          <w:sz w:val="22"/>
          <w:szCs w:val="22"/>
          <w:highlight w:val="lightGray"/>
        </w:rPr>
        <w:t xml:space="preserve">rocedimiento de </w:t>
      </w:r>
      <w:r w:rsidR="44A50B65" w:rsidRPr="0094112D">
        <w:rPr>
          <w:rFonts w:ascii="Verdana" w:hAnsi="Verdana" w:cs="Arial"/>
          <w:sz w:val="22"/>
          <w:szCs w:val="22"/>
          <w:highlight w:val="lightGray"/>
        </w:rPr>
        <w:t>s</w:t>
      </w:r>
      <w:r w:rsidR="56436017" w:rsidRPr="0094112D">
        <w:rPr>
          <w:rFonts w:ascii="Verdana" w:hAnsi="Verdana" w:cs="Arial"/>
          <w:sz w:val="22"/>
          <w:szCs w:val="22"/>
          <w:highlight w:val="lightGray"/>
        </w:rPr>
        <w:t xml:space="preserve">elección no es susceptible </w:t>
      </w:r>
      <w:r w:rsidR="5E8A4695" w:rsidRPr="0094112D">
        <w:rPr>
          <w:rFonts w:ascii="Verdana" w:hAnsi="Verdana" w:cs="Arial"/>
          <w:sz w:val="22"/>
          <w:szCs w:val="22"/>
          <w:highlight w:val="lightGray"/>
        </w:rPr>
        <w:t xml:space="preserve">de limitarse a </w:t>
      </w:r>
      <w:proofErr w:type="spellStart"/>
      <w:r w:rsidR="5E8A4695" w:rsidRPr="0094112D">
        <w:rPr>
          <w:rFonts w:ascii="Verdana" w:hAnsi="Verdana" w:cs="Arial"/>
          <w:sz w:val="22"/>
          <w:szCs w:val="22"/>
          <w:highlight w:val="lightGray"/>
        </w:rPr>
        <w:t>Mipyme</w:t>
      </w:r>
      <w:proofErr w:type="spellEnd"/>
      <w:r w:rsidRPr="0094112D">
        <w:rPr>
          <w:rFonts w:ascii="Verdana" w:hAnsi="Verdana" w:cs="Arial"/>
          <w:sz w:val="22"/>
          <w:szCs w:val="22"/>
          <w:highlight w:val="lightGray"/>
        </w:rPr>
        <w:t>]</w:t>
      </w:r>
    </w:p>
    <w:p w14:paraId="216A7954" w14:textId="77777777" w:rsidR="00BB0B9E" w:rsidRPr="0094112D" w:rsidRDefault="00BB0B9E" w:rsidP="00BB0B9E">
      <w:pPr>
        <w:jc w:val="both"/>
        <w:rPr>
          <w:rFonts w:ascii="Verdana" w:hAnsi="Verdana" w:cs="Arial"/>
          <w:sz w:val="22"/>
          <w:szCs w:val="22"/>
          <w:highlight w:val="darkGray"/>
        </w:rPr>
      </w:pPr>
    </w:p>
    <w:p w14:paraId="62FD185F" w14:textId="1A060376" w:rsidR="00BB0B9E" w:rsidRPr="00F24B5A" w:rsidRDefault="70248506" w:rsidP="00BB0B9E">
      <w:pPr>
        <w:jc w:val="both"/>
        <w:rPr>
          <w:rStyle w:val="apple-converted-space"/>
          <w:rFonts w:ascii="Verdana" w:hAnsi="Verdana" w:cs="Arial"/>
          <w:color w:val="000000"/>
          <w:sz w:val="22"/>
          <w:szCs w:val="22"/>
          <w:highlight w:val="lightGray"/>
        </w:rPr>
      </w:pPr>
      <w:r w:rsidRPr="0094112D">
        <w:rPr>
          <w:rFonts w:ascii="Verdana" w:hAnsi="Verdana" w:cs="Arial"/>
          <w:sz w:val="22"/>
          <w:szCs w:val="22"/>
          <w:highlight w:val="darkGray"/>
        </w:rPr>
        <w:t>[</w:t>
      </w:r>
      <w:r w:rsidRPr="00F24B5A">
        <w:rPr>
          <w:rFonts w:ascii="Verdana" w:hAnsi="Verdana" w:cs="Arial"/>
          <w:sz w:val="22"/>
          <w:szCs w:val="22"/>
          <w:highlight w:val="lightGray"/>
        </w:rPr>
        <w:t xml:space="preserve">De acuerdo con el artículo 2.2.1.2.4.2.2 del Decreto 1082 de 2015, las Entidades  deben limitar el Proceso de Contratación a las </w:t>
      </w:r>
      <w:proofErr w:type="spellStart"/>
      <w:r w:rsidRPr="00F24B5A">
        <w:rPr>
          <w:rFonts w:ascii="Verdana" w:hAnsi="Verdana" w:cs="Arial"/>
          <w:sz w:val="22"/>
          <w:szCs w:val="22"/>
          <w:highlight w:val="lightGray"/>
        </w:rPr>
        <w:t>Mipyme</w:t>
      </w:r>
      <w:proofErr w:type="spellEnd"/>
      <w:r w:rsidRPr="00F24B5A">
        <w:rPr>
          <w:rFonts w:ascii="Verdana" w:hAnsi="Verdana" w:cs="Arial"/>
          <w:sz w:val="22"/>
          <w:szCs w:val="22"/>
          <w:highlight w:val="lightGray"/>
        </w:rPr>
        <w:t xml:space="preserve"> colombianas con mínimo un (1) año de existencia, siempre y cuando concurran los siguientes requisitos: i) </w:t>
      </w:r>
      <w:r w:rsidRPr="00F24B5A">
        <w:rPr>
          <w:rFonts w:ascii="Verdana" w:hAnsi="Verdana" w:cs="Arial"/>
          <w:color w:val="000000" w:themeColor="text1"/>
          <w:sz w:val="22"/>
          <w:szCs w:val="22"/>
          <w:highlight w:val="lightGray"/>
        </w:rPr>
        <w:t xml:space="preserve">el valor del Proceso de Contratación sea menor a ciento veinticinco mil dólares de los Estados Unidos de América (US$125.000), liquidados con la tasa de cambio que para el efecto determina cada dos años el Ministerio de Comercio, Industria y Turismo, y </w:t>
      </w:r>
      <w:proofErr w:type="spellStart"/>
      <w:r w:rsidRPr="00F24B5A">
        <w:rPr>
          <w:rFonts w:ascii="Verdana" w:hAnsi="Verdana" w:cs="Arial"/>
          <w:color w:val="000000" w:themeColor="text1"/>
          <w:sz w:val="22"/>
          <w:szCs w:val="22"/>
          <w:highlight w:val="lightGray"/>
        </w:rPr>
        <w:t>ii</w:t>
      </w:r>
      <w:proofErr w:type="spellEnd"/>
      <w:r w:rsidRPr="00F24B5A">
        <w:rPr>
          <w:rFonts w:ascii="Verdana" w:hAnsi="Verdana" w:cs="Arial"/>
          <w:color w:val="000000" w:themeColor="text1"/>
          <w:sz w:val="22"/>
          <w:szCs w:val="22"/>
          <w:highlight w:val="lightGray"/>
        </w:rPr>
        <w:t xml:space="preserve">) se hayan recibido solicitudes de por lo menos dos (2) </w:t>
      </w:r>
      <w:proofErr w:type="spellStart"/>
      <w:r w:rsidRPr="00F24B5A">
        <w:rPr>
          <w:rFonts w:ascii="Verdana" w:hAnsi="Verdana" w:cs="Arial"/>
          <w:color w:val="000000" w:themeColor="text1"/>
          <w:sz w:val="22"/>
          <w:szCs w:val="22"/>
          <w:highlight w:val="lightGray"/>
        </w:rPr>
        <w:t>Mipyme</w:t>
      </w:r>
      <w:proofErr w:type="spellEnd"/>
      <w:r w:rsidRPr="00F24B5A">
        <w:rPr>
          <w:rFonts w:ascii="Verdana" w:hAnsi="Verdana" w:cs="Arial"/>
          <w:color w:val="000000" w:themeColor="text1"/>
          <w:sz w:val="22"/>
          <w:szCs w:val="22"/>
          <w:highlight w:val="lightGray"/>
        </w:rPr>
        <w:t xml:space="preserve"> colombianas para limitar la convocatoria a </w:t>
      </w:r>
      <w:proofErr w:type="spellStart"/>
      <w:r w:rsidRPr="00F24B5A">
        <w:rPr>
          <w:rFonts w:ascii="Verdana" w:hAnsi="Verdana" w:cs="Arial"/>
          <w:color w:val="000000" w:themeColor="text1"/>
          <w:sz w:val="22"/>
          <w:szCs w:val="22"/>
          <w:highlight w:val="lightGray"/>
        </w:rPr>
        <w:t>Mipyme</w:t>
      </w:r>
      <w:proofErr w:type="spellEnd"/>
      <w:r w:rsidRPr="00F24B5A">
        <w:rPr>
          <w:rFonts w:ascii="Verdana" w:hAnsi="Verdana" w:cs="Arial"/>
          <w:color w:val="000000" w:themeColor="text1"/>
          <w:sz w:val="22"/>
          <w:szCs w:val="22"/>
          <w:highlight w:val="lightGray"/>
        </w:rPr>
        <w:t xml:space="preserve"> colombianas.</w:t>
      </w:r>
      <w:r w:rsidRPr="00F24B5A">
        <w:rPr>
          <w:rStyle w:val="apple-converted-space"/>
          <w:rFonts w:ascii="Verdana" w:hAnsi="Verdana" w:cs="Arial"/>
          <w:color w:val="000000" w:themeColor="text1"/>
          <w:sz w:val="22"/>
          <w:szCs w:val="22"/>
          <w:highlight w:val="lightGray"/>
        </w:rPr>
        <w:t> La Entidad debe recibir estas solicitudes por lo menos un (1) día hábil antes de la expedición del acto administrativo de apertura, o el que haga sus veces.]</w:t>
      </w:r>
    </w:p>
    <w:p w14:paraId="229CE26F" w14:textId="77777777" w:rsidR="00BB0B9E" w:rsidRPr="00F24B5A" w:rsidRDefault="00BB0B9E" w:rsidP="00BB0B9E">
      <w:pPr>
        <w:jc w:val="both"/>
        <w:rPr>
          <w:rFonts w:ascii="Verdana" w:hAnsi="Verdana" w:cs="Arial"/>
          <w:sz w:val="22"/>
          <w:szCs w:val="22"/>
          <w:highlight w:val="lightGray"/>
        </w:rPr>
      </w:pPr>
    </w:p>
    <w:p w14:paraId="77A781B4" w14:textId="7EA28D61" w:rsidR="00BB0B9E" w:rsidRPr="00F24B5A" w:rsidRDefault="49BA8019">
      <w:pPr>
        <w:jc w:val="both"/>
        <w:rPr>
          <w:rFonts w:ascii="Verdana" w:hAnsi="Verdana" w:cs="Arial"/>
          <w:sz w:val="22"/>
          <w:szCs w:val="22"/>
          <w:highlight w:val="lightGray"/>
        </w:rPr>
      </w:pPr>
      <w:r w:rsidRPr="00F24B5A">
        <w:rPr>
          <w:rFonts w:ascii="Verdana" w:hAnsi="Verdana" w:cs="Arial"/>
          <w:sz w:val="22"/>
          <w:szCs w:val="22"/>
          <w:highlight w:val="lightGray"/>
        </w:rPr>
        <w:t xml:space="preserve">[De conformidad con el artículo 2.2.1.2.4.2.19 del Decreto 1082 de 2015, adicionado por el Decreto 142 de 2023, cuando el Proceso de Contratación se adelante por lotes </w:t>
      </w:r>
      <w:r w:rsidR="000333FE" w:rsidRPr="00F24B5A">
        <w:rPr>
          <w:rFonts w:ascii="Verdana" w:hAnsi="Verdana" w:cs="Arial"/>
          <w:sz w:val="22"/>
          <w:szCs w:val="22"/>
          <w:highlight w:val="lightGray"/>
        </w:rPr>
        <w:t xml:space="preserve">o </w:t>
      </w:r>
      <w:r w:rsidR="000333FE" w:rsidRPr="00F24B5A">
        <w:rPr>
          <w:rFonts w:ascii="Verdana" w:eastAsia="Arial" w:hAnsi="Verdana" w:cs="Arial"/>
          <w:sz w:val="22"/>
          <w:szCs w:val="22"/>
          <w:highlight w:val="lightGray"/>
        </w:rPr>
        <w:t>segmento</w:t>
      </w:r>
      <w:r w:rsidRPr="00F24B5A">
        <w:rPr>
          <w:rFonts w:ascii="Verdana" w:hAnsi="Verdana" w:cs="Arial"/>
          <w:sz w:val="22"/>
          <w:szCs w:val="22"/>
          <w:highlight w:val="lightGray"/>
        </w:rPr>
        <w:t>s, deberá aplicarse lo regulado en el artículo 2.2.1.2.4.2.2 del Decreto 1082 de 2015, tomando en consideración el valor del Proceso de Contratación imputable al respectivo lote en que se solicite su aplicación.]</w:t>
      </w:r>
    </w:p>
    <w:p w14:paraId="7027DE3C" w14:textId="77777777" w:rsidR="00BB0B9E" w:rsidRPr="00F24B5A" w:rsidRDefault="00BB0B9E" w:rsidP="00BB0B9E">
      <w:pPr>
        <w:jc w:val="both"/>
        <w:rPr>
          <w:rFonts w:ascii="Verdana" w:hAnsi="Verdana" w:cs="Arial"/>
          <w:sz w:val="22"/>
          <w:szCs w:val="22"/>
          <w:highlight w:val="lightGray"/>
        </w:rPr>
      </w:pPr>
    </w:p>
    <w:p w14:paraId="448589C6" w14:textId="16BBA342" w:rsidR="00BB0B9E" w:rsidRPr="00F24B5A" w:rsidRDefault="49BA8019" w:rsidP="1096294A">
      <w:pPr>
        <w:jc w:val="both"/>
        <w:rPr>
          <w:rFonts w:ascii="Verdana" w:hAnsi="Verdana" w:cs="Arial"/>
          <w:i/>
          <w:iCs/>
          <w:color w:val="000000" w:themeColor="text1"/>
          <w:sz w:val="22"/>
          <w:szCs w:val="22"/>
          <w:highlight w:val="lightGray"/>
        </w:rPr>
      </w:pPr>
      <w:r w:rsidRPr="00F24B5A">
        <w:rPr>
          <w:rFonts w:ascii="Verdana" w:hAnsi="Verdana" w:cs="Arial"/>
          <w:sz w:val="22"/>
          <w:szCs w:val="22"/>
          <w:highlight w:val="lightGray"/>
        </w:rPr>
        <w:t xml:space="preserve">[En caso de que el Proceso de Contratación, lote(s) </w:t>
      </w:r>
      <w:r w:rsidR="000333FE" w:rsidRPr="00F24B5A">
        <w:rPr>
          <w:rFonts w:ascii="Verdana" w:hAnsi="Verdana" w:cs="Arial"/>
          <w:sz w:val="22"/>
          <w:szCs w:val="22"/>
          <w:highlight w:val="lightGray"/>
        </w:rPr>
        <w:t xml:space="preserve">o </w:t>
      </w:r>
      <w:r w:rsidR="000333FE" w:rsidRPr="00F24B5A">
        <w:rPr>
          <w:rFonts w:ascii="Verdana" w:eastAsia="Arial" w:hAnsi="Verdana" w:cs="Arial"/>
          <w:sz w:val="22"/>
          <w:szCs w:val="22"/>
          <w:highlight w:val="lightGray"/>
        </w:rPr>
        <w:t>segmento</w:t>
      </w:r>
      <w:r w:rsidRPr="00F24B5A">
        <w:rPr>
          <w:rFonts w:ascii="Verdana" w:hAnsi="Verdana" w:cs="Arial"/>
          <w:sz w:val="22"/>
          <w:szCs w:val="22"/>
          <w:highlight w:val="lightGray"/>
        </w:rPr>
        <w:t xml:space="preserve">(s) sea(n) susceptible(s) de limitarse a </w:t>
      </w:r>
      <w:proofErr w:type="spellStart"/>
      <w:r w:rsidRPr="00F24B5A">
        <w:rPr>
          <w:rFonts w:ascii="Verdana" w:hAnsi="Verdana" w:cs="Arial"/>
          <w:sz w:val="22"/>
          <w:szCs w:val="22"/>
          <w:highlight w:val="lightGray"/>
        </w:rPr>
        <w:t>Mipyme</w:t>
      </w:r>
      <w:proofErr w:type="spellEnd"/>
      <w:r w:rsidRPr="00F24B5A">
        <w:rPr>
          <w:rFonts w:ascii="Verdana" w:hAnsi="Verdana" w:cs="Arial"/>
          <w:sz w:val="22"/>
          <w:szCs w:val="22"/>
          <w:highlight w:val="lightGray"/>
        </w:rPr>
        <w:t>, conforme a los artículos 2.2.1.2.4.2.2 y 2.2.1.2.4.2.19 del Decreto 1082 de 2015, o la norma que los modifique, complemente o adicione, se seguirán las siguientes instrucciones:]</w:t>
      </w:r>
    </w:p>
    <w:p w14:paraId="70185875" w14:textId="77777777" w:rsidR="004048D8" w:rsidRPr="0094112D" w:rsidRDefault="004048D8" w:rsidP="00E63264">
      <w:pPr>
        <w:jc w:val="both"/>
        <w:rPr>
          <w:rFonts w:ascii="Verdana" w:hAnsi="Verdana" w:cs="Arial"/>
          <w:sz w:val="22"/>
          <w:szCs w:val="22"/>
          <w:highlight w:val="lightGray"/>
        </w:rPr>
      </w:pPr>
    </w:p>
    <w:p w14:paraId="0929F63B" w14:textId="59701FC2" w:rsidR="30C7A3F5" w:rsidRPr="0094112D" w:rsidRDefault="6598765E" w:rsidP="00E63264">
      <w:pPr>
        <w:jc w:val="both"/>
        <w:rPr>
          <w:rFonts w:ascii="Verdana" w:hAnsi="Verdana" w:cs="Arial"/>
          <w:sz w:val="22"/>
          <w:szCs w:val="22"/>
          <w:highlight w:val="lightGray"/>
        </w:rPr>
      </w:pPr>
      <w:r w:rsidRPr="0094112D">
        <w:rPr>
          <w:rFonts w:ascii="Verdana" w:hAnsi="Verdana" w:cs="Arial"/>
          <w:sz w:val="22"/>
          <w:szCs w:val="22"/>
          <w:highlight w:val="lightGray"/>
        </w:rPr>
        <w:t>[</w:t>
      </w:r>
      <w:r w:rsidR="6FE569E9" w:rsidRPr="0094112D">
        <w:rPr>
          <w:rFonts w:ascii="Verdana" w:hAnsi="Verdana" w:cs="Arial"/>
          <w:sz w:val="22"/>
          <w:szCs w:val="22"/>
          <w:highlight w:val="lightGray"/>
        </w:rPr>
        <w:t>La Entidad</w:t>
      </w:r>
      <w:r w:rsidR="315C0417" w:rsidRPr="0094112D">
        <w:rPr>
          <w:rFonts w:ascii="Verdana" w:hAnsi="Verdana" w:cs="Arial"/>
          <w:sz w:val="22"/>
          <w:szCs w:val="22"/>
          <w:highlight w:val="lightGray"/>
        </w:rPr>
        <w:t xml:space="preserve"> </w:t>
      </w:r>
      <w:r w:rsidR="661BA4A0" w:rsidRPr="0094112D">
        <w:rPr>
          <w:rFonts w:ascii="Verdana" w:hAnsi="Verdana" w:cs="Arial"/>
          <w:sz w:val="22"/>
          <w:szCs w:val="22"/>
          <w:highlight w:val="lightGray"/>
        </w:rPr>
        <w:t xml:space="preserve">adaptará este numeral dependiendo </w:t>
      </w:r>
      <w:r w:rsidR="698822FF" w:rsidRPr="0094112D">
        <w:rPr>
          <w:rFonts w:ascii="Verdana" w:hAnsi="Verdana" w:cs="Arial"/>
          <w:sz w:val="22"/>
          <w:szCs w:val="22"/>
          <w:highlight w:val="lightGray"/>
        </w:rPr>
        <w:t>d</w:t>
      </w:r>
      <w:r w:rsidR="52DC2F7A" w:rsidRPr="0094112D">
        <w:rPr>
          <w:rFonts w:ascii="Verdana" w:hAnsi="Verdana" w:cs="Arial"/>
          <w:sz w:val="22"/>
          <w:szCs w:val="22"/>
          <w:highlight w:val="lightGray"/>
        </w:rPr>
        <w:t>e</w:t>
      </w:r>
      <w:r w:rsidRPr="0094112D">
        <w:rPr>
          <w:rFonts w:ascii="Verdana" w:hAnsi="Verdana" w:cs="Arial"/>
          <w:sz w:val="22"/>
          <w:szCs w:val="22"/>
          <w:highlight w:val="lightGray"/>
        </w:rPr>
        <w:t>l</w:t>
      </w:r>
      <w:r w:rsidR="6FE569E9" w:rsidRPr="0094112D">
        <w:rPr>
          <w:rFonts w:ascii="Verdana" w:hAnsi="Verdana" w:cs="Arial"/>
          <w:sz w:val="22"/>
          <w:szCs w:val="22"/>
          <w:highlight w:val="lightGray"/>
        </w:rPr>
        <w:t xml:space="preserve"> </w:t>
      </w:r>
      <w:r w:rsidR="21129C22" w:rsidRPr="0094112D">
        <w:rPr>
          <w:rFonts w:ascii="Verdana" w:hAnsi="Verdana" w:cs="Arial"/>
          <w:sz w:val="22"/>
          <w:szCs w:val="22"/>
          <w:highlight w:val="lightGray"/>
        </w:rPr>
        <w:t>momento</w:t>
      </w:r>
      <w:r w:rsidR="698822FF" w:rsidRPr="0094112D">
        <w:rPr>
          <w:rFonts w:ascii="Verdana" w:hAnsi="Verdana" w:cs="Arial"/>
          <w:sz w:val="22"/>
          <w:szCs w:val="22"/>
          <w:highlight w:val="lightGray"/>
        </w:rPr>
        <w:t xml:space="preserve"> en el cual se encuentre</w:t>
      </w:r>
      <w:r w:rsidR="21129C22" w:rsidRPr="0094112D">
        <w:rPr>
          <w:rFonts w:ascii="Verdana" w:hAnsi="Verdana" w:cs="Arial"/>
          <w:sz w:val="22"/>
          <w:szCs w:val="22"/>
          <w:highlight w:val="lightGray"/>
        </w:rPr>
        <w:t xml:space="preserve"> el Proceso de Contratación</w:t>
      </w:r>
      <w:r w:rsidR="17AA22EF" w:rsidRPr="0094112D">
        <w:rPr>
          <w:rFonts w:ascii="Verdana" w:hAnsi="Verdana" w:cs="Arial"/>
          <w:sz w:val="22"/>
          <w:szCs w:val="22"/>
          <w:highlight w:val="lightGray"/>
        </w:rPr>
        <w:t>:</w:t>
      </w:r>
      <w:r w:rsidR="52DC2F7A" w:rsidRPr="0094112D">
        <w:rPr>
          <w:rFonts w:ascii="Verdana" w:hAnsi="Verdana" w:cs="Arial"/>
          <w:sz w:val="22"/>
          <w:szCs w:val="22"/>
          <w:highlight w:val="lightGray"/>
        </w:rPr>
        <w:t>]</w:t>
      </w:r>
      <w:r w:rsidR="17AA22EF" w:rsidRPr="0094112D">
        <w:rPr>
          <w:rFonts w:ascii="Verdana" w:hAnsi="Verdana" w:cs="Arial"/>
          <w:sz w:val="22"/>
          <w:szCs w:val="22"/>
          <w:highlight w:val="lightGray"/>
        </w:rPr>
        <w:t xml:space="preserve"> </w:t>
      </w:r>
    </w:p>
    <w:p w14:paraId="5019125A" w14:textId="7060F1BC" w:rsidR="0CD16D38" w:rsidRPr="0094112D" w:rsidRDefault="0CD16D38" w:rsidP="0CD16D38">
      <w:pPr>
        <w:jc w:val="both"/>
        <w:rPr>
          <w:rFonts w:ascii="Verdana" w:hAnsi="Verdana" w:cs="Arial"/>
          <w:sz w:val="22"/>
          <w:szCs w:val="22"/>
          <w:highlight w:val="lightGray"/>
        </w:rPr>
      </w:pPr>
    </w:p>
    <w:p w14:paraId="0CD05767" w14:textId="5D88DFFB" w:rsidR="009E2E18" w:rsidRPr="0094112D" w:rsidRDefault="009E2E18" w:rsidP="00AB1346">
      <w:pPr>
        <w:jc w:val="both"/>
        <w:rPr>
          <w:rFonts w:ascii="Verdana" w:eastAsia="Arial" w:hAnsi="Verdana" w:cs="Arial"/>
          <w:b/>
          <w:bCs/>
          <w:sz w:val="22"/>
          <w:szCs w:val="22"/>
          <w:lang w:eastAsia="es-ES"/>
        </w:rPr>
      </w:pPr>
      <w:r w:rsidRPr="0094112D">
        <w:rPr>
          <w:rFonts w:ascii="Verdana" w:eastAsia="Arial" w:hAnsi="Verdana" w:cs="Arial"/>
          <w:b/>
          <w:bCs/>
          <w:sz w:val="22"/>
          <w:szCs w:val="22"/>
          <w:highlight w:val="lightGray"/>
          <w:lang w:eastAsia="es-ES"/>
        </w:rPr>
        <w:t xml:space="preserve">[En el </w:t>
      </w:r>
      <w:r w:rsidR="00574B5B" w:rsidRPr="0094112D">
        <w:rPr>
          <w:rFonts w:ascii="Verdana" w:eastAsia="Arial" w:hAnsi="Verdana" w:cs="Arial"/>
          <w:b/>
          <w:bCs/>
          <w:sz w:val="22"/>
          <w:szCs w:val="22"/>
          <w:highlight w:val="lightGray"/>
          <w:lang w:eastAsia="es-ES"/>
        </w:rPr>
        <w:t xml:space="preserve">proyecto </w:t>
      </w:r>
      <w:r w:rsidRPr="0094112D">
        <w:rPr>
          <w:rFonts w:ascii="Verdana" w:eastAsia="Arial" w:hAnsi="Verdana" w:cs="Arial"/>
          <w:b/>
          <w:bCs/>
          <w:sz w:val="22"/>
          <w:szCs w:val="22"/>
          <w:highlight w:val="lightGray"/>
          <w:lang w:eastAsia="es-ES"/>
        </w:rPr>
        <w:t>de Pliego de Condiciones se incluirá lo siguiente:]</w:t>
      </w:r>
      <w:r w:rsidRPr="0094112D">
        <w:rPr>
          <w:rFonts w:ascii="Verdana" w:eastAsia="Arial" w:hAnsi="Verdana" w:cs="Arial"/>
          <w:b/>
          <w:bCs/>
          <w:sz w:val="22"/>
          <w:szCs w:val="22"/>
          <w:lang w:eastAsia="es-ES"/>
        </w:rPr>
        <w:t xml:space="preserve"> </w:t>
      </w:r>
    </w:p>
    <w:p w14:paraId="2FB5B0A2" w14:textId="77777777" w:rsidR="009E2E18" w:rsidRPr="0094112D" w:rsidRDefault="009E2E18">
      <w:pPr>
        <w:jc w:val="both"/>
        <w:rPr>
          <w:rFonts w:ascii="Verdana" w:eastAsia="Arial" w:hAnsi="Verdana" w:cs="Arial"/>
          <w:sz w:val="22"/>
          <w:szCs w:val="22"/>
          <w:lang w:eastAsia="es-ES"/>
        </w:rPr>
      </w:pPr>
    </w:p>
    <w:p w14:paraId="684602C0" w14:textId="2C097C1F" w:rsidR="009E2E18" w:rsidRPr="0094112D" w:rsidRDefault="6C5E56E3">
      <w:pPr>
        <w:ind w:right="49"/>
        <w:jc w:val="both"/>
        <w:rPr>
          <w:rFonts w:ascii="Verdana" w:eastAsia="Arial" w:hAnsi="Verdana" w:cs="Arial"/>
          <w:sz w:val="22"/>
          <w:szCs w:val="22"/>
          <w:highlight w:val="lightGray"/>
          <w:lang w:eastAsia="es-ES"/>
        </w:rPr>
      </w:pPr>
      <w:r w:rsidRPr="0094112D">
        <w:rPr>
          <w:rFonts w:ascii="Verdana" w:eastAsia="Arial" w:hAnsi="Verdana" w:cs="Arial"/>
          <w:sz w:val="22"/>
          <w:szCs w:val="22"/>
          <w:highlight w:val="lightGray"/>
          <w:lang w:eastAsia="es-ES"/>
        </w:rPr>
        <w:t xml:space="preserve">[Para los procesos adelantados en el SECOP I se incluirá el siguiente texto:] El </w:t>
      </w:r>
      <w:r w:rsidR="7FD47F45" w:rsidRPr="0094112D">
        <w:rPr>
          <w:rFonts w:ascii="Verdana" w:eastAsia="Arial" w:hAnsi="Verdana" w:cs="Arial"/>
          <w:sz w:val="22"/>
          <w:szCs w:val="22"/>
          <w:highlight w:val="lightGray"/>
          <w:lang w:eastAsia="es-ES"/>
        </w:rPr>
        <w:t>interesado</w:t>
      </w:r>
      <w:r w:rsidR="2B053A74" w:rsidRPr="0094112D">
        <w:rPr>
          <w:rFonts w:ascii="Verdana" w:eastAsia="Arial" w:hAnsi="Verdana" w:cs="Arial"/>
          <w:sz w:val="22"/>
          <w:szCs w:val="22"/>
          <w:highlight w:val="lightGray"/>
          <w:lang w:eastAsia="es-ES"/>
        </w:rPr>
        <w:t>,</w:t>
      </w:r>
      <w:r w:rsidR="7FD47F45" w:rsidRPr="0094112D">
        <w:rPr>
          <w:rFonts w:ascii="Verdana" w:eastAsia="Arial" w:hAnsi="Verdana" w:cs="Arial"/>
          <w:sz w:val="22"/>
          <w:szCs w:val="22"/>
          <w:highlight w:val="lightGray"/>
          <w:lang w:eastAsia="es-ES"/>
        </w:rPr>
        <w:t xml:space="preserve"> </w:t>
      </w:r>
      <w:r w:rsidRPr="0094112D">
        <w:rPr>
          <w:rFonts w:ascii="Verdana" w:eastAsia="Arial" w:hAnsi="Verdana" w:cs="Arial"/>
          <w:sz w:val="22"/>
          <w:szCs w:val="22"/>
          <w:highlight w:val="lightGray"/>
          <w:lang w:eastAsia="es-ES"/>
        </w:rPr>
        <w:t>persona natural o el representante legal</w:t>
      </w:r>
      <w:r w:rsidR="323B6A17" w:rsidRPr="0094112D">
        <w:rPr>
          <w:rFonts w:ascii="Verdana" w:eastAsia="Arial" w:hAnsi="Verdana" w:cs="Arial"/>
          <w:sz w:val="22"/>
          <w:szCs w:val="22"/>
          <w:highlight w:val="lightGray"/>
          <w:lang w:eastAsia="es-ES"/>
        </w:rPr>
        <w:t xml:space="preserve"> </w:t>
      </w:r>
      <w:r w:rsidR="719B9D85" w:rsidRPr="0094112D">
        <w:rPr>
          <w:rFonts w:ascii="Verdana" w:eastAsia="Arial" w:hAnsi="Verdana" w:cs="Arial"/>
          <w:sz w:val="22"/>
          <w:szCs w:val="22"/>
          <w:highlight w:val="lightGray"/>
          <w:lang w:eastAsia="es-ES"/>
        </w:rPr>
        <w:t>de la</w:t>
      </w:r>
      <w:r w:rsidR="134347F6" w:rsidRPr="0094112D">
        <w:rPr>
          <w:rFonts w:ascii="Verdana" w:eastAsia="Arial" w:hAnsi="Verdana" w:cs="Arial"/>
          <w:sz w:val="22"/>
          <w:szCs w:val="22"/>
          <w:highlight w:val="lightGray"/>
          <w:lang w:eastAsia="es-ES"/>
        </w:rPr>
        <w:t xml:space="preserve"> </w:t>
      </w:r>
      <w:r w:rsidRPr="0094112D">
        <w:rPr>
          <w:rFonts w:ascii="Verdana" w:eastAsia="Arial" w:hAnsi="Verdana" w:cs="Arial"/>
          <w:sz w:val="22"/>
          <w:szCs w:val="22"/>
          <w:highlight w:val="lightGray"/>
          <w:lang w:eastAsia="es-ES"/>
        </w:rPr>
        <w:t>persona jurídica</w:t>
      </w:r>
      <w:r w:rsidR="2B053A74"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 xml:space="preserve"> manifestará mediante un escrito la intención de limitar la convocatoria del Proceso de Contratación a </w:t>
      </w:r>
      <w:proofErr w:type="spellStart"/>
      <w:r w:rsidRPr="0094112D">
        <w:rPr>
          <w:rFonts w:ascii="Verdana" w:eastAsia="Arial" w:hAnsi="Verdana" w:cs="Arial"/>
          <w:sz w:val="22"/>
          <w:szCs w:val="22"/>
          <w:highlight w:val="lightGray"/>
          <w:lang w:eastAsia="es-ES"/>
        </w:rPr>
        <w:t>Mipyme</w:t>
      </w:r>
      <w:proofErr w:type="spellEnd"/>
      <w:r w:rsidRPr="0094112D">
        <w:rPr>
          <w:rFonts w:ascii="Verdana" w:eastAsia="Arial" w:hAnsi="Verdana" w:cs="Arial"/>
          <w:sz w:val="22"/>
          <w:szCs w:val="22"/>
          <w:highlight w:val="lightGray"/>
          <w:lang w:eastAsia="es-ES"/>
        </w:rPr>
        <w:t>, el cual será remitido a [dirección de la Entidad e identificación de la oficina donde se debe radicar] en [nombre de la ciudad o municipio] de [lunes al último día de atención en la semana] entre [horario de atención al público]. Asimismo, podrá enviarlo por medios electrónicos al siguiente correo electrónico: [la Entidad diligenciará el correo electrónico dispuesto].</w:t>
      </w:r>
    </w:p>
    <w:p w14:paraId="60E48007" w14:textId="77777777" w:rsidR="009E2E18" w:rsidRPr="0094112D" w:rsidRDefault="009E2E18">
      <w:pPr>
        <w:jc w:val="both"/>
        <w:rPr>
          <w:rFonts w:ascii="Verdana" w:eastAsia="Arial" w:hAnsi="Verdana" w:cs="Arial"/>
          <w:sz w:val="22"/>
          <w:szCs w:val="22"/>
          <w:lang w:eastAsia="es-ES"/>
        </w:rPr>
      </w:pPr>
    </w:p>
    <w:p w14:paraId="3910652F" w14:textId="68E1EB3C" w:rsidR="009E2E18" w:rsidRPr="0094112D" w:rsidRDefault="6D71DA9A">
      <w:pPr>
        <w:ind w:right="49"/>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[En esta sección, la Entidad </w:t>
      </w:r>
      <w:r w:rsidR="32675B82" w:rsidRPr="0094112D">
        <w:rPr>
          <w:rFonts w:ascii="Verdana" w:eastAsia="Arial" w:hAnsi="Verdana" w:cs="Arial"/>
          <w:sz w:val="22"/>
          <w:szCs w:val="22"/>
          <w:highlight w:val="lightGray"/>
          <w:lang w:eastAsia="es-ES"/>
        </w:rPr>
        <w:t xml:space="preserve">podrá </w:t>
      </w:r>
      <w:r w:rsidRPr="0094112D">
        <w:rPr>
          <w:rFonts w:ascii="Verdana" w:eastAsia="Arial" w:hAnsi="Verdana" w:cs="Arial"/>
          <w:sz w:val="22"/>
          <w:szCs w:val="22"/>
          <w:highlight w:val="lightGray"/>
          <w:lang w:eastAsia="es-ES"/>
        </w:rPr>
        <w:t xml:space="preserve">definir si es procedente </w:t>
      </w:r>
      <w:r w:rsidR="494DBCCC" w:rsidRPr="0094112D">
        <w:rPr>
          <w:rFonts w:ascii="Verdana" w:eastAsia="Arial" w:hAnsi="Verdana" w:cs="Arial"/>
          <w:sz w:val="22"/>
          <w:szCs w:val="22"/>
          <w:highlight w:val="lightGray"/>
          <w:lang w:eastAsia="es-ES"/>
        </w:rPr>
        <w:t xml:space="preserve">alguna </w:t>
      </w:r>
      <w:r w:rsidR="00FB5855" w:rsidRPr="00537CAD">
        <w:rPr>
          <w:rFonts w:ascii="Verdana" w:eastAsia="Arial" w:hAnsi="Verdana" w:cs="Arial"/>
          <w:sz w:val="22"/>
          <w:highlight w:val="lightGray"/>
          <w:lang w:val="es-ES" w:eastAsia="es-ES"/>
        </w:rPr>
        <w:t xml:space="preserve">limitación territorial y/o por lotes </w:t>
      </w:r>
      <w:r w:rsidR="00FB5855" w:rsidRPr="00537CAD">
        <w:rPr>
          <w:rFonts w:ascii="Verdana" w:eastAsia="Arial" w:hAnsi="Verdana" w:cs="Arial"/>
          <w:sz w:val="22"/>
          <w:highlight w:val="lightGray"/>
          <w:lang w:eastAsia="es-ES"/>
        </w:rPr>
        <w:t xml:space="preserve">o segmentos según </w:t>
      </w:r>
      <w:r w:rsidR="30BFD46D" w:rsidRPr="0094112D">
        <w:rPr>
          <w:rFonts w:ascii="Verdana" w:eastAsia="Arial" w:hAnsi="Verdana" w:cs="Arial"/>
          <w:sz w:val="22"/>
          <w:szCs w:val="22"/>
          <w:highlight w:val="lightGray"/>
          <w:lang w:eastAsia="es-ES"/>
        </w:rPr>
        <w:t>corresponda</w:t>
      </w:r>
      <w:r w:rsidR="623FE6BA" w:rsidRPr="0094112D">
        <w:rPr>
          <w:rFonts w:ascii="Verdana" w:eastAsia="Arial" w:hAnsi="Verdana" w:cs="Arial"/>
          <w:sz w:val="22"/>
          <w:szCs w:val="22"/>
          <w:highlight w:val="lightGray"/>
          <w:lang w:eastAsia="es-ES"/>
        </w:rPr>
        <w:t>]</w:t>
      </w:r>
      <w:r w:rsidR="30BFD46D" w:rsidRPr="0094112D">
        <w:rPr>
          <w:rFonts w:ascii="Verdana" w:eastAsia="Arial" w:hAnsi="Verdana" w:cs="Arial"/>
          <w:sz w:val="22"/>
          <w:szCs w:val="22"/>
          <w:highlight w:val="lightGray"/>
          <w:lang w:eastAsia="es-ES"/>
        </w:rPr>
        <w:t xml:space="preserve"> </w:t>
      </w:r>
      <w:r w:rsidRPr="0094112D">
        <w:rPr>
          <w:rFonts w:ascii="Verdana" w:eastAsia="Arial" w:hAnsi="Verdana" w:cs="Arial"/>
          <w:sz w:val="22"/>
          <w:szCs w:val="22"/>
          <w:highlight w:val="lightGray"/>
          <w:lang w:eastAsia="es-ES"/>
        </w:rPr>
        <w:t>y las condiciones</w:t>
      </w:r>
      <w:r w:rsidR="494DBCCC" w:rsidRPr="0094112D">
        <w:rPr>
          <w:rFonts w:ascii="Verdana" w:eastAsia="Arial" w:hAnsi="Verdana" w:cs="Arial"/>
          <w:sz w:val="22"/>
          <w:szCs w:val="22"/>
          <w:highlight w:val="lightGray"/>
          <w:lang w:eastAsia="es-ES"/>
        </w:rPr>
        <w:t xml:space="preserve"> bajo las cuales</w:t>
      </w:r>
      <w:r w:rsidRPr="0094112D">
        <w:rPr>
          <w:rFonts w:ascii="Verdana" w:eastAsia="Arial" w:hAnsi="Verdana" w:cs="Arial"/>
          <w:sz w:val="22"/>
          <w:szCs w:val="22"/>
          <w:highlight w:val="lightGray"/>
          <w:lang w:eastAsia="es-ES"/>
        </w:rPr>
        <w:t xml:space="preserve"> proceder</w:t>
      </w:r>
      <w:r w:rsidR="2B4DCA42" w:rsidRPr="0094112D">
        <w:rPr>
          <w:rFonts w:ascii="Verdana" w:eastAsia="Arial" w:hAnsi="Verdana" w:cs="Arial"/>
          <w:sz w:val="22"/>
          <w:szCs w:val="22"/>
          <w:highlight w:val="lightGray"/>
          <w:lang w:eastAsia="es-ES"/>
        </w:rPr>
        <w:t>ía</w:t>
      </w:r>
      <w:r w:rsidR="38385861" w:rsidRPr="0094112D">
        <w:rPr>
          <w:rFonts w:ascii="Verdana" w:eastAsia="Arial" w:hAnsi="Verdana" w:cs="Arial"/>
          <w:sz w:val="22"/>
          <w:szCs w:val="22"/>
          <w:highlight w:val="lightGray"/>
          <w:lang w:eastAsia="es-ES"/>
        </w:rPr>
        <w:t>,</w:t>
      </w:r>
      <w:r w:rsidR="2B4DCA42" w:rsidRPr="0094112D">
        <w:rPr>
          <w:rFonts w:ascii="Verdana" w:eastAsia="Arial" w:hAnsi="Verdana" w:cs="Arial"/>
          <w:sz w:val="22"/>
          <w:szCs w:val="22"/>
          <w:highlight w:val="lightGray"/>
          <w:lang w:eastAsia="es-ES"/>
        </w:rPr>
        <w:t xml:space="preserve"> para lo cual </w:t>
      </w:r>
      <w:r w:rsidR="38385861" w:rsidRPr="0094112D">
        <w:rPr>
          <w:rFonts w:ascii="Verdana" w:eastAsia="Arial" w:hAnsi="Verdana" w:cs="Arial"/>
          <w:sz w:val="22"/>
          <w:szCs w:val="22"/>
          <w:highlight w:val="lightGray"/>
          <w:lang w:eastAsia="es-ES"/>
        </w:rPr>
        <w:t>podrá modificar este ap</w:t>
      </w:r>
      <w:r w:rsidR="77D17991" w:rsidRPr="0094112D">
        <w:rPr>
          <w:rFonts w:ascii="Verdana" w:eastAsia="Arial" w:hAnsi="Verdana" w:cs="Arial"/>
          <w:sz w:val="22"/>
          <w:szCs w:val="22"/>
          <w:highlight w:val="lightGray"/>
          <w:lang w:eastAsia="es-ES"/>
        </w:rPr>
        <w:t>artado</w:t>
      </w:r>
      <w:r w:rsidR="563A980B" w:rsidRPr="0094112D">
        <w:rPr>
          <w:rFonts w:ascii="Verdana" w:eastAsia="Arial" w:hAnsi="Verdana" w:cs="Arial"/>
          <w:sz w:val="22"/>
          <w:szCs w:val="22"/>
          <w:highlight w:val="lightGray"/>
          <w:lang w:eastAsia="es-ES"/>
        </w:rPr>
        <w:t xml:space="preserve"> establ</w:t>
      </w:r>
      <w:r w:rsidR="58F2506C" w:rsidRPr="0094112D">
        <w:rPr>
          <w:rFonts w:ascii="Verdana" w:eastAsia="Arial" w:hAnsi="Verdana" w:cs="Arial"/>
          <w:sz w:val="22"/>
          <w:szCs w:val="22"/>
          <w:highlight w:val="lightGray"/>
          <w:lang w:eastAsia="es-ES"/>
        </w:rPr>
        <w:t>e</w:t>
      </w:r>
      <w:r w:rsidR="563A980B" w:rsidRPr="0094112D">
        <w:rPr>
          <w:rFonts w:ascii="Verdana" w:eastAsia="Arial" w:hAnsi="Verdana" w:cs="Arial"/>
          <w:sz w:val="22"/>
          <w:szCs w:val="22"/>
          <w:highlight w:val="lightGray"/>
          <w:lang w:eastAsia="es-ES"/>
        </w:rPr>
        <w:t>ciendo la regulación correspondiente</w:t>
      </w:r>
      <w:r w:rsidRPr="0094112D">
        <w:rPr>
          <w:rFonts w:ascii="Verdana" w:eastAsia="Arial" w:hAnsi="Verdana" w:cs="Arial"/>
          <w:sz w:val="22"/>
          <w:szCs w:val="22"/>
          <w:highlight w:val="lightGray"/>
          <w:lang w:eastAsia="es-ES"/>
        </w:rPr>
        <w:t xml:space="preserve">. En este escrito, el </w:t>
      </w:r>
      <w:r w:rsidR="2B88419E" w:rsidRPr="0094112D">
        <w:rPr>
          <w:rFonts w:ascii="Verdana" w:eastAsia="Arial" w:hAnsi="Verdana" w:cs="Arial"/>
          <w:sz w:val="22"/>
          <w:szCs w:val="22"/>
          <w:highlight w:val="lightGray"/>
          <w:lang w:eastAsia="es-ES"/>
        </w:rPr>
        <w:t xml:space="preserve">interesado </w:t>
      </w:r>
      <w:r w:rsidRPr="0094112D">
        <w:rPr>
          <w:rFonts w:ascii="Verdana" w:eastAsia="Arial" w:hAnsi="Verdana" w:cs="Arial"/>
          <w:sz w:val="22"/>
          <w:szCs w:val="22"/>
          <w:highlight w:val="lightGray"/>
          <w:lang w:eastAsia="es-ES"/>
        </w:rPr>
        <w:t xml:space="preserve">persona natural o el representante legal </w:t>
      </w:r>
      <w:r w:rsidR="504ECCD3" w:rsidRPr="0094112D">
        <w:rPr>
          <w:rFonts w:ascii="Verdana" w:eastAsia="Arial" w:hAnsi="Verdana" w:cs="Arial"/>
          <w:sz w:val="22"/>
          <w:szCs w:val="22"/>
          <w:highlight w:val="lightGray"/>
          <w:lang w:eastAsia="es-ES"/>
        </w:rPr>
        <w:t xml:space="preserve">del interesado </w:t>
      </w:r>
      <w:r w:rsidRPr="0094112D">
        <w:rPr>
          <w:rFonts w:ascii="Verdana" w:eastAsia="Arial" w:hAnsi="Verdana" w:cs="Arial"/>
          <w:sz w:val="22"/>
          <w:szCs w:val="22"/>
          <w:highlight w:val="lightGray"/>
          <w:lang w:eastAsia="es-ES"/>
        </w:rPr>
        <w:t xml:space="preserve">persona jurídica manifestará si la intención es que la limitación sea a </w:t>
      </w:r>
      <w:proofErr w:type="spellStart"/>
      <w:r w:rsidRPr="0094112D">
        <w:rPr>
          <w:rFonts w:ascii="Verdana" w:eastAsia="Arial" w:hAnsi="Verdana" w:cs="Arial"/>
          <w:sz w:val="22"/>
          <w:szCs w:val="22"/>
          <w:highlight w:val="lightGray"/>
          <w:lang w:eastAsia="es-ES"/>
        </w:rPr>
        <w:t>Mipyme</w:t>
      </w:r>
      <w:proofErr w:type="spellEnd"/>
      <w:r w:rsidRPr="0094112D">
        <w:rPr>
          <w:rFonts w:ascii="Verdana" w:eastAsia="Arial" w:hAnsi="Verdana" w:cs="Arial"/>
          <w:sz w:val="22"/>
          <w:szCs w:val="22"/>
          <w:highlight w:val="lightGray"/>
          <w:lang w:eastAsia="es-ES"/>
        </w:rPr>
        <w:t xml:space="preserve"> nacional o territorial</w:t>
      </w:r>
      <w:r w:rsidR="3E6366F5" w:rsidRPr="0094112D">
        <w:rPr>
          <w:rFonts w:ascii="Verdana" w:eastAsia="Arial" w:hAnsi="Verdana" w:cs="Arial"/>
          <w:sz w:val="22"/>
          <w:szCs w:val="22"/>
          <w:highlight w:val="lightGray"/>
          <w:lang w:eastAsia="es-ES"/>
        </w:rPr>
        <w:t xml:space="preserve"> y/o</w:t>
      </w:r>
      <w:r w:rsidR="00455D22">
        <w:rPr>
          <w:rFonts w:ascii="Verdana" w:eastAsia="Arial" w:hAnsi="Verdana" w:cs="Arial"/>
          <w:sz w:val="22"/>
          <w:szCs w:val="22"/>
          <w:highlight w:val="lightGray"/>
          <w:lang w:eastAsia="es-ES"/>
        </w:rPr>
        <w:t xml:space="preserve"> por lotes o</w:t>
      </w:r>
      <w:r w:rsidR="3E6366F5" w:rsidRPr="0094112D">
        <w:rPr>
          <w:rFonts w:ascii="Verdana" w:eastAsia="Arial" w:hAnsi="Verdana" w:cs="Arial"/>
          <w:sz w:val="22"/>
          <w:szCs w:val="22"/>
          <w:highlight w:val="lightGray"/>
          <w:lang w:eastAsia="es-ES"/>
        </w:rPr>
        <w:t xml:space="preserve"> por segmentos</w:t>
      </w:r>
      <w:r w:rsidR="00455D22">
        <w:rPr>
          <w:rFonts w:ascii="Verdana" w:eastAsia="Arial" w:hAnsi="Verdana" w:cs="Arial"/>
          <w:sz w:val="22"/>
          <w:szCs w:val="22"/>
          <w:highlight w:val="lightGray"/>
          <w:lang w:eastAsia="es-ES"/>
        </w:rPr>
        <w:t xml:space="preserve"> según corresponda</w:t>
      </w:r>
      <w:r w:rsidR="3C264B3C" w:rsidRPr="0094112D">
        <w:rPr>
          <w:rFonts w:ascii="Verdana" w:eastAsia="Arial" w:hAnsi="Verdana" w:cs="Arial"/>
          <w:sz w:val="22"/>
          <w:szCs w:val="22"/>
          <w:highlight w:val="lightGray"/>
          <w:lang w:eastAsia="es-ES"/>
        </w:rPr>
        <w:t>,</w:t>
      </w:r>
      <w:r w:rsidR="11C2C74C" w:rsidRPr="0094112D">
        <w:rPr>
          <w:rFonts w:ascii="Verdana" w:eastAsia="Arial" w:hAnsi="Verdana" w:cs="Arial"/>
          <w:sz w:val="22"/>
          <w:szCs w:val="22"/>
          <w:highlight w:val="lightGray"/>
          <w:lang w:eastAsia="es-ES"/>
        </w:rPr>
        <w:t xml:space="preserve"> de acuerdo con las reglas definidas en el proyecto de Pliego de Condiciones</w:t>
      </w:r>
      <w:r w:rsidRPr="0094112D">
        <w:rPr>
          <w:rFonts w:ascii="Verdana" w:eastAsia="Arial" w:hAnsi="Verdana" w:cs="Arial"/>
          <w:sz w:val="22"/>
          <w:szCs w:val="22"/>
          <w:highlight w:val="lightGray"/>
          <w:lang w:eastAsia="es-ES"/>
        </w:rPr>
        <w:t>.</w:t>
      </w:r>
      <w:r w:rsidR="11C2C74C" w:rsidRPr="0094112D">
        <w:rPr>
          <w:rFonts w:ascii="Verdana" w:eastAsia="Arial" w:hAnsi="Verdana" w:cs="Arial"/>
          <w:sz w:val="22"/>
          <w:szCs w:val="22"/>
          <w:highlight w:val="lightGray"/>
          <w:lang w:eastAsia="es-ES"/>
        </w:rPr>
        <w:t>]</w:t>
      </w:r>
      <w:r w:rsidRPr="0094112D">
        <w:rPr>
          <w:rFonts w:ascii="Verdana" w:eastAsia="Arial" w:hAnsi="Verdana" w:cs="Arial"/>
          <w:sz w:val="22"/>
          <w:szCs w:val="22"/>
          <w:lang w:eastAsia="es-ES"/>
        </w:rPr>
        <w:t xml:space="preserve"> </w:t>
      </w:r>
    </w:p>
    <w:p w14:paraId="45069158" w14:textId="77777777" w:rsidR="009E2E18" w:rsidRPr="0094112D" w:rsidRDefault="009E2E18">
      <w:pPr>
        <w:jc w:val="both"/>
        <w:rPr>
          <w:rFonts w:ascii="Verdana" w:eastAsia="Arial" w:hAnsi="Verdana" w:cs="Arial"/>
          <w:sz w:val="22"/>
          <w:szCs w:val="22"/>
          <w:lang w:eastAsia="es-ES"/>
        </w:rPr>
      </w:pPr>
    </w:p>
    <w:p w14:paraId="2802AB92" w14:textId="3DD84BAF" w:rsidR="009E2E18" w:rsidRPr="0094112D" w:rsidRDefault="6C5E56E3">
      <w:pPr>
        <w:ind w:right="49"/>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De igual manera, los </w:t>
      </w:r>
      <w:r w:rsidR="0DA804BA" w:rsidRPr="0094112D">
        <w:rPr>
          <w:rFonts w:ascii="Verdana" w:eastAsia="Arial" w:hAnsi="Verdana" w:cs="Arial"/>
          <w:sz w:val="22"/>
          <w:szCs w:val="22"/>
          <w:lang w:eastAsia="es-ES"/>
        </w:rPr>
        <w:t xml:space="preserve">interesados </w:t>
      </w:r>
      <w:r w:rsidRPr="0094112D">
        <w:rPr>
          <w:rFonts w:ascii="Verdana" w:eastAsia="Arial" w:hAnsi="Verdana" w:cs="Arial"/>
          <w:sz w:val="22"/>
          <w:szCs w:val="22"/>
          <w:lang w:eastAsia="es-ES"/>
        </w:rPr>
        <w:t xml:space="preserve">deberán acreditar el cumplimiento de los demás requisitos definidos en el artículo 2.2.1.2.4.2.4 del Decreto 1082 de 2015 o la norma que lo modifique, sustituya o complemente, para lo cual </w:t>
      </w:r>
      <w:r w:rsidR="08A7C9C1" w:rsidRPr="0094112D">
        <w:rPr>
          <w:rFonts w:ascii="Verdana" w:eastAsia="Arial" w:hAnsi="Verdana" w:cs="Arial"/>
          <w:sz w:val="22"/>
          <w:szCs w:val="22"/>
          <w:lang w:eastAsia="es-ES"/>
        </w:rPr>
        <w:t>diligenciará</w:t>
      </w:r>
      <w:r w:rsidR="606D4013" w:rsidRPr="0094112D">
        <w:rPr>
          <w:rFonts w:ascii="Verdana" w:eastAsia="Arial" w:hAnsi="Verdana" w:cs="Arial"/>
          <w:sz w:val="22"/>
          <w:szCs w:val="22"/>
          <w:lang w:eastAsia="es-ES"/>
        </w:rPr>
        <w:t>n</w:t>
      </w:r>
      <w:r w:rsidR="08A7C9C1"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el </w:t>
      </w:r>
      <w:r w:rsidR="1AAF2E9C" w:rsidRPr="0094112D">
        <w:rPr>
          <w:rFonts w:ascii="Verdana" w:eastAsia="Arial" w:hAnsi="Verdana" w:cs="Arial"/>
          <w:sz w:val="22"/>
          <w:szCs w:val="22"/>
          <w:lang w:eastAsia="es-ES"/>
        </w:rPr>
        <w:t>“</w:t>
      </w:r>
      <w:r w:rsidRPr="0094112D">
        <w:rPr>
          <w:rFonts w:ascii="Verdana" w:eastAsia="Arial" w:hAnsi="Verdana" w:cs="Arial"/>
          <w:sz w:val="22"/>
          <w:szCs w:val="22"/>
          <w:lang w:eastAsia="es-ES"/>
        </w:rPr>
        <w:t>Formato 1</w:t>
      </w:r>
      <w:r w:rsidR="6DD85092" w:rsidRPr="0094112D">
        <w:rPr>
          <w:rFonts w:ascii="Verdana" w:eastAsia="Arial" w:hAnsi="Verdana" w:cs="Arial"/>
          <w:sz w:val="22"/>
          <w:szCs w:val="22"/>
          <w:lang w:eastAsia="es-ES"/>
        </w:rPr>
        <w:t>4</w:t>
      </w:r>
      <w:r w:rsidRPr="0094112D">
        <w:rPr>
          <w:rFonts w:ascii="Verdana" w:eastAsia="Arial" w:hAnsi="Verdana" w:cs="Arial"/>
          <w:sz w:val="22"/>
          <w:szCs w:val="22"/>
          <w:lang w:eastAsia="es-ES"/>
        </w:rPr>
        <w:t xml:space="preserve"> – Acreditación de </w:t>
      </w:r>
      <w:proofErr w:type="spellStart"/>
      <w:r w:rsidRPr="0094112D">
        <w:rPr>
          <w:rFonts w:ascii="Verdana" w:eastAsia="Arial" w:hAnsi="Verdana" w:cs="Arial"/>
          <w:sz w:val="22"/>
          <w:szCs w:val="22"/>
          <w:lang w:eastAsia="es-ES"/>
        </w:rPr>
        <w:t>Mipyme</w:t>
      </w:r>
      <w:proofErr w:type="spellEnd"/>
      <w:r w:rsidR="1AAF2E9C"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y</w:t>
      </w:r>
      <w:r w:rsidR="57320EE6" w:rsidRPr="0094112D">
        <w:rPr>
          <w:rFonts w:ascii="Verdana" w:eastAsia="Arial" w:hAnsi="Verdana" w:cs="Arial"/>
          <w:sz w:val="22"/>
          <w:szCs w:val="22"/>
          <w:lang w:eastAsia="es-ES"/>
        </w:rPr>
        <w:t xml:space="preserve"> aportarán</w:t>
      </w:r>
      <w:r w:rsidRPr="0094112D">
        <w:rPr>
          <w:rFonts w:ascii="Verdana" w:eastAsia="Arial" w:hAnsi="Verdana" w:cs="Arial"/>
          <w:sz w:val="22"/>
          <w:szCs w:val="22"/>
          <w:lang w:eastAsia="es-ES"/>
        </w:rPr>
        <w:t xml:space="preserve"> los soportes requeridos para que proceda la limitación de la convocatoria a </w:t>
      </w:r>
      <w:proofErr w:type="spellStart"/>
      <w:r w:rsidRPr="0094112D">
        <w:rPr>
          <w:rFonts w:ascii="Verdana" w:eastAsia="Arial" w:hAnsi="Verdana" w:cs="Arial"/>
          <w:sz w:val="22"/>
          <w:szCs w:val="22"/>
          <w:lang w:eastAsia="es-ES"/>
        </w:rPr>
        <w:t>Mipyme</w:t>
      </w:r>
      <w:proofErr w:type="spellEnd"/>
      <w:r w:rsidRPr="0094112D">
        <w:rPr>
          <w:rFonts w:ascii="Verdana" w:eastAsia="Arial" w:hAnsi="Verdana" w:cs="Arial"/>
          <w:sz w:val="22"/>
          <w:szCs w:val="22"/>
          <w:lang w:eastAsia="es-ES"/>
        </w:rPr>
        <w:t xml:space="preserve">. </w:t>
      </w:r>
      <w:r w:rsidR="1B7F7377" w:rsidRPr="0094112D">
        <w:rPr>
          <w:rFonts w:ascii="Verdana" w:eastAsia="Arial" w:hAnsi="Verdana" w:cs="Arial"/>
          <w:sz w:val="22"/>
          <w:szCs w:val="22"/>
          <w:lang w:eastAsia="es-ES"/>
        </w:rPr>
        <w:t xml:space="preserve">En caso de que la condición de </w:t>
      </w:r>
      <w:proofErr w:type="spellStart"/>
      <w:r w:rsidR="1B7F7377" w:rsidRPr="0094112D">
        <w:rPr>
          <w:rFonts w:ascii="Verdana" w:eastAsia="Arial" w:hAnsi="Verdana" w:cs="Arial"/>
          <w:sz w:val="22"/>
          <w:szCs w:val="22"/>
          <w:lang w:eastAsia="es-ES"/>
        </w:rPr>
        <w:t>Mipyme</w:t>
      </w:r>
      <w:proofErr w:type="spellEnd"/>
      <w:r w:rsidR="1B7F7377" w:rsidRPr="0094112D">
        <w:rPr>
          <w:rFonts w:ascii="Verdana" w:eastAsia="Arial" w:hAnsi="Verdana" w:cs="Arial"/>
          <w:sz w:val="22"/>
          <w:szCs w:val="22"/>
          <w:lang w:eastAsia="es-ES"/>
        </w:rPr>
        <w:t xml:space="preserve"> </w:t>
      </w:r>
      <w:r w:rsidR="02A8A24F" w:rsidRPr="0094112D">
        <w:rPr>
          <w:rFonts w:ascii="Verdana" w:eastAsia="Arial" w:hAnsi="Verdana" w:cs="Arial"/>
          <w:sz w:val="22"/>
          <w:szCs w:val="22"/>
          <w:lang w:eastAsia="es-ES"/>
        </w:rPr>
        <w:t xml:space="preserve">se </w:t>
      </w:r>
      <w:r w:rsidR="6C34AE77" w:rsidRPr="0094112D">
        <w:rPr>
          <w:rFonts w:ascii="Verdana" w:eastAsia="Arial" w:hAnsi="Verdana" w:cs="Arial"/>
          <w:sz w:val="22"/>
          <w:szCs w:val="22"/>
          <w:lang w:eastAsia="es-ES"/>
        </w:rPr>
        <w:t>pruebe</w:t>
      </w:r>
      <w:r w:rsidR="0BF8868B" w:rsidRPr="0094112D">
        <w:rPr>
          <w:rFonts w:ascii="Verdana" w:eastAsia="Arial" w:hAnsi="Verdana" w:cs="Arial"/>
          <w:sz w:val="22"/>
          <w:szCs w:val="22"/>
          <w:lang w:eastAsia="es-ES"/>
        </w:rPr>
        <w:t xml:space="preserve"> </w:t>
      </w:r>
      <w:r w:rsidR="02A8A24F" w:rsidRPr="0094112D">
        <w:rPr>
          <w:rFonts w:ascii="Verdana" w:eastAsia="Arial" w:hAnsi="Verdana" w:cs="Arial"/>
          <w:sz w:val="22"/>
          <w:szCs w:val="22"/>
          <w:lang w:eastAsia="es-ES"/>
        </w:rPr>
        <w:t xml:space="preserve">mediante la presentación del </w:t>
      </w:r>
      <w:r w:rsidR="32A52917" w:rsidRPr="0094112D">
        <w:rPr>
          <w:rFonts w:ascii="Verdana" w:eastAsia="Arial" w:hAnsi="Verdana" w:cs="Arial"/>
          <w:sz w:val="22"/>
          <w:szCs w:val="22"/>
          <w:lang w:eastAsia="es-ES"/>
        </w:rPr>
        <w:t>Registro Único de Proponentes (</w:t>
      </w:r>
      <w:r w:rsidR="02A8A24F" w:rsidRPr="0094112D">
        <w:rPr>
          <w:rFonts w:ascii="Verdana" w:eastAsia="Arial" w:hAnsi="Verdana" w:cs="Arial"/>
          <w:sz w:val="22"/>
          <w:szCs w:val="22"/>
          <w:lang w:eastAsia="es-ES"/>
        </w:rPr>
        <w:t>RUP</w:t>
      </w:r>
      <w:r w:rsidR="32A52917" w:rsidRPr="0094112D">
        <w:rPr>
          <w:rFonts w:ascii="Verdana" w:eastAsia="Arial" w:hAnsi="Verdana" w:cs="Arial"/>
          <w:sz w:val="22"/>
          <w:szCs w:val="22"/>
          <w:lang w:eastAsia="es-ES"/>
        </w:rPr>
        <w:t>)</w:t>
      </w:r>
      <w:r w:rsidR="02A8A24F" w:rsidRPr="0094112D">
        <w:rPr>
          <w:rFonts w:ascii="Verdana" w:eastAsia="Arial" w:hAnsi="Verdana" w:cs="Arial"/>
          <w:sz w:val="22"/>
          <w:szCs w:val="22"/>
          <w:lang w:eastAsia="es-ES"/>
        </w:rPr>
        <w:t>, en los términos establecidos en el artículo 2.2.1.2.</w:t>
      </w:r>
      <w:r w:rsidR="481A6782" w:rsidRPr="0094112D">
        <w:rPr>
          <w:rFonts w:ascii="Verdana" w:eastAsia="Arial" w:hAnsi="Verdana" w:cs="Arial"/>
          <w:sz w:val="22"/>
          <w:szCs w:val="22"/>
          <w:lang w:eastAsia="es-ES"/>
        </w:rPr>
        <w:t xml:space="preserve">4.2.4 del Decreto 1082 de 2015, no será necesario presentar </w:t>
      </w:r>
      <w:r w:rsidR="5B122413" w:rsidRPr="0094112D">
        <w:rPr>
          <w:rFonts w:ascii="Verdana" w:eastAsia="Arial" w:hAnsi="Verdana" w:cs="Arial"/>
          <w:sz w:val="22"/>
          <w:szCs w:val="22"/>
          <w:lang w:eastAsia="es-ES"/>
        </w:rPr>
        <w:t xml:space="preserve">el formato indicado. </w:t>
      </w:r>
    </w:p>
    <w:p w14:paraId="097CC846" w14:textId="77777777" w:rsidR="009E2E18" w:rsidRPr="0094112D" w:rsidRDefault="009E2E18" w:rsidP="00BF2EB7">
      <w:pPr>
        <w:jc w:val="both"/>
        <w:rPr>
          <w:rFonts w:ascii="Verdana" w:eastAsia="Arial" w:hAnsi="Verdana" w:cs="Arial"/>
          <w:sz w:val="22"/>
          <w:szCs w:val="22"/>
          <w:lang w:eastAsia="es-ES"/>
        </w:rPr>
      </w:pPr>
    </w:p>
    <w:p w14:paraId="131BDCCE" w14:textId="44DA6066" w:rsidR="009E2E18" w:rsidRPr="0094112D" w:rsidRDefault="6C5E56E3" w:rsidP="00E63264">
      <w:pPr>
        <w:ind w:right="49"/>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[Para los procesos adelantados en el </w:t>
      </w:r>
      <w:r w:rsidRPr="0094112D">
        <w:rPr>
          <w:rFonts w:ascii="Verdana" w:eastAsia="Arial" w:hAnsi="Verdana" w:cs="Arial"/>
          <w:b/>
          <w:bCs/>
          <w:sz w:val="22"/>
          <w:szCs w:val="22"/>
          <w:highlight w:val="lightGray"/>
          <w:lang w:eastAsia="es-ES"/>
        </w:rPr>
        <w:t>SECOP II</w:t>
      </w:r>
      <w:r w:rsidRPr="0094112D">
        <w:rPr>
          <w:rFonts w:ascii="Verdana" w:eastAsia="Arial" w:hAnsi="Verdana" w:cs="Arial"/>
          <w:sz w:val="22"/>
          <w:szCs w:val="22"/>
          <w:highlight w:val="lightGray"/>
          <w:lang w:eastAsia="es-ES"/>
        </w:rPr>
        <w:t xml:space="preserve"> se incluirá el siguiente texto:]</w:t>
      </w:r>
      <w:r w:rsidRPr="0094112D">
        <w:rPr>
          <w:rFonts w:ascii="Verdana" w:eastAsia="Arial" w:hAnsi="Verdana" w:cs="Arial"/>
          <w:sz w:val="22"/>
          <w:szCs w:val="22"/>
          <w:lang w:eastAsia="es-ES"/>
        </w:rPr>
        <w:t xml:space="preserve"> Los </w:t>
      </w:r>
      <w:r w:rsidR="0DA804BA" w:rsidRPr="0094112D">
        <w:rPr>
          <w:rFonts w:ascii="Verdana" w:eastAsia="Arial" w:hAnsi="Verdana" w:cs="Arial"/>
          <w:sz w:val="22"/>
          <w:szCs w:val="22"/>
          <w:lang w:eastAsia="es-ES"/>
        </w:rPr>
        <w:t xml:space="preserve">interesados </w:t>
      </w:r>
      <w:r w:rsidRPr="0094112D">
        <w:rPr>
          <w:rFonts w:ascii="Verdana" w:eastAsia="Arial" w:hAnsi="Verdana" w:cs="Arial"/>
          <w:sz w:val="22"/>
          <w:szCs w:val="22"/>
          <w:lang w:eastAsia="es-ES"/>
        </w:rPr>
        <w:t xml:space="preserve">manifestarán su intención de limitar las convocatorias a </w:t>
      </w:r>
      <w:proofErr w:type="spellStart"/>
      <w:r w:rsidRPr="0094112D">
        <w:rPr>
          <w:rFonts w:ascii="Verdana" w:eastAsia="Arial" w:hAnsi="Verdana" w:cs="Arial"/>
          <w:sz w:val="22"/>
          <w:szCs w:val="22"/>
          <w:lang w:eastAsia="es-ES"/>
        </w:rPr>
        <w:t>Mipyme</w:t>
      </w:r>
      <w:proofErr w:type="spellEnd"/>
      <w:r w:rsidRPr="0094112D">
        <w:rPr>
          <w:rFonts w:ascii="Verdana" w:eastAsia="Arial" w:hAnsi="Verdana" w:cs="Arial"/>
          <w:sz w:val="22"/>
          <w:szCs w:val="22"/>
          <w:lang w:eastAsia="es-ES"/>
        </w:rPr>
        <w:t xml:space="preserve"> en la sección mensajes o en el módulo dispuesto en la plataforma del SECOP II. </w:t>
      </w:r>
      <w:r w:rsidR="00225A30">
        <w:rPr>
          <w:rFonts w:ascii="Verdana" w:eastAsia="Arial" w:hAnsi="Verdana" w:cs="Arial"/>
          <w:sz w:val="22"/>
          <w:szCs w:val="22"/>
          <w:lang w:eastAsia="es-ES"/>
        </w:rPr>
        <w:t xml:space="preserve">Así </w:t>
      </w:r>
      <w:r w:rsidRPr="0094112D">
        <w:rPr>
          <w:rFonts w:ascii="Verdana" w:eastAsia="Arial" w:hAnsi="Verdana" w:cs="Arial"/>
          <w:sz w:val="22"/>
          <w:szCs w:val="22"/>
          <w:lang w:eastAsia="es-ES"/>
        </w:rPr>
        <w:t xml:space="preserve">mismo, los </w:t>
      </w:r>
      <w:r w:rsidR="0DA804BA" w:rsidRPr="0094112D">
        <w:rPr>
          <w:rFonts w:ascii="Verdana" w:eastAsia="Arial" w:hAnsi="Verdana" w:cs="Arial"/>
          <w:sz w:val="22"/>
          <w:szCs w:val="22"/>
          <w:lang w:eastAsia="es-ES"/>
        </w:rPr>
        <w:t xml:space="preserve">interesados </w:t>
      </w:r>
      <w:r w:rsidRPr="0094112D">
        <w:rPr>
          <w:rFonts w:ascii="Verdana" w:eastAsia="Arial" w:hAnsi="Verdana" w:cs="Arial"/>
          <w:sz w:val="22"/>
          <w:szCs w:val="22"/>
          <w:lang w:eastAsia="es-ES"/>
        </w:rPr>
        <w:t xml:space="preserve">deberán </w:t>
      </w:r>
      <w:r w:rsidR="00225A30">
        <w:rPr>
          <w:rFonts w:ascii="Verdana" w:eastAsia="Arial" w:hAnsi="Verdana" w:cs="Arial"/>
          <w:sz w:val="22"/>
          <w:szCs w:val="22"/>
          <w:lang w:eastAsia="es-ES"/>
        </w:rPr>
        <w:t>acreditar</w:t>
      </w:r>
      <w:r w:rsidR="00E9194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el cumplimiento de los requisitos definidos en el artículo 2.2.1.2.4.2.4 del Decreto 1082 de 2015 </w:t>
      </w:r>
      <w:r w:rsidR="4FB3E00C" w:rsidRPr="0094112D">
        <w:rPr>
          <w:rFonts w:ascii="Verdana" w:eastAsia="Arial" w:hAnsi="Verdana" w:cs="Arial"/>
          <w:sz w:val="22"/>
          <w:szCs w:val="22"/>
          <w:lang w:eastAsia="es-ES"/>
        </w:rPr>
        <w:t xml:space="preserve">y </w:t>
      </w:r>
      <w:r w:rsidRPr="0094112D">
        <w:rPr>
          <w:rFonts w:ascii="Verdana" w:eastAsia="Arial" w:hAnsi="Verdana" w:cs="Arial"/>
          <w:sz w:val="22"/>
          <w:szCs w:val="22"/>
          <w:lang w:eastAsia="es-ES"/>
        </w:rPr>
        <w:t xml:space="preserve">o la norma que lo modifique, sustituya o complemente, para cual </w:t>
      </w:r>
      <w:r w:rsidR="3280A7A0" w:rsidRPr="0094112D">
        <w:rPr>
          <w:rFonts w:ascii="Verdana" w:eastAsia="Arial" w:hAnsi="Verdana" w:cs="Arial"/>
          <w:sz w:val="22"/>
          <w:szCs w:val="22"/>
          <w:lang w:eastAsia="es-ES"/>
        </w:rPr>
        <w:t>diligenciarán</w:t>
      </w:r>
      <w:r w:rsidRPr="0094112D">
        <w:rPr>
          <w:rFonts w:ascii="Verdana" w:eastAsia="Arial" w:hAnsi="Verdana" w:cs="Arial"/>
          <w:sz w:val="22"/>
          <w:szCs w:val="22"/>
          <w:lang w:eastAsia="es-ES"/>
        </w:rPr>
        <w:t xml:space="preserve"> el </w:t>
      </w:r>
      <w:r w:rsidR="4ECB84E0"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Formato </w:t>
      </w:r>
      <w:r w:rsidRPr="0094112D">
        <w:rPr>
          <w:rFonts w:ascii="Verdana" w:eastAsia="Arial" w:hAnsi="Verdana" w:cs="Arial"/>
          <w:sz w:val="22"/>
          <w:szCs w:val="22"/>
          <w:lang w:eastAsia="es-ES"/>
        </w:rPr>
        <w:lastRenderedPageBreak/>
        <w:t>1</w:t>
      </w:r>
      <w:r w:rsidR="7E892D08" w:rsidRPr="0094112D">
        <w:rPr>
          <w:rFonts w:ascii="Verdana" w:eastAsia="Arial" w:hAnsi="Verdana" w:cs="Arial"/>
          <w:sz w:val="22"/>
          <w:szCs w:val="22"/>
          <w:lang w:eastAsia="es-ES"/>
        </w:rPr>
        <w:t>4</w:t>
      </w:r>
      <w:r w:rsidRPr="0094112D">
        <w:rPr>
          <w:rFonts w:ascii="Verdana" w:eastAsia="Arial" w:hAnsi="Verdana" w:cs="Arial"/>
          <w:sz w:val="22"/>
          <w:szCs w:val="22"/>
          <w:lang w:eastAsia="es-ES"/>
        </w:rPr>
        <w:t xml:space="preserve"> – Acreditación de </w:t>
      </w:r>
      <w:proofErr w:type="spellStart"/>
      <w:r w:rsidRPr="0094112D">
        <w:rPr>
          <w:rFonts w:ascii="Verdana" w:eastAsia="Arial" w:hAnsi="Verdana" w:cs="Arial"/>
          <w:sz w:val="22"/>
          <w:szCs w:val="22"/>
          <w:lang w:eastAsia="es-ES"/>
        </w:rPr>
        <w:t>Mipyme</w:t>
      </w:r>
      <w:proofErr w:type="spellEnd"/>
      <w:r w:rsidR="014EB56A"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y </w:t>
      </w:r>
      <w:r w:rsidR="3D56A32D" w:rsidRPr="0094112D">
        <w:rPr>
          <w:rFonts w:ascii="Verdana" w:eastAsia="Arial" w:hAnsi="Verdana" w:cs="Arial"/>
          <w:sz w:val="22"/>
          <w:szCs w:val="22"/>
          <w:lang w:eastAsia="es-ES"/>
        </w:rPr>
        <w:t>aportar</w:t>
      </w:r>
      <w:r w:rsidR="155D5BC5" w:rsidRPr="0094112D">
        <w:rPr>
          <w:rFonts w:ascii="Verdana" w:eastAsia="Arial" w:hAnsi="Verdana" w:cs="Arial"/>
          <w:sz w:val="22"/>
          <w:szCs w:val="22"/>
          <w:lang w:eastAsia="es-ES"/>
        </w:rPr>
        <w:t>á</w:t>
      </w:r>
      <w:r w:rsidR="3D56A32D" w:rsidRPr="0094112D">
        <w:rPr>
          <w:rFonts w:ascii="Verdana" w:eastAsia="Arial" w:hAnsi="Verdana" w:cs="Arial"/>
          <w:sz w:val="22"/>
          <w:szCs w:val="22"/>
          <w:lang w:eastAsia="es-ES"/>
        </w:rPr>
        <w:t xml:space="preserve">n </w:t>
      </w:r>
      <w:r w:rsidRPr="0094112D">
        <w:rPr>
          <w:rFonts w:ascii="Verdana" w:eastAsia="Arial" w:hAnsi="Verdana" w:cs="Arial"/>
          <w:sz w:val="22"/>
          <w:szCs w:val="22"/>
          <w:lang w:eastAsia="es-ES"/>
        </w:rPr>
        <w:t xml:space="preserve">los soportes requeridos para que proceda la limitación de la convocatoria a </w:t>
      </w:r>
      <w:proofErr w:type="spellStart"/>
      <w:r w:rsidRPr="0094112D">
        <w:rPr>
          <w:rFonts w:ascii="Verdana" w:eastAsia="Arial" w:hAnsi="Verdana" w:cs="Arial"/>
          <w:sz w:val="22"/>
          <w:szCs w:val="22"/>
          <w:lang w:eastAsia="es-ES"/>
        </w:rPr>
        <w:t>Mipyme</w:t>
      </w:r>
      <w:proofErr w:type="spellEnd"/>
      <w:r w:rsidRPr="0094112D">
        <w:rPr>
          <w:rFonts w:ascii="Verdana" w:eastAsia="Arial" w:hAnsi="Verdana" w:cs="Arial"/>
          <w:sz w:val="22"/>
          <w:szCs w:val="22"/>
          <w:lang w:eastAsia="es-ES"/>
        </w:rPr>
        <w:t>.</w:t>
      </w:r>
      <w:r w:rsidR="155D5BC5" w:rsidRPr="0094112D">
        <w:rPr>
          <w:rFonts w:ascii="Verdana" w:eastAsia="Arial" w:hAnsi="Verdana" w:cs="Arial"/>
          <w:sz w:val="22"/>
          <w:szCs w:val="22"/>
          <w:lang w:eastAsia="es-ES"/>
        </w:rPr>
        <w:t xml:space="preserve"> En caso de que la condición de </w:t>
      </w:r>
      <w:proofErr w:type="spellStart"/>
      <w:r w:rsidR="155D5BC5" w:rsidRPr="0094112D">
        <w:rPr>
          <w:rFonts w:ascii="Verdana" w:eastAsia="Arial" w:hAnsi="Verdana" w:cs="Arial"/>
          <w:sz w:val="22"/>
          <w:szCs w:val="22"/>
          <w:lang w:eastAsia="es-ES"/>
        </w:rPr>
        <w:t>Mipyme</w:t>
      </w:r>
      <w:proofErr w:type="spellEnd"/>
      <w:r w:rsidR="155D5BC5" w:rsidRPr="0094112D">
        <w:rPr>
          <w:rFonts w:ascii="Verdana" w:eastAsia="Arial" w:hAnsi="Verdana" w:cs="Arial"/>
          <w:sz w:val="22"/>
          <w:szCs w:val="22"/>
          <w:lang w:eastAsia="es-ES"/>
        </w:rPr>
        <w:t xml:space="preserve"> se </w:t>
      </w:r>
      <w:r w:rsidR="4A062878" w:rsidRPr="0094112D">
        <w:rPr>
          <w:rFonts w:ascii="Verdana" w:eastAsia="Arial" w:hAnsi="Verdana" w:cs="Arial"/>
          <w:sz w:val="22"/>
          <w:szCs w:val="22"/>
          <w:lang w:eastAsia="es-ES"/>
        </w:rPr>
        <w:t xml:space="preserve">pruebe </w:t>
      </w:r>
      <w:r w:rsidR="04CF33A6" w:rsidRPr="0094112D">
        <w:rPr>
          <w:rFonts w:ascii="Verdana" w:eastAsia="Arial" w:hAnsi="Verdana" w:cs="Arial"/>
          <w:sz w:val="22"/>
          <w:szCs w:val="22"/>
          <w:lang w:eastAsia="es-ES"/>
        </w:rPr>
        <w:t xml:space="preserve">con </w:t>
      </w:r>
      <w:r w:rsidR="155D5BC5" w:rsidRPr="0094112D">
        <w:rPr>
          <w:rFonts w:ascii="Verdana" w:eastAsia="Arial" w:hAnsi="Verdana" w:cs="Arial"/>
          <w:sz w:val="22"/>
          <w:szCs w:val="22"/>
          <w:lang w:eastAsia="es-ES"/>
        </w:rPr>
        <w:t xml:space="preserve">la presentación del </w:t>
      </w:r>
      <w:r w:rsidR="4A062878" w:rsidRPr="0094112D">
        <w:rPr>
          <w:rFonts w:ascii="Verdana" w:eastAsia="Arial" w:hAnsi="Verdana" w:cs="Arial"/>
          <w:sz w:val="22"/>
          <w:szCs w:val="22"/>
          <w:lang w:eastAsia="es-ES"/>
        </w:rPr>
        <w:t>Registro Único de Proponentes (</w:t>
      </w:r>
      <w:r w:rsidR="155D5BC5" w:rsidRPr="0094112D">
        <w:rPr>
          <w:rFonts w:ascii="Verdana" w:eastAsia="Arial" w:hAnsi="Verdana" w:cs="Arial"/>
          <w:sz w:val="22"/>
          <w:szCs w:val="22"/>
          <w:lang w:eastAsia="es-ES"/>
        </w:rPr>
        <w:t>RUP</w:t>
      </w:r>
      <w:r w:rsidR="4A062878" w:rsidRPr="0094112D">
        <w:rPr>
          <w:rFonts w:ascii="Verdana" w:eastAsia="Arial" w:hAnsi="Verdana" w:cs="Arial"/>
          <w:sz w:val="22"/>
          <w:szCs w:val="22"/>
          <w:lang w:eastAsia="es-ES"/>
        </w:rPr>
        <w:t>)</w:t>
      </w:r>
      <w:r w:rsidR="155D5BC5" w:rsidRPr="0094112D">
        <w:rPr>
          <w:rFonts w:ascii="Verdana" w:eastAsia="Arial" w:hAnsi="Verdana" w:cs="Arial"/>
          <w:sz w:val="22"/>
          <w:szCs w:val="22"/>
          <w:lang w:eastAsia="es-ES"/>
        </w:rPr>
        <w:t xml:space="preserve">, en los términos </w:t>
      </w:r>
      <w:r w:rsidR="01BD0609" w:rsidRPr="0094112D">
        <w:rPr>
          <w:rFonts w:ascii="Verdana" w:eastAsia="Arial" w:hAnsi="Verdana" w:cs="Arial"/>
          <w:sz w:val="22"/>
          <w:szCs w:val="22"/>
          <w:lang w:eastAsia="es-ES"/>
        </w:rPr>
        <w:t xml:space="preserve">contemplados </w:t>
      </w:r>
      <w:r w:rsidR="155D5BC5" w:rsidRPr="0094112D">
        <w:rPr>
          <w:rFonts w:ascii="Verdana" w:eastAsia="Arial" w:hAnsi="Verdana" w:cs="Arial"/>
          <w:sz w:val="22"/>
          <w:szCs w:val="22"/>
          <w:lang w:eastAsia="es-ES"/>
        </w:rPr>
        <w:t xml:space="preserve">en el artículo 2.2.1.2.4.2.4 del Decreto 1082 de 2015, no será necesario </w:t>
      </w:r>
      <w:r w:rsidR="4E5A57A2" w:rsidRPr="0094112D">
        <w:rPr>
          <w:rFonts w:ascii="Verdana" w:eastAsia="Arial" w:hAnsi="Verdana" w:cs="Arial"/>
          <w:sz w:val="22"/>
          <w:szCs w:val="22"/>
          <w:lang w:eastAsia="es-ES"/>
        </w:rPr>
        <w:t>presentar el formato indicado.</w:t>
      </w:r>
    </w:p>
    <w:p w14:paraId="04ADC121" w14:textId="78C42C53" w:rsidR="5864E14E" w:rsidRPr="0094112D" w:rsidRDefault="5864E14E" w:rsidP="5864E14E">
      <w:pPr>
        <w:ind w:right="49"/>
        <w:jc w:val="both"/>
        <w:rPr>
          <w:rFonts w:ascii="Verdana" w:eastAsia="Arial" w:hAnsi="Verdana" w:cs="Arial"/>
          <w:sz w:val="22"/>
          <w:szCs w:val="22"/>
          <w:lang w:eastAsia="es-ES"/>
        </w:rPr>
      </w:pPr>
    </w:p>
    <w:p w14:paraId="293AA559" w14:textId="61B135A6" w:rsidR="009E2E18" w:rsidRPr="0094112D" w:rsidRDefault="009E2E18" w:rsidP="00AB1346">
      <w:pPr>
        <w:jc w:val="both"/>
        <w:rPr>
          <w:rFonts w:ascii="Verdana" w:eastAsia="Arial" w:hAnsi="Verdana" w:cs="Arial"/>
          <w:sz w:val="22"/>
          <w:szCs w:val="22"/>
          <w:lang w:eastAsia="es-ES"/>
        </w:rPr>
      </w:pPr>
      <w:r w:rsidRPr="0094112D">
        <w:rPr>
          <w:rFonts w:ascii="Verdana" w:eastAsia="Arial" w:hAnsi="Verdana" w:cs="Arial"/>
          <w:b/>
          <w:bCs/>
          <w:sz w:val="22"/>
          <w:szCs w:val="22"/>
          <w:highlight w:val="lightGray"/>
          <w:lang w:eastAsia="es-ES"/>
        </w:rPr>
        <w:t xml:space="preserve">[En el Pliego de Condiciones </w:t>
      </w:r>
      <w:r w:rsidR="002D4C95" w:rsidRPr="0094112D">
        <w:rPr>
          <w:rFonts w:ascii="Verdana" w:eastAsia="Arial" w:hAnsi="Verdana" w:cs="Arial"/>
          <w:b/>
          <w:bCs/>
          <w:sz w:val="22"/>
          <w:szCs w:val="22"/>
          <w:highlight w:val="lightGray"/>
          <w:lang w:eastAsia="es-ES"/>
        </w:rPr>
        <w:t xml:space="preserve">definitivo </w:t>
      </w:r>
      <w:r w:rsidRPr="0094112D">
        <w:rPr>
          <w:rFonts w:ascii="Verdana" w:eastAsia="Arial" w:hAnsi="Verdana" w:cs="Arial"/>
          <w:b/>
          <w:bCs/>
          <w:sz w:val="22"/>
          <w:szCs w:val="22"/>
          <w:highlight w:val="lightGray"/>
          <w:lang w:eastAsia="es-ES"/>
        </w:rPr>
        <w:t>se incluirá lo siguiente:]</w:t>
      </w:r>
    </w:p>
    <w:p w14:paraId="49E602AD" w14:textId="77777777" w:rsidR="009E2E18" w:rsidRPr="0094112D" w:rsidRDefault="009E2E18">
      <w:pPr>
        <w:jc w:val="both"/>
        <w:rPr>
          <w:rFonts w:ascii="Verdana" w:eastAsia="Arial" w:hAnsi="Verdana" w:cs="Arial"/>
          <w:sz w:val="22"/>
          <w:szCs w:val="22"/>
          <w:lang w:eastAsia="es-ES"/>
        </w:rPr>
      </w:pPr>
    </w:p>
    <w:p w14:paraId="18017B4B" w14:textId="3E0A56C3" w:rsidR="009E2E18" w:rsidRPr="0094112D" w:rsidRDefault="6C5E56E3">
      <w:pPr>
        <w:ind w:right="49"/>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[Para los procesos adelantados en el </w:t>
      </w:r>
      <w:r w:rsidRPr="0094112D">
        <w:rPr>
          <w:rFonts w:ascii="Verdana" w:eastAsia="Arial" w:hAnsi="Verdana" w:cs="Arial"/>
          <w:b/>
          <w:bCs/>
          <w:sz w:val="22"/>
          <w:szCs w:val="22"/>
          <w:highlight w:val="lightGray"/>
          <w:lang w:eastAsia="es-ES"/>
        </w:rPr>
        <w:t>SECOP I</w:t>
      </w:r>
      <w:r w:rsidRPr="0094112D">
        <w:rPr>
          <w:rFonts w:ascii="Verdana" w:eastAsia="Arial" w:hAnsi="Verdana" w:cs="Arial"/>
          <w:sz w:val="22"/>
          <w:szCs w:val="22"/>
          <w:highlight w:val="lightGray"/>
          <w:lang w:eastAsia="es-ES"/>
        </w:rPr>
        <w:t xml:space="preserve">, la Entidad, en atención a las solicitudes realizadas por los </w:t>
      </w:r>
      <w:r w:rsidR="0DA804BA" w:rsidRPr="0094112D">
        <w:rPr>
          <w:rFonts w:ascii="Verdana" w:eastAsia="Arial" w:hAnsi="Verdana" w:cs="Arial"/>
          <w:sz w:val="22"/>
          <w:szCs w:val="22"/>
          <w:highlight w:val="lightGray"/>
          <w:lang w:eastAsia="es-ES"/>
        </w:rPr>
        <w:t xml:space="preserve">interesados </w:t>
      </w:r>
      <w:r w:rsidRPr="0094112D">
        <w:rPr>
          <w:rFonts w:ascii="Verdana" w:eastAsia="Arial" w:hAnsi="Verdana" w:cs="Arial"/>
          <w:sz w:val="22"/>
          <w:szCs w:val="22"/>
          <w:highlight w:val="lightGray"/>
          <w:lang w:eastAsia="es-ES"/>
        </w:rPr>
        <w:t xml:space="preserve">para limitar la convocatoria a </w:t>
      </w:r>
      <w:proofErr w:type="spellStart"/>
      <w:r w:rsidRPr="0094112D">
        <w:rPr>
          <w:rFonts w:ascii="Verdana" w:eastAsia="Arial" w:hAnsi="Verdana" w:cs="Arial"/>
          <w:sz w:val="22"/>
          <w:szCs w:val="22"/>
          <w:highlight w:val="lightGray"/>
          <w:lang w:eastAsia="es-ES"/>
        </w:rPr>
        <w:t>Mipyme</w:t>
      </w:r>
      <w:proofErr w:type="spellEnd"/>
      <w:r w:rsidRPr="0094112D">
        <w:rPr>
          <w:rFonts w:ascii="Verdana" w:eastAsia="Arial" w:hAnsi="Verdana" w:cs="Arial"/>
          <w:sz w:val="22"/>
          <w:szCs w:val="22"/>
          <w:highlight w:val="lightGray"/>
          <w:lang w:eastAsia="es-ES"/>
        </w:rPr>
        <w:t>, incluirá alguna de las</w:t>
      </w:r>
      <w:r w:rsidR="465C3B85" w:rsidRPr="0094112D">
        <w:rPr>
          <w:rFonts w:ascii="Verdana" w:eastAsia="Arial" w:hAnsi="Verdana" w:cs="Arial"/>
          <w:sz w:val="22"/>
          <w:szCs w:val="22"/>
          <w:highlight w:val="lightGray"/>
          <w:lang w:eastAsia="es-ES"/>
        </w:rPr>
        <w:t xml:space="preserve"> </w:t>
      </w:r>
      <w:r w:rsidRPr="0094112D">
        <w:rPr>
          <w:rFonts w:ascii="Verdana" w:eastAsia="Arial" w:hAnsi="Verdana" w:cs="Arial"/>
          <w:sz w:val="22"/>
          <w:szCs w:val="22"/>
          <w:highlight w:val="lightGray"/>
          <w:lang w:eastAsia="es-ES"/>
        </w:rPr>
        <w:t>dos (2) opciones:]</w:t>
      </w:r>
      <w:r w:rsidRPr="0094112D">
        <w:rPr>
          <w:rFonts w:ascii="Verdana" w:eastAsia="Arial" w:hAnsi="Verdana" w:cs="Arial"/>
          <w:sz w:val="22"/>
          <w:szCs w:val="22"/>
          <w:lang w:eastAsia="es-ES"/>
        </w:rPr>
        <w:t xml:space="preserve"> </w:t>
      </w:r>
    </w:p>
    <w:p w14:paraId="0BE3BAED" w14:textId="77777777" w:rsidR="009E2E18" w:rsidRPr="0094112D" w:rsidRDefault="009E2E18">
      <w:pPr>
        <w:ind w:left="708" w:right="624"/>
        <w:jc w:val="both"/>
        <w:rPr>
          <w:rFonts w:ascii="Verdana" w:eastAsia="Arial" w:hAnsi="Verdana" w:cs="Arial"/>
          <w:sz w:val="22"/>
          <w:szCs w:val="22"/>
          <w:lang w:eastAsia="es-ES"/>
        </w:rPr>
      </w:pPr>
    </w:p>
    <w:p w14:paraId="3A86BEEF" w14:textId="30DA20E3" w:rsidR="009E2E18" w:rsidRPr="0094112D" w:rsidRDefault="6D71DA9A">
      <w:pPr>
        <w:ind w:right="49"/>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[S</w:t>
      </w:r>
      <w:r w:rsidR="7C1BDE26" w:rsidRPr="0094112D">
        <w:rPr>
          <w:rFonts w:ascii="Verdana" w:eastAsia="Arial" w:hAnsi="Verdana" w:cs="Arial"/>
          <w:sz w:val="22"/>
          <w:szCs w:val="22"/>
          <w:highlight w:val="lightGray"/>
          <w:lang w:eastAsia="es-ES"/>
        </w:rPr>
        <w:t>i</w:t>
      </w:r>
      <w:r w:rsidRPr="0094112D">
        <w:rPr>
          <w:rFonts w:ascii="Verdana" w:eastAsia="Arial" w:hAnsi="Verdana" w:cs="Arial"/>
          <w:sz w:val="22"/>
          <w:szCs w:val="22"/>
          <w:highlight w:val="lightGray"/>
          <w:lang w:eastAsia="es-ES"/>
        </w:rPr>
        <w:t xml:space="preserve"> procede la limitación de las convocatorias del Proceso de Contratación a </w:t>
      </w:r>
      <w:proofErr w:type="spellStart"/>
      <w:r w:rsidRPr="0094112D">
        <w:rPr>
          <w:rFonts w:ascii="Verdana" w:eastAsia="Arial" w:hAnsi="Verdana" w:cs="Arial"/>
          <w:sz w:val="22"/>
          <w:szCs w:val="22"/>
          <w:highlight w:val="lightGray"/>
          <w:lang w:eastAsia="es-ES"/>
        </w:rPr>
        <w:t>Mipyme</w:t>
      </w:r>
      <w:proofErr w:type="spellEnd"/>
      <w:r w:rsidRPr="0094112D">
        <w:rPr>
          <w:rFonts w:ascii="Verdana" w:eastAsia="Arial" w:hAnsi="Verdana" w:cs="Arial"/>
          <w:sz w:val="22"/>
          <w:szCs w:val="22"/>
          <w:highlight w:val="lightGray"/>
          <w:lang w:eastAsia="es-ES"/>
        </w:rPr>
        <w:t>]</w:t>
      </w:r>
      <w:r w:rsidRPr="0094112D">
        <w:rPr>
          <w:rFonts w:ascii="Verdana" w:eastAsia="Arial" w:hAnsi="Verdana" w:cs="Arial"/>
          <w:sz w:val="22"/>
          <w:szCs w:val="22"/>
          <w:lang w:eastAsia="es-ES"/>
        </w:rPr>
        <w:t xml:space="preserve"> La Entidad limita la convocatoria de este Proceso de Contratación a las </w:t>
      </w:r>
      <w:proofErr w:type="spellStart"/>
      <w:r w:rsidRPr="0094112D">
        <w:rPr>
          <w:rFonts w:ascii="Verdana" w:eastAsia="Arial" w:hAnsi="Verdana" w:cs="Arial"/>
          <w:sz w:val="22"/>
          <w:szCs w:val="22"/>
          <w:lang w:eastAsia="es-ES"/>
        </w:rPr>
        <w:t>Mipyme</w:t>
      </w:r>
      <w:proofErr w:type="spellEnd"/>
      <w:r w:rsidRPr="0094112D">
        <w:rPr>
          <w:rFonts w:ascii="Verdana" w:eastAsia="Arial" w:hAnsi="Verdana" w:cs="Arial"/>
          <w:sz w:val="22"/>
          <w:szCs w:val="22"/>
          <w:lang w:eastAsia="es-ES"/>
        </w:rPr>
        <w:t xml:space="preserve"> colombianas por haberse verificado las condiciones establecidas en los artículos 2.2.1.2.4.2.2. y 2.2.1.2.4.2.4 del Decreto 1082 de 2015 o la norma que lo modifique, complemente o sustituya. </w:t>
      </w:r>
      <w:r w:rsidRPr="0094112D">
        <w:rPr>
          <w:rFonts w:ascii="Verdana" w:eastAsia="Arial" w:hAnsi="Verdana" w:cs="Arial"/>
          <w:sz w:val="22"/>
          <w:szCs w:val="22"/>
          <w:highlight w:val="lightGray"/>
          <w:lang w:eastAsia="es-ES"/>
        </w:rPr>
        <w:t>[En todo caso, la Entidad en esta sección determinará si la limitación es territorial</w:t>
      </w:r>
      <w:r w:rsidR="33CFA0A5" w:rsidRPr="0094112D">
        <w:rPr>
          <w:rFonts w:ascii="Verdana" w:eastAsia="Arial" w:hAnsi="Verdana" w:cs="Arial"/>
          <w:sz w:val="22"/>
          <w:szCs w:val="22"/>
          <w:highlight w:val="lightGray"/>
          <w:lang w:eastAsia="es-ES"/>
        </w:rPr>
        <w:t xml:space="preserve"> y</w:t>
      </w:r>
      <w:r w:rsidR="42AC18AE" w:rsidRPr="0094112D">
        <w:rPr>
          <w:rFonts w:ascii="Verdana" w:eastAsia="Arial" w:hAnsi="Verdana" w:cs="Arial"/>
          <w:sz w:val="22"/>
          <w:szCs w:val="22"/>
          <w:highlight w:val="lightGray"/>
          <w:lang w:eastAsia="es-ES"/>
        </w:rPr>
        <w:t xml:space="preserve">/o por lotes </w:t>
      </w:r>
      <w:r w:rsidR="000333FE" w:rsidRPr="0094112D">
        <w:rPr>
          <w:rFonts w:ascii="Verdana" w:eastAsia="Arial" w:hAnsi="Verdana" w:cs="Arial"/>
          <w:sz w:val="22"/>
          <w:szCs w:val="22"/>
          <w:highlight w:val="lightGray"/>
          <w:lang w:eastAsia="es-ES"/>
        </w:rPr>
        <w:t xml:space="preserve">o </w:t>
      </w:r>
      <w:r w:rsidR="000333FE" w:rsidRPr="00C9036B">
        <w:rPr>
          <w:rFonts w:ascii="Verdana" w:eastAsia="Arial" w:hAnsi="Verdana" w:cs="Arial"/>
          <w:sz w:val="22"/>
          <w:szCs w:val="22"/>
          <w:highlight w:val="lightGray"/>
          <w:lang w:eastAsia="es-ES"/>
        </w:rPr>
        <w:t>segmentos</w:t>
      </w:r>
      <w:r w:rsidR="42AC18AE" w:rsidRPr="0094112D">
        <w:rPr>
          <w:rFonts w:ascii="Verdana" w:eastAsia="Arial" w:hAnsi="Verdana" w:cs="Arial"/>
          <w:sz w:val="22"/>
          <w:szCs w:val="22"/>
          <w:highlight w:val="lightGray"/>
          <w:lang w:eastAsia="es-ES"/>
        </w:rPr>
        <w:t xml:space="preserve"> según corresponda</w:t>
      </w:r>
      <w:r w:rsidR="495E9474"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 xml:space="preserve"> en los términos del artículo 2.2.1.2.4.2.3. del Decreto 1082 de 2015</w:t>
      </w:r>
      <w:r w:rsidR="0B0A194E" w:rsidRPr="0094112D">
        <w:rPr>
          <w:rFonts w:ascii="Verdana" w:eastAsia="Arial" w:hAnsi="Verdana" w:cs="Arial"/>
          <w:sz w:val="22"/>
          <w:szCs w:val="22"/>
          <w:highlight w:val="lightGray"/>
          <w:lang w:eastAsia="es-ES"/>
        </w:rPr>
        <w:t xml:space="preserve"> y las reglas </w:t>
      </w:r>
      <w:r w:rsidR="30B8A0AF" w:rsidRPr="0094112D">
        <w:rPr>
          <w:rFonts w:ascii="Verdana" w:eastAsia="Arial" w:hAnsi="Verdana" w:cs="Arial"/>
          <w:sz w:val="22"/>
          <w:szCs w:val="22"/>
          <w:highlight w:val="lightGray"/>
          <w:lang w:eastAsia="es-ES"/>
        </w:rPr>
        <w:t xml:space="preserve">contenidas </w:t>
      </w:r>
      <w:r w:rsidR="0B0A194E" w:rsidRPr="0094112D">
        <w:rPr>
          <w:rFonts w:ascii="Verdana" w:eastAsia="Arial" w:hAnsi="Verdana" w:cs="Arial"/>
          <w:sz w:val="22"/>
          <w:szCs w:val="22"/>
          <w:highlight w:val="lightGray"/>
          <w:lang w:eastAsia="es-ES"/>
        </w:rPr>
        <w:t xml:space="preserve">en el </w:t>
      </w:r>
      <w:r w:rsidR="65812C7E" w:rsidRPr="0094112D">
        <w:rPr>
          <w:rFonts w:ascii="Verdana" w:eastAsia="Arial" w:hAnsi="Verdana" w:cs="Arial"/>
          <w:sz w:val="22"/>
          <w:szCs w:val="22"/>
          <w:highlight w:val="lightGray"/>
          <w:lang w:eastAsia="es-ES"/>
        </w:rPr>
        <w:t xml:space="preserve">proyecto </w:t>
      </w:r>
      <w:r w:rsidR="0B0A194E" w:rsidRPr="0094112D">
        <w:rPr>
          <w:rFonts w:ascii="Verdana" w:eastAsia="Arial" w:hAnsi="Verdana" w:cs="Arial"/>
          <w:sz w:val="22"/>
          <w:szCs w:val="22"/>
          <w:highlight w:val="lightGray"/>
          <w:lang w:eastAsia="es-ES"/>
        </w:rPr>
        <w:t xml:space="preserve">de </w:t>
      </w:r>
      <w:r w:rsidR="362F5C62" w:rsidRPr="0094112D">
        <w:rPr>
          <w:rFonts w:ascii="Verdana" w:eastAsia="Arial" w:hAnsi="Verdana" w:cs="Arial"/>
          <w:sz w:val="22"/>
          <w:szCs w:val="22"/>
          <w:highlight w:val="lightGray"/>
          <w:lang w:eastAsia="es-ES"/>
        </w:rPr>
        <w:t>Pliego de Condiciones</w:t>
      </w:r>
      <w:r w:rsidRPr="0094112D">
        <w:rPr>
          <w:rFonts w:ascii="Verdana" w:eastAsia="Arial" w:hAnsi="Verdana" w:cs="Arial"/>
          <w:sz w:val="22"/>
          <w:szCs w:val="22"/>
          <w:highlight w:val="lightGray"/>
          <w:lang w:eastAsia="es-ES"/>
        </w:rPr>
        <w:t>]</w:t>
      </w:r>
    </w:p>
    <w:p w14:paraId="5E57B070" w14:textId="77777777" w:rsidR="009E2E18" w:rsidRPr="0094112D" w:rsidRDefault="009E2E18">
      <w:pPr>
        <w:ind w:left="708" w:right="624"/>
        <w:jc w:val="both"/>
        <w:rPr>
          <w:rFonts w:ascii="Verdana" w:eastAsia="Arial" w:hAnsi="Verdana" w:cs="Arial"/>
          <w:sz w:val="22"/>
          <w:szCs w:val="22"/>
          <w:lang w:eastAsia="es-ES"/>
        </w:rPr>
      </w:pPr>
    </w:p>
    <w:p w14:paraId="65189BD1" w14:textId="7B1E46D4" w:rsidR="009E2E18" w:rsidRPr="0094112D" w:rsidRDefault="6C5E56E3">
      <w:pPr>
        <w:ind w:right="49"/>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w:t>
      </w:r>
      <w:r w:rsidR="6E0B18F7" w:rsidRPr="0094112D">
        <w:rPr>
          <w:rFonts w:ascii="Verdana" w:eastAsia="Arial" w:hAnsi="Verdana" w:cs="Arial"/>
          <w:sz w:val="22"/>
          <w:szCs w:val="22"/>
          <w:highlight w:val="lightGray"/>
          <w:lang w:eastAsia="es-ES"/>
        </w:rPr>
        <w:t>Si n</w:t>
      </w:r>
      <w:r w:rsidRPr="0094112D">
        <w:rPr>
          <w:rFonts w:ascii="Verdana" w:eastAsia="Arial" w:hAnsi="Verdana" w:cs="Arial"/>
          <w:sz w:val="22"/>
          <w:szCs w:val="22"/>
          <w:highlight w:val="lightGray"/>
          <w:lang w:eastAsia="es-ES"/>
        </w:rPr>
        <w:t xml:space="preserve">o procede la limitación de las convocatorias del Proceso de Contratación a </w:t>
      </w:r>
      <w:proofErr w:type="spellStart"/>
      <w:r w:rsidRPr="0094112D">
        <w:rPr>
          <w:rFonts w:ascii="Verdana" w:eastAsia="Arial" w:hAnsi="Verdana" w:cs="Arial"/>
          <w:sz w:val="22"/>
          <w:szCs w:val="22"/>
          <w:highlight w:val="lightGray"/>
          <w:lang w:eastAsia="es-ES"/>
        </w:rPr>
        <w:t>Mipyme</w:t>
      </w:r>
      <w:proofErr w:type="spellEnd"/>
      <w:r w:rsidR="0AB7A28B" w:rsidRPr="0094112D">
        <w:rPr>
          <w:rFonts w:ascii="Verdana" w:eastAsia="Arial" w:hAnsi="Verdana" w:cs="Arial"/>
          <w:sz w:val="22"/>
          <w:szCs w:val="22"/>
          <w:highlight w:val="lightGray"/>
          <w:lang w:eastAsia="es-ES"/>
        </w:rPr>
        <w:t xml:space="preserve">, la </w:t>
      </w:r>
      <w:r w:rsidR="7941EC47" w:rsidRPr="0094112D">
        <w:rPr>
          <w:rFonts w:ascii="Verdana" w:eastAsia="Arial" w:hAnsi="Verdana" w:cs="Arial"/>
          <w:sz w:val="22"/>
          <w:szCs w:val="22"/>
          <w:highlight w:val="lightGray"/>
          <w:lang w:eastAsia="es-ES"/>
        </w:rPr>
        <w:t>E</w:t>
      </w:r>
      <w:r w:rsidR="0AB7A28B" w:rsidRPr="0094112D">
        <w:rPr>
          <w:rFonts w:ascii="Verdana" w:eastAsia="Arial" w:hAnsi="Verdana" w:cs="Arial"/>
          <w:sz w:val="22"/>
          <w:szCs w:val="22"/>
          <w:highlight w:val="lightGray"/>
          <w:lang w:eastAsia="es-ES"/>
        </w:rPr>
        <w:t>ntidad incluirá lo siguiente</w:t>
      </w:r>
      <w:r w:rsidRPr="0094112D">
        <w:rPr>
          <w:rFonts w:ascii="Verdana" w:eastAsia="Arial" w:hAnsi="Verdana" w:cs="Arial"/>
          <w:sz w:val="22"/>
          <w:szCs w:val="22"/>
          <w:highlight w:val="lightGray"/>
          <w:lang w:eastAsia="es-ES"/>
        </w:rPr>
        <w:t>]</w:t>
      </w:r>
      <w:r w:rsidRPr="0094112D">
        <w:rPr>
          <w:rFonts w:ascii="Verdana" w:eastAsia="Arial" w:hAnsi="Verdana" w:cs="Arial"/>
          <w:sz w:val="22"/>
          <w:szCs w:val="22"/>
          <w:lang w:eastAsia="es-ES"/>
        </w:rPr>
        <w:t xml:space="preserve"> La Entidad no limita el Proceso de Contratación a las </w:t>
      </w:r>
      <w:proofErr w:type="spellStart"/>
      <w:r w:rsidRPr="0094112D">
        <w:rPr>
          <w:rFonts w:ascii="Verdana" w:eastAsia="Arial" w:hAnsi="Verdana" w:cs="Arial"/>
          <w:sz w:val="22"/>
          <w:szCs w:val="22"/>
          <w:lang w:eastAsia="es-ES"/>
        </w:rPr>
        <w:t>Mipyme</w:t>
      </w:r>
      <w:proofErr w:type="spellEnd"/>
      <w:r w:rsidRPr="0094112D">
        <w:rPr>
          <w:rFonts w:ascii="Verdana" w:eastAsia="Arial" w:hAnsi="Verdana" w:cs="Arial"/>
          <w:sz w:val="22"/>
          <w:szCs w:val="22"/>
          <w:lang w:eastAsia="es-ES"/>
        </w:rPr>
        <w:t xml:space="preserve"> colombianas, por no haberse </w:t>
      </w:r>
      <w:r w:rsidR="648266D8" w:rsidRPr="0094112D">
        <w:rPr>
          <w:rFonts w:ascii="Verdana" w:eastAsia="Arial" w:hAnsi="Verdana" w:cs="Arial"/>
          <w:sz w:val="22"/>
          <w:szCs w:val="22"/>
          <w:lang w:eastAsia="es-ES"/>
        </w:rPr>
        <w:t xml:space="preserve">cumplido </w:t>
      </w:r>
      <w:r w:rsidRPr="0094112D">
        <w:rPr>
          <w:rFonts w:ascii="Verdana" w:eastAsia="Arial" w:hAnsi="Verdana" w:cs="Arial"/>
          <w:sz w:val="22"/>
          <w:szCs w:val="22"/>
          <w:lang w:eastAsia="es-ES"/>
        </w:rPr>
        <w:t xml:space="preserve">las condiciones establecidas en los artículos 2.2.1.2.4.2.2. y 2.2.1.2.4.2.4 del Decreto 1082 de 2015 o la norma que lo modifique, complemente o sustituya. </w:t>
      </w:r>
      <w:r w:rsidR="648266D8" w:rsidRPr="0094112D">
        <w:rPr>
          <w:rFonts w:ascii="Verdana" w:eastAsia="Arial" w:hAnsi="Verdana" w:cs="Arial"/>
          <w:sz w:val="22"/>
          <w:szCs w:val="22"/>
          <w:lang w:eastAsia="es-ES"/>
        </w:rPr>
        <w:t xml:space="preserve">En consecuencia, podrá participar </w:t>
      </w:r>
      <w:r w:rsidR="4B7C76F4" w:rsidRPr="0094112D">
        <w:rPr>
          <w:rFonts w:ascii="Verdana" w:eastAsia="Arial" w:hAnsi="Verdana" w:cs="Arial"/>
          <w:sz w:val="22"/>
          <w:szCs w:val="22"/>
          <w:lang w:eastAsia="es-ES"/>
        </w:rPr>
        <w:t xml:space="preserve">cualquier interesado. </w:t>
      </w:r>
    </w:p>
    <w:p w14:paraId="24AC9C79" w14:textId="77777777" w:rsidR="00FA65D4" w:rsidRPr="0094112D" w:rsidRDefault="00FA65D4">
      <w:pPr>
        <w:ind w:right="49"/>
        <w:jc w:val="both"/>
        <w:rPr>
          <w:rFonts w:ascii="Verdana" w:eastAsia="Arial" w:hAnsi="Verdana" w:cs="Arial"/>
          <w:sz w:val="22"/>
          <w:szCs w:val="22"/>
          <w:lang w:eastAsia="es-ES"/>
        </w:rPr>
      </w:pPr>
    </w:p>
    <w:p w14:paraId="13F2C031" w14:textId="48626557" w:rsidR="00FA65D4" w:rsidRPr="00F24B5A" w:rsidRDefault="1EC5AC11">
      <w:pPr>
        <w:ind w:right="49"/>
        <w:jc w:val="both"/>
        <w:rPr>
          <w:rFonts w:ascii="Verdana" w:eastAsia="Arial" w:hAnsi="Verdana" w:cs="Arial"/>
          <w:sz w:val="22"/>
          <w:szCs w:val="22"/>
          <w:highlight w:val="lightGray"/>
          <w:lang w:eastAsia="es-ES"/>
        </w:rPr>
      </w:pPr>
      <w:r w:rsidRPr="00F24B5A">
        <w:rPr>
          <w:rFonts w:ascii="Verdana" w:eastAsia="Arial" w:hAnsi="Verdana" w:cs="Arial"/>
          <w:sz w:val="22"/>
          <w:szCs w:val="22"/>
          <w:highlight w:val="lightGray"/>
          <w:lang w:eastAsia="es-ES"/>
        </w:rPr>
        <w:t xml:space="preserve">[Para los procesos adelantados en el SECOP II, la Entidad, en atención a las solicitudes realizadas por los interesados para limitar la convocatoria a </w:t>
      </w:r>
      <w:proofErr w:type="spellStart"/>
      <w:r w:rsidRPr="00F24B5A">
        <w:rPr>
          <w:rFonts w:ascii="Verdana" w:eastAsia="Arial" w:hAnsi="Verdana" w:cs="Arial"/>
          <w:sz w:val="22"/>
          <w:szCs w:val="22"/>
          <w:highlight w:val="lightGray"/>
          <w:lang w:eastAsia="es-ES"/>
        </w:rPr>
        <w:t>Mipyme</w:t>
      </w:r>
      <w:proofErr w:type="spellEnd"/>
      <w:r w:rsidRPr="00F24B5A">
        <w:rPr>
          <w:rFonts w:ascii="Verdana" w:eastAsia="Arial" w:hAnsi="Verdana" w:cs="Arial"/>
          <w:sz w:val="22"/>
          <w:szCs w:val="22"/>
          <w:highlight w:val="lightGray"/>
          <w:lang w:eastAsia="es-ES"/>
        </w:rPr>
        <w:t xml:space="preserve">, incluirá la limitación del Proceso de Contratación a </w:t>
      </w:r>
      <w:proofErr w:type="spellStart"/>
      <w:r w:rsidRPr="00F24B5A">
        <w:rPr>
          <w:rFonts w:ascii="Verdana" w:eastAsia="Arial" w:hAnsi="Verdana" w:cs="Arial"/>
          <w:sz w:val="22"/>
          <w:szCs w:val="22"/>
          <w:highlight w:val="lightGray"/>
          <w:lang w:eastAsia="es-ES"/>
        </w:rPr>
        <w:t>Mipyme</w:t>
      </w:r>
      <w:proofErr w:type="spellEnd"/>
      <w:r w:rsidRPr="00F24B5A">
        <w:rPr>
          <w:rFonts w:ascii="Verdana" w:eastAsia="Arial" w:hAnsi="Verdana" w:cs="Arial"/>
          <w:sz w:val="22"/>
          <w:szCs w:val="22"/>
          <w:highlight w:val="lightGray"/>
          <w:lang w:eastAsia="es-ES"/>
        </w:rPr>
        <w:t xml:space="preserve"> en el espacio dispuesto por la plataforma del SECOP II.]   </w:t>
      </w:r>
    </w:p>
    <w:p w14:paraId="7C1E86AD" w14:textId="77777777" w:rsidR="009E2E18" w:rsidRPr="0094112D" w:rsidRDefault="009E2E18">
      <w:pPr>
        <w:ind w:left="708" w:right="624"/>
        <w:jc w:val="both"/>
        <w:rPr>
          <w:rFonts w:ascii="Verdana" w:eastAsia="Arial" w:hAnsi="Verdana" w:cs="Arial"/>
          <w:sz w:val="22"/>
          <w:szCs w:val="22"/>
          <w:lang w:eastAsia="es-ES"/>
        </w:rPr>
      </w:pPr>
    </w:p>
    <w:p w14:paraId="597C3AA8" w14:textId="3EC9A19B" w:rsidR="00444308" w:rsidRPr="00843ED4" w:rsidRDefault="00444308"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336" w:name="_Toc151021869"/>
      <w:bookmarkStart w:id="337" w:name="_Toc151023060"/>
      <w:bookmarkStart w:id="338" w:name="_Toc151023578"/>
      <w:bookmarkStart w:id="339" w:name="_Toc99029270"/>
      <w:bookmarkStart w:id="340" w:name="_Toc99029271"/>
      <w:bookmarkStart w:id="341" w:name="_Toc99029272"/>
      <w:bookmarkStart w:id="342" w:name="_Toc99029273"/>
      <w:bookmarkStart w:id="343" w:name="_Toc99029274"/>
      <w:bookmarkStart w:id="344" w:name="_Toc99029275"/>
      <w:bookmarkStart w:id="345" w:name="_Toc99029276"/>
      <w:bookmarkStart w:id="346" w:name="_Ref25305537"/>
      <w:bookmarkStart w:id="347" w:name="_Toc32147324"/>
      <w:bookmarkStart w:id="348" w:name="_Toc32238846"/>
      <w:bookmarkStart w:id="349" w:name="_Toc35616205"/>
      <w:bookmarkStart w:id="350" w:name="_Toc40113332"/>
      <w:bookmarkStart w:id="351" w:name="_Toc108082895"/>
      <w:bookmarkStart w:id="352" w:name="_Toc215132423"/>
      <w:bookmarkEnd w:id="336"/>
      <w:bookmarkEnd w:id="337"/>
      <w:bookmarkEnd w:id="338"/>
      <w:bookmarkEnd w:id="339"/>
      <w:bookmarkEnd w:id="340"/>
      <w:bookmarkEnd w:id="341"/>
      <w:bookmarkEnd w:id="342"/>
      <w:bookmarkEnd w:id="343"/>
      <w:bookmarkEnd w:id="344"/>
      <w:bookmarkEnd w:id="345"/>
      <w:r w:rsidRPr="00843ED4">
        <w:rPr>
          <w:rFonts w:ascii="Verdana" w:eastAsia="Arial" w:hAnsi="Verdana"/>
          <w:color w:val="auto"/>
          <w:sz w:val="22"/>
          <w:szCs w:val="22"/>
        </w:rPr>
        <w:t>ELABORACIÓN Y PRESENTACIÓN DE LA OFERTA</w:t>
      </w:r>
      <w:bookmarkEnd w:id="346"/>
      <w:bookmarkEnd w:id="347"/>
      <w:bookmarkEnd w:id="348"/>
      <w:bookmarkEnd w:id="349"/>
      <w:bookmarkEnd w:id="350"/>
      <w:bookmarkEnd w:id="351"/>
      <w:bookmarkEnd w:id="352"/>
    </w:p>
    <w:p w14:paraId="79085E0F" w14:textId="285964C3" w:rsidR="002A29EB" w:rsidRPr="0094112D" w:rsidRDefault="002A29EB" w:rsidP="00E63264">
      <w:pPr>
        <w:jc w:val="both"/>
        <w:rPr>
          <w:rFonts w:ascii="Verdana" w:eastAsia="Arial" w:hAnsi="Verdana" w:cs="Arial"/>
          <w:sz w:val="22"/>
          <w:szCs w:val="22"/>
        </w:rPr>
      </w:pPr>
      <w:bookmarkStart w:id="353" w:name="_Toc517179745"/>
      <w:bookmarkStart w:id="354" w:name="_Toc517179817"/>
      <w:bookmarkStart w:id="355" w:name="_Toc517179878"/>
      <w:bookmarkStart w:id="356" w:name="_Toc517183475"/>
      <w:bookmarkStart w:id="357" w:name="_Toc517183535"/>
      <w:bookmarkStart w:id="358" w:name="_Toc517187075"/>
      <w:bookmarkStart w:id="359" w:name="_Toc517187222"/>
      <w:bookmarkStart w:id="360" w:name="_Toc517187769"/>
      <w:bookmarkStart w:id="361" w:name="_Toc517187832"/>
      <w:bookmarkEnd w:id="313"/>
      <w:bookmarkEnd w:id="326"/>
      <w:bookmarkEnd w:id="331"/>
      <w:bookmarkEnd w:id="353"/>
      <w:bookmarkEnd w:id="354"/>
      <w:bookmarkEnd w:id="355"/>
      <w:bookmarkEnd w:id="356"/>
      <w:bookmarkEnd w:id="357"/>
      <w:bookmarkEnd w:id="358"/>
      <w:bookmarkEnd w:id="359"/>
      <w:bookmarkEnd w:id="360"/>
      <w:bookmarkEnd w:id="361"/>
      <w:r w:rsidRPr="0094112D">
        <w:rPr>
          <w:rFonts w:ascii="Verdana" w:eastAsia="Arial" w:hAnsi="Verdana" w:cs="Arial"/>
          <w:sz w:val="22"/>
          <w:szCs w:val="22"/>
          <w:highlight w:val="lightGray"/>
        </w:rPr>
        <w:t xml:space="preserve">[Para las </w:t>
      </w:r>
      <w:r w:rsidR="00E41DBB"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es que utilicen </w:t>
      </w:r>
      <w:r w:rsidR="32902A21" w:rsidRPr="0094112D">
        <w:rPr>
          <w:rFonts w:ascii="Verdana" w:eastAsia="Arial" w:hAnsi="Verdana" w:cs="Arial"/>
          <w:sz w:val="22"/>
          <w:szCs w:val="22"/>
          <w:highlight w:val="lightGray"/>
        </w:rPr>
        <w:t xml:space="preserve">el </w:t>
      </w:r>
      <w:r w:rsidRPr="0094112D">
        <w:rPr>
          <w:rFonts w:ascii="Verdana" w:eastAsia="Arial" w:hAnsi="Verdana" w:cs="Arial"/>
          <w:sz w:val="22"/>
          <w:szCs w:val="22"/>
          <w:highlight w:val="lightGray"/>
        </w:rPr>
        <w:t>SECOP II</w:t>
      </w:r>
      <w:r w:rsidR="009B4D20"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la presentación de la oferta deberá adaptarse a las condiciones de la plataforma y no será posible </w:t>
      </w:r>
      <w:r w:rsidR="002B1649" w:rsidRPr="0094112D">
        <w:rPr>
          <w:rFonts w:ascii="Verdana" w:eastAsia="Arial" w:hAnsi="Verdana" w:cs="Arial"/>
          <w:sz w:val="22"/>
          <w:szCs w:val="22"/>
          <w:highlight w:val="lightGray"/>
        </w:rPr>
        <w:t xml:space="preserve">allegar </w:t>
      </w:r>
      <w:r w:rsidRPr="0094112D">
        <w:rPr>
          <w:rFonts w:ascii="Verdana" w:eastAsia="Arial" w:hAnsi="Verdana" w:cs="Arial"/>
          <w:sz w:val="22"/>
          <w:szCs w:val="22"/>
          <w:highlight w:val="lightGray"/>
        </w:rPr>
        <w:t>documentos en físico]</w:t>
      </w:r>
      <w:r w:rsidRPr="0094112D">
        <w:rPr>
          <w:rFonts w:ascii="Verdana" w:eastAsia="Arial" w:hAnsi="Verdana" w:cs="Arial"/>
          <w:sz w:val="22"/>
          <w:szCs w:val="22"/>
        </w:rPr>
        <w:t xml:space="preserve"> </w:t>
      </w:r>
    </w:p>
    <w:p w14:paraId="2CC90D83" w14:textId="77777777" w:rsidR="00CA286F" w:rsidRPr="0094112D" w:rsidRDefault="00CA286F" w:rsidP="00AB1346">
      <w:pPr>
        <w:rPr>
          <w:rFonts w:ascii="Verdana" w:hAnsi="Verdana" w:cs="Arial"/>
          <w:sz w:val="22"/>
          <w:szCs w:val="22"/>
          <w:lang w:eastAsia="es-ES"/>
        </w:rPr>
      </w:pPr>
    </w:p>
    <w:p w14:paraId="764B1282" w14:textId="46CEAB0D" w:rsidR="0092446F" w:rsidRPr="0094112D" w:rsidRDefault="0092446F" w:rsidP="00F24B5A">
      <w:pPr>
        <w:jc w:val="both"/>
        <w:rPr>
          <w:rFonts w:ascii="Verdana" w:hAnsi="Verdana" w:cs="Arial"/>
          <w:sz w:val="22"/>
          <w:szCs w:val="22"/>
          <w:lang w:eastAsia="es-ES"/>
        </w:rPr>
      </w:pPr>
      <w:r w:rsidRPr="0094112D">
        <w:rPr>
          <w:rFonts w:ascii="Verdana" w:hAnsi="Verdana" w:cs="Arial"/>
          <w:sz w:val="22"/>
          <w:szCs w:val="22"/>
          <w:highlight w:val="darkGray"/>
          <w:lang w:eastAsia="es-ES"/>
        </w:rPr>
        <w:t>[</w:t>
      </w:r>
      <w:r w:rsidRPr="0094112D">
        <w:rPr>
          <w:rFonts w:ascii="Verdana" w:hAnsi="Verdana" w:cs="Arial"/>
          <w:sz w:val="22"/>
          <w:szCs w:val="22"/>
          <w:highlight w:val="lightGray"/>
          <w:lang w:eastAsia="es-ES"/>
        </w:rPr>
        <w:t xml:space="preserve">Las </w:t>
      </w:r>
      <w:r w:rsidR="00E41DBB" w:rsidRPr="0094112D">
        <w:rPr>
          <w:rFonts w:ascii="Verdana" w:hAnsi="Verdana" w:cs="Arial"/>
          <w:sz w:val="22"/>
          <w:szCs w:val="22"/>
          <w:highlight w:val="lightGray"/>
          <w:lang w:eastAsia="es-ES"/>
        </w:rPr>
        <w:t>Entidad</w:t>
      </w:r>
      <w:r w:rsidRPr="0094112D">
        <w:rPr>
          <w:rFonts w:ascii="Verdana" w:hAnsi="Verdana" w:cs="Arial"/>
          <w:sz w:val="22"/>
          <w:szCs w:val="22"/>
          <w:highlight w:val="lightGray"/>
          <w:lang w:eastAsia="es-ES"/>
        </w:rPr>
        <w:t>es que publican sus procesos en el SECOP I, incorporarán el siguiente contenido:]</w:t>
      </w:r>
    </w:p>
    <w:p w14:paraId="11B07DC2" w14:textId="77777777" w:rsidR="00CA17F1" w:rsidRPr="0094112D" w:rsidRDefault="00CA17F1">
      <w:pPr>
        <w:rPr>
          <w:rFonts w:ascii="Verdana" w:hAnsi="Verdana" w:cs="Arial"/>
          <w:sz w:val="22"/>
          <w:szCs w:val="22"/>
          <w:lang w:eastAsia="es-ES"/>
        </w:rPr>
      </w:pPr>
    </w:p>
    <w:p w14:paraId="793B3786" w14:textId="4BC21D80" w:rsidR="00E16850" w:rsidRPr="0094112D" w:rsidRDefault="2877C765">
      <w:pPr>
        <w:jc w:val="both"/>
        <w:rPr>
          <w:rFonts w:ascii="Verdana" w:eastAsia="Arial" w:hAnsi="Verdana" w:cs="Arial"/>
          <w:sz w:val="22"/>
          <w:szCs w:val="22"/>
          <w:lang w:eastAsia="es-ES"/>
        </w:rPr>
      </w:pPr>
      <w:r w:rsidRPr="0094112D">
        <w:rPr>
          <w:rFonts w:ascii="Verdana" w:hAnsi="Verdana" w:cs="Arial"/>
          <w:sz w:val="22"/>
          <w:szCs w:val="22"/>
          <w:lang w:eastAsia="es-ES"/>
        </w:rPr>
        <w:t xml:space="preserve">La oferta estará conformada por un </w:t>
      </w:r>
      <w:r w:rsidR="1C687C65" w:rsidRPr="0094112D">
        <w:rPr>
          <w:rFonts w:ascii="Verdana" w:hAnsi="Verdana" w:cs="Arial"/>
          <w:sz w:val="22"/>
          <w:szCs w:val="22"/>
          <w:lang w:eastAsia="es-ES"/>
        </w:rPr>
        <w:t>S</w:t>
      </w:r>
      <w:r w:rsidRPr="0094112D">
        <w:rPr>
          <w:rFonts w:ascii="Verdana" w:hAnsi="Verdana" w:cs="Arial"/>
          <w:sz w:val="22"/>
          <w:szCs w:val="22"/>
          <w:lang w:eastAsia="es-ES"/>
        </w:rPr>
        <w:t xml:space="preserve">obre, el cual </w:t>
      </w:r>
      <w:r w:rsidR="34E77938" w:rsidRPr="0094112D">
        <w:rPr>
          <w:rFonts w:ascii="Verdana" w:hAnsi="Verdana" w:cs="Arial"/>
          <w:sz w:val="22"/>
          <w:szCs w:val="22"/>
          <w:lang w:eastAsia="es-ES"/>
        </w:rPr>
        <w:t xml:space="preserve">contendrá </w:t>
      </w:r>
      <w:r w:rsidRPr="0094112D">
        <w:rPr>
          <w:rFonts w:ascii="Verdana" w:hAnsi="Verdana" w:cs="Arial"/>
          <w:sz w:val="22"/>
          <w:szCs w:val="22"/>
          <w:lang w:eastAsia="es-ES"/>
        </w:rPr>
        <w:t xml:space="preserve">los documentos e información de los </w:t>
      </w:r>
      <w:r w:rsidR="41439060" w:rsidRPr="0094112D">
        <w:rPr>
          <w:rFonts w:ascii="Verdana" w:hAnsi="Verdana" w:cs="Arial"/>
          <w:sz w:val="22"/>
          <w:szCs w:val="22"/>
          <w:lang w:eastAsia="es-ES"/>
        </w:rPr>
        <w:t>r</w:t>
      </w:r>
      <w:r w:rsidRPr="0094112D">
        <w:rPr>
          <w:rFonts w:ascii="Verdana" w:hAnsi="Verdana" w:cs="Arial"/>
          <w:sz w:val="22"/>
          <w:szCs w:val="22"/>
          <w:lang w:eastAsia="es-ES"/>
        </w:rPr>
        <w:t xml:space="preserve">equisitos </w:t>
      </w:r>
      <w:r w:rsidR="23E9BD90" w:rsidRPr="0094112D">
        <w:rPr>
          <w:rFonts w:ascii="Verdana" w:hAnsi="Verdana" w:cs="Arial"/>
          <w:sz w:val="22"/>
          <w:szCs w:val="22"/>
          <w:lang w:eastAsia="es-ES"/>
        </w:rPr>
        <w:t>h</w:t>
      </w:r>
      <w:r w:rsidRPr="0094112D">
        <w:rPr>
          <w:rFonts w:ascii="Verdana" w:hAnsi="Verdana" w:cs="Arial"/>
          <w:sz w:val="22"/>
          <w:szCs w:val="22"/>
          <w:lang w:eastAsia="es-ES"/>
        </w:rPr>
        <w:t>abilitantes</w:t>
      </w:r>
      <w:r w:rsidR="13700F50" w:rsidRPr="0094112D">
        <w:rPr>
          <w:rFonts w:ascii="Verdana" w:hAnsi="Verdana" w:cs="Arial"/>
          <w:sz w:val="22"/>
          <w:szCs w:val="22"/>
          <w:lang w:eastAsia="es-ES"/>
        </w:rPr>
        <w:t>, la oferta económica</w:t>
      </w:r>
      <w:r w:rsidR="63FF6EA7" w:rsidRPr="0094112D">
        <w:rPr>
          <w:rFonts w:ascii="Verdana" w:hAnsi="Verdana" w:cs="Arial"/>
          <w:sz w:val="22"/>
          <w:szCs w:val="22"/>
          <w:lang w:eastAsia="es-ES"/>
        </w:rPr>
        <w:t xml:space="preserve"> </w:t>
      </w:r>
      <w:r w:rsidR="0A727A6C" w:rsidRPr="0094112D">
        <w:rPr>
          <w:rFonts w:ascii="Verdana" w:hAnsi="Verdana" w:cs="Arial"/>
          <w:sz w:val="22"/>
          <w:szCs w:val="22"/>
          <w:lang w:eastAsia="es-ES"/>
        </w:rPr>
        <w:t xml:space="preserve">y </w:t>
      </w:r>
      <w:r w:rsidR="2ED16188" w:rsidRPr="0094112D">
        <w:rPr>
          <w:rFonts w:ascii="Verdana" w:hAnsi="Verdana" w:cs="Arial"/>
          <w:sz w:val="22"/>
          <w:szCs w:val="22"/>
          <w:lang w:eastAsia="es-ES"/>
        </w:rPr>
        <w:t>los</w:t>
      </w:r>
      <w:r w:rsidRPr="0094112D">
        <w:rPr>
          <w:rFonts w:ascii="Verdana" w:hAnsi="Verdana" w:cs="Arial"/>
          <w:sz w:val="22"/>
          <w:szCs w:val="22"/>
          <w:lang w:eastAsia="es-ES"/>
        </w:rPr>
        <w:t xml:space="preserve"> documentos a los que se les asigne puntaje</w:t>
      </w:r>
      <w:r w:rsidR="13700F50" w:rsidRPr="0094112D">
        <w:rPr>
          <w:rFonts w:ascii="Verdana" w:hAnsi="Verdana" w:cs="Arial"/>
          <w:sz w:val="22"/>
          <w:szCs w:val="22"/>
          <w:lang w:eastAsia="es-ES"/>
        </w:rPr>
        <w:t xml:space="preserve">, </w:t>
      </w:r>
      <w:r w:rsidRPr="0094112D">
        <w:rPr>
          <w:rFonts w:ascii="Verdana" w:hAnsi="Verdana" w:cs="Arial"/>
          <w:sz w:val="22"/>
          <w:szCs w:val="22"/>
          <w:lang w:eastAsia="es-ES"/>
        </w:rPr>
        <w:t xml:space="preserve">y deberá ser entregada con el cumplimiento de </w:t>
      </w:r>
      <w:r w:rsidRPr="0094112D">
        <w:rPr>
          <w:rFonts w:ascii="Verdana" w:hAnsi="Verdana" w:cs="Arial"/>
          <w:sz w:val="22"/>
          <w:szCs w:val="22"/>
          <w:lang w:eastAsia="es-ES"/>
        </w:rPr>
        <w:lastRenderedPageBreak/>
        <w:t xml:space="preserve">la totalidad de los requisitos establecidos en los </w:t>
      </w:r>
      <w:r w:rsidR="16370202" w:rsidRPr="0094112D">
        <w:rPr>
          <w:rFonts w:ascii="Verdana" w:hAnsi="Verdana" w:cs="Arial"/>
          <w:sz w:val="22"/>
          <w:szCs w:val="22"/>
          <w:lang w:eastAsia="es-ES"/>
        </w:rPr>
        <w:t>D</w:t>
      </w:r>
      <w:r w:rsidRPr="0094112D">
        <w:rPr>
          <w:rFonts w:ascii="Verdana" w:hAnsi="Verdana" w:cs="Arial"/>
          <w:sz w:val="22"/>
          <w:szCs w:val="22"/>
          <w:lang w:eastAsia="es-ES"/>
        </w:rPr>
        <w:t xml:space="preserve">ocumentos del </w:t>
      </w:r>
      <w:r w:rsidR="16370202" w:rsidRPr="0094112D">
        <w:rPr>
          <w:rFonts w:ascii="Verdana" w:hAnsi="Verdana" w:cs="Arial"/>
          <w:sz w:val="22"/>
          <w:szCs w:val="22"/>
          <w:lang w:eastAsia="es-ES"/>
        </w:rPr>
        <w:t>P</w:t>
      </w:r>
      <w:r w:rsidRPr="0094112D">
        <w:rPr>
          <w:rFonts w:ascii="Verdana" w:hAnsi="Verdana" w:cs="Arial"/>
          <w:sz w:val="22"/>
          <w:szCs w:val="22"/>
          <w:lang w:eastAsia="es-ES"/>
        </w:rPr>
        <w:t xml:space="preserve">roceso. El </w:t>
      </w:r>
      <w:r w:rsidR="0C7B25FD" w:rsidRPr="0094112D">
        <w:rPr>
          <w:rFonts w:ascii="Verdana" w:hAnsi="Verdana" w:cs="Arial"/>
          <w:sz w:val="22"/>
          <w:szCs w:val="22"/>
          <w:lang w:eastAsia="es-ES"/>
        </w:rPr>
        <w:t>S</w:t>
      </w:r>
      <w:r w:rsidRPr="0094112D">
        <w:rPr>
          <w:rFonts w:ascii="Verdana" w:hAnsi="Verdana" w:cs="Arial"/>
          <w:sz w:val="22"/>
          <w:szCs w:val="22"/>
          <w:lang w:eastAsia="es-ES"/>
        </w:rPr>
        <w:t>obre deberá presentarse cerrado e identificado</w:t>
      </w:r>
      <w:r w:rsidR="63FF6EA7" w:rsidRPr="0094112D">
        <w:rPr>
          <w:rFonts w:ascii="Verdana" w:hAnsi="Verdana" w:cs="Arial"/>
          <w:sz w:val="22"/>
          <w:szCs w:val="22"/>
          <w:lang w:eastAsia="es-ES"/>
        </w:rPr>
        <w:t xml:space="preserve"> como se indica en el literal A de este numeral</w:t>
      </w:r>
      <w:r w:rsidR="5E0AE1A6" w:rsidRPr="0094112D">
        <w:rPr>
          <w:rFonts w:ascii="Verdana" w:hAnsi="Verdana" w:cs="Arial"/>
          <w:sz w:val="22"/>
          <w:szCs w:val="22"/>
          <w:lang w:eastAsia="es-ES"/>
        </w:rPr>
        <w:t>.</w:t>
      </w:r>
    </w:p>
    <w:p w14:paraId="1180DE72" w14:textId="08F4B20B" w:rsidR="00811D4F" w:rsidRPr="0094112D" w:rsidRDefault="00811D4F">
      <w:pPr>
        <w:jc w:val="both"/>
        <w:rPr>
          <w:rFonts w:ascii="Verdana" w:eastAsia="Arial" w:hAnsi="Verdana" w:cs="Arial"/>
          <w:sz w:val="22"/>
          <w:szCs w:val="22"/>
        </w:rPr>
      </w:pPr>
    </w:p>
    <w:p w14:paraId="1DF28AD0" w14:textId="4DDC4F0C" w:rsidR="003C20AB" w:rsidRPr="0094112D" w:rsidRDefault="003C20AB">
      <w:pPr>
        <w:jc w:val="both"/>
        <w:rPr>
          <w:rFonts w:ascii="Verdana" w:eastAsia="Arial" w:hAnsi="Verdana" w:cs="Arial"/>
          <w:sz w:val="22"/>
          <w:szCs w:val="22"/>
        </w:rPr>
      </w:pPr>
      <w:r w:rsidRPr="0094112D">
        <w:rPr>
          <w:rFonts w:ascii="Verdana" w:hAnsi="Verdana" w:cs="Arial"/>
          <w:sz w:val="22"/>
          <w:szCs w:val="22"/>
        </w:rPr>
        <w:t xml:space="preserve">El </w:t>
      </w:r>
      <w:r w:rsidR="00A5737B" w:rsidRPr="0094112D">
        <w:rPr>
          <w:rFonts w:ascii="Verdana" w:hAnsi="Verdana" w:cs="Arial"/>
          <w:sz w:val="22"/>
          <w:szCs w:val="22"/>
        </w:rPr>
        <w:t>S</w:t>
      </w:r>
      <w:r w:rsidRPr="0094112D">
        <w:rPr>
          <w:rFonts w:ascii="Verdana" w:hAnsi="Verdana" w:cs="Arial"/>
          <w:sz w:val="22"/>
          <w:szCs w:val="22"/>
        </w:rPr>
        <w:t>obre</w:t>
      </w:r>
      <w:r w:rsidRPr="0094112D">
        <w:rPr>
          <w:rFonts w:ascii="Verdana" w:eastAsia="Arial" w:hAnsi="Verdana" w:cs="Arial"/>
          <w:sz w:val="22"/>
          <w:szCs w:val="22"/>
        </w:rPr>
        <w:t xml:space="preserve"> </w:t>
      </w:r>
      <w:r w:rsidRPr="0094112D">
        <w:rPr>
          <w:rFonts w:ascii="Verdana" w:hAnsi="Verdana" w:cs="Arial"/>
          <w:sz w:val="22"/>
          <w:szCs w:val="22"/>
        </w:rPr>
        <w:t>debe contener la siguiente información</w:t>
      </w:r>
      <w:r w:rsidR="00E77319" w:rsidRPr="0094112D">
        <w:rPr>
          <w:rFonts w:ascii="Verdana" w:hAnsi="Verdana" w:cs="Arial"/>
          <w:sz w:val="22"/>
          <w:szCs w:val="22"/>
        </w:rPr>
        <w:t>,</w:t>
      </w:r>
      <w:r w:rsidRPr="0094112D">
        <w:rPr>
          <w:rFonts w:ascii="Verdana" w:hAnsi="Verdana" w:cs="Arial"/>
          <w:sz w:val="22"/>
          <w:szCs w:val="22"/>
        </w:rPr>
        <w:t xml:space="preserve"> y para su entrega se deberán tener en cuenta las siguientes indicaciones:</w:t>
      </w:r>
      <w:r w:rsidRPr="0094112D">
        <w:rPr>
          <w:rFonts w:ascii="Verdana" w:eastAsia="Arial" w:hAnsi="Verdana" w:cs="Arial"/>
          <w:sz w:val="22"/>
          <w:szCs w:val="22"/>
        </w:rPr>
        <w:t xml:space="preserve"> </w:t>
      </w:r>
    </w:p>
    <w:p w14:paraId="0DDA0059" w14:textId="77FDBE8A" w:rsidR="00811D4F" w:rsidRPr="0094112D" w:rsidRDefault="00811D4F">
      <w:pPr>
        <w:rPr>
          <w:rFonts w:ascii="Verdana" w:eastAsia="Arial" w:hAnsi="Verdana" w:cs="Arial"/>
          <w:sz w:val="22"/>
          <w:szCs w:val="22"/>
        </w:rPr>
      </w:pPr>
    </w:p>
    <w:p w14:paraId="257919C0" w14:textId="39EBDA22" w:rsidR="00786B12" w:rsidRPr="0094112D" w:rsidRDefault="0B476B86">
      <w:pPr>
        <w:pStyle w:val="Prrafodelista"/>
        <w:numPr>
          <w:ilvl w:val="0"/>
          <w:numId w:val="67"/>
        </w:numPr>
        <w:spacing w:line="240" w:lineRule="auto"/>
        <w:jc w:val="both"/>
        <w:rPr>
          <w:rFonts w:ascii="Verdana" w:hAnsi="Verdana" w:cs="Arial"/>
          <w:szCs w:val="22"/>
          <w:lang w:eastAsia="es-ES"/>
        </w:rPr>
      </w:pPr>
      <w:r w:rsidRPr="0094112D">
        <w:rPr>
          <w:rFonts w:ascii="Verdana" w:eastAsia="Arial" w:hAnsi="Verdana" w:cs="Arial"/>
          <w:szCs w:val="22"/>
        </w:rPr>
        <w:t xml:space="preserve">El </w:t>
      </w:r>
      <w:r w:rsidR="329ACD60" w:rsidRPr="0094112D">
        <w:rPr>
          <w:rFonts w:ascii="Verdana" w:hAnsi="Verdana" w:cs="Arial"/>
          <w:szCs w:val="22"/>
          <w:lang w:eastAsia="es-ES"/>
        </w:rPr>
        <w:t>S</w:t>
      </w:r>
      <w:r w:rsidRPr="0094112D">
        <w:rPr>
          <w:rFonts w:ascii="Verdana" w:hAnsi="Verdana" w:cs="Arial"/>
          <w:szCs w:val="22"/>
          <w:lang w:eastAsia="es-ES"/>
        </w:rPr>
        <w:t xml:space="preserve">obre debe indicar: (i) el nombre de la </w:t>
      </w:r>
      <w:r w:rsidR="30097DD1" w:rsidRPr="0094112D">
        <w:rPr>
          <w:rFonts w:ascii="Verdana" w:hAnsi="Verdana" w:cs="Arial"/>
          <w:szCs w:val="22"/>
          <w:lang w:eastAsia="es-ES"/>
        </w:rPr>
        <w:t>Entidad</w:t>
      </w:r>
      <w:r w:rsidRPr="0094112D">
        <w:rPr>
          <w:rFonts w:ascii="Verdana" w:hAnsi="Verdana" w:cs="Arial"/>
          <w:szCs w:val="22"/>
          <w:lang w:eastAsia="es-ES"/>
        </w:rPr>
        <w:t>; (</w:t>
      </w:r>
      <w:proofErr w:type="spellStart"/>
      <w:r w:rsidRPr="0094112D">
        <w:rPr>
          <w:rFonts w:ascii="Verdana" w:hAnsi="Verdana" w:cs="Arial"/>
          <w:szCs w:val="22"/>
          <w:lang w:eastAsia="es-ES"/>
        </w:rPr>
        <w:t>ii</w:t>
      </w:r>
      <w:proofErr w:type="spellEnd"/>
      <w:r w:rsidRPr="0094112D">
        <w:rPr>
          <w:rFonts w:ascii="Verdana" w:hAnsi="Verdana" w:cs="Arial"/>
          <w:szCs w:val="22"/>
          <w:lang w:eastAsia="es-ES"/>
        </w:rPr>
        <w:t>) la dirección de radicación; (</w:t>
      </w:r>
      <w:proofErr w:type="spellStart"/>
      <w:r w:rsidRPr="0094112D">
        <w:rPr>
          <w:rFonts w:ascii="Verdana" w:hAnsi="Verdana" w:cs="Arial"/>
          <w:szCs w:val="22"/>
          <w:lang w:eastAsia="es-ES"/>
        </w:rPr>
        <w:t>iii</w:t>
      </w:r>
      <w:proofErr w:type="spellEnd"/>
      <w:r w:rsidRPr="0094112D">
        <w:rPr>
          <w:rFonts w:ascii="Verdana" w:hAnsi="Verdana" w:cs="Arial"/>
          <w:szCs w:val="22"/>
          <w:lang w:eastAsia="es-ES"/>
        </w:rPr>
        <w:t>) el objeto</w:t>
      </w:r>
      <w:r w:rsidR="0353B24E" w:rsidRPr="0094112D">
        <w:rPr>
          <w:rFonts w:ascii="Verdana" w:hAnsi="Verdana" w:cs="Arial"/>
          <w:szCs w:val="22"/>
          <w:lang w:eastAsia="es-ES"/>
        </w:rPr>
        <w:t xml:space="preserve"> del </w:t>
      </w:r>
      <w:r w:rsidR="329ACD60" w:rsidRPr="0094112D">
        <w:rPr>
          <w:rFonts w:ascii="Verdana" w:hAnsi="Verdana" w:cs="Arial"/>
          <w:szCs w:val="22"/>
          <w:lang w:eastAsia="es-ES"/>
        </w:rPr>
        <w:t>P</w:t>
      </w:r>
      <w:r w:rsidR="0353B24E" w:rsidRPr="0094112D">
        <w:rPr>
          <w:rFonts w:ascii="Verdana" w:hAnsi="Verdana" w:cs="Arial"/>
          <w:szCs w:val="22"/>
          <w:lang w:eastAsia="es-ES"/>
        </w:rPr>
        <w:t xml:space="preserve">roceso de </w:t>
      </w:r>
      <w:r w:rsidR="329ACD60" w:rsidRPr="0094112D">
        <w:rPr>
          <w:rFonts w:ascii="Verdana" w:hAnsi="Verdana" w:cs="Arial"/>
          <w:szCs w:val="22"/>
          <w:lang w:eastAsia="es-ES"/>
        </w:rPr>
        <w:t>C</w:t>
      </w:r>
      <w:r w:rsidR="0353B24E" w:rsidRPr="0094112D">
        <w:rPr>
          <w:rFonts w:ascii="Verdana" w:hAnsi="Verdana" w:cs="Arial"/>
          <w:szCs w:val="22"/>
          <w:lang w:eastAsia="es-ES"/>
        </w:rPr>
        <w:t>ontratación</w:t>
      </w:r>
      <w:r w:rsidRPr="0094112D">
        <w:rPr>
          <w:rFonts w:ascii="Verdana" w:hAnsi="Verdana" w:cs="Arial"/>
          <w:szCs w:val="22"/>
          <w:lang w:eastAsia="es-ES"/>
        </w:rPr>
        <w:t>; (</w:t>
      </w:r>
      <w:proofErr w:type="spellStart"/>
      <w:r w:rsidRPr="0094112D">
        <w:rPr>
          <w:rFonts w:ascii="Verdana" w:hAnsi="Verdana" w:cs="Arial"/>
          <w:szCs w:val="22"/>
          <w:lang w:eastAsia="es-ES"/>
        </w:rPr>
        <w:t>iv</w:t>
      </w:r>
      <w:proofErr w:type="spellEnd"/>
      <w:r w:rsidRPr="0094112D">
        <w:rPr>
          <w:rFonts w:ascii="Verdana" w:hAnsi="Verdana" w:cs="Arial"/>
          <w:szCs w:val="22"/>
          <w:lang w:eastAsia="es-ES"/>
        </w:rPr>
        <w:t>)</w:t>
      </w:r>
      <w:r w:rsidR="4C3B7BDC" w:rsidRPr="0094112D">
        <w:rPr>
          <w:rFonts w:ascii="Verdana" w:hAnsi="Verdana" w:cs="Arial"/>
          <w:szCs w:val="22"/>
          <w:lang w:eastAsia="es-ES"/>
        </w:rPr>
        <w:t xml:space="preserve"> </w:t>
      </w:r>
      <w:r w:rsidRPr="0094112D">
        <w:rPr>
          <w:rFonts w:ascii="Verdana" w:hAnsi="Verdana" w:cs="Arial"/>
          <w:szCs w:val="22"/>
          <w:lang w:eastAsia="es-ES"/>
        </w:rPr>
        <w:t xml:space="preserve">el número del </w:t>
      </w:r>
      <w:r w:rsidR="329ACD60" w:rsidRPr="0094112D">
        <w:rPr>
          <w:rFonts w:ascii="Verdana" w:hAnsi="Verdana" w:cs="Arial"/>
          <w:szCs w:val="22"/>
          <w:lang w:eastAsia="es-ES"/>
        </w:rPr>
        <w:t>P</w:t>
      </w:r>
      <w:r w:rsidRPr="0094112D">
        <w:rPr>
          <w:rFonts w:ascii="Verdana" w:hAnsi="Verdana" w:cs="Arial"/>
          <w:szCs w:val="22"/>
          <w:lang w:eastAsia="es-ES"/>
        </w:rPr>
        <w:t xml:space="preserve">roceso de </w:t>
      </w:r>
      <w:r w:rsidR="329ACD60" w:rsidRPr="0094112D">
        <w:rPr>
          <w:rFonts w:ascii="Verdana" w:hAnsi="Verdana" w:cs="Arial"/>
          <w:szCs w:val="22"/>
          <w:lang w:eastAsia="es-ES"/>
        </w:rPr>
        <w:t>C</w:t>
      </w:r>
      <w:r w:rsidRPr="0094112D">
        <w:rPr>
          <w:rFonts w:ascii="Verdana" w:hAnsi="Verdana" w:cs="Arial"/>
          <w:szCs w:val="22"/>
          <w:lang w:eastAsia="es-ES"/>
        </w:rPr>
        <w:t>ontratación; (v) el nombre y dirección comercial</w:t>
      </w:r>
      <w:r w:rsidR="3B8DE3C2" w:rsidRPr="0094112D">
        <w:rPr>
          <w:rFonts w:ascii="Verdana" w:hAnsi="Verdana" w:cs="Arial"/>
          <w:szCs w:val="22"/>
          <w:lang w:eastAsia="es-ES"/>
        </w:rPr>
        <w:t xml:space="preserve"> tanto </w:t>
      </w:r>
      <w:r w:rsidR="57FE0B6C" w:rsidRPr="0094112D">
        <w:rPr>
          <w:rFonts w:ascii="Verdana" w:hAnsi="Verdana" w:cs="Arial"/>
          <w:szCs w:val="22"/>
          <w:lang w:eastAsia="es-ES"/>
        </w:rPr>
        <w:t>física como electrónica</w:t>
      </w:r>
      <w:r w:rsidRPr="0094112D">
        <w:rPr>
          <w:rFonts w:ascii="Verdana" w:hAnsi="Verdana" w:cs="Arial"/>
          <w:szCs w:val="22"/>
          <w:lang w:eastAsia="es-ES"/>
        </w:rPr>
        <w:t xml:space="preserve"> del Proponente, y (vi) el nombre del </w:t>
      </w:r>
      <w:r w:rsidR="65882EDF" w:rsidRPr="0094112D">
        <w:rPr>
          <w:rFonts w:ascii="Verdana" w:hAnsi="Verdana" w:cs="Arial"/>
          <w:szCs w:val="22"/>
          <w:lang w:eastAsia="es-ES"/>
        </w:rPr>
        <w:t>r</w:t>
      </w:r>
      <w:r w:rsidRPr="0094112D">
        <w:rPr>
          <w:rFonts w:ascii="Verdana" w:hAnsi="Verdana" w:cs="Arial"/>
          <w:szCs w:val="22"/>
          <w:lang w:eastAsia="es-ES"/>
        </w:rPr>
        <w:t xml:space="preserve">epresentante </w:t>
      </w:r>
      <w:r w:rsidR="65882EDF" w:rsidRPr="0094112D">
        <w:rPr>
          <w:rFonts w:ascii="Verdana" w:hAnsi="Verdana" w:cs="Arial"/>
          <w:szCs w:val="22"/>
          <w:lang w:eastAsia="es-ES"/>
        </w:rPr>
        <w:t>l</w:t>
      </w:r>
      <w:r w:rsidRPr="0094112D">
        <w:rPr>
          <w:rFonts w:ascii="Verdana" w:hAnsi="Verdana" w:cs="Arial"/>
          <w:szCs w:val="22"/>
          <w:lang w:eastAsia="es-ES"/>
        </w:rPr>
        <w:t xml:space="preserve">egal del </w:t>
      </w:r>
      <w:r w:rsidR="329ACD60" w:rsidRPr="0094112D">
        <w:rPr>
          <w:rFonts w:ascii="Verdana" w:hAnsi="Verdana" w:cs="Arial"/>
          <w:szCs w:val="22"/>
          <w:lang w:eastAsia="es-ES"/>
        </w:rPr>
        <w:t>P</w:t>
      </w:r>
      <w:r w:rsidRPr="0094112D">
        <w:rPr>
          <w:rFonts w:ascii="Verdana" w:hAnsi="Verdana" w:cs="Arial"/>
          <w:szCs w:val="22"/>
          <w:lang w:eastAsia="es-ES"/>
        </w:rPr>
        <w:t xml:space="preserve">roponente. </w:t>
      </w:r>
    </w:p>
    <w:p w14:paraId="12B327CA" w14:textId="600E05EB" w:rsidR="00811D4F" w:rsidRPr="0094112D" w:rsidRDefault="00811D4F">
      <w:pPr>
        <w:pStyle w:val="Prrafodelista"/>
        <w:spacing w:line="240" w:lineRule="auto"/>
        <w:jc w:val="both"/>
        <w:rPr>
          <w:rFonts w:ascii="Verdana" w:hAnsi="Verdana" w:cs="Arial"/>
          <w:szCs w:val="22"/>
          <w:lang w:eastAsia="es-ES"/>
        </w:rPr>
      </w:pPr>
    </w:p>
    <w:p w14:paraId="4872A89B" w14:textId="281C29D0" w:rsidR="00411691" w:rsidRPr="0094112D" w:rsidRDefault="00786B12">
      <w:pPr>
        <w:pStyle w:val="Prrafodelista"/>
        <w:numPr>
          <w:ilvl w:val="0"/>
          <w:numId w:val="67"/>
        </w:numPr>
        <w:spacing w:line="240" w:lineRule="auto"/>
        <w:jc w:val="both"/>
        <w:rPr>
          <w:rFonts w:ascii="Verdana" w:eastAsia="Times New Roman" w:hAnsi="Verdana" w:cs="Arial"/>
          <w:szCs w:val="22"/>
          <w:lang w:eastAsia="es-ES"/>
        </w:rPr>
      </w:pPr>
      <w:r w:rsidRPr="0094112D">
        <w:rPr>
          <w:rFonts w:ascii="Verdana" w:hAnsi="Verdana" w:cs="Arial"/>
          <w:szCs w:val="22"/>
          <w:lang w:eastAsia="es-ES"/>
        </w:rPr>
        <w:t xml:space="preserve">Los documentos que conforman el </w:t>
      </w:r>
      <w:r w:rsidR="00A5737B" w:rsidRPr="0094112D">
        <w:rPr>
          <w:rFonts w:ascii="Verdana" w:hAnsi="Verdana" w:cs="Arial"/>
          <w:szCs w:val="22"/>
          <w:lang w:eastAsia="es-ES"/>
        </w:rPr>
        <w:t>S</w:t>
      </w:r>
      <w:r w:rsidRPr="0094112D">
        <w:rPr>
          <w:rFonts w:ascii="Verdana" w:hAnsi="Verdana" w:cs="Arial"/>
          <w:szCs w:val="22"/>
          <w:lang w:eastAsia="es-ES"/>
        </w:rPr>
        <w:t>obre deberán presentarse legajados, foliados, escritos en idioma castellano y en medio mecánico. Se deben numerar todas las hojas que contiene la oferta. La propuesta debe contener un índice, en el que se identifique en forma clara la documentación de la oferta y el folio o folios a los que corresponde.</w:t>
      </w:r>
    </w:p>
    <w:p w14:paraId="15EDDE37" w14:textId="77777777" w:rsidR="00411691" w:rsidRPr="0094112D" w:rsidRDefault="00411691">
      <w:pPr>
        <w:pStyle w:val="Prrafodelista"/>
        <w:spacing w:line="240" w:lineRule="auto"/>
        <w:rPr>
          <w:rFonts w:ascii="Verdana" w:eastAsia="Times New Roman" w:hAnsi="Verdana" w:cs="Arial"/>
          <w:szCs w:val="22"/>
          <w:lang w:eastAsia="es-ES"/>
        </w:rPr>
      </w:pPr>
    </w:p>
    <w:p w14:paraId="637A9299" w14:textId="17D16E1B" w:rsidR="009A3A19" w:rsidRPr="0094112D" w:rsidRDefault="00786B12">
      <w:pPr>
        <w:pStyle w:val="Prrafodelista"/>
        <w:numPr>
          <w:ilvl w:val="0"/>
          <w:numId w:val="67"/>
        </w:numPr>
        <w:spacing w:line="240" w:lineRule="auto"/>
        <w:jc w:val="both"/>
        <w:rPr>
          <w:rFonts w:ascii="Verdana" w:hAnsi="Verdana" w:cs="Arial"/>
          <w:szCs w:val="22"/>
          <w:lang w:eastAsia="es-ES"/>
        </w:rPr>
      </w:pPr>
      <w:r w:rsidRPr="0094112D">
        <w:rPr>
          <w:rFonts w:ascii="Verdana" w:hAnsi="Verdana" w:cs="Arial"/>
          <w:szCs w:val="22"/>
          <w:lang w:eastAsia="es-ES"/>
        </w:rPr>
        <w:t xml:space="preserve">El </w:t>
      </w:r>
      <w:r w:rsidR="00A5737B" w:rsidRPr="0094112D">
        <w:rPr>
          <w:rFonts w:ascii="Verdana" w:hAnsi="Verdana" w:cs="Arial"/>
          <w:szCs w:val="22"/>
          <w:lang w:eastAsia="es-ES"/>
        </w:rPr>
        <w:t>P</w:t>
      </w:r>
      <w:r w:rsidRPr="0094112D">
        <w:rPr>
          <w:rFonts w:ascii="Verdana" w:hAnsi="Verdana" w:cs="Arial"/>
          <w:szCs w:val="22"/>
          <w:lang w:eastAsia="es-ES"/>
        </w:rPr>
        <w:t xml:space="preserve">roponente debe presentar el </w:t>
      </w:r>
      <w:r w:rsidR="00A5737B" w:rsidRPr="0094112D">
        <w:rPr>
          <w:rFonts w:ascii="Verdana" w:hAnsi="Verdana" w:cs="Arial"/>
          <w:szCs w:val="22"/>
          <w:lang w:eastAsia="es-ES"/>
        </w:rPr>
        <w:t>S</w:t>
      </w:r>
      <w:r w:rsidRPr="0094112D">
        <w:rPr>
          <w:rFonts w:ascii="Verdana" w:hAnsi="Verdana" w:cs="Arial"/>
          <w:szCs w:val="22"/>
          <w:lang w:eastAsia="es-ES"/>
        </w:rPr>
        <w:t xml:space="preserve">obre en físico. Sin perjuicio de lo anterior, el </w:t>
      </w:r>
      <w:r w:rsidR="00A5737B" w:rsidRPr="0094112D">
        <w:rPr>
          <w:rFonts w:ascii="Verdana" w:hAnsi="Verdana" w:cs="Arial"/>
          <w:szCs w:val="22"/>
          <w:lang w:eastAsia="es-ES"/>
        </w:rPr>
        <w:t>P</w:t>
      </w:r>
      <w:r w:rsidRPr="0094112D">
        <w:rPr>
          <w:rFonts w:ascii="Verdana" w:hAnsi="Verdana" w:cs="Arial"/>
          <w:szCs w:val="22"/>
          <w:lang w:eastAsia="es-ES"/>
        </w:rPr>
        <w:t xml:space="preserve">roponente podrá adicionalmente </w:t>
      </w:r>
      <w:r w:rsidR="006A65BA" w:rsidRPr="0094112D">
        <w:rPr>
          <w:rFonts w:ascii="Verdana" w:hAnsi="Verdana" w:cs="Arial"/>
          <w:szCs w:val="22"/>
          <w:lang w:eastAsia="es-ES"/>
        </w:rPr>
        <w:t>alleg</w:t>
      </w:r>
      <w:r w:rsidRPr="0094112D">
        <w:rPr>
          <w:rFonts w:ascii="Verdana" w:hAnsi="Verdana" w:cs="Arial"/>
          <w:szCs w:val="22"/>
          <w:lang w:eastAsia="es-ES"/>
        </w:rPr>
        <w:t xml:space="preserve">ar el contenido del </w:t>
      </w:r>
      <w:r w:rsidR="0001261A" w:rsidRPr="0094112D">
        <w:rPr>
          <w:rFonts w:ascii="Verdana" w:hAnsi="Verdana" w:cs="Arial"/>
          <w:szCs w:val="22"/>
          <w:lang w:eastAsia="es-ES"/>
        </w:rPr>
        <w:t>S</w:t>
      </w:r>
      <w:r w:rsidRPr="0094112D">
        <w:rPr>
          <w:rFonts w:ascii="Verdana" w:hAnsi="Verdana" w:cs="Arial"/>
          <w:szCs w:val="22"/>
          <w:lang w:eastAsia="es-ES"/>
        </w:rPr>
        <w:t xml:space="preserve">obre en </w:t>
      </w:r>
      <w:r w:rsidR="0001261A" w:rsidRPr="0094112D">
        <w:rPr>
          <w:rFonts w:ascii="Verdana" w:hAnsi="Verdana" w:cs="Arial"/>
          <w:szCs w:val="22"/>
          <w:lang w:eastAsia="es-ES"/>
        </w:rPr>
        <w:t>M</w:t>
      </w:r>
      <w:r w:rsidRPr="0094112D">
        <w:rPr>
          <w:rFonts w:ascii="Verdana" w:hAnsi="Verdana" w:cs="Arial"/>
          <w:szCs w:val="22"/>
          <w:lang w:eastAsia="es-ES"/>
        </w:rPr>
        <w:t xml:space="preserve">edio </w:t>
      </w:r>
      <w:r w:rsidR="0001261A" w:rsidRPr="0094112D">
        <w:rPr>
          <w:rFonts w:ascii="Verdana" w:hAnsi="Verdana" w:cs="Arial"/>
          <w:szCs w:val="22"/>
          <w:lang w:eastAsia="es-ES"/>
        </w:rPr>
        <w:t>M</w:t>
      </w:r>
      <w:r w:rsidRPr="0094112D">
        <w:rPr>
          <w:rFonts w:ascii="Verdana" w:hAnsi="Verdana" w:cs="Arial"/>
          <w:szCs w:val="22"/>
          <w:lang w:eastAsia="es-ES"/>
        </w:rPr>
        <w:t xml:space="preserve">agnético u </w:t>
      </w:r>
      <w:r w:rsidR="00411691" w:rsidRPr="0094112D">
        <w:rPr>
          <w:rFonts w:ascii="Verdana" w:hAnsi="Verdana" w:cs="Arial"/>
          <w:szCs w:val="22"/>
          <w:lang w:eastAsia="es-ES"/>
        </w:rPr>
        <w:t>ó</w:t>
      </w:r>
      <w:r w:rsidRPr="0094112D">
        <w:rPr>
          <w:rFonts w:ascii="Verdana" w:hAnsi="Verdana" w:cs="Arial"/>
          <w:szCs w:val="22"/>
          <w:lang w:eastAsia="es-ES"/>
        </w:rPr>
        <w:t>ptico.</w:t>
      </w:r>
      <w:bookmarkStart w:id="362" w:name="_Toc45547559"/>
      <w:bookmarkEnd w:id="362"/>
    </w:p>
    <w:p w14:paraId="5367E7DC" w14:textId="4BE5A28E" w:rsidR="00811D4F" w:rsidRPr="0094112D" w:rsidRDefault="00811D4F">
      <w:pPr>
        <w:pStyle w:val="Prrafodelista"/>
        <w:spacing w:line="240" w:lineRule="auto"/>
        <w:jc w:val="both"/>
        <w:rPr>
          <w:rFonts w:ascii="Verdana" w:hAnsi="Verdana"/>
          <w:szCs w:val="22"/>
        </w:rPr>
      </w:pPr>
      <w:bookmarkStart w:id="363" w:name="_Toc45547560"/>
      <w:bookmarkStart w:id="364" w:name="_Toc45547561"/>
      <w:bookmarkStart w:id="365" w:name="_Toc45547562"/>
      <w:bookmarkEnd w:id="363"/>
      <w:bookmarkEnd w:id="364"/>
      <w:bookmarkEnd w:id="365"/>
    </w:p>
    <w:p w14:paraId="2DEEC29C" w14:textId="04F4343B" w:rsidR="00811D4F" w:rsidRPr="0094112D" w:rsidRDefault="00786B12">
      <w:pPr>
        <w:pStyle w:val="Prrafodelista"/>
        <w:numPr>
          <w:ilvl w:val="0"/>
          <w:numId w:val="67"/>
        </w:numPr>
        <w:spacing w:line="240" w:lineRule="auto"/>
        <w:jc w:val="both"/>
        <w:rPr>
          <w:rFonts w:ascii="Verdana" w:eastAsia="Arial" w:hAnsi="Verdana" w:cs="Arial"/>
          <w:szCs w:val="22"/>
        </w:rPr>
      </w:pPr>
      <w:r w:rsidRPr="0094112D">
        <w:rPr>
          <w:rFonts w:ascii="Verdana" w:eastAsia="Arial" w:hAnsi="Verdana" w:cs="Arial"/>
          <w:szCs w:val="22"/>
        </w:rPr>
        <w:t xml:space="preserve">La información en físico y en </w:t>
      </w:r>
      <w:r w:rsidR="0001261A" w:rsidRPr="0094112D">
        <w:rPr>
          <w:rFonts w:ascii="Verdana" w:eastAsia="Arial" w:hAnsi="Verdana" w:cs="Arial"/>
          <w:szCs w:val="22"/>
        </w:rPr>
        <w:t>M</w:t>
      </w:r>
      <w:r w:rsidRPr="0094112D">
        <w:rPr>
          <w:rFonts w:ascii="Verdana" w:eastAsia="Arial" w:hAnsi="Verdana" w:cs="Arial"/>
          <w:szCs w:val="22"/>
        </w:rPr>
        <w:t xml:space="preserve">edio </w:t>
      </w:r>
      <w:r w:rsidR="0001261A" w:rsidRPr="0094112D">
        <w:rPr>
          <w:rFonts w:ascii="Verdana" w:eastAsia="Arial" w:hAnsi="Verdana" w:cs="Arial"/>
          <w:szCs w:val="22"/>
        </w:rPr>
        <w:t>M</w:t>
      </w:r>
      <w:r w:rsidRPr="0094112D">
        <w:rPr>
          <w:rFonts w:ascii="Verdana" w:eastAsia="Arial" w:hAnsi="Verdana" w:cs="Arial"/>
          <w:szCs w:val="22"/>
        </w:rPr>
        <w:t>agnético debe ser idéntica. En caso de presentarse discrepancias entre la información consignada en medio físico y la incluida en el Medio Magnético</w:t>
      </w:r>
      <w:r w:rsidR="0059567A" w:rsidRPr="0094112D">
        <w:rPr>
          <w:rFonts w:ascii="Verdana" w:eastAsia="Arial" w:hAnsi="Verdana" w:cs="Arial"/>
          <w:szCs w:val="22"/>
        </w:rPr>
        <w:t>,</w:t>
      </w:r>
      <w:r w:rsidRPr="0094112D">
        <w:rPr>
          <w:rFonts w:ascii="Verdana" w:eastAsia="Arial" w:hAnsi="Verdana" w:cs="Arial"/>
          <w:szCs w:val="22"/>
        </w:rPr>
        <w:t xml:space="preserve"> prevalecerá la </w:t>
      </w:r>
      <w:r w:rsidR="0001261A" w:rsidRPr="0094112D">
        <w:rPr>
          <w:rFonts w:ascii="Verdana" w:eastAsia="Arial" w:hAnsi="Verdana" w:cs="Arial"/>
          <w:szCs w:val="22"/>
        </w:rPr>
        <w:t>primera</w:t>
      </w:r>
      <w:r w:rsidRPr="0094112D">
        <w:rPr>
          <w:rFonts w:ascii="Verdana" w:eastAsia="Arial" w:hAnsi="Verdana" w:cs="Arial"/>
          <w:szCs w:val="22"/>
        </w:rPr>
        <w:t xml:space="preserve">. </w:t>
      </w:r>
      <w:bookmarkStart w:id="366" w:name="_Toc45547563"/>
      <w:bookmarkEnd w:id="366"/>
    </w:p>
    <w:p w14:paraId="3BAC9F9B" w14:textId="462AFA23" w:rsidR="00811D4F" w:rsidRPr="0094112D" w:rsidRDefault="00811D4F">
      <w:pPr>
        <w:pStyle w:val="Prrafodelista"/>
        <w:spacing w:line="240" w:lineRule="auto"/>
        <w:jc w:val="both"/>
        <w:rPr>
          <w:rFonts w:ascii="Verdana" w:eastAsia="Arial" w:hAnsi="Verdana" w:cs="Arial"/>
          <w:szCs w:val="22"/>
        </w:rPr>
      </w:pPr>
      <w:bookmarkStart w:id="367" w:name="_Toc45547564"/>
      <w:bookmarkEnd w:id="367"/>
    </w:p>
    <w:p w14:paraId="70B212EF" w14:textId="27847B6D" w:rsidR="00811D4F" w:rsidRPr="0094112D" w:rsidRDefault="00786B12">
      <w:pPr>
        <w:pStyle w:val="Prrafodelista"/>
        <w:numPr>
          <w:ilvl w:val="0"/>
          <w:numId w:val="67"/>
        </w:numPr>
        <w:spacing w:line="240" w:lineRule="auto"/>
        <w:jc w:val="both"/>
        <w:rPr>
          <w:rFonts w:ascii="Verdana" w:eastAsia="Arial" w:hAnsi="Verdana" w:cs="Arial"/>
          <w:szCs w:val="22"/>
        </w:rPr>
      </w:pPr>
      <w:bookmarkStart w:id="368" w:name="_Toc45547565"/>
      <w:bookmarkEnd w:id="368"/>
      <w:r w:rsidRPr="0094112D">
        <w:rPr>
          <w:rFonts w:ascii="Verdana" w:eastAsia="Arial" w:hAnsi="Verdana" w:cs="Arial"/>
          <w:szCs w:val="22"/>
        </w:rPr>
        <w:t>Debe i</w:t>
      </w:r>
      <w:r w:rsidR="008452FF" w:rsidRPr="0094112D">
        <w:rPr>
          <w:rFonts w:ascii="Verdana" w:eastAsia="Arial" w:hAnsi="Verdana" w:cs="Arial"/>
          <w:szCs w:val="22"/>
        </w:rPr>
        <w:t>ncluir</w:t>
      </w:r>
      <w:r w:rsidRPr="0094112D">
        <w:rPr>
          <w:rFonts w:ascii="Verdana" w:eastAsia="Arial" w:hAnsi="Verdana" w:cs="Arial"/>
          <w:szCs w:val="22"/>
        </w:rPr>
        <w:t xml:space="preserve"> la propuesta económica </w:t>
      </w:r>
      <w:r w:rsidR="00EB354D" w:rsidRPr="0094112D">
        <w:rPr>
          <w:rFonts w:ascii="Verdana" w:eastAsia="Arial" w:hAnsi="Verdana" w:cs="Arial"/>
          <w:szCs w:val="22"/>
        </w:rPr>
        <w:t xml:space="preserve">en </w:t>
      </w:r>
      <w:r w:rsidR="0044678F" w:rsidRPr="0094112D">
        <w:rPr>
          <w:rFonts w:ascii="Verdana" w:eastAsia="Arial" w:hAnsi="Verdana" w:cs="Arial"/>
          <w:szCs w:val="22"/>
        </w:rPr>
        <w:t xml:space="preserve">la forma prevista por la </w:t>
      </w:r>
      <w:r w:rsidR="00E41DBB" w:rsidRPr="0094112D">
        <w:rPr>
          <w:rFonts w:ascii="Verdana" w:eastAsia="Arial" w:hAnsi="Verdana" w:cs="Arial"/>
          <w:szCs w:val="22"/>
        </w:rPr>
        <w:t>Entidad</w:t>
      </w:r>
      <w:r w:rsidR="0044678F" w:rsidRPr="0094112D">
        <w:rPr>
          <w:rFonts w:ascii="Verdana" w:eastAsia="Arial" w:hAnsi="Verdana" w:cs="Arial"/>
          <w:szCs w:val="22"/>
        </w:rPr>
        <w:t>.</w:t>
      </w:r>
      <w:r w:rsidRPr="0094112D">
        <w:rPr>
          <w:rFonts w:ascii="Verdana" w:eastAsia="Arial" w:hAnsi="Verdana" w:cs="Arial"/>
          <w:szCs w:val="22"/>
        </w:rPr>
        <w:t xml:space="preserve"> </w:t>
      </w:r>
      <w:bookmarkStart w:id="369" w:name="_Toc45547566"/>
      <w:bookmarkEnd w:id="369"/>
    </w:p>
    <w:p w14:paraId="7A8D558E" w14:textId="2DF29062" w:rsidR="00811D4F" w:rsidRPr="0094112D" w:rsidRDefault="00811D4F" w:rsidP="00BF2EB7">
      <w:pPr>
        <w:pStyle w:val="Prrafodelista"/>
        <w:spacing w:line="240" w:lineRule="auto"/>
        <w:jc w:val="both"/>
        <w:rPr>
          <w:rFonts w:ascii="Verdana" w:eastAsia="Arial" w:hAnsi="Verdana"/>
          <w:szCs w:val="22"/>
        </w:rPr>
      </w:pPr>
      <w:bookmarkStart w:id="370" w:name="_Toc45547567"/>
      <w:bookmarkEnd w:id="370"/>
    </w:p>
    <w:p w14:paraId="2E866D66" w14:textId="00850397" w:rsidR="00811D4F" w:rsidRPr="0094112D" w:rsidRDefault="39830E07" w:rsidP="00E63264">
      <w:pPr>
        <w:pStyle w:val="Prrafodelista"/>
        <w:spacing w:line="240" w:lineRule="auto"/>
        <w:jc w:val="both"/>
        <w:rPr>
          <w:rFonts w:ascii="Verdana" w:eastAsia="Arial" w:hAnsi="Verdana"/>
          <w:szCs w:val="22"/>
        </w:rPr>
      </w:pPr>
      <w:r w:rsidRPr="0094112D">
        <w:rPr>
          <w:rFonts w:ascii="Verdana" w:eastAsia="Arial" w:hAnsi="Verdana"/>
          <w:szCs w:val="22"/>
          <w:highlight w:val="lightGray"/>
        </w:rPr>
        <w:t>[</w:t>
      </w:r>
      <w:r w:rsidRPr="0094112D">
        <w:rPr>
          <w:rFonts w:ascii="Verdana" w:eastAsia="Arial" w:hAnsi="Verdana" w:cs="Arial"/>
          <w:szCs w:val="22"/>
          <w:highlight w:val="lightGray"/>
        </w:rPr>
        <w:t xml:space="preserve">En los </w:t>
      </w:r>
      <w:r w:rsidR="379C9759" w:rsidRPr="0094112D">
        <w:rPr>
          <w:rFonts w:ascii="Verdana" w:eastAsia="Arial" w:hAnsi="Verdana" w:cs="Arial"/>
          <w:szCs w:val="22"/>
          <w:highlight w:val="lightGray"/>
        </w:rPr>
        <w:t>P</w:t>
      </w:r>
      <w:r w:rsidRPr="0094112D">
        <w:rPr>
          <w:rFonts w:ascii="Verdana" w:eastAsia="Arial" w:hAnsi="Verdana" w:cs="Arial"/>
          <w:szCs w:val="22"/>
          <w:highlight w:val="lightGray"/>
        </w:rPr>
        <w:t>rocesos</w:t>
      </w:r>
      <w:r w:rsidR="7DDAB5CB" w:rsidRPr="0094112D">
        <w:rPr>
          <w:rFonts w:ascii="Verdana" w:eastAsia="Arial" w:hAnsi="Verdana" w:cs="Arial"/>
          <w:szCs w:val="22"/>
          <w:highlight w:val="lightGray"/>
        </w:rPr>
        <w:t xml:space="preserve"> de </w:t>
      </w:r>
      <w:r w:rsidR="379C9759" w:rsidRPr="0094112D">
        <w:rPr>
          <w:rFonts w:ascii="Verdana" w:eastAsia="Arial" w:hAnsi="Verdana" w:cs="Arial"/>
          <w:szCs w:val="22"/>
          <w:highlight w:val="lightGray"/>
        </w:rPr>
        <w:t>C</w:t>
      </w:r>
      <w:r w:rsidR="7DDAB5CB" w:rsidRPr="0094112D">
        <w:rPr>
          <w:rFonts w:ascii="Verdana" w:eastAsia="Arial" w:hAnsi="Verdana" w:cs="Arial"/>
          <w:szCs w:val="22"/>
          <w:highlight w:val="lightGray"/>
        </w:rPr>
        <w:t>ontratación</w:t>
      </w:r>
      <w:r w:rsidRPr="0094112D">
        <w:rPr>
          <w:rFonts w:ascii="Verdana" w:eastAsia="Arial" w:hAnsi="Verdana" w:cs="Arial"/>
          <w:szCs w:val="22"/>
          <w:highlight w:val="lightGray"/>
        </w:rPr>
        <w:t xml:space="preserve"> estructurados por lotes o</w:t>
      </w:r>
      <w:r w:rsidR="5E3E4E1A" w:rsidRPr="0094112D">
        <w:rPr>
          <w:rFonts w:ascii="Verdana" w:eastAsia="Arial" w:hAnsi="Verdana" w:cs="Arial"/>
          <w:szCs w:val="22"/>
          <w:highlight w:val="lightGray"/>
        </w:rPr>
        <w:t xml:space="preserve"> </w:t>
      </w:r>
      <w:r w:rsidR="00B231C1" w:rsidRPr="00B231C1">
        <w:rPr>
          <w:rFonts w:ascii="Verdana" w:eastAsia="Arial" w:hAnsi="Verdana" w:cs="Arial"/>
          <w:szCs w:val="22"/>
          <w:highlight w:val="lightGray"/>
        </w:rPr>
        <w:t xml:space="preserve">por </w:t>
      </w:r>
      <w:r w:rsidR="00B231C1" w:rsidRPr="0094112D">
        <w:rPr>
          <w:rFonts w:ascii="Verdana" w:eastAsia="Arial" w:hAnsi="Verdana" w:cs="Arial"/>
          <w:szCs w:val="22"/>
          <w:highlight w:val="lightGray"/>
        </w:rPr>
        <w:t>segmentos</w:t>
      </w:r>
      <w:r w:rsidRPr="0094112D">
        <w:rPr>
          <w:rFonts w:ascii="Verdana" w:eastAsia="Arial" w:hAnsi="Verdana" w:cs="Arial"/>
          <w:szCs w:val="22"/>
          <w:highlight w:val="lightGray"/>
        </w:rPr>
        <w:t xml:space="preserve">, el </w:t>
      </w:r>
      <w:r w:rsidR="379C9759" w:rsidRPr="0094112D">
        <w:rPr>
          <w:rFonts w:ascii="Verdana" w:eastAsia="Arial" w:hAnsi="Verdana" w:cs="Arial"/>
          <w:szCs w:val="22"/>
          <w:highlight w:val="lightGray"/>
        </w:rPr>
        <w:t>P</w:t>
      </w:r>
      <w:r w:rsidRPr="0094112D">
        <w:rPr>
          <w:rFonts w:ascii="Verdana" w:eastAsia="Arial" w:hAnsi="Verdana" w:cs="Arial"/>
          <w:szCs w:val="22"/>
          <w:highlight w:val="lightGray"/>
        </w:rPr>
        <w:t xml:space="preserve">roponente debe presentar en un mismo </w:t>
      </w:r>
      <w:r w:rsidR="379C9759" w:rsidRPr="0094112D">
        <w:rPr>
          <w:rFonts w:ascii="Verdana" w:eastAsia="Arial" w:hAnsi="Verdana" w:cs="Arial"/>
          <w:szCs w:val="22"/>
          <w:highlight w:val="lightGray"/>
        </w:rPr>
        <w:t>S</w:t>
      </w:r>
      <w:r w:rsidRPr="0094112D">
        <w:rPr>
          <w:rFonts w:ascii="Verdana" w:eastAsia="Arial" w:hAnsi="Verdana" w:cs="Arial"/>
          <w:szCs w:val="22"/>
          <w:highlight w:val="lightGray"/>
        </w:rPr>
        <w:t xml:space="preserve">obre los documentos e información de los </w:t>
      </w:r>
      <w:r w:rsidR="3743E40B" w:rsidRPr="0094112D">
        <w:rPr>
          <w:rFonts w:ascii="Verdana" w:eastAsia="Arial" w:hAnsi="Verdana" w:cs="Arial"/>
          <w:szCs w:val="22"/>
          <w:highlight w:val="lightGray"/>
        </w:rPr>
        <w:t>r</w:t>
      </w:r>
      <w:r w:rsidRPr="0094112D">
        <w:rPr>
          <w:rFonts w:ascii="Verdana" w:eastAsia="Arial" w:hAnsi="Verdana" w:cs="Arial"/>
          <w:szCs w:val="22"/>
          <w:highlight w:val="lightGray"/>
        </w:rPr>
        <w:t xml:space="preserve">equisitos </w:t>
      </w:r>
      <w:r w:rsidR="3C51598B" w:rsidRPr="0094112D">
        <w:rPr>
          <w:rFonts w:ascii="Verdana" w:eastAsia="Arial" w:hAnsi="Verdana" w:cs="Arial"/>
          <w:szCs w:val="22"/>
          <w:highlight w:val="lightGray"/>
        </w:rPr>
        <w:t>h</w:t>
      </w:r>
      <w:r w:rsidRPr="0094112D">
        <w:rPr>
          <w:rFonts w:ascii="Verdana" w:eastAsia="Arial" w:hAnsi="Verdana" w:cs="Arial"/>
          <w:szCs w:val="22"/>
          <w:highlight w:val="lightGray"/>
        </w:rPr>
        <w:t>abilitantes y los documentos a los que se les asigne puntaje, incluyendo la oferta económica para cada lote o</w:t>
      </w:r>
      <w:r w:rsidR="231FD3D6" w:rsidRPr="0094112D">
        <w:rPr>
          <w:rFonts w:ascii="Verdana" w:eastAsia="Arial" w:hAnsi="Verdana" w:cs="Arial"/>
          <w:szCs w:val="22"/>
        </w:rPr>
        <w:t xml:space="preserve"> s</w:t>
      </w:r>
      <w:r w:rsidR="231FD3D6" w:rsidRPr="0094112D">
        <w:rPr>
          <w:rFonts w:ascii="Verdana" w:eastAsia="Arial" w:hAnsi="Verdana" w:cs="Arial"/>
          <w:szCs w:val="22"/>
          <w:highlight w:val="lightGray"/>
        </w:rPr>
        <w:t>egmento</w:t>
      </w:r>
      <w:r w:rsidRPr="0094112D">
        <w:rPr>
          <w:rFonts w:ascii="Verdana" w:eastAsia="Arial" w:hAnsi="Verdana" w:cs="Arial"/>
          <w:szCs w:val="22"/>
          <w:highlight w:val="lightGray"/>
        </w:rPr>
        <w:t xml:space="preserve"> al que se presente</w:t>
      </w:r>
      <w:r w:rsidRPr="0094112D">
        <w:rPr>
          <w:rFonts w:ascii="Verdana" w:eastAsia="Arial" w:hAnsi="Verdana"/>
          <w:szCs w:val="22"/>
          <w:highlight w:val="lightGray"/>
        </w:rPr>
        <w:t>]</w:t>
      </w:r>
      <w:bookmarkStart w:id="371" w:name="_Toc45547568"/>
      <w:bookmarkEnd w:id="371"/>
    </w:p>
    <w:p w14:paraId="3AABCF89" w14:textId="7D0224FA" w:rsidR="00811D4F" w:rsidRPr="0094112D" w:rsidRDefault="00811D4F" w:rsidP="00BF2EB7">
      <w:pPr>
        <w:pStyle w:val="Prrafodelista"/>
        <w:spacing w:line="240" w:lineRule="auto"/>
        <w:jc w:val="both"/>
        <w:rPr>
          <w:rFonts w:ascii="Verdana" w:eastAsia="Arial" w:hAnsi="Verdana" w:cs="Arial"/>
          <w:szCs w:val="22"/>
        </w:rPr>
      </w:pPr>
      <w:bookmarkStart w:id="372" w:name="_Toc45547569"/>
      <w:bookmarkEnd w:id="372"/>
    </w:p>
    <w:p w14:paraId="615F38F3" w14:textId="5A0723D3" w:rsidR="00E354C4" w:rsidRPr="0094112D" w:rsidRDefault="77C849D9" w:rsidP="07856F72">
      <w:pPr>
        <w:pStyle w:val="Prrafodelista"/>
        <w:numPr>
          <w:ilvl w:val="0"/>
          <w:numId w:val="67"/>
        </w:numPr>
        <w:spacing w:line="240" w:lineRule="auto"/>
        <w:jc w:val="both"/>
        <w:rPr>
          <w:rFonts w:ascii="Verdana" w:eastAsia="Arial" w:hAnsi="Verdana" w:cs="Arial"/>
          <w:szCs w:val="22"/>
        </w:rPr>
      </w:pPr>
      <w:r w:rsidRPr="0094112D">
        <w:rPr>
          <w:rFonts w:ascii="Verdana" w:eastAsia="Arial" w:hAnsi="Verdana" w:cs="Arial"/>
          <w:szCs w:val="22"/>
        </w:rPr>
        <w:t xml:space="preserve">El </w:t>
      </w:r>
      <w:r w:rsidR="379C9759" w:rsidRPr="0094112D">
        <w:rPr>
          <w:rFonts w:ascii="Verdana" w:eastAsia="Arial" w:hAnsi="Verdana" w:cs="Arial"/>
          <w:szCs w:val="22"/>
        </w:rPr>
        <w:t>P</w:t>
      </w:r>
      <w:r w:rsidRPr="0094112D">
        <w:rPr>
          <w:rFonts w:ascii="Verdana" w:eastAsia="Arial" w:hAnsi="Verdana" w:cs="Arial"/>
          <w:szCs w:val="22"/>
        </w:rPr>
        <w:t xml:space="preserve">roponente al presentar la oferta económica </w:t>
      </w:r>
      <w:r w:rsidR="0CE98F0C" w:rsidRPr="0094112D">
        <w:rPr>
          <w:rFonts w:ascii="Verdana" w:eastAsia="Arial" w:hAnsi="Verdana" w:cs="Arial"/>
          <w:szCs w:val="22"/>
        </w:rPr>
        <w:t>inco</w:t>
      </w:r>
      <w:r w:rsidR="0B2D4BAB" w:rsidRPr="0094112D">
        <w:rPr>
          <w:rFonts w:ascii="Verdana" w:eastAsia="Arial" w:hAnsi="Verdana" w:cs="Arial"/>
          <w:szCs w:val="22"/>
        </w:rPr>
        <w:t>rporará</w:t>
      </w:r>
      <w:r w:rsidR="0CE98F0C" w:rsidRPr="0094112D">
        <w:rPr>
          <w:rFonts w:ascii="Verdana" w:eastAsia="Arial" w:hAnsi="Verdana" w:cs="Arial"/>
          <w:szCs w:val="22"/>
        </w:rPr>
        <w:t xml:space="preserve"> </w:t>
      </w:r>
      <w:r w:rsidRPr="0094112D">
        <w:rPr>
          <w:rFonts w:ascii="Verdana" w:eastAsia="Arial" w:hAnsi="Verdana" w:cs="Arial"/>
          <w:szCs w:val="22"/>
        </w:rPr>
        <w:t xml:space="preserve">todos los impuestos, tasas y contribuciones, incluido el IVA. </w:t>
      </w:r>
      <w:r w:rsidRPr="0094112D">
        <w:rPr>
          <w:rFonts w:ascii="Verdana" w:eastAsia="Arial" w:hAnsi="Verdana" w:cs="Arial"/>
          <w:szCs w:val="22"/>
          <w:highlight w:val="lightGray"/>
        </w:rPr>
        <w:t xml:space="preserve">[Para los </w:t>
      </w:r>
      <w:r w:rsidR="00B231C1" w:rsidRPr="00B231C1">
        <w:rPr>
          <w:rFonts w:ascii="Verdana" w:eastAsia="Arial" w:hAnsi="Verdana" w:cs="Arial"/>
          <w:szCs w:val="22"/>
          <w:highlight w:val="lightGray"/>
        </w:rPr>
        <w:t>procesos en</w:t>
      </w:r>
      <w:r w:rsidR="00B231C1">
        <w:rPr>
          <w:rFonts w:ascii="Verdana" w:eastAsia="Arial" w:hAnsi="Verdana" w:cs="Arial"/>
          <w:szCs w:val="22"/>
          <w:highlight w:val="lightGray"/>
        </w:rPr>
        <w:t xml:space="preserve"> </w:t>
      </w:r>
      <w:r w:rsidR="00B231C1" w:rsidRPr="00B231C1">
        <w:rPr>
          <w:rFonts w:ascii="Verdana" w:eastAsia="Arial" w:hAnsi="Verdana" w:cs="Arial"/>
          <w:szCs w:val="22"/>
          <w:highlight w:val="lightGray"/>
        </w:rPr>
        <w:t>SECOP</w:t>
      </w:r>
      <w:r w:rsidRPr="0094112D">
        <w:rPr>
          <w:rFonts w:ascii="Verdana" w:eastAsia="Arial" w:hAnsi="Verdana" w:cs="Arial"/>
          <w:szCs w:val="22"/>
          <w:highlight w:val="lightGray"/>
        </w:rPr>
        <w:t xml:space="preserve"> I]</w:t>
      </w:r>
      <w:r w:rsidRPr="0094112D">
        <w:rPr>
          <w:rFonts w:ascii="Verdana" w:eastAsia="Arial" w:hAnsi="Verdana" w:cs="Arial"/>
          <w:szCs w:val="22"/>
        </w:rPr>
        <w:t xml:space="preserve"> </w:t>
      </w:r>
      <w:r w:rsidR="39830E07" w:rsidRPr="0094112D">
        <w:rPr>
          <w:rFonts w:ascii="Verdana" w:eastAsia="Arial" w:hAnsi="Verdana" w:cs="Arial"/>
          <w:szCs w:val="22"/>
        </w:rPr>
        <w:t xml:space="preserve">La propuesta económica debe </w:t>
      </w:r>
      <w:r w:rsidR="379C9759" w:rsidRPr="0094112D">
        <w:rPr>
          <w:rFonts w:ascii="Verdana" w:eastAsia="Arial" w:hAnsi="Verdana" w:cs="Arial"/>
          <w:szCs w:val="22"/>
        </w:rPr>
        <w:t xml:space="preserve">estar </w:t>
      </w:r>
      <w:r w:rsidR="39830E07" w:rsidRPr="0094112D">
        <w:rPr>
          <w:rFonts w:ascii="Verdana" w:eastAsia="Arial" w:hAnsi="Verdana" w:cs="Arial"/>
          <w:szCs w:val="22"/>
        </w:rPr>
        <w:t>firmada</w:t>
      </w:r>
      <w:r w:rsidRPr="0094112D">
        <w:rPr>
          <w:rFonts w:ascii="Verdana" w:eastAsia="Arial" w:hAnsi="Verdana" w:cs="Arial"/>
          <w:szCs w:val="22"/>
        </w:rPr>
        <w:t>.</w:t>
      </w:r>
      <w:bookmarkStart w:id="373" w:name="_Toc45547570"/>
      <w:bookmarkStart w:id="374" w:name="_Toc45547571"/>
      <w:bookmarkEnd w:id="373"/>
      <w:bookmarkEnd w:id="374"/>
    </w:p>
    <w:p w14:paraId="59854F19" w14:textId="5879C71E" w:rsidR="00B11F58" w:rsidRPr="0094112D" w:rsidRDefault="00B11F58" w:rsidP="00AB1346">
      <w:pPr>
        <w:jc w:val="both"/>
        <w:rPr>
          <w:rFonts w:ascii="Verdana" w:eastAsia="Calibri" w:hAnsi="Verdana" w:cs="Arial"/>
          <w:sz w:val="22"/>
          <w:szCs w:val="22"/>
        </w:rPr>
      </w:pPr>
      <w:r w:rsidRPr="0094112D">
        <w:rPr>
          <w:rFonts w:ascii="Verdana" w:eastAsia="Calibri" w:hAnsi="Verdana" w:cs="Arial"/>
          <w:sz w:val="22"/>
          <w:szCs w:val="22"/>
          <w:highlight w:val="lightGray"/>
        </w:rPr>
        <w:t xml:space="preserve">[La </w:t>
      </w:r>
      <w:r w:rsidR="00E41DBB" w:rsidRPr="0094112D">
        <w:rPr>
          <w:rFonts w:ascii="Verdana" w:eastAsia="Calibri" w:hAnsi="Verdana" w:cs="Arial"/>
          <w:sz w:val="22"/>
          <w:szCs w:val="22"/>
          <w:highlight w:val="lightGray"/>
        </w:rPr>
        <w:t>Entidad</w:t>
      </w:r>
      <w:r w:rsidRPr="0094112D">
        <w:rPr>
          <w:rFonts w:ascii="Verdana" w:eastAsia="Calibri" w:hAnsi="Verdana" w:cs="Arial"/>
          <w:sz w:val="22"/>
          <w:szCs w:val="22"/>
          <w:highlight w:val="lightGray"/>
        </w:rPr>
        <w:t xml:space="preserve"> puede establecer que la recepción de las ofertas, además de realizarse de forma física, conforme con los anteriores parámetros, también se pueda </w:t>
      </w:r>
      <w:r w:rsidR="00582CCA" w:rsidRPr="0094112D">
        <w:rPr>
          <w:rFonts w:ascii="Verdana" w:eastAsia="Calibri" w:hAnsi="Verdana" w:cs="Arial"/>
          <w:sz w:val="22"/>
          <w:szCs w:val="22"/>
          <w:highlight w:val="lightGray"/>
        </w:rPr>
        <w:t>hacer</w:t>
      </w:r>
      <w:r w:rsidRPr="0094112D">
        <w:rPr>
          <w:rFonts w:ascii="Verdana" w:eastAsia="Calibri" w:hAnsi="Verdana" w:cs="Arial"/>
          <w:sz w:val="22"/>
          <w:szCs w:val="22"/>
          <w:highlight w:val="lightGray"/>
        </w:rPr>
        <w:t xml:space="preserve"> por medios electrónicos, siempre que se asegure el acceso a dichos medios para cualquier interesado en participar y que se garanticen los mecanismos de confidencialidad que impidan conocer el </w:t>
      </w:r>
      <w:r w:rsidR="00482A94" w:rsidRPr="0094112D">
        <w:rPr>
          <w:rFonts w:ascii="Verdana" w:eastAsia="Calibri" w:hAnsi="Verdana" w:cs="Arial"/>
          <w:sz w:val="22"/>
          <w:szCs w:val="22"/>
          <w:highlight w:val="lightGray"/>
        </w:rPr>
        <w:t>contenido de las ofertas</w:t>
      </w:r>
      <w:r w:rsidR="003F4086" w:rsidRPr="0094112D">
        <w:rPr>
          <w:rFonts w:ascii="Verdana" w:eastAsia="Calibri" w:hAnsi="Verdana" w:cs="Arial"/>
          <w:sz w:val="22"/>
          <w:szCs w:val="22"/>
          <w:highlight w:val="lightGray"/>
        </w:rPr>
        <w:t xml:space="preserve"> </w:t>
      </w:r>
      <w:r w:rsidRPr="0094112D">
        <w:rPr>
          <w:rFonts w:ascii="Verdana" w:eastAsia="Calibri" w:hAnsi="Verdana" w:cs="Arial"/>
          <w:sz w:val="22"/>
          <w:szCs w:val="22"/>
          <w:highlight w:val="lightGray"/>
        </w:rPr>
        <w:t xml:space="preserve">hasta antes del cierre del </w:t>
      </w:r>
      <w:r w:rsidR="007B13F6" w:rsidRPr="0094112D">
        <w:rPr>
          <w:rFonts w:ascii="Verdana" w:eastAsia="Calibri" w:hAnsi="Verdana" w:cs="Arial"/>
          <w:sz w:val="22"/>
          <w:szCs w:val="22"/>
          <w:highlight w:val="lightGray"/>
        </w:rPr>
        <w:t>P</w:t>
      </w:r>
      <w:r w:rsidRPr="0094112D">
        <w:rPr>
          <w:rFonts w:ascii="Verdana" w:eastAsia="Calibri" w:hAnsi="Verdana" w:cs="Arial"/>
          <w:sz w:val="22"/>
          <w:szCs w:val="22"/>
          <w:highlight w:val="lightGray"/>
        </w:rPr>
        <w:t>roceso</w:t>
      </w:r>
      <w:r w:rsidR="005049C3" w:rsidRPr="0094112D">
        <w:rPr>
          <w:rFonts w:ascii="Verdana" w:eastAsia="Calibri" w:hAnsi="Verdana" w:cs="Arial"/>
          <w:sz w:val="22"/>
          <w:szCs w:val="22"/>
          <w:highlight w:val="lightGray"/>
        </w:rPr>
        <w:t xml:space="preserve"> de </w:t>
      </w:r>
      <w:r w:rsidR="007B13F6" w:rsidRPr="0094112D">
        <w:rPr>
          <w:rFonts w:ascii="Verdana" w:eastAsia="Calibri" w:hAnsi="Verdana" w:cs="Arial"/>
          <w:sz w:val="22"/>
          <w:szCs w:val="22"/>
          <w:highlight w:val="lightGray"/>
        </w:rPr>
        <w:t>C</w:t>
      </w:r>
      <w:r w:rsidR="005049C3" w:rsidRPr="0094112D">
        <w:rPr>
          <w:rFonts w:ascii="Verdana" w:eastAsia="Calibri" w:hAnsi="Verdana" w:cs="Arial"/>
          <w:sz w:val="22"/>
          <w:szCs w:val="22"/>
          <w:highlight w:val="lightGray"/>
        </w:rPr>
        <w:t>ontratación</w:t>
      </w:r>
      <w:r w:rsidRPr="0094112D">
        <w:rPr>
          <w:rFonts w:ascii="Verdana" w:eastAsia="Calibri" w:hAnsi="Verdana" w:cs="Arial"/>
          <w:sz w:val="22"/>
          <w:szCs w:val="22"/>
          <w:highlight w:val="lightGray"/>
        </w:rPr>
        <w:t xml:space="preserve">. Para ello podrá adaptar el </w:t>
      </w:r>
      <w:r w:rsidRPr="0094112D">
        <w:rPr>
          <w:rFonts w:ascii="Verdana" w:eastAsia="Calibri" w:hAnsi="Verdana" w:cs="Arial"/>
          <w:sz w:val="22"/>
          <w:szCs w:val="22"/>
          <w:highlight w:val="lightGray"/>
        </w:rPr>
        <w:lastRenderedPageBreak/>
        <w:t>contenido de este numeral, señalando los parámetros para esta forma de presentación de las ofertas</w:t>
      </w:r>
      <w:r w:rsidR="00BA7317" w:rsidRPr="0094112D">
        <w:rPr>
          <w:rFonts w:ascii="Verdana" w:eastAsia="Calibri" w:hAnsi="Verdana" w:cs="Arial"/>
          <w:sz w:val="22"/>
          <w:szCs w:val="22"/>
          <w:highlight w:val="lightGray"/>
        </w:rPr>
        <w:t>.</w:t>
      </w:r>
      <w:r w:rsidRPr="0094112D">
        <w:rPr>
          <w:rFonts w:ascii="Verdana" w:eastAsia="Calibri" w:hAnsi="Verdana" w:cs="Arial"/>
          <w:sz w:val="22"/>
          <w:szCs w:val="22"/>
          <w:highlight w:val="lightGray"/>
        </w:rPr>
        <w:t>]</w:t>
      </w:r>
    </w:p>
    <w:p w14:paraId="22032EA8" w14:textId="77777777" w:rsidR="00B11F58" w:rsidRPr="0094112D" w:rsidRDefault="00B11F58" w:rsidP="00AB1346">
      <w:pPr>
        <w:jc w:val="both"/>
        <w:rPr>
          <w:rFonts w:ascii="Verdana" w:hAnsi="Verdana" w:cs="Arial"/>
          <w:sz w:val="22"/>
          <w:szCs w:val="22"/>
        </w:rPr>
      </w:pPr>
    </w:p>
    <w:p w14:paraId="0676164A" w14:textId="5F54BE89" w:rsidR="009A08CF" w:rsidRPr="0094112D" w:rsidRDefault="323DA381">
      <w:pPr>
        <w:jc w:val="both"/>
        <w:rPr>
          <w:rFonts w:ascii="Verdana" w:eastAsia="Arial" w:hAnsi="Verdana" w:cs="Arial"/>
          <w:sz w:val="22"/>
          <w:szCs w:val="22"/>
        </w:rPr>
      </w:pPr>
      <w:r w:rsidRPr="0094112D">
        <w:rPr>
          <w:rFonts w:ascii="Verdana" w:hAnsi="Verdana" w:cs="Arial"/>
          <w:sz w:val="22"/>
          <w:szCs w:val="22"/>
          <w:highlight w:val="lightGray"/>
        </w:rPr>
        <w:t>[</w:t>
      </w:r>
      <w:r w:rsidRPr="0094112D">
        <w:rPr>
          <w:rFonts w:ascii="Verdana" w:eastAsia="Arial" w:hAnsi="Verdana" w:cs="Arial"/>
          <w:sz w:val="22"/>
          <w:szCs w:val="22"/>
          <w:highlight w:val="lightGray"/>
        </w:rPr>
        <w:t xml:space="preserve">Para los </w:t>
      </w:r>
      <w:r w:rsidR="52ECE0D1" w:rsidRPr="0094112D">
        <w:rPr>
          <w:rFonts w:ascii="Verdana" w:eastAsia="Arial" w:hAnsi="Verdana" w:cs="Arial"/>
          <w:sz w:val="22"/>
          <w:szCs w:val="22"/>
          <w:highlight w:val="lightGray"/>
        </w:rPr>
        <w:t>p</w:t>
      </w:r>
      <w:r w:rsidRPr="0094112D">
        <w:rPr>
          <w:rFonts w:ascii="Verdana" w:eastAsia="Arial" w:hAnsi="Verdana" w:cs="Arial"/>
          <w:sz w:val="22"/>
          <w:szCs w:val="22"/>
          <w:highlight w:val="lightGray"/>
        </w:rPr>
        <w:t xml:space="preserve">rocesos </w:t>
      </w:r>
      <w:r w:rsidR="00F761F4">
        <w:rPr>
          <w:rFonts w:ascii="Verdana" w:eastAsia="Arial" w:hAnsi="Verdana" w:cs="Arial"/>
          <w:sz w:val="22"/>
          <w:szCs w:val="22"/>
          <w:highlight w:val="lightGray"/>
        </w:rPr>
        <w:t xml:space="preserve">adelantados </w:t>
      </w:r>
      <w:r w:rsidR="2ACA4A6B" w:rsidRPr="0094112D">
        <w:rPr>
          <w:rFonts w:ascii="Verdana" w:eastAsia="Arial" w:hAnsi="Verdana" w:cs="Arial"/>
          <w:sz w:val="22"/>
          <w:szCs w:val="22"/>
          <w:highlight w:val="lightGray"/>
        </w:rPr>
        <w:t xml:space="preserve">en </w:t>
      </w:r>
      <w:r w:rsidR="5FC09860" w:rsidRPr="0094112D">
        <w:rPr>
          <w:rFonts w:ascii="Verdana" w:eastAsia="Arial" w:hAnsi="Verdana" w:cs="Arial"/>
          <w:sz w:val="22"/>
          <w:szCs w:val="22"/>
          <w:highlight w:val="lightGray"/>
        </w:rPr>
        <w:t>el</w:t>
      </w:r>
      <w:r w:rsidR="599238DD" w:rsidRPr="0094112D">
        <w:rPr>
          <w:rFonts w:ascii="Verdana" w:eastAsia="Arial" w:hAnsi="Verdana" w:cs="Arial"/>
          <w:sz w:val="22"/>
          <w:szCs w:val="22"/>
          <w:highlight w:val="lightGray"/>
        </w:rPr>
        <w:t xml:space="preserve"> </w:t>
      </w:r>
      <w:r w:rsidRPr="0094112D">
        <w:rPr>
          <w:rFonts w:ascii="Verdana" w:eastAsia="Arial" w:hAnsi="Verdana" w:cs="Arial"/>
          <w:sz w:val="22"/>
          <w:szCs w:val="22"/>
          <w:highlight w:val="lightGray"/>
        </w:rPr>
        <w:t xml:space="preserve">SECOP II los documentos se adjuntarán de acuerdo con el orden requerido en el cuestionario por la </w:t>
      </w:r>
      <w:r w:rsidR="14B79D8F"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los cuales deben ser legibles y escaneados correctamente</w:t>
      </w:r>
      <w:r w:rsidR="6F4FD45B"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w:t>
      </w:r>
      <w:bookmarkStart w:id="375" w:name="_Toc45547572"/>
      <w:bookmarkEnd w:id="375"/>
    </w:p>
    <w:p w14:paraId="1FFB04C0" w14:textId="77777777" w:rsidR="00CA17F1" w:rsidRPr="0094112D" w:rsidRDefault="00CA17F1">
      <w:pPr>
        <w:jc w:val="both"/>
        <w:rPr>
          <w:rFonts w:ascii="Verdana" w:hAnsi="Verdana"/>
          <w:sz w:val="22"/>
          <w:szCs w:val="22"/>
          <w:lang w:val="x-none"/>
        </w:rPr>
      </w:pPr>
    </w:p>
    <w:p w14:paraId="7B41CB47" w14:textId="5EF62A95" w:rsidR="009A08CF" w:rsidRPr="0094112D" w:rsidRDefault="323DA381">
      <w:pPr>
        <w:jc w:val="both"/>
        <w:rPr>
          <w:rFonts w:ascii="Verdana" w:hAnsi="Verdana" w:cs="Arial"/>
          <w:sz w:val="22"/>
          <w:szCs w:val="22"/>
          <w:lang w:val="x-none"/>
        </w:rPr>
      </w:pPr>
      <w:bookmarkStart w:id="376" w:name="_Toc45547573"/>
      <w:bookmarkEnd w:id="376"/>
      <w:r w:rsidRPr="0094112D">
        <w:rPr>
          <w:rFonts w:ascii="Verdana" w:hAnsi="Verdana" w:cs="Arial"/>
          <w:sz w:val="22"/>
          <w:szCs w:val="22"/>
        </w:rPr>
        <w:t xml:space="preserve">La </w:t>
      </w:r>
      <w:r w:rsidR="14B79D8F" w:rsidRPr="0094112D">
        <w:rPr>
          <w:rFonts w:ascii="Verdana" w:hAnsi="Verdana" w:cs="Arial"/>
          <w:sz w:val="22"/>
          <w:szCs w:val="22"/>
        </w:rPr>
        <w:t>Entidad</w:t>
      </w:r>
      <w:r w:rsidRPr="0094112D">
        <w:rPr>
          <w:rFonts w:ascii="Verdana" w:hAnsi="Verdana" w:cs="Arial"/>
          <w:sz w:val="22"/>
          <w:szCs w:val="22"/>
        </w:rPr>
        <w:t xml:space="preserve"> solo recibirá una oferta por </w:t>
      </w:r>
      <w:r w:rsidR="379C9759" w:rsidRPr="0094112D">
        <w:rPr>
          <w:rFonts w:ascii="Verdana" w:hAnsi="Verdana" w:cs="Arial"/>
          <w:sz w:val="22"/>
          <w:szCs w:val="22"/>
        </w:rPr>
        <w:t>P</w:t>
      </w:r>
      <w:r w:rsidRPr="0094112D">
        <w:rPr>
          <w:rFonts w:ascii="Verdana" w:hAnsi="Verdana" w:cs="Arial"/>
          <w:sz w:val="22"/>
          <w:szCs w:val="22"/>
        </w:rPr>
        <w:t xml:space="preserve">roponente, </w:t>
      </w:r>
      <w:r w:rsidR="154CA2EF" w:rsidRPr="0094112D">
        <w:rPr>
          <w:rFonts w:ascii="Verdana" w:hAnsi="Verdana" w:cs="Arial"/>
          <w:sz w:val="22"/>
          <w:szCs w:val="22"/>
          <w:highlight w:val="lightGray"/>
        </w:rPr>
        <w:t>[</w:t>
      </w:r>
      <w:r w:rsidR="03659F95" w:rsidRPr="0094112D">
        <w:rPr>
          <w:rFonts w:ascii="Verdana" w:hAnsi="Verdana" w:cs="Arial"/>
          <w:sz w:val="22"/>
          <w:szCs w:val="22"/>
          <w:highlight w:val="lightGray"/>
        </w:rPr>
        <w:t>sin perjuicio de lo establecido frente a</w:t>
      </w:r>
      <w:r w:rsidRPr="0094112D">
        <w:rPr>
          <w:rFonts w:ascii="Verdana" w:hAnsi="Verdana" w:cs="Arial"/>
          <w:sz w:val="22"/>
          <w:szCs w:val="22"/>
          <w:highlight w:val="lightGray"/>
        </w:rPr>
        <w:t xml:space="preserve"> los procesos estructurados por lotes </w:t>
      </w:r>
      <w:r w:rsidRPr="0094112D">
        <w:rPr>
          <w:rFonts w:ascii="Verdana" w:eastAsia="Arial" w:hAnsi="Verdana" w:cs="Arial"/>
          <w:sz w:val="22"/>
          <w:szCs w:val="22"/>
          <w:highlight w:val="lightGray"/>
        </w:rPr>
        <w:t xml:space="preserve">o </w:t>
      </w:r>
      <w:r w:rsidR="06E08A54" w:rsidRPr="0094112D">
        <w:rPr>
          <w:rFonts w:ascii="Verdana" w:eastAsia="Arial" w:hAnsi="Verdana" w:cs="Arial"/>
          <w:sz w:val="22"/>
          <w:szCs w:val="22"/>
          <w:highlight w:val="lightGray"/>
        </w:rPr>
        <w:t xml:space="preserve">por </w:t>
      </w:r>
      <w:r w:rsidR="7C5290CD" w:rsidRPr="0094112D">
        <w:rPr>
          <w:rFonts w:ascii="Verdana" w:eastAsia="Arial" w:hAnsi="Verdana" w:cs="Arial"/>
          <w:sz w:val="22"/>
          <w:szCs w:val="22"/>
          <w:highlight w:val="lightGray"/>
        </w:rPr>
        <w:t>segmentos</w:t>
      </w:r>
      <w:r w:rsidR="03659F95" w:rsidRPr="0094112D">
        <w:rPr>
          <w:rFonts w:ascii="Verdana" w:hAnsi="Verdana" w:cs="Arial"/>
          <w:sz w:val="22"/>
          <w:szCs w:val="22"/>
          <w:highlight w:val="lightGray"/>
        </w:rPr>
        <w:t>,</w:t>
      </w:r>
      <w:r w:rsidRPr="0094112D">
        <w:rPr>
          <w:rFonts w:ascii="Verdana" w:hAnsi="Verdana" w:cs="Arial"/>
          <w:sz w:val="22"/>
          <w:szCs w:val="22"/>
          <w:highlight w:val="lightGray"/>
        </w:rPr>
        <w:t xml:space="preserve"> cuando la </w:t>
      </w:r>
      <w:r w:rsidR="14B79D8F"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haya </w:t>
      </w:r>
      <w:r w:rsidR="6C387F69" w:rsidRPr="0094112D">
        <w:rPr>
          <w:rFonts w:ascii="Verdana" w:hAnsi="Verdana" w:cs="Arial"/>
          <w:sz w:val="22"/>
          <w:szCs w:val="22"/>
          <w:highlight w:val="lightGray"/>
          <w:lang w:val="es-MX"/>
        </w:rPr>
        <w:t>determinado</w:t>
      </w:r>
      <w:r w:rsidRPr="0094112D">
        <w:rPr>
          <w:rFonts w:ascii="Verdana" w:hAnsi="Verdana" w:cs="Arial"/>
          <w:sz w:val="22"/>
          <w:szCs w:val="22"/>
          <w:highlight w:val="lightGray"/>
        </w:rPr>
        <w:t xml:space="preserve"> esta posibilidad</w:t>
      </w:r>
      <w:r w:rsidR="154CA2EF" w:rsidRPr="0094112D">
        <w:rPr>
          <w:rFonts w:ascii="Verdana" w:hAnsi="Verdana" w:cs="Arial"/>
          <w:sz w:val="22"/>
          <w:szCs w:val="22"/>
          <w:highlight w:val="lightGray"/>
        </w:rPr>
        <w:t>]</w:t>
      </w:r>
      <w:r w:rsidRPr="0094112D">
        <w:rPr>
          <w:rFonts w:ascii="Verdana" w:hAnsi="Verdana" w:cs="Arial"/>
          <w:sz w:val="22"/>
          <w:szCs w:val="22"/>
        </w:rPr>
        <w:t xml:space="preserve">. En caso de presentarse para varios </w:t>
      </w:r>
      <w:r w:rsidR="379C9759" w:rsidRPr="0094112D">
        <w:rPr>
          <w:rFonts w:ascii="Verdana" w:hAnsi="Verdana" w:cs="Arial"/>
          <w:sz w:val="22"/>
          <w:szCs w:val="22"/>
        </w:rPr>
        <w:t>P</w:t>
      </w:r>
      <w:r w:rsidRPr="0094112D">
        <w:rPr>
          <w:rFonts w:ascii="Verdana" w:hAnsi="Verdana" w:cs="Arial"/>
          <w:sz w:val="22"/>
          <w:szCs w:val="22"/>
        </w:rPr>
        <w:t xml:space="preserve">rocesos de </w:t>
      </w:r>
      <w:r w:rsidR="379C9759" w:rsidRPr="0094112D">
        <w:rPr>
          <w:rFonts w:ascii="Verdana" w:hAnsi="Verdana" w:cs="Arial"/>
          <w:sz w:val="22"/>
          <w:szCs w:val="22"/>
        </w:rPr>
        <w:t>C</w:t>
      </w:r>
      <w:r w:rsidRPr="0094112D">
        <w:rPr>
          <w:rFonts w:ascii="Verdana" w:hAnsi="Verdana" w:cs="Arial"/>
          <w:sz w:val="22"/>
          <w:szCs w:val="22"/>
        </w:rPr>
        <w:t xml:space="preserve">ontratación con la </w:t>
      </w:r>
      <w:r w:rsidR="14B79D8F" w:rsidRPr="0094112D">
        <w:rPr>
          <w:rFonts w:ascii="Verdana" w:hAnsi="Verdana" w:cs="Arial"/>
          <w:sz w:val="22"/>
          <w:szCs w:val="22"/>
        </w:rPr>
        <w:t>Entidad</w:t>
      </w:r>
      <w:r w:rsidRPr="0094112D">
        <w:rPr>
          <w:rFonts w:ascii="Verdana" w:hAnsi="Verdana" w:cs="Arial"/>
          <w:sz w:val="22"/>
          <w:szCs w:val="22"/>
        </w:rPr>
        <w:t xml:space="preserve">, el </w:t>
      </w:r>
      <w:r w:rsidR="379C9759" w:rsidRPr="0094112D">
        <w:rPr>
          <w:rFonts w:ascii="Verdana" w:hAnsi="Verdana" w:cs="Arial"/>
          <w:sz w:val="22"/>
          <w:szCs w:val="22"/>
        </w:rPr>
        <w:t>P</w:t>
      </w:r>
      <w:r w:rsidRPr="0094112D">
        <w:rPr>
          <w:rFonts w:ascii="Verdana" w:hAnsi="Verdana" w:cs="Arial"/>
          <w:sz w:val="22"/>
          <w:szCs w:val="22"/>
        </w:rPr>
        <w:t xml:space="preserve">roponente deberá </w:t>
      </w:r>
      <w:r w:rsidR="435CDC4D" w:rsidRPr="0094112D">
        <w:rPr>
          <w:rFonts w:ascii="Verdana" w:hAnsi="Verdana" w:cs="Arial"/>
          <w:sz w:val="22"/>
          <w:szCs w:val="22"/>
          <w:lang w:val="es-MX"/>
        </w:rPr>
        <w:t>indicar expresamente</w:t>
      </w:r>
      <w:r w:rsidRPr="0094112D">
        <w:rPr>
          <w:rFonts w:ascii="Verdana" w:hAnsi="Verdana" w:cs="Arial"/>
          <w:sz w:val="22"/>
          <w:szCs w:val="22"/>
        </w:rPr>
        <w:t xml:space="preserve"> para </w:t>
      </w:r>
      <w:r w:rsidR="5D9D96EF" w:rsidRPr="0094112D">
        <w:rPr>
          <w:rFonts w:ascii="Verdana" w:hAnsi="Verdana" w:cs="Arial"/>
          <w:sz w:val="22"/>
          <w:szCs w:val="22"/>
          <w:lang w:val="es-MX"/>
        </w:rPr>
        <w:t xml:space="preserve">cuál </w:t>
      </w:r>
      <w:r w:rsidR="72BC1C7A" w:rsidRPr="0094112D">
        <w:rPr>
          <w:rFonts w:ascii="Verdana" w:hAnsi="Verdana" w:cs="Arial"/>
          <w:sz w:val="22"/>
          <w:szCs w:val="22"/>
          <w:lang w:val="es-MX"/>
        </w:rPr>
        <w:t>p</w:t>
      </w:r>
      <w:r w:rsidR="5D9D96EF" w:rsidRPr="0094112D">
        <w:rPr>
          <w:rFonts w:ascii="Verdana" w:hAnsi="Verdana" w:cs="Arial"/>
          <w:sz w:val="22"/>
          <w:szCs w:val="22"/>
          <w:lang w:val="es-MX"/>
        </w:rPr>
        <w:t>roceso</w:t>
      </w:r>
      <w:r w:rsidRPr="0094112D">
        <w:rPr>
          <w:rFonts w:ascii="Verdana" w:hAnsi="Verdana" w:cs="Arial"/>
          <w:sz w:val="22"/>
          <w:szCs w:val="22"/>
        </w:rPr>
        <w:t xml:space="preserve"> </w:t>
      </w:r>
      <w:r w:rsidR="15335AAF" w:rsidRPr="0094112D">
        <w:rPr>
          <w:rFonts w:ascii="Verdana" w:hAnsi="Verdana" w:cs="Arial"/>
          <w:sz w:val="22"/>
          <w:szCs w:val="22"/>
        </w:rPr>
        <w:t>allega</w:t>
      </w:r>
      <w:r w:rsidR="4DD39357" w:rsidRPr="0094112D">
        <w:rPr>
          <w:rFonts w:ascii="Verdana" w:hAnsi="Verdana" w:cs="Arial"/>
          <w:sz w:val="22"/>
          <w:szCs w:val="22"/>
        </w:rPr>
        <w:t xml:space="preserve"> </w:t>
      </w:r>
      <w:r w:rsidRPr="0094112D">
        <w:rPr>
          <w:rFonts w:ascii="Verdana" w:hAnsi="Verdana" w:cs="Arial"/>
          <w:sz w:val="22"/>
          <w:szCs w:val="22"/>
        </w:rPr>
        <w:t xml:space="preserve">su ofrecimiento. La </w:t>
      </w:r>
      <w:r w:rsidR="5D9D96EF" w:rsidRPr="0094112D">
        <w:rPr>
          <w:rFonts w:ascii="Verdana" w:hAnsi="Verdana" w:cs="Arial"/>
          <w:sz w:val="22"/>
          <w:szCs w:val="22"/>
          <w:lang w:val="es-MX"/>
        </w:rPr>
        <w:t>radicación</w:t>
      </w:r>
      <w:r w:rsidR="5D9D96EF" w:rsidRPr="0094112D">
        <w:rPr>
          <w:rFonts w:ascii="Verdana" w:hAnsi="Verdana" w:cs="Arial"/>
          <w:sz w:val="22"/>
          <w:szCs w:val="22"/>
        </w:rPr>
        <w:t xml:space="preserve"> </w:t>
      </w:r>
      <w:r w:rsidRPr="0094112D">
        <w:rPr>
          <w:rFonts w:ascii="Verdana" w:hAnsi="Verdana" w:cs="Arial"/>
          <w:sz w:val="22"/>
          <w:szCs w:val="22"/>
        </w:rPr>
        <w:t xml:space="preserve">de la propuesta implica la aceptación y conocimiento de la legislación colombiana acerca de los temas objeto del </w:t>
      </w:r>
      <w:r w:rsidR="5D9D96EF" w:rsidRPr="0094112D">
        <w:rPr>
          <w:rFonts w:ascii="Verdana" w:hAnsi="Verdana" w:cs="Arial"/>
          <w:sz w:val="22"/>
          <w:szCs w:val="22"/>
        </w:rPr>
        <w:t>P</w:t>
      </w:r>
      <w:r w:rsidRPr="0094112D">
        <w:rPr>
          <w:rFonts w:ascii="Verdana" w:hAnsi="Verdana" w:cs="Arial"/>
          <w:sz w:val="22"/>
          <w:szCs w:val="22"/>
        </w:rPr>
        <w:t>roceso</w:t>
      </w:r>
      <w:r w:rsidR="435CDC4D" w:rsidRPr="0094112D">
        <w:rPr>
          <w:rFonts w:ascii="Verdana" w:hAnsi="Verdana" w:cs="Arial"/>
          <w:sz w:val="22"/>
          <w:szCs w:val="22"/>
          <w:lang w:val="es-MX"/>
        </w:rPr>
        <w:t xml:space="preserve"> de </w:t>
      </w:r>
      <w:r w:rsidR="5D9D96EF" w:rsidRPr="0094112D">
        <w:rPr>
          <w:rFonts w:ascii="Verdana" w:hAnsi="Verdana" w:cs="Arial"/>
          <w:sz w:val="22"/>
          <w:szCs w:val="22"/>
          <w:lang w:val="es-MX"/>
        </w:rPr>
        <w:t>C</w:t>
      </w:r>
      <w:r w:rsidR="435CDC4D" w:rsidRPr="0094112D">
        <w:rPr>
          <w:rFonts w:ascii="Verdana" w:hAnsi="Verdana" w:cs="Arial"/>
          <w:sz w:val="22"/>
          <w:szCs w:val="22"/>
          <w:lang w:val="es-MX"/>
        </w:rPr>
        <w:t>ontratación</w:t>
      </w:r>
      <w:r w:rsidRPr="0094112D">
        <w:rPr>
          <w:rFonts w:ascii="Verdana" w:hAnsi="Verdana" w:cs="Arial"/>
          <w:sz w:val="22"/>
          <w:szCs w:val="22"/>
        </w:rPr>
        <w:t xml:space="preserve"> y de todas las condiciones y obligaciones contenidas en el mismo. </w:t>
      </w:r>
      <w:r w:rsidRPr="0094112D">
        <w:rPr>
          <w:rFonts w:ascii="Verdana" w:hAnsi="Verdana" w:cs="Arial"/>
          <w:sz w:val="22"/>
          <w:szCs w:val="22"/>
          <w:highlight w:val="lightGray"/>
        </w:rPr>
        <w:t>[Adicionalmente</w:t>
      </w:r>
      <w:r w:rsidR="66EFE602" w:rsidRPr="0094112D">
        <w:rPr>
          <w:rFonts w:ascii="Verdana" w:hAnsi="Verdana" w:cs="Arial"/>
          <w:sz w:val="22"/>
          <w:szCs w:val="22"/>
          <w:highlight w:val="lightGray"/>
          <w:lang w:val="es-MX"/>
        </w:rPr>
        <w:t xml:space="preserve">, </w:t>
      </w:r>
      <w:r w:rsidRPr="0094112D">
        <w:rPr>
          <w:rFonts w:ascii="Verdana" w:hAnsi="Verdana" w:cs="Arial"/>
          <w:sz w:val="22"/>
          <w:szCs w:val="22"/>
          <w:highlight w:val="lightGray"/>
        </w:rPr>
        <w:t>si se hace a través del SECOP II</w:t>
      </w:r>
      <w:r w:rsidR="6742E9BA" w:rsidRPr="0094112D">
        <w:rPr>
          <w:rFonts w:ascii="Verdana" w:hAnsi="Verdana" w:cs="Arial"/>
          <w:sz w:val="22"/>
          <w:szCs w:val="22"/>
          <w:highlight w:val="lightGray"/>
        </w:rPr>
        <w:t>,</w:t>
      </w:r>
      <w:r w:rsidRPr="0094112D">
        <w:rPr>
          <w:rFonts w:ascii="Verdana" w:hAnsi="Verdana" w:cs="Arial"/>
          <w:sz w:val="22"/>
          <w:szCs w:val="22"/>
          <w:highlight w:val="lightGray"/>
        </w:rPr>
        <w:t xml:space="preserve"> el Proponente deberá cumplir con el Manual de Usos y Condiciones de la plataforma]</w:t>
      </w:r>
      <w:bookmarkStart w:id="377" w:name="_Toc45547574"/>
      <w:bookmarkEnd w:id="377"/>
    </w:p>
    <w:p w14:paraId="738A8E21" w14:textId="683DF657" w:rsidR="00811D4F" w:rsidRPr="0094112D" w:rsidRDefault="00811D4F">
      <w:pPr>
        <w:jc w:val="both"/>
        <w:rPr>
          <w:rFonts w:ascii="Verdana" w:hAnsi="Verdana" w:cs="Arial"/>
          <w:sz w:val="22"/>
          <w:szCs w:val="22"/>
          <w:lang w:val="x-none"/>
        </w:rPr>
      </w:pPr>
      <w:bookmarkStart w:id="378" w:name="_Toc45547575"/>
      <w:bookmarkEnd w:id="378"/>
    </w:p>
    <w:p w14:paraId="26205E0D" w14:textId="1AFF6362" w:rsidR="009A08CF" w:rsidRPr="0094112D" w:rsidRDefault="323DA381">
      <w:pPr>
        <w:jc w:val="both"/>
        <w:rPr>
          <w:rFonts w:ascii="Verdana" w:hAnsi="Verdana" w:cs="Arial"/>
          <w:sz w:val="22"/>
          <w:szCs w:val="22"/>
          <w:lang w:val="x-none"/>
        </w:rPr>
      </w:pPr>
      <w:r w:rsidRPr="0094112D">
        <w:rPr>
          <w:rFonts w:ascii="Verdana" w:hAnsi="Verdana" w:cs="Arial"/>
          <w:sz w:val="22"/>
          <w:szCs w:val="22"/>
        </w:rPr>
        <w:t xml:space="preserve">Estarán a cargo del </w:t>
      </w:r>
      <w:r w:rsidR="256FBBAA" w:rsidRPr="0094112D">
        <w:rPr>
          <w:rFonts w:ascii="Verdana" w:hAnsi="Verdana" w:cs="Arial"/>
          <w:sz w:val="22"/>
          <w:szCs w:val="22"/>
        </w:rPr>
        <w:t>P</w:t>
      </w:r>
      <w:r w:rsidR="599238DD" w:rsidRPr="0094112D">
        <w:rPr>
          <w:rFonts w:ascii="Verdana" w:hAnsi="Verdana" w:cs="Arial"/>
          <w:sz w:val="22"/>
          <w:szCs w:val="22"/>
        </w:rPr>
        <w:t>roponente</w:t>
      </w:r>
      <w:r w:rsidRPr="0094112D">
        <w:rPr>
          <w:rFonts w:ascii="Verdana" w:hAnsi="Verdana" w:cs="Arial"/>
          <w:sz w:val="22"/>
          <w:szCs w:val="22"/>
        </w:rPr>
        <w:t xml:space="preserve"> todos los costos asociados a la elaboración y presentación de su oferta y en ningún caso </w:t>
      </w:r>
      <w:r w:rsidR="5D9D96EF" w:rsidRPr="0094112D">
        <w:rPr>
          <w:rFonts w:ascii="Verdana" w:hAnsi="Verdana" w:cs="Arial"/>
          <w:sz w:val="22"/>
          <w:szCs w:val="22"/>
          <w:lang w:val="es-MX"/>
        </w:rPr>
        <w:t xml:space="preserve">la Entidad </w:t>
      </w:r>
      <w:r w:rsidRPr="0094112D">
        <w:rPr>
          <w:rFonts w:ascii="Verdana" w:hAnsi="Verdana" w:cs="Arial"/>
          <w:sz w:val="22"/>
          <w:szCs w:val="22"/>
        </w:rPr>
        <w:t xml:space="preserve">será responsable de </w:t>
      </w:r>
      <w:r w:rsidR="154CA2EF" w:rsidRPr="0094112D">
        <w:rPr>
          <w:rFonts w:ascii="Verdana" w:hAnsi="Verdana" w:cs="Arial"/>
          <w:sz w:val="22"/>
          <w:szCs w:val="22"/>
          <w:lang w:val="es-MX"/>
        </w:rPr>
        <w:t>ellos</w:t>
      </w:r>
      <w:r w:rsidRPr="0094112D">
        <w:rPr>
          <w:rFonts w:ascii="Verdana" w:hAnsi="Verdana" w:cs="Arial"/>
          <w:sz w:val="22"/>
          <w:szCs w:val="22"/>
        </w:rPr>
        <w:t>.</w:t>
      </w:r>
      <w:bookmarkStart w:id="379" w:name="_Toc45547576"/>
      <w:bookmarkEnd w:id="379"/>
    </w:p>
    <w:p w14:paraId="3277D277" w14:textId="6C6CE4E9" w:rsidR="00811D4F" w:rsidRPr="0094112D" w:rsidRDefault="00811D4F">
      <w:pPr>
        <w:rPr>
          <w:rFonts w:ascii="Verdana" w:hAnsi="Verdana" w:cs="Arial"/>
          <w:sz w:val="22"/>
          <w:szCs w:val="22"/>
          <w:lang w:val="x-none"/>
        </w:rPr>
      </w:pPr>
      <w:bookmarkStart w:id="380" w:name="_Toc45547577"/>
      <w:bookmarkEnd w:id="380"/>
    </w:p>
    <w:p w14:paraId="19190636" w14:textId="43C6DED6" w:rsidR="007450A9" w:rsidRPr="0094112D" w:rsidRDefault="35603E59">
      <w:pPr>
        <w:jc w:val="both"/>
        <w:rPr>
          <w:rFonts w:ascii="Verdana" w:eastAsia="Arial" w:hAnsi="Verdana" w:cs="Arial"/>
          <w:sz w:val="22"/>
          <w:szCs w:val="22"/>
          <w:lang w:val="es-MX"/>
        </w:rPr>
      </w:pPr>
      <w:bookmarkStart w:id="381" w:name="_Toc45547578"/>
      <w:bookmarkEnd w:id="381"/>
      <w:r w:rsidRPr="0094112D">
        <w:rPr>
          <w:rFonts w:ascii="Verdana" w:hAnsi="Verdana" w:cs="Arial"/>
          <w:sz w:val="22"/>
          <w:szCs w:val="22"/>
          <w:lang w:val="es-MX"/>
        </w:rPr>
        <w:t>Las tacha</w:t>
      </w:r>
      <w:r w:rsidR="6A1E6264" w:rsidRPr="0094112D">
        <w:rPr>
          <w:rFonts w:ascii="Verdana" w:hAnsi="Verdana" w:cs="Arial"/>
          <w:sz w:val="22"/>
          <w:szCs w:val="22"/>
          <w:lang w:val="es-MX"/>
        </w:rPr>
        <w:t>duras y/o enmendaduras sobre alguno de los documentos que acreditan l</w:t>
      </w:r>
      <w:r w:rsidR="2A1CE99C" w:rsidRPr="0094112D">
        <w:rPr>
          <w:rFonts w:ascii="Verdana" w:hAnsi="Verdana" w:cs="Arial"/>
          <w:sz w:val="22"/>
          <w:szCs w:val="22"/>
          <w:lang w:val="es-MX"/>
        </w:rPr>
        <w:t xml:space="preserve">os requisitos habilitantes o los factores de evaluación de la oferta, deberán estar </w:t>
      </w:r>
      <w:r w:rsidR="00C0099E" w:rsidRPr="0094112D">
        <w:rPr>
          <w:rFonts w:ascii="Verdana" w:hAnsi="Verdana" w:cs="Arial"/>
          <w:sz w:val="22"/>
          <w:szCs w:val="22"/>
          <w:lang w:val="es-MX"/>
        </w:rPr>
        <w:t>aval</w:t>
      </w:r>
      <w:r w:rsidR="4462EF4E" w:rsidRPr="0094112D">
        <w:rPr>
          <w:rFonts w:ascii="Verdana" w:hAnsi="Verdana" w:cs="Arial"/>
          <w:sz w:val="22"/>
          <w:szCs w:val="22"/>
          <w:lang w:val="es-MX"/>
        </w:rPr>
        <w:t xml:space="preserve">ados </w:t>
      </w:r>
      <w:r w:rsidR="2A1CE99C" w:rsidRPr="0094112D">
        <w:rPr>
          <w:rFonts w:ascii="Verdana" w:hAnsi="Verdana" w:cs="Arial"/>
          <w:sz w:val="22"/>
          <w:szCs w:val="22"/>
          <w:lang w:val="es-MX"/>
        </w:rPr>
        <w:t>con la firma de quien suscribe el correspondiente documento al pie</w:t>
      </w:r>
      <w:r w:rsidR="32AD58A3" w:rsidRPr="0094112D">
        <w:rPr>
          <w:rFonts w:ascii="Verdana" w:hAnsi="Verdana" w:cs="Arial"/>
          <w:sz w:val="22"/>
          <w:szCs w:val="22"/>
          <w:lang w:val="es-MX"/>
        </w:rPr>
        <w:t xml:space="preserve"> de la misma</w:t>
      </w:r>
      <w:r w:rsidR="59ADA732" w:rsidRPr="0094112D">
        <w:rPr>
          <w:rFonts w:ascii="Verdana" w:hAnsi="Verdana" w:cs="Arial"/>
          <w:sz w:val="22"/>
          <w:szCs w:val="22"/>
          <w:lang w:val="es-MX"/>
        </w:rPr>
        <w:t>,</w:t>
      </w:r>
      <w:r w:rsidR="32AD58A3" w:rsidRPr="0094112D">
        <w:rPr>
          <w:rFonts w:ascii="Verdana" w:hAnsi="Verdana" w:cs="Arial"/>
          <w:sz w:val="22"/>
          <w:szCs w:val="22"/>
          <w:lang w:val="es-MX"/>
        </w:rPr>
        <w:t xml:space="preserve"> y con una nota al margen</w:t>
      </w:r>
      <w:r w:rsidR="42724ABF" w:rsidRPr="0094112D">
        <w:rPr>
          <w:rFonts w:ascii="Verdana" w:hAnsi="Verdana" w:cs="Arial"/>
          <w:sz w:val="22"/>
          <w:szCs w:val="22"/>
          <w:lang w:val="es-MX"/>
        </w:rPr>
        <w:t xml:space="preserve"> donde manifieste clara y expresamente la corrección realizada.</w:t>
      </w:r>
    </w:p>
    <w:p w14:paraId="4541D0C0" w14:textId="52B21851" w:rsidR="00811D4F" w:rsidRPr="0094112D" w:rsidRDefault="00811D4F" w:rsidP="00BF2EB7">
      <w:pPr>
        <w:jc w:val="both"/>
        <w:rPr>
          <w:rFonts w:ascii="Verdana" w:eastAsia="Arial" w:hAnsi="Verdana" w:cs="Arial"/>
          <w:sz w:val="22"/>
          <w:szCs w:val="22"/>
        </w:rPr>
      </w:pPr>
      <w:bookmarkStart w:id="382" w:name="_Toc45547579"/>
      <w:bookmarkEnd w:id="382"/>
    </w:p>
    <w:p w14:paraId="6DB91E6D" w14:textId="625F5184" w:rsidR="002B56E2" w:rsidRPr="00843ED4" w:rsidRDefault="002B56E2"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383" w:name="_Toc108082896"/>
      <w:bookmarkStart w:id="384" w:name="_Toc215132424"/>
      <w:r w:rsidRPr="00843ED4">
        <w:rPr>
          <w:rFonts w:ascii="Verdana" w:eastAsia="Arial" w:hAnsi="Verdana"/>
          <w:color w:val="auto"/>
          <w:sz w:val="22"/>
          <w:szCs w:val="22"/>
        </w:rPr>
        <w:t>CIERRE</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DEL</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PROCESO</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Y</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APERTURA</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DE</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OFERTAS</w:t>
      </w:r>
      <w:bookmarkStart w:id="385" w:name="_Toc35616206"/>
      <w:bookmarkStart w:id="386" w:name="_Toc35616533"/>
      <w:bookmarkStart w:id="387" w:name="_Toc35616207"/>
      <w:bookmarkStart w:id="388" w:name="_Toc35616534"/>
      <w:bookmarkStart w:id="389" w:name="_Toc35616208"/>
      <w:bookmarkStart w:id="390" w:name="_Toc35616535"/>
      <w:bookmarkStart w:id="391" w:name="_Toc35616209"/>
      <w:bookmarkStart w:id="392" w:name="_Toc35616536"/>
      <w:bookmarkStart w:id="393" w:name="_Toc35616210"/>
      <w:bookmarkStart w:id="394" w:name="_Toc35616537"/>
      <w:bookmarkStart w:id="395" w:name="_Toc35616211"/>
      <w:bookmarkStart w:id="396" w:name="_Toc35616538"/>
      <w:bookmarkStart w:id="397" w:name="_Toc35616212"/>
      <w:bookmarkStart w:id="398" w:name="_Toc35616539"/>
      <w:bookmarkStart w:id="399" w:name="_Toc35616213"/>
      <w:bookmarkStart w:id="400" w:name="_Toc35616540"/>
      <w:bookmarkStart w:id="401" w:name="_Toc35616214"/>
      <w:bookmarkStart w:id="402" w:name="_Toc35616541"/>
      <w:bookmarkStart w:id="403" w:name="_Toc35616215"/>
      <w:bookmarkStart w:id="404" w:name="_Toc35616542"/>
      <w:bookmarkStart w:id="405" w:name="_Toc35616216"/>
      <w:bookmarkStart w:id="406" w:name="_Toc35616543"/>
      <w:bookmarkStart w:id="407" w:name="_Toc35616217"/>
      <w:bookmarkStart w:id="408" w:name="_Toc35616544"/>
      <w:bookmarkStart w:id="409" w:name="_Toc35616218"/>
      <w:bookmarkStart w:id="410" w:name="_Toc35616545"/>
      <w:bookmarkStart w:id="411" w:name="_Toc35616219"/>
      <w:bookmarkStart w:id="412" w:name="_Toc35616546"/>
      <w:bookmarkStart w:id="413" w:name="_Toc35616220"/>
      <w:bookmarkStart w:id="414" w:name="_Toc35616547"/>
      <w:bookmarkStart w:id="415" w:name="_Toc35616221"/>
      <w:bookmarkStart w:id="416" w:name="_Toc35616548"/>
      <w:bookmarkStart w:id="417" w:name="_Toc35616222"/>
      <w:bookmarkStart w:id="418" w:name="_Toc35616549"/>
      <w:bookmarkStart w:id="419" w:name="_Toc35616223"/>
      <w:bookmarkStart w:id="420" w:name="_Toc35616550"/>
      <w:bookmarkStart w:id="421" w:name="_Toc35616224"/>
      <w:bookmarkStart w:id="422" w:name="_Toc35616551"/>
      <w:bookmarkStart w:id="423" w:name="_Toc471839115"/>
      <w:bookmarkStart w:id="424" w:name="_Toc504124513"/>
      <w:bookmarkStart w:id="425" w:name="_Toc508648262"/>
      <w:bookmarkStart w:id="426" w:name="_Toc508984046"/>
      <w:bookmarkStart w:id="427" w:name="_Toc509843877"/>
      <w:bookmarkStart w:id="428" w:name="_Toc511924785"/>
      <w:bookmarkStart w:id="429" w:name="_Toc520226874"/>
      <w:bookmarkStart w:id="430" w:name="_Toc520297844"/>
      <w:bookmarkStart w:id="431" w:name="_Toc520317109"/>
      <w:bookmarkStart w:id="432" w:name="_Toc533083710"/>
      <w:bookmarkStart w:id="433" w:name="_Toc35616225"/>
      <w:bookmarkStart w:id="434" w:name="_Toc40113333"/>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FF5AC9B" w14:textId="13158C50" w:rsidR="002548C8" w:rsidRPr="0094112D" w:rsidRDefault="00F01E29" w:rsidP="00BF2EB7">
      <w:pPr>
        <w:jc w:val="both"/>
        <w:rPr>
          <w:rFonts w:ascii="Verdana" w:eastAsia="Calibri" w:hAnsi="Verdana" w:cs="Arial"/>
          <w:sz w:val="22"/>
          <w:szCs w:val="22"/>
        </w:rPr>
      </w:pPr>
      <w:r w:rsidRPr="0094112D">
        <w:rPr>
          <w:rFonts w:ascii="Verdana" w:eastAsia="Calibri" w:hAnsi="Verdana" w:cs="Arial"/>
          <w:sz w:val="22"/>
          <w:szCs w:val="22"/>
          <w:highlight w:val="lightGray"/>
        </w:rPr>
        <w:t xml:space="preserve">[Incluir para los </w:t>
      </w:r>
      <w:r w:rsidR="00396F43" w:rsidRPr="0094112D">
        <w:rPr>
          <w:rFonts w:ascii="Verdana" w:eastAsia="Calibri" w:hAnsi="Verdana" w:cs="Arial"/>
          <w:sz w:val="22"/>
          <w:szCs w:val="22"/>
          <w:highlight w:val="lightGray"/>
        </w:rPr>
        <w:t>P</w:t>
      </w:r>
      <w:r w:rsidRPr="0094112D">
        <w:rPr>
          <w:rFonts w:ascii="Verdana" w:eastAsia="Calibri" w:hAnsi="Verdana" w:cs="Arial"/>
          <w:sz w:val="22"/>
          <w:szCs w:val="22"/>
          <w:highlight w:val="lightGray"/>
        </w:rPr>
        <w:t xml:space="preserve">rocesos de </w:t>
      </w:r>
      <w:r w:rsidR="00396F43" w:rsidRPr="0094112D">
        <w:rPr>
          <w:rFonts w:ascii="Verdana" w:eastAsia="Calibri" w:hAnsi="Verdana" w:cs="Arial"/>
          <w:sz w:val="22"/>
          <w:szCs w:val="22"/>
          <w:highlight w:val="lightGray"/>
        </w:rPr>
        <w:t>C</w:t>
      </w:r>
      <w:r w:rsidR="002F5D74" w:rsidRPr="0094112D">
        <w:rPr>
          <w:rFonts w:ascii="Verdana" w:eastAsia="Calibri" w:hAnsi="Verdana" w:cs="Arial"/>
          <w:sz w:val="22"/>
          <w:szCs w:val="22"/>
          <w:highlight w:val="lightGray"/>
        </w:rPr>
        <w:t>o</w:t>
      </w:r>
      <w:r w:rsidRPr="0094112D">
        <w:rPr>
          <w:rFonts w:ascii="Verdana" w:eastAsia="Calibri" w:hAnsi="Verdana" w:cs="Arial"/>
          <w:sz w:val="22"/>
          <w:szCs w:val="22"/>
          <w:highlight w:val="lightGray"/>
        </w:rPr>
        <w:t xml:space="preserve">ntratación adelantados </w:t>
      </w:r>
      <w:r w:rsidR="118B76DC" w:rsidRPr="0094112D">
        <w:rPr>
          <w:rFonts w:ascii="Verdana" w:eastAsia="Calibri" w:hAnsi="Verdana" w:cs="Arial"/>
          <w:sz w:val="22"/>
          <w:szCs w:val="22"/>
          <w:highlight w:val="lightGray"/>
        </w:rPr>
        <w:t>en el</w:t>
      </w:r>
      <w:r w:rsidR="00D54BBC" w:rsidRPr="0094112D">
        <w:rPr>
          <w:rFonts w:ascii="Verdana" w:eastAsia="Calibri" w:hAnsi="Verdana" w:cs="Arial"/>
          <w:sz w:val="22"/>
          <w:szCs w:val="22"/>
          <w:highlight w:val="lightGray"/>
        </w:rPr>
        <w:t xml:space="preserve"> </w:t>
      </w:r>
      <w:r w:rsidRPr="0094112D">
        <w:rPr>
          <w:rFonts w:ascii="Verdana" w:eastAsia="Calibri" w:hAnsi="Verdana" w:cs="Arial"/>
          <w:sz w:val="22"/>
          <w:szCs w:val="22"/>
          <w:highlight w:val="lightGray"/>
        </w:rPr>
        <w:t>SECOP I</w:t>
      </w:r>
      <w:r w:rsidR="008530EA" w:rsidRPr="0094112D">
        <w:rPr>
          <w:rFonts w:ascii="Verdana" w:eastAsia="Calibri" w:hAnsi="Verdana" w:cs="Arial"/>
          <w:sz w:val="22"/>
          <w:szCs w:val="22"/>
          <w:highlight w:val="lightGray"/>
        </w:rPr>
        <w:t>]</w:t>
      </w:r>
    </w:p>
    <w:p w14:paraId="769AC965" w14:textId="77777777" w:rsidR="0012447F" w:rsidRPr="0094112D" w:rsidRDefault="0012447F" w:rsidP="00BF2EB7">
      <w:pPr>
        <w:jc w:val="both"/>
        <w:rPr>
          <w:rFonts w:ascii="Verdana" w:eastAsia="Calibri" w:hAnsi="Verdana" w:cs="Arial"/>
          <w:sz w:val="22"/>
          <w:szCs w:val="22"/>
        </w:rPr>
      </w:pPr>
    </w:p>
    <w:p w14:paraId="4B72240C" w14:textId="4AB2176D" w:rsidR="00811D4F" w:rsidRPr="0094112D" w:rsidRDefault="775B6307" w:rsidP="00E63264">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Se entenderán recibidas por la </w:t>
      </w:r>
      <w:r w:rsidR="14B79D8F"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las ofertas que a la fecha y hora indicada en el </w:t>
      </w:r>
      <w:r w:rsidR="117F694A" w:rsidRPr="0094112D">
        <w:rPr>
          <w:rFonts w:ascii="Verdana" w:eastAsia="Arial" w:hAnsi="Verdana" w:cs="Arial"/>
          <w:sz w:val="22"/>
          <w:szCs w:val="22"/>
          <w:lang w:val="es-CO"/>
        </w:rPr>
        <w:t>C</w:t>
      </w:r>
      <w:r w:rsidRPr="0094112D">
        <w:rPr>
          <w:rFonts w:ascii="Verdana" w:eastAsia="Arial" w:hAnsi="Verdana" w:cs="Arial"/>
          <w:sz w:val="22"/>
          <w:szCs w:val="22"/>
          <w:lang w:val="es-CO"/>
        </w:rPr>
        <w:t xml:space="preserve">ronograma del </w:t>
      </w:r>
      <w:r w:rsidR="1F18B95D"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roceso de </w:t>
      </w:r>
      <w:r w:rsidR="717A9CCA" w:rsidRPr="0094112D">
        <w:rPr>
          <w:rFonts w:ascii="Verdana" w:eastAsia="Arial" w:hAnsi="Verdana" w:cs="Arial"/>
          <w:sz w:val="22"/>
          <w:szCs w:val="22"/>
          <w:lang w:val="es-CO"/>
        </w:rPr>
        <w:t>C</w:t>
      </w:r>
      <w:r w:rsidRPr="0094112D">
        <w:rPr>
          <w:rFonts w:ascii="Verdana" w:eastAsia="Arial" w:hAnsi="Verdana" w:cs="Arial"/>
          <w:sz w:val="22"/>
          <w:szCs w:val="22"/>
          <w:lang w:val="es-CO"/>
        </w:rPr>
        <w:t xml:space="preserve">ontratación se encuentren en el lugar destinado para su recepción. </w:t>
      </w:r>
    </w:p>
    <w:p w14:paraId="0C44FD01" w14:textId="77777777" w:rsidR="00811D4F" w:rsidRPr="0094112D" w:rsidRDefault="00811D4F" w:rsidP="00AB1346">
      <w:pPr>
        <w:pStyle w:val="InviasNormal"/>
        <w:spacing w:before="0" w:after="0"/>
        <w:jc w:val="both"/>
        <w:rPr>
          <w:rFonts w:ascii="Verdana" w:eastAsia="Arial" w:hAnsi="Verdana" w:cs="Arial"/>
          <w:sz w:val="22"/>
          <w:szCs w:val="22"/>
          <w:lang w:val="es-CO"/>
        </w:rPr>
      </w:pPr>
    </w:p>
    <w:p w14:paraId="5129B871" w14:textId="70926B72" w:rsidR="00322311" w:rsidRPr="0094112D" w:rsidRDefault="60602BBA" w:rsidP="00AB1346">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No serán recibidas las ofertas que hayan sido radicadas o entregadas en otras dependencias de la </w:t>
      </w:r>
      <w:r w:rsidR="30097DD1"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w:t>
      </w:r>
    </w:p>
    <w:p w14:paraId="7AEBCD6B" w14:textId="2B4BE5AF" w:rsidR="0030238B" w:rsidRPr="0094112D" w:rsidRDefault="0030238B" w:rsidP="00AB1346">
      <w:pPr>
        <w:jc w:val="both"/>
        <w:rPr>
          <w:rFonts w:ascii="Verdana" w:eastAsia="Arial" w:hAnsi="Verdana" w:cs="Arial"/>
          <w:sz w:val="22"/>
          <w:szCs w:val="22"/>
        </w:rPr>
      </w:pPr>
    </w:p>
    <w:p w14:paraId="4085D04C" w14:textId="2013A9BE" w:rsidR="004809BA" w:rsidRPr="0094112D" w:rsidRDefault="004809BA" w:rsidP="004809BA">
      <w:pPr>
        <w:contextualSpacing/>
        <w:jc w:val="both"/>
        <w:rPr>
          <w:rFonts w:ascii="Verdana" w:eastAsiaTheme="minorHAnsi" w:hAnsi="Verdana" w:cs="Arial"/>
          <w:sz w:val="22"/>
          <w:szCs w:val="22"/>
          <w:lang w:eastAsia="en-US"/>
        </w:rPr>
      </w:pPr>
      <w:r w:rsidRPr="0094112D">
        <w:rPr>
          <w:rFonts w:ascii="Verdana" w:eastAsiaTheme="minorHAnsi" w:hAnsi="Verdana" w:cs="Arial"/>
          <w:sz w:val="22"/>
          <w:szCs w:val="22"/>
          <w:lang w:eastAsia="en-US"/>
        </w:rPr>
        <w:t xml:space="preserve">Una vez vencido el término para presentar ofertas, la Entidad, </w:t>
      </w:r>
      <w:r w:rsidR="003873D8" w:rsidRPr="0094112D">
        <w:rPr>
          <w:rFonts w:ascii="Verdana" w:eastAsiaTheme="minorHAnsi" w:hAnsi="Verdana" w:cs="Arial"/>
          <w:sz w:val="22"/>
          <w:szCs w:val="22"/>
          <w:lang w:eastAsia="en-US"/>
        </w:rPr>
        <w:t>mediante</w:t>
      </w:r>
      <w:r w:rsidRPr="0094112D">
        <w:rPr>
          <w:rFonts w:ascii="Verdana" w:eastAsiaTheme="minorHAnsi" w:hAnsi="Verdana" w:cs="Arial"/>
          <w:sz w:val="22"/>
          <w:szCs w:val="22"/>
          <w:lang w:eastAsia="en-US"/>
        </w:rPr>
        <w:t xml:space="preserve"> </w:t>
      </w:r>
      <w:r w:rsidRPr="0094112D">
        <w:rPr>
          <w:rFonts w:ascii="Verdana" w:eastAsiaTheme="minorHAnsi" w:hAnsi="Verdana" w:cs="Arial"/>
          <w:sz w:val="22"/>
          <w:szCs w:val="22"/>
          <w:highlight w:val="lightGray"/>
          <w:lang w:eastAsia="en-US"/>
        </w:rPr>
        <w:t>[Dependencia de la Entidad encargada de abrir el Sobre]</w:t>
      </w:r>
      <w:r w:rsidRPr="0094112D">
        <w:rPr>
          <w:rFonts w:ascii="Verdana" w:eastAsiaTheme="minorHAnsi" w:hAnsi="Verdana" w:cs="Arial"/>
          <w:sz w:val="22"/>
          <w:szCs w:val="22"/>
          <w:lang w:eastAsia="en-US"/>
        </w:rPr>
        <w:t>, en un acto público celebrado en el lugar y la fecha señalada, deberá realizar la apertura de todas las ofertas en presencia de los Proponentes o veedores que deseen asistir</w:t>
      </w:r>
      <w:r w:rsidR="00090064" w:rsidRPr="0094112D">
        <w:rPr>
          <w:rFonts w:ascii="Verdana" w:eastAsiaTheme="minorHAnsi" w:hAnsi="Verdana" w:cs="Arial"/>
          <w:sz w:val="22"/>
          <w:szCs w:val="22"/>
          <w:lang w:eastAsia="en-US"/>
        </w:rPr>
        <w:t>,</w:t>
      </w:r>
      <w:r w:rsidRPr="0094112D">
        <w:rPr>
          <w:rFonts w:ascii="Verdana" w:eastAsiaTheme="minorHAnsi" w:hAnsi="Verdana" w:cs="Arial"/>
          <w:sz w:val="22"/>
          <w:szCs w:val="22"/>
          <w:lang w:eastAsia="en-US"/>
        </w:rPr>
        <w:t xml:space="preserve"> y elaborará un acta de cierre en la cual conste: </w:t>
      </w:r>
    </w:p>
    <w:p w14:paraId="2D951DBB"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La fecha y hora de recibo de las ofertas, indicando el nombre o razón social de los oferentes y sus representantes legales, conforme lo dispuesto </w:t>
      </w:r>
      <w:r w:rsidRPr="0094112D">
        <w:rPr>
          <w:rFonts w:ascii="Verdana" w:eastAsiaTheme="minorEastAsia" w:hAnsi="Verdana" w:cs="Arial"/>
          <w:sz w:val="22"/>
          <w:szCs w:val="22"/>
          <w:lang w:eastAsia="en-US"/>
        </w:rPr>
        <w:lastRenderedPageBreak/>
        <w:t xml:space="preserve">en el artículo 2.2.1.1.2.2.5. del Decreto 1082 de 2015. La hora de referencia será la hora legal colombiana certificada por el Instituto Nacional de Metrología </w:t>
      </w:r>
      <w:r w:rsidRPr="0094112D">
        <w:rPr>
          <w:rFonts w:ascii="Verdana" w:eastAsiaTheme="minorEastAsia" w:hAnsi="Verdana" w:cs="Arial"/>
          <w:sz w:val="22"/>
          <w:szCs w:val="22"/>
          <w:highlight w:val="lightGray"/>
          <w:lang w:eastAsia="en-US"/>
        </w:rPr>
        <w:t>[Utilizando para tal efecto la página web http://horalegal.inm.gov.co]</w:t>
      </w:r>
      <w:r w:rsidRPr="0094112D">
        <w:rPr>
          <w:rFonts w:ascii="Verdana" w:eastAsiaTheme="minorEastAsia" w:hAnsi="Verdana" w:cs="Arial"/>
          <w:sz w:val="22"/>
          <w:szCs w:val="22"/>
          <w:lang w:eastAsia="en-US"/>
        </w:rPr>
        <w:t>.</w:t>
      </w:r>
    </w:p>
    <w:p w14:paraId="4CA24ED9"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Si la carta de presentación fue incluida y está firmada; </w:t>
      </w:r>
    </w:p>
    <w:p w14:paraId="09B7B25A"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El valor de la propuesta económica; </w:t>
      </w:r>
    </w:p>
    <w:p w14:paraId="6741E02A"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El número de la Garantía de seriedad de la oferta que la acompaña; </w:t>
      </w:r>
    </w:p>
    <w:p w14:paraId="6541914F"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El número de folios, si hay folios en blanco u hojas por ambas caras;</w:t>
      </w:r>
    </w:p>
    <w:p w14:paraId="1F706CAD"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Las observaciones correspondientes; </w:t>
      </w:r>
    </w:p>
    <w:p w14:paraId="3705EEAF" w14:textId="77777777"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lang w:eastAsia="en-US"/>
        </w:rPr>
        <w:t xml:space="preserve">Los demás aspectos relevantes que considere la Entidad. </w:t>
      </w:r>
    </w:p>
    <w:p w14:paraId="79A26E23" w14:textId="3E68FF28" w:rsidR="004809BA" w:rsidRPr="0094112D" w:rsidRDefault="004809BA" w:rsidP="004809BA">
      <w:pPr>
        <w:numPr>
          <w:ilvl w:val="0"/>
          <w:numId w:val="185"/>
        </w:numPr>
        <w:spacing w:after="160" w:line="259" w:lineRule="auto"/>
        <w:contextualSpacing/>
        <w:jc w:val="both"/>
        <w:rPr>
          <w:rFonts w:ascii="Verdana" w:eastAsiaTheme="minorHAnsi" w:hAnsi="Verdana" w:cs="Arial"/>
          <w:sz w:val="22"/>
          <w:szCs w:val="22"/>
          <w:lang w:eastAsia="en-US"/>
        </w:rPr>
      </w:pPr>
      <w:r w:rsidRPr="0094112D">
        <w:rPr>
          <w:rFonts w:ascii="Verdana" w:eastAsiaTheme="minorEastAsia" w:hAnsi="Verdana" w:cs="Arial"/>
          <w:sz w:val="22"/>
          <w:szCs w:val="22"/>
          <w:highlight w:val="lightGray"/>
          <w:lang w:eastAsia="en-US"/>
        </w:rPr>
        <w:t>[Incluir lo siguiente cuando la Entidad permit</w:t>
      </w:r>
      <w:r w:rsidR="005C0D9F" w:rsidRPr="0094112D">
        <w:rPr>
          <w:rFonts w:ascii="Verdana" w:eastAsiaTheme="minorEastAsia" w:hAnsi="Verdana" w:cs="Arial"/>
          <w:sz w:val="22"/>
          <w:szCs w:val="22"/>
          <w:highlight w:val="lightGray"/>
          <w:lang w:eastAsia="en-US"/>
        </w:rPr>
        <w:t>a</w:t>
      </w:r>
      <w:r w:rsidRPr="0094112D">
        <w:rPr>
          <w:rFonts w:ascii="Verdana" w:eastAsiaTheme="minorEastAsia" w:hAnsi="Verdana" w:cs="Arial"/>
          <w:sz w:val="22"/>
          <w:szCs w:val="22"/>
          <w:highlight w:val="lightGray"/>
          <w:lang w:eastAsia="en-US"/>
        </w:rPr>
        <w:t xml:space="preserve"> la presentación de ofertas por medios electrónicos: La relación de las ofertas allegadas tanto en forma física, como las recibidas por medios electrónicos, de conformidad con el numeral anterior]”</w:t>
      </w:r>
    </w:p>
    <w:p w14:paraId="67682841" w14:textId="77777777" w:rsidR="004809BA" w:rsidRPr="0094112D" w:rsidRDefault="004809BA" w:rsidP="004809BA">
      <w:pPr>
        <w:contextualSpacing/>
        <w:jc w:val="both"/>
        <w:rPr>
          <w:rFonts w:ascii="Verdana" w:eastAsiaTheme="minorHAnsi" w:hAnsi="Verdana" w:cs="Arial"/>
          <w:sz w:val="22"/>
          <w:szCs w:val="22"/>
          <w:lang w:eastAsia="en-US"/>
        </w:rPr>
      </w:pPr>
    </w:p>
    <w:p w14:paraId="21DD230D" w14:textId="74F97177" w:rsidR="004809BA" w:rsidRPr="0094112D" w:rsidRDefault="004809BA" w:rsidP="004809BA">
      <w:pPr>
        <w:contextualSpacing/>
        <w:jc w:val="both"/>
        <w:rPr>
          <w:rFonts w:ascii="Verdana" w:eastAsiaTheme="minorHAnsi" w:hAnsi="Verdana" w:cs="Arial"/>
          <w:sz w:val="22"/>
          <w:szCs w:val="22"/>
          <w:lang w:eastAsia="en-US"/>
        </w:rPr>
      </w:pPr>
      <w:r w:rsidRPr="0094112D">
        <w:rPr>
          <w:rFonts w:ascii="Verdana" w:eastAsiaTheme="minorHAnsi" w:hAnsi="Verdana" w:cs="Arial"/>
          <w:sz w:val="22"/>
          <w:szCs w:val="22"/>
          <w:lang w:eastAsia="en-US"/>
        </w:rPr>
        <w:t xml:space="preserve">El acta solo será suscrita por los </w:t>
      </w:r>
      <w:r w:rsidR="00816F83" w:rsidRPr="0094112D">
        <w:rPr>
          <w:rFonts w:ascii="Verdana" w:eastAsiaTheme="minorHAnsi" w:hAnsi="Verdana" w:cs="Arial"/>
          <w:sz w:val="22"/>
          <w:szCs w:val="22"/>
          <w:lang w:eastAsia="en-US"/>
        </w:rPr>
        <w:t>f</w:t>
      </w:r>
      <w:r w:rsidRPr="0094112D">
        <w:rPr>
          <w:rFonts w:ascii="Verdana" w:eastAsiaTheme="minorHAnsi" w:hAnsi="Verdana" w:cs="Arial"/>
          <w:sz w:val="22"/>
          <w:szCs w:val="22"/>
          <w:lang w:eastAsia="en-US"/>
        </w:rPr>
        <w:t xml:space="preserve">uncionarios o </w:t>
      </w:r>
      <w:r w:rsidR="004D3CE2" w:rsidRPr="0094112D">
        <w:rPr>
          <w:rFonts w:ascii="Verdana" w:eastAsiaTheme="minorHAnsi" w:hAnsi="Verdana" w:cs="Arial"/>
          <w:sz w:val="22"/>
          <w:szCs w:val="22"/>
          <w:lang w:eastAsia="en-US"/>
        </w:rPr>
        <w:t>c</w:t>
      </w:r>
      <w:r w:rsidRPr="0094112D">
        <w:rPr>
          <w:rFonts w:ascii="Verdana" w:eastAsiaTheme="minorHAnsi" w:hAnsi="Verdana" w:cs="Arial"/>
          <w:sz w:val="22"/>
          <w:szCs w:val="22"/>
          <w:lang w:eastAsia="en-US"/>
        </w:rPr>
        <w:t xml:space="preserve">ontratistas de la Entidad que intervengan en la diligencia de cierre. </w:t>
      </w:r>
    </w:p>
    <w:p w14:paraId="3B96709B" w14:textId="77777777" w:rsidR="004809BA" w:rsidRPr="0094112D" w:rsidRDefault="004809BA" w:rsidP="004809BA">
      <w:pPr>
        <w:contextualSpacing/>
        <w:jc w:val="both"/>
        <w:rPr>
          <w:rFonts w:ascii="Verdana" w:eastAsiaTheme="minorHAnsi" w:hAnsi="Verdana" w:cs="Arial"/>
          <w:sz w:val="22"/>
          <w:szCs w:val="22"/>
          <w:lang w:eastAsia="en-US"/>
        </w:rPr>
      </w:pPr>
    </w:p>
    <w:p w14:paraId="156ABDB5" w14:textId="2D409552" w:rsidR="004809BA" w:rsidRPr="0094112D" w:rsidRDefault="004809BA" w:rsidP="004809BA">
      <w:pPr>
        <w:contextualSpacing/>
        <w:jc w:val="both"/>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Una vez realizada la apertura, las propuestas son públicas y cualquier persona podrá consultarlas en el sitio o pedir copias, de conformidad con lo establecido en la Ley 1437 de 2011</w:t>
      </w:r>
      <w:r w:rsidR="00FB3244" w:rsidRPr="0094112D">
        <w:rPr>
          <w:rFonts w:ascii="Verdana" w:eastAsiaTheme="minorEastAsia" w:hAnsi="Verdana" w:cs="Arial"/>
          <w:sz w:val="22"/>
          <w:szCs w:val="22"/>
          <w:lang w:eastAsia="en-US"/>
        </w:rPr>
        <w:t>,</w:t>
      </w:r>
      <w:r w:rsidRPr="0094112D">
        <w:rPr>
          <w:rFonts w:ascii="Verdana" w:eastAsiaTheme="minorEastAsia" w:hAnsi="Verdana" w:cs="Arial"/>
          <w:sz w:val="22"/>
          <w:szCs w:val="22"/>
          <w:lang w:eastAsia="en-US"/>
        </w:rPr>
        <w:t xml:space="preserve"> respetando la reserva de que gocen legalmente las patentes, procedimientos</w:t>
      </w:r>
      <w:r w:rsidR="00D02F4B" w:rsidRPr="0094112D">
        <w:rPr>
          <w:rFonts w:ascii="Verdana" w:eastAsiaTheme="minorEastAsia" w:hAnsi="Verdana" w:cs="Arial"/>
          <w:sz w:val="22"/>
          <w:szCs w:val="22"/>
          <w:lang w:eastAsia="en-US"/>
        </w:rPr>
        <w:t>,</w:t>
      </w:r>
      <w:r w:rsidRPr="0094112D">
        <w:rPr>
          <w:rFonts w:ascii="Verdana" w:eastAsiaTheme="minorEastAsia" w:hAnsi="Verdana" w:cs="Arial"/>
          <w:sz w:val="22"/>
          <w:szCs w:val="22"/>
          <w:lang w:eastAsia="en-US"/>
        </w:rPr>
        <w:t xml:space="preserve"> privilegios</w:t>
      </w:r>
      <w:r w:rsidR="00D02F4B" w:rsidRPr="0094112D">
        <w:rPr>
          <w:rFonts w:ascii="Verdana" w:eastAsiaTheme="minorEastAsia" w:hAnsi="Verdana" w:cs="Arial"/>
          <w:sz w:val="22"/>
          <w:szCs w:val="22"/>
          <w:lang w:eastAsia="en-US"/>
        </w:rPr>
        <w:t xml:space="preserve"> y, en general, la información sometida a reserva</w:t>
      </w:r>
      <w:r w:rsidR="00DF2EFC" w:rsidRPr="0094112D">
        <w:rPr>
          <w:rFonts w:ascii="Verdana" w:eastAsiaTheme="minorEastAsia" w:hAnsi="Verdana" w:cs="Arial"/>
          <w:sz w:val="22"/>
          <w:szCs w:val="22"/>
          <w:lang w:eastAsia="en-US"/>
        </w:rPr>
        <w:t xml:space="preserve"> legal o constitucional.</w:t>
      </w:r>
    </w:p>
    <w:p w14:paraId="352DA66D" w14:textId="77777777" w:rsidR="008D2B45" w:rsidRPr="0094112D" w:rsidRDefault="008D2B45" w:rsidP="00BF2EB7">
      <w:pPr>
        <w:jc w:val="both"/>
        <w:rPr>
          <w:rFonts w:ascii="Verdana" w:eastAsia="Arial" w:hAnsi="Verdana" w:cs="Arial"/>
          <w:sz w:val="22"/>
          <w:szCs w:val="22"/>
        </w:rPr>
      </w:pPr>
    </w:p>
    <w:p w14:paraId="64F32653" w14:textId="0EBE98E8" w:rsidR="007510AD" w:rsidRPr="0094112D" w:rsidRDefault="007510AD" w:rsidP="00AB1346">
      <w:pPr>
        <w:jc w:val="both"/>
        <w:rPr>
          <w:rFonts w:ascii="Verdana" w:eastAsia="Arial" w:hAnsi="Verdana" w:cs="Arial"/>
          <w:sz w:val="22"/>
          <w:szCs w:val="22"/>
        </w:rPr>
      </w:pPr>
      <w:r w:rsidRPr="0094112D">
        <w:rPr>
          <w:rFonts w:ascii="Verdana" w:eastAsia="Arial" w:hAnsi="Verdana" w:cs="Arial"/>
          <w:sz w:val="22"/>
          <w:szCs w:val="22"/>
        </w:rPr>
        <w:t xml:space="preserve">Vencido el término para presentar ofertas, </w:t>
      </w:r>
      <w:r w:rsidR="003B66D6" w:rsidRPr="0094112D">
        <w:rPr>
          <w:rFonts w:ascii="Verdana" w:eastAsia="Arial" w:hAnsi="Verdana" w:cs="Arial"/>
          <w:sz w:val="22"/>
          <w:szCs w:val="22"/>
        </w:rPr>
        <w:t xml:space="preserve">en la apertura de los </w:t>
      </w:r>
      <w:r w:rsidR="002C5A45" w:rsidRPr="0094112D">
        <w:rPr>
          <w:rFonts w:ascii="Verdana" w:eastAsia="Arial" w:hAnsi="Verdana" w:cs="Arial"/>
          <w:sz w:val="22"/>
          <w:szCs w:val="22"/>
        </w:rPr>
        <w:t>S</w:t>
      </w:r>
      <w:r w:rsidR="003B66D6" w:rsidRPr="0094112D">
        <w:rPr>
          <w:rFonts w:ascii="Verdana" w:eastAsia="Arial" w:hAnsi="Verdana" w:cs="Arial"/>
          <w:sz w:val="22"/>
          <w:szCs w:val="22"/>
        </w:rPr>
        <w:t xml:space="preserve">obres </w:t>
      </w:r>
      <w:r w:rsidRPr="0094112D">
        <w:rPr>
          <w:rFonts w:ascii="Verdana" w:eastAsia="Arial" w:hAnsi="Verdana" w:cs="Arial"/>
          <w:sz w:val="22"/>
          <w:szCs w:val="22"/>
        </w:rPr>
        <w:t xml:space="preserve">la </w:t>
      </w:r>
      <w:r w:rsidR="00E41DBB" w:rsidRPr="0094112D">
        <w:rPr>
          <w:rFonts w:ascii="Verdana" w:eastAsia="Arial" w:hAnsi="Verdana" w:cs="Arial"/>
          <w:sz w:val="22"/>
          <w:szCs w:val="22"/>
        </w:rPr>
        <w:t>Entidad</w:t>
      </w:r>
      <w:r w:rsidRPr="0094112D">
        <w:rPr>
          <w:rFonts w:ascii="Verdana" w:eastAsia="Arial" w:hAnsi="Verdana" w:cs="Arial"/>
          <w:sz w:val="22"/>
          <w:szCs w:val="22"/>
        </w:rPr>
        <w:t xml:space="preserve"> </w:t>
      </w:r>
      <w:r w:rsidR="003B66D6" w:rsidRPr="0094112D">
        <w:rPr>
          <w:rFonts w:ascii="Verdana" w:eastAsia="Arial" w:hAnsi="Verdana" w:cs="Arial"/>
          <w:sz w:val="22"/>
          <w:szCs w:val="22"/>
        </w:rPr>
        <w:t xml:space="preserve">permitirá tomar fotos a las ofertas, si así lo solicita cualquier </w:t>
      </w:r>
      <w:r w:rsidR="0065340C" w:rsidRPr="0094112D">
        <w:rPr>
          <w:rFonts w:ascii="Verdana" w:eastAsia="Arial" w:hAnsi="Verdana" w:cs="Arial"/>
          <w:sz w:val="22"/>
          <w:szCs w:val="22"/>
        </w:rPr>
        <w:t>P</w:t>
      </w:r>
      <w:r w:rsidR="003B66D6" w:rsidRPr="0094112D">
        <w:rPr>
          <w:rFonts w:ascii="Verdana" w:eastAsia="Arial" w:hAnsi="Verdana" w:cs="Arial"/>
          <w:sz w:val="22"/>
          <w:szCs w:val="22"/>
        </w:rPr>
        <w:t>roponente.</w:t>
      </w:r>
    </w:p>
    <w:p w14:paraId="150366CC" w14:textId="4233A385" w:rsidR="008D2B45" w:rsidRPr="0094112D" w:rsidRDefault="008D2B45" w:rsidP="00AB1346">
      <w:pPr>
        <w:jc w:val="both"/>
        <w:rPr>
          <w:rFonts w:ascii="Verdana" w:eastAsia="Arial" w:hAnsi="Verdana" w:cs="Arial"/>
          <w:sz w:val="22"/>
          <w:szCs w:val="22"/>
        </w:rPr>
      </w:pPr>
    </w:p>
    <w:p w14:paraId="3D89FE7F" w14:textId="175811E8" w:rsidR="005146E7" w:rsidRPr="0094112D" w:rsidRDefault="005146E7" w:rsidP="00BF2EB7">
      <w:pPr>
        <w:pStyle w:val="InviasNormal"/>
        <w:spacing w:before="0" w:after="0"/>
        <w:jc w:val="both"/>
        <w:rPr>
          <w:rFonts w:ascii="Verdana" w:eastAsiaTheme="minorEastAsia" w:hAnsi="Verdana" w:cs="Arial"/>
          <w:sz w:val="22"/>
          <w:szCs w:val="22"/>
          <w:lang w:val="es-CO" w:eastAsia="es-CO"/>
        </w:rPr>
      </w:pPr>
      <w:r w:rsidRPr="0094112D">
        <w:rPr>
          <w:rFonts w:ascii="Verdana" w:eastAsiaTheme="minorEastAsia" w:hAnsi="Verdana" w:cs="Arial"/>
          <w:sz w:val="22"/>
          <w:szCs w:val="22"/>
          <w:highlight w:val="lightGray"/>
          <w:lang w:val="es-CO" w:eastAsia="es-CO"/>
        </w:rPr>
        <w:t xml:space="preserve">[Incluir los párrafos siguientes para los </w:t>
      </w:r>
      <w:r w:rsidR="00604462" w:rsidRPr="0094112D">
        <w:rPr>
          <w:rFonts w:ascii="Verdana" w:eastAsiaTheme="minorEastAsia" w:hAnsi="Verdana" w:cs="Arial"/>
          <w:sz w:val="22"/>
          <w:szCs w:val="22"/>
          <w:highlight w:val="lightGray"/>
          <w:lang w:val="es-CO" w:eastAsia="es-CO"/>
        </w:rPr>
        <w:t>P</w:t>
      </w:r>
      <w:r w:rsidRPr="0094112D">
        <w:rPr>
          <w:rFonts w:ascii="Verdana" w:eastAsiaTheme="minorEastAsia" w:hAnsi="Verdana" w:cs="Arial"/>
          <w:sz w:val="22"/>
          <w:szCs w:val="22"/>
          <w:highlight w:val="lightGray"/>
          <w:lang w:val="es-CO" w:eastAsia="es-CO"/>
        </w:rPr>
        <w:t xml:space="preserve">rocesos de </w:t>
      </w:r>
      <w:r w:rsidR="00604462" w:rsidRPr="0094112D">
        <w:rPr>
          <w:rFonts w:ascii="Verdana" w:eastAsiaTheme="minorEastAsia" w:hAnsi="Verdana" w:cs="Arial"/>
          <w:sz w:val="22"/>
          <w:szCs w:val="22"/>
          <w:highlight w:val="lightGray"/>
          <w:lang w:val="es-CO" w:eastAsia="es-CO"/>
        </w:rPr>
        <w:t>C</w:t>
      </w:r>
      <w:r w:rsidRPr="0094112D">
        <w:rPr>
          <w:rFonts w:ascii="Verdana" w:eastAsiaTheme="minorEastAsia" w:hAnsi="Verdana" w:cs="Arial"/>
          <w:sz w:val="22"/>
          <w:szCs w:val="22"/>
          <w:highlight w:val="lightGray"/>
          <w:lang w:val="es-CO" w:eastAsia="es-CO"/>
        </w:rPr>
        <w:t xml:space="preserve">ontratación adelantados </w:t>
      </w:r>
      <w:r w:rsidR="7EB1B21D" w:rsidRPr="0094112D">
        <w:rPr>
          <w:rFonts w:ascii="Verdana" w:eastAsiaTheme="minorEastAsia" w:hAnsi="Verdana" w:cs="Arial"/>
          <w:sz w:val="22"/>
          <w:szCs w:val="22"/>
          <w:highlight w:val="lightGray"/>
          <w:lang w:val="es-CO" w:eastAsia="es-CO"/>
        </w:rPr>
        <w:t>en el</w:t>
      </w:r>
      <w:r w:rsidRPr="0094112D">
        <w:rPr>
          <w:rFonts w:ascii="Verdana" w:eastAsiaTheme="minorEastAsia" w:hAnsi="Verdana" w:cs="Arial"/>
          <w:sz w:val="22"/>
          <w:szCs w:val="22"/>
          <w:highlight w:val="lightGray"/>
          <w:lang w:val="es-CO" w:eastAsia="es-CO"/>
        </w:rPr>
        <w:t xml:space="preserve"> SECOP II]</w:t>
      </w:r>
    </w:p>
    <w:p w14:paraId="430DA1B8" w14:textId="77777777" w:rsidR="00AF6FE5" w:rsidRPr="0094112D" w:rsidRDefault="00AF6FE5" w:rsidP="00BF2EB7">
      <w:pPr>
        <w:pStyle w:val="InviasNormal"/>
        <w:spacing w:before="0" w:after="0"/>
        <w:jc w:val="both"/>
        <w:rPr>
          <w:rFonts w:ascii="Verdana" w:eastAsiaTheme="minorHAnsi" w:hAnsi="Verdana" w:cs="Arial"/>
          <w:sz w:val="22"/>
          <w:szCs w:val="22"/>
          <w:lang w:val="es-CO" w:eastAsia="es-CO"/>
        </w:rPr>
      </w:pPr>
    </w:p>
    <w:p w14:paraId="5876CE09" w14:textId="5A5E53C0" w:rsidR="00CD2B23" w:rsidRPr="0094112D" w:rsidRDefault="55C672A5" w:rsidP="00E63264">
      <w:pPr>
        <w:jc w:val="both"/>
        <w:rPr>
          <w:rFonts w:ascii="Verdana" w:eastAsia="Arial" w:hAnsi="Verdana" w:cs="Arial"/>
          <w:sz w:val="22"/>
          <w:szCs w:val="22"/>
        </w:rPr>
      </w:pPr>
      <w:r w:rsidRPr="0094112D">
        <w:rPr>
          <w:rFonts w:ascii="Verdana" w:eastAsia="Arial" w:hAnsi="Verdana" w:cs="Arial"/>
          <w:sz w:val="22"/>
          <w:szCs w:val="22"/>
        </w:rPr>
        <w:t xml:space="preserve">Se </w:t>
      </w:r>
      <w:r w:rsidR="12EE182D" w:rsidRPr="0094112D">
        <w:rPr>
          <w:rFonts w:ascii="Verdana" w:eastAsia="Arial" w:hAnsi="Verdana" w:cs="Arial"/>
          <w:sz w:val="22"/>
          <w:szCs w:val="22"/>
        </w:rPr>
        <w:t xml:space="preserve">entienden </w:t>
      </w:r>
      <w:r w:rsidRPr="0094112D">
        <w:rPr>
          <w:rFonts w:ascii="Verdana" w:eastAsia="Arial" w:hAnsi="Verdana" w:cs="Arial"/>
          <w:sz w:val="22"/>
          <w:szCs w:val="22"/>
        </w:rPr>
        <w:t xml:space="preserve">recibidas por la </w:t>
      </w:r>
      <w:r w:rsidR="14B79D8F" w:rsidRPr="0094112D">
        <w:rPr>
          <w:rFonts w:ascii="Verdana" w:eastAsia="Arial" w:hAnsi="Verdana" w:cs="Arial"/>
          <w:sz w:val="22"/>
          <w:szCs w:val="22"/>
        </w:rPr>
        <w:t>Entidad</w:t>
      </w:r>
      <w:r w:rsidRPr="0094112D">
        <w:rPr>
          <w:rFonts w:ascii="Verdana" w:eastAsia="Arial" w:hAnsi="Verdana" w:cs="Arial"/>
          <w:sz w:val="22"/>
          <w:szCs w:val="22"/>
        </w:rPr>
        <w:t xml:space="preserve"> las ofertas que se encuentren en </w:t>
      </w:r>
      <w:r w:rsidR="1B34330B" w:rsidRPr="0094112D">
        <w:rPr>
          <w:rFonts w:ascii="Verdana" w:eastAsia="Arial" w:hAnsi="Verdana" w:cs="Arial"/>
          <w:sz w:val="22"/>
          <w:szCs w:val="22"/>
        </w:rPr>
        <w:t>la plataforma d</w:t>
      </w:r>
      <w:r w:rsidR="20E570BC" w:rsidRPr="0094112D">
        <w:rPr>
          <w:rFonts w:ascii="Verdana" w:eastAsia="Arial" w:hAnsi="Verdana" w:cs="Arial"/>
          <w:sz w:val="22"/>
          <w:szCs w:val="22"/>
        </w:rPr>
        <w:t>el</w:t>
      </w:r>
      <w:r w:rsidRPr="0094112D">
        <w:rPr>
          <w:rFonts w:ascii="Verdana" w:eastAsia="Arial" w:hAnsi="Verdana" w:cs="Arial"/>
          <w:sz w:val="22"/>
          <w:szCs w:val="22"/>
        </w:rPr>
        <w:t xml:space="preserve"> SECOP II a la fecha y hora indicada en el </w:t>
      </w:r>
      <w:r w:rsidR="7FA2BFD3" w:rsidRPr="0094112D">
        <w:rPr>
          <w:rFonts w:ascii="Verdana" w:eastAsia="Arial" w:hAnsi="Verdana" w:cs="Arial"/>
          <w:sz w:val="22"/>
          <w:szCs w:val="22"/>
        </w:rPr>
        <w:t>C</w:t>
      </w:r>
      <w:r w:rsidRPr="0094112D">
        <w:rPr>
          <w:rFonts w:ascii="Verdana" w:eastAsia="Arial" w:hAnsi="Verdana" w:cs="Arial"/>
          <w:sz w:val="22"/>
          <w:szCs w:val="22"/>
        </w:rPr>
        <w:t xml:space="preserve">ronograma del </w:t>
      </w:r>
      <w:r w:rsidR="12EE182D" w:rsidRPr="0094112D">
        <w:rPr>
          <w:rFonts w:ascii="Verdana" w:eastAsia="Arial" w:hAnsi="Verdana" w:cs="Arial"/>
          <w:sz w:val="22"/>
          <w:szCs w:val="22"/>
        </w:rPr>
        <w:t>p</w:t>
      </w:r>
      <w:r w:rsidRPr="0094112D">
        <w:rPr>
          <w:rFonts w:ascii="Verdana" w:eastAsia="Arial" w:hAnsi="Verdana" w:cs="Arial"/>
          <w:sz w:val="22"/>
          <w:szCs w:val="22"/>
        </w:rPr>
        <w:t>roceso</w:t>
      </w:r>
      <w:r w:rsidR="306DA3F2" w:rsidRPr="0094112D">
        <w:rPr>
          <w:rFonts w:ascii="Verdana" w:eastAsia="Arial" w:hAnsi="Verdana" w:cs="Arial"/>
          <w:sz w:val="22"/>
          <w:szCs w:val="22"/>
        </w:rPr>
        <w:t>, d</w:t>
      </w:r>
      <w:r w:rsidRPr="0094112D">
        <w:rPr>
          <w:rFonts w:ascii="Verdana" w:eastAsia="Arial" w:hAnsi="Verdana" w:cs="Arial"/>
          <w:sz w:val="22"/>
          <w:szCs w:val="22"/>
        </w:rPr>
        <w:t>espués de este momento</w:t>
      </w:r>
      <w:r w:rsidR="01B0F251" w:rsidRPr="0094112D">
        <w:rPr>
          <w:rFonts w:ascii="Verdana" w:eastAsia="Arial" w:hAnsi="Verdana" w:cs="Arial"/>
          <w:sz w:val="22"/>
          <w:szCs w:val="22"/>
        </w:rPr>
        <w:t>,</w:t>
      </w:r>
      <w:r w:rsidRPr="0094112D">
        <w:rPr>
          <w:rFonts w:ascii="Verdana" w:eastAsia="Arial" w:hAnsi="Verdana" w:cs="Arial"/>
          <w:sz w:val="22"/>
          <w:szCs w:val="22"/>
        </w:rPr>
        <w:t xml:space="preserve"> el SECOP II no permitirá </w:t>
      </w:r>
      <w:r w:rsidR="12EE182D" w:rsidRPr="0094112D">
        <w:rPr>
          <w:rFonts w:ascii="Verdana" w:eastAsia="Arial" w:hAnsi="Verdana" w:cs="Arial"/>
          <w:sz w:val="22"/>
          <w:szCs w:val="22"/>
        </w:rPr>
        <w:t>recibir</w:t>
      </w:r>
      <w:r w:rsidRPr="0094112D">
        <w:rPr>
          <w:rFonts w:ascii="Verdana" w:eastAsia="Arial" w:hAnsi="Verdana" w:cs="Arial"/>
          <w:sz w:val="22"/>
          <w:szCs w:val="22"/>
        </w:rPr>
        <w:t xml:space="preserve"> más propuestas por excederse del tiempo señalado en el </w:t>
      </w:r>
      <w:r w:rsidR="444559AC" w:rsidRPr="0094112D">
        <w:rPr>
          <w:rFonts w:ascii="Verdana" w:eastAsia="Arial" w:hAnsi="Verdana" w:cs="Arial"/>
          <w:sz w:val="22"/>
          <w:szCs w:val="22"/>
        </w:rPr>
        <w:t>C</w:t>
      </w:r>
      <w:r w:rsidRPr="0094112D">
        <w:rPr>
          <w:rFonts w:ascii="Verdana" w:eastAsia="Arial" w:hAnsi="Verdana" w:cs="Arial"/>
          <w:sz w:val="22"/>
          <w:szCs w:val="22"/>
        </w:rPr>
        <w:t>ronograma.</w:t>
      </w:r>
    </w:p>
    <w:p w14:paraId="16E2AB19" w14:textId="77777777" w:rsidR="00811D4F" w:rsidRPr="0094112D" w:rsidRDefault="00811D4F" w:rsidP="00AB1346">
      <w:pPr>
        <w:jc w:val="both"/>
        <w:rPr>
          <w:rFonts w:ascii="Verdana" w:eastAsia="Arial" w:hAnsi="Verdana" w:cs="Arial"/>
          <w:sz w:val="22"/>
          <w:szCs w:val="22"/>
        </w:rPr>
      </w:pPr>
    </w:p>
    <w:p w14:paraId="74ABF7F6" w14:textId="0648A638" w:rsidR="00DA4613" w:rsidRPr="0094112D" w:rsidRDefault="12EE182D" w:rsidP="02A43DCA">
      <w:pPr>
        <w:jc w:val="both"/>
        <w:rPr>
          <w:rFonts w:ascii="Verdana" w:eastAsia="Arial" w:hAnsi="Verdana" w:cs="Arial"/>
          <w:sz w:val="22"/>
          <w:szCs w:val="22"/>
        </w:rPr>
      </w:pPr>
      <w:r w:rsidRPr="0094112D">
        <w:rPr>
          <w:rFonts w:ascii="Verdana" w:eastAsia="Arial" w:hAnsi="Verdana" w:cs="Arial"/>
          <w:sz w:val="22"/>
          <w:szCs w:val="22"/>
        </w:rPr>
        <w:t>V</w:t>
      </w:r>
      <w:r w:rsidR="55C672A5" w:rsidRPr="0094112D">
        <w:rPr>
          <w:rFonts w:ascii="Verdana" w:eastAsia="Arial" w:hAnsi="Verdana" w:cs="Arial"/>
          <w:sz w:val="22"/>
          <w:szCs w:val="22"/>
        </w:rPr>
        <w:t xml:space="preserve">encido el término para presentar ofertas, la </w:t>
      </w:r>
      <w:r w:rsidR="14B79D8F" w:rsidRPr="0094112D">
        <w:rPr>
          <w:rFonts w:ascii="Verdana" w:eastAsia="Arial" w:hAnsi="Verdana" w:cs="Arial"/>
          <w:sz w:val="22"/>
          <w:szCs w:val="22"/>
        </w:rPr>
        <w:t>Entidad</w:t>
      </w:r>
      <w:r w:rsidR="55C672A5" w:rsidRPr="0094112D">
        <w:rPr>
          <w:rFonts w:ascii="Verdana" w:eastAsia="Arial" w:hAnsi="Verdana" w:cs="Arial"/>
          <w:sz w:val="22"/>
          <w:szCs w:val="22"/>
        </w:rPr>
        <w:t xml:space="preserve"> </w:t>
      </w:r>
      <w:r w:rsidR="51B22D6F" w:rsidRPr="0094112D">
        <w:rPr>
          <w:rFonts w:ascii="Verdana" w:eastAsia="Arial" w:hAnsi="Verdana" w:cs="Arial"/>
          <w:sz w:val="22"/>
          <w:szCs w:val="22"/>
        </w:rPr>
        <w:t>E</w:t>
      </w:r>
      <w:r w:rsidR="398F1CAC" w:rsidRPr="0094112D">
        <w:rPr>
          <w:rFonts w:ascii="Verdana" w:eastAsia="Arial" w:hAnsi="Verdana" w:cs="Arial"/>
          <w:sz w:val="22"/>
          <w:szCs w:val="22"/>
        </w:rPr>
        <w:t xml:space="preserve">statal </w:t>
      </w:r>
      <w:r w:rsidR="55C672A5" w:rsidRPr="0094112D">
        <w:rPr>
          <w:rFonts w:ascii="Verdana" w:eastAsia="Arial" w:hAnsi="Verdana" w:cs="Arial"/>
          <w:sz w:val="22"/>
          <w:szCs w:val="22"/>
        </w:rPr>
        <w:t xml:space="preserve">debe realizar su apertura y publicar la lista de oferentes. </w:t>
      </w:r>
      <w:r w:rsidRPr="0094112D">
        <w:rPr>
          <w:rFonts w:ascii="Verdana" w:eastAsia="Arial" w:hAnsi="Verdana" w:cs="Arial"/>
          <w:sz w:val="22"/>
          <w:szCs w:val="22"/>
        </w:rPr>
        <w:t xml:space="preserve">Luego de </w:t>
      </w:r>
      <w:r w:rsidR="55C672A5" w:rsidRPr="0094112D">
        <w:rPr>
          <w:rFonts w:ascii="Verdana" w:eastAsia="Arial" w:hAnsi="Verdana" w:cs="Arial"/>
          <w:sz w:val="22"/>
          <w:szCs w:val="22"/>
        </w:rPr>
        <w:t xml:space="preserve">la apertura, las propuestas </w:t>
      </w:r>
      <w:r w:rsidR="1B38AA61" w:rsidRPr="0094112D">
        <w:rPr>
          <w:rFonts w:ascii="Verdana" w:eastAsia="Arial" w:hAnsi="Verdana" w:cs="Arial"/>
          <w:sz w:val="22"/>
          <w:szCs w:val="22"/>
        </w:rPr>
        <w:t>deberán ser publicadas</w:t>
      </w:r>
      <w:r w:rsidR="480210C5" w:rsidRPr="0094112D">
        <w:rPr>
          <w:rFonts w:ascii="Verdana" w:eastAsia="Arial" w:hAnsi="Verdana" w:cs="Arial"/>
          <w:sz w:val="22"/>
          <w:szCs w:val="22"/>
        </w:rPr>
        <w:t xml:space="preserve"> y</w:t>
      </w:r>
      <w:r w:rsidR="55C672A5" w:rsidRPr="0094112D">
        <w:rPr>
          <w:rFonts w:ascii="Verdana" w:eastAsia="Arial" w:hAnsi="Verdana" w:cs="Arial"/>
          <w:sz w:val="22"/>
          <w:szCs w:val="22"/>
        </w:rPr>
        <w:t xml:space="preserve"> públicas y cualquier persona p</w:t>
      </w:r>
      <w:r w:rsidRPr="0094112D">
        <w:rPr>
          <w:rFonts w:ascii="Verdana" w:eastAsia="Arial" w:hAnsi="Verdana" w:cs="Arial"/>
          <w:sz w:val="22"/>
          <w:szCs w:val="22"/>
        </w:rPr>
        <w:t>uede</w:t>
      </w:r>
      <w:r w:rsidR="55C672A5" w:rsidRPr="0094112D">
        <w:rPr>
          <w:rFonts w:ascii="Verdana" w:eastAsia="Arial" w:hAnsi="Verdana" w:cs="Arial"/>
          <w:sz w:val="22"/>
          <w:szCs w:val="22"/>
        </w:rPr>
        <w:t xml:space="preserve"> consultarlas</w:t>
      </w:r>
      <w:r w:rsidR="52EF1EFD" w:rsidRPr="0094112D">
        <w:rPr>
          <w:rFonts w:ascii="Verdana" w:eastAsia="Arial" w:hAnsi="Verdana" w:cs="Arial"/>
          <w:sz w:val="22"/>
          <w:szCs w:val="22"/>
        </w:rPr>
        <w:t>, p</w:t>
      </w:r>
      <w:r w:rsidR="702C1EF0" w:rsidRPr="0094112D">
        <w:rPr>
          <w:rFonts w:ascii="Verdana" w:eastAsia="Arial" w:hAnsi="Verdana" w:cs="Arial"/>
          <w:sz w:val="22"/>
          <w:szCs w:val="22"/>
        </w:rPr>
        <w:t>ara ello</w:t>
      </w:r>
      <w:r w:rsidR="1106590E" w:rsidRPr="0094112D">
        <w:rPr>
          <w:rFonts w:ascii="Verdana" w:eastAsia="Arial" w:hAnsi="Verdana" w:cs="Arial"/>
          <w:sz w:val="22"/>
          <w:szCs w:val="22"/>
        </w:rPr>
        <w:t xml:space="preserve"> l</w:t>
      </w:r>
      <w:r w:rsidR="55C672A5" w:rsidRPr="0094112D">
        <w:rPr>
          <w:rFonts w:ascii="Verdana" w:eastAsia="Arial" w:hAnsi="Verdana" w:cs="Arial"/>
          <w:sz w:val="22"/>
          <w:szCs w:val="22"/>
        </w:rPr>
        <w:t xml:space="preserve">a </w:t>
      </w:r>
      <w:r w:rsidR="14B79D8F" w:rsidRPr="0094112D">
        <w:rPr>
          <w:rFonts w:ascii="Verdana" w:eastAsia="Arial" w:hAnsi="Verdana" w:cs="Arial"/>
          <w:sz w:val="22"/>
          <w:szCs w:val="22"/>
        </w:rPr>
        <w:t>Entidad</w:t>
      </w:r>
      <w:r w:rsidR="55C672A5" w:rsidRPr="0094112D">
        <w:rPr>
          <w:rFonts w:ascii="Verdana" w:eastAsia="Arial" w:hAnsi="Verdana" w:cs="Arial"/>
          <w:sz w:val="22"/>
          <w:szCs w:val="22"/>
        </w:rPr>
        <w:t xml:space="preserve"> dará a conocer las ofertas presentadas en el </w:t>
      </w:r>
      <w:r w:rsidR="5354DD5C" w:rsidRPr="0094112D">
        <w:rPr>
          <w:rFonts w:ascii="Verdana" w:eastAsia="Arial" w:hAnsi="Verdana" w:cs="Arial"/>
          <w:sz w:val="22"/>
          <w:szCs w:val="22"/>
        </w:rPr>
        <w:t>P</w:t>
      </w:r>
      <w:r w:rsidR="55C672A5" w:rsidRPr="0094112D">
        <w:rPr>
          <w:rFonts w:ascii="Verdana" w:eastAsia="Arial" w:hAnsi="Verdana" w:cs="Arial"/>
          <w:sz w:val="22"/>
          <w:szCs w:val="22"/>
        </w:rPr>
        <w:t xml:space="preserve">roceso de </w:t>
      </w:r>
      <w:r w:rsidR="5354DD5C" w:rsidRPr="0094112D">
        <w:rPr>
          <w:rFonts w:ascii="Verdana" w:eastAsia="Arial" w:hAnsi="Verdana" w:cs="Arial"/>
          <w:sz w:val="22"/>
          <w:szCs w:val="22"/>
        </w:rPr>
        <w:t>C</w:t>
      </w:r>
      <w:r w:rsidR="55C672A5" w:rsidRPr="0094112D">
        <w:rPr>
          <w:rFonts w:ascii="Verdana" w:eastAsia="Arial" w:hAnsi="Verdana" w:cs="Arial"/>
          <w:sz w:val="22"/>
          <w:szCs w:val="22"/>
        </w:rPr>
        <w:t xml:space="preserve">ontratación haciendo clic en la opción “publicar ofertas”, para que sean visibles a todos los </w:t>
      </w:r>
      <w:r w:rsidR="5354DD5C" w:rsidRPr="0094112D">
        <w:rPr>
          <w:rFonts w:ascii="Verdana" w:eastAsia="Arial" w:hAnsi="Verdana" w:cs="Arial"/>
          <w:sz w:val="22"/>
          <w:szCs w:val="22"/>
        </w:rPr>
        <w:t>P</w:t>
      </w:r>
      <w:r w:rsidR="55C672A5" w:rsidRPr="0094112D">
        <w:rPr>
          <w:rFonts w:ascii="Verdana" w:eastAsia="Arial" w:hAnsi="Verdana" w:cs="Arial"/>
          <w:sz w:val="22"/>
          <w:szCs w:val="22"/>
        </w:rPr>
        <w:t>roponentes</w:t>
      </w:r>
      <w:r w:rsidR="1BC22FF7" w:rsidRPr="0094112D">
        <w:rPr>
          <w:rFonts w:ascii="Verdana" w:eastAsia="Arial" w:hAnsi="Verdana" w:cs="Arial"/>
          <w:sz w:val="22"/>
          <w:szCs w:val="22"/>
        </w:rPr>
        <w:t xml:space="preserve"> y los interesados en el proceso</w:t>
      </w:r>
      <w:r w:rsidR="337BB2C7" w:rsidRPr="0094112D">
        <w:rPr>
          <w:rFonts w:ascii="Verdana" w:eastAsia="Arial" w:hAnsi="Verdana" w:cs="Arial"/>
          <w:sz w:val="22"/>
          <w:szCs w:val="22"/>
        </w:rPr>
        <w:t xml:space="preserve">, </w:t>
      </w:r>
      <w:r w:rsidR="337BB2C7" w:rsidRPr="0094112D">
        <w:rPr>
          <w:rFonts w:ascii="Verdana" w:eastAsia="Arial" w:hAnsi="Verdana" w:cs="Arial"/>
          <w:sz w:val="22"/>
          <w:szCs w:val="22"/>
          <w:u w:val="single"/>
        </w:rPr>
        <w:t>desde el momento que la Entidad dio apertura a las propuestas rechazadas</w:t>
      </w:r>
      <w:r w:rsidR="337BB2C7" w:rsidRPr="0094112D">
        <w:rPr>
          <w:rFonts w:ascii="Verdana" w:eastAsia="Arial" w:hAnsi="Verdana" w:cs="Arial"/>
          <w:sz w:val="22"/>
          <w:szCs w:val="22"/>
        </w:rPr>
        <w:t>.</w:t>
      </w:r>
    </w:p>
    <w:p w14:paraId="48A05134" w14:textId="77777777" w:rsidR="00811D4F" w:rsidRPr="0094112D" w:rsidRDefault="00811D4F" w:rsidP="00AB1346">
      <w:pPr>
        <w:jc w:val="both"/>
        <w:rPr>
          <w:rFonts w:ascii="Verdana" w:eastAsia="Arial" w:hAnsi="Verdana" w:cs="Arial"/>
          <w:sz w:val="22"/>
          <w:szCs w:val="22"/>
        </w:rPr>
      </w:pPr>
    </w:p>
    <w:p w14:paraId="51192BD4" w14:textId="78F60AF9" w:rsidR="00D471F7" w:rsidRPr="0094112D" w:rsidRDefault="55C672A5" w:rsidP="1096294A">
      <w:pPr>
        <w:jc w:val="both"/>
        <w:rPr>
          <w:rFonts w:ascii="Verdana" w:eastAsia="Arial" w:hAnsi="Verdana" w:cs="Arial"/>
          <w:sz w:val="22"/>
          <w:szCs w:val="22"/>
        </w:rPr>
      </w:pPr>
      <w:r w:rsidRPr="0094112D">
        <w:rPr>
          <w:rFonts w:ascii="Verdana" w:eastAsia="Arial" w:hAnsi="Verdana" w:cs="Arial"/>
          <w:sz w:val="22"/>
          <w:szCs w:val="22"/>
        </w:rPr>
        <w:lastRenderedPageBreak/>
        <w:t>Se darán por no presentadas tod</w:t>
      </w:r>
      <w:r w:rsidR="78A626F5" w:rsidRPr="0094112D">
        <w:rPr>
          <w:rFonts w:ascii="Verdana" w:eastAsia="Arial" w:hAnsi="Verdana" w:cs="Arial"/>
          <w:sz w:val="22"/>
          <w:szCs w:val="22"/>
        </w:rPr>
        <w:t>as</w:t>
      </w:r>
      <w:r w:rsidRPr="0094112D">
        <w:rPr>
          <w:rFonts w:ascii="Verdana" w:eastAsia="Arial" w:hAnsi="Verdana" w:cs="Arial"/>
          <w:sz w:val="22"/>
          <w:szCs w:val="22"/>
        </w:rPr>
        <w:t xml:space="preserve"> las propuestas que no hayan sido entregadas en la plataforma y en el plazo previsto para ello en el </w:t>
      </w:r>
      <w:r w:rsidR="5354DD5C" w:rsidRPr="0094112D">
        <w:rPr>
          <w:rFonts w:ascii="Verdana" w:eastAsia="Arial" w:hAnsi="Verdana" w:cs="Arial"/>
          <w:sz w:val="22"/>
          <w:szCs w:val="22"/>
        </w:rPr>
        <w:t>P</w:t>
      </w:r>
      <w:r w:rsidRPr="0094112D">
        <w:rPr>
          <w:rFonts w:ascii="Verdana" w:eastAsia="Arial" w:hAnsi="Verdana" w:cs="Arial"/>
          <w:sz w:val="22"/>
          <w:szCs w:val="22"/>
        </w:rPr>
        <w:t xml:space="preserve">liego de </w:t>
      </w:r>
      <w:r w:rsidR="5354DD5C" w:rsidRPr="0094112D">
        <w:rPr>
          <w:rFonts w:ascii="Verdana" w:eastAsia="Arial" w:hAnsi="Verdana" w:cs="Arial"/>
          <w:sz w:val="22"/>
          <w:szCs w:val="22"/>
        </w:rPr>
        <w:t>C</w:t>
      </w:r>
      <w:r w:rsidRPr="0094112D">
        <w:rPr>
          <w:rFonts w:ascii="Verdana" w:eastAsia="Arial" w:hAnsi="Verdana" w:cs="Arial"/>
          <w:sz w:val="22"/>
          <w:szCs w:val="22"/>
        </w:rPr>
        <w:t>ondiciones. No se ten</w:t>
      </w:r>
      <w:r w:rsidR="12EE182D" w:rsidRPr="0094112D">
        <w:rPr>
          <w:rFonts w:ascii="Verdana" w:eastAsia="Arial" w:hAnsi="Verdana" w:cs="Arial"/>
          <w:sz w:val="22"/>
          <w:szCs w:val="22"/>
        </w:rPr>
        <w:t>drán</w:t>
      </w:r>
      <w:r w:rsidRPr="0094112D">
        <w:rPr>
          <w:rFonts w:ascii="Verdana" w:eastAsia="Arial" w:hAnsi="Verdana" w:cs="Arial"/>
          <w:sz w:val="22"/>
          <w:szCs w:val="22"/>
        </w:rPr>
        <w:t xml:space="preserve"> como recibidas las ofertas </w:t>
      </w:r>
      <w:r w:rsidR="12EE182D" w:rsidRPr="0094112D">
        <w:rPr>
          <w:rFonts w:ascii="Verdana" w:eastAsia="Arial" w:hAnsi="Verdana" w:cs="Arial"/>
          <w:sz w:val="22"/>
          <w:szCs w:val="22"/>
        </w:rPr>
        <w:t>allegadas</w:t>
      </w:r>
      <w:r w:rsidRPr="0094112D">
        <w:rPr>
          <w:rFonts w:ascii="Verdana" w:eastAsia="Arial" w:hAnsi="Verdana" w:cs="Arial"/>
          <w:sz w:val="22"/>
          <w:szCs w:val="22"/>
        </w:rPr>
        <w:t xml:space="preserve"> por medios distintos al SECOP II</w:t>
      </w:r>
      <w:r w:rsidR="3F3782E4" w:rsidRPr="0094112D">
        <w:rPr>
          <w:rFonts w:ascii="Verdana" w:eastAsia="Arial" w:hAnsi="Verdana" w:cs="Arial"/>
          <w:sz w:val="22"/>
          <w:szCs w:val="22"/>
        </w:rPr>
        <w:t xml:space="preserve">, para </w:t>
      </w:r>
      <w:r w:rsidR="48196777" w:rsidRPr="0094112D">
        <w:rPr>
          <w:rFonts w:ascii="Verdana" w:eastAsia="Arial" w:hAnsi="Verdana" w:cs="Arial"/>
          <w:sz w:val="22"/>
          <w:szCs w:val="22"/>
        </w:rPr>
        <w:t xml:space="preserve">asegurar la efectiva transmisión de datos y garantizar el cumplimiento estricto de los </w:t>
      </w:r>
      <w:r w:rsidR="6D486636" w:rsidRPr="0094112D">
        <w:rPr>
          <w:rFonts w:ascii="Verdana" w:eastAsia="Arial" w:hAnsi="Verdana" w:cs="Arial"/>
          <w:sz w:val="22"/>
          <w:szCs w:val="22"/>
        </w:rPr>
        <w:t xml:space="preserve">Términos y Condiciones de Uso </w:t>
      </w:r>
      <w:r w:rsidR="48196777" w:rsidRPr="0094112D">
        <w:rPr>
          <w:rFonts w:ascii="Verdana" w:eastAsia="Arial" w:hAnsi="Verdana" w:cs="Arial"/>
          <w:sz w:val="22"/>
          <w:szCs w:val="22"/>
        </w:rPr>
        <w:t>del SEC</w:t>
      </w:r>
      <w:r w:rsidR="75D9E716" w:rsidRPr="0094112D">
        <w:rPr>
          <w:rFonts w:ascii="Verdana" w:eastAsia="Arial" w:hAnsi="Verdana" w:cs="Arial"/>
          <w:sz w:val="22"/>
          <w:szCs w:val="22"/>
        </w:rPr>
        <w:t>OP II</w:t>
      </w:r>
      <w:r w:rsidR="1BCAB6DA" w:rsidRPr="0094112D">
        <w:rPr>
          <w:rFonts w:ascii="Verdana" w:eastAsia="Arial" w:hAnsi="Verdana" w:cs="Arial"/>
          <w:sz w:val="22"/>
          <w:szCs w:val="22"/>
        </w:rPr>
        <w:t>,</w:t>
      </w:r>
      <w:r w:rsidR="30C25832" w:rsidRPr="0094112D">
        <w:rPr>
          <w:rFonts w:ascii="Verdana" w:eastAsia="Arial" w:hAnsi="Verdana" w:cs="Arial"/>
          <w:sz w:val="22"/>
          <w:szCs w:val="22"/>
        </w:rPr>
        <w:t xml:space="preserve"> </w:t>
      </w:r>
      <w:r w:rsidR="122F6D3C" w:rsidRPr="0094112D">
        <w:rPr>
          <w:rFonts w:ascii="Verdana" w:eastAsia="Arial" w:hAnsi="Verdana" w:cs="Arial"/>
          <w:sz w:val="22"/>
          <w:szCs w:val="22"/>
        </w:rPr>
        <w:t>s</w:t>
      </w:r>
      <w:r w:rsidRPr="0094112D">
        <w:rPr>
          <w:rFonts w:ascii="Verdana" w:eastAsia="Arial" w:hAnsi="Verdana" w:cs="Arial"/>
          <w:sz w:val="22"/>
          <w:szCs w:val="22"/>
          <w:lang w:eastAsia="en-US"/>
        </w:rPr>
        <w:t xml:space="preserve">in embargo, cuando </w:t>
      </w:r>
      <w:r w:rsidR="21449AED" w:rsidRPr="0094112D">
        <w:rPr>
          <w:rFonts w:ascii="Verdana" w:eastAsia="Arial" w:hAnsi="Verdana" w:cs="Arial"/>
          <w:sz w:val="22"/>
          <w:szCs w:val="22"/>
          <w:lang w:eastAsia="en-US"/>
        </w:rPr>
        <w:t xml:space="preserve">ocurra </w:t>
      </w:r>
      <w:r w:rsidRPr="0094112D">
        <w:rPr>
          <w:rFonts w:ascii="Verdana" w:eastAsia="Arial" w:hAnsi="Verdana" w:cs="Arial"/>
          <w:sz w:val="22"/>
          <w:szCs w:val="22"/>
          <w:lang w:eastAsia="en-US"/>
        </w:rPr>
        <w:t xml:space="preserve">una indisponibilidad del SECOP II, </w:t>
      </w:r>
      <w:r w:rsidR="2A37E636" w:rsidRPr="0094112D">
        <w:rPr>
          <w:rFonts w:ascii="Verdana" w:eastAsia="Arial" w:hAnsi="Verdana" w:cs="Arial"/>
          <w:sz w:val="22"/>
          <w:szCs w:val="22"/>
          <w:lang w:eastAsia="en-US"/>
        </w:rPr>
        <w:t>que</w:t>
      </w:r>
      <w:r w:rsidRPr="0094112D">
        <w:rPr>
          <w:rFonts w:ascii="Verdana" w:eastAsia="Arial" w:hAnsi="Verdana" w:cs="Arial"/>
          <w:sz w:val="22"/>
          <w:szCs w:val="22"/>
          <w:lang w:eastAsia="en-US"/>
        </w:rPr>
        <w:t xml:space="preserve"> ha</w:t>
      </w:r>
      <w:r w:rsidR="6E1A8ADE" w:rsidRPr="0094112D">
        <w:rPr>
          <w:rFonts w:ascii="Verdana" w:eastAsia="Arial" w:hAnsi="Verdana" w:cs="Arial"/>
          <w:sz w:val="22"/>
          <w:szCs w:val="22"/>
          <w:lang w:eastAsia="en-US"/>
        </w:rPr>
        <w:t>ya</w:t>
      </w:r>
      <w:r w:rsidRPr="0094112D">
        <w:rPr>
          <w:rFonts w:ascii="Verdana" w:eastAsia="Arial" w:hAnsi="Verdana" w:cs="Arial"/>
          <w:sz w:val="22"/>
          <w:szCs w:val="22"/>
          <w:lang w:eastAsia="en-US"/>
        </w:rPr>
        <w:t xml:space="preserve"> sido confirmada por </w:t>
      </w:r>
      <w:r w:rsidR="21449AED" w:rsidRPr="0094112D">
        <w:rPr>
          <w:rFonts w:ascii="Verdana" w:eastAsia="Arial" w:hAnsi="Verdana" w:cs="Arial"/>
          <w:sz w:val="22"/>
          <w:szCs w:val="22"/>
          <w:lang w:eastAsia="en-US"/>
        </w:rPr>
        <w:t xml:space="preserve">la Agencia Nacional de Contratación Pública - </w:t>
      </w:r>
      <w:r w:rsidRPr="0094112D">
        <w:rPr>
          <w:rFonts w:ascii="Verdana" w:eastAsia="Arial" w:hAnsi="Verdana" w:cs="Arial"/>
          <w:sz w:val="22"/>
          <w:szCs w:val="22"/>
          <w:lang w:eastAsia="en-US"/>
        </w:rPr>
        <w:t>Colombia Compra Eficiente</w:t>
      </w:r>
      <w:r w:rsidR="6F12D2AA" w:rsidRPr="0094112D">
        <w:rPr>
          <w:rFonts w:ascii="Verdana" w:eastAsia="Arial" w:hAnsi="Verdana" w:cs="Arial"/>
          <w:sz w:val="22"/>
          <w:szCs w:val="22"/>
          <w:lang w:eastAsia="en-US"/>
        </w:rPr>
        <w:t>,</w:t>
      </w:r>
      <w:r w:rsidRPr="0094112D">
        <w:rPr>
          <w:rFonts w:ascii="Verdana" w:eastAsia="Arial" w:hAnsi="Verdana" w:cs="Arial"/>
          <w:sz w:val="22"/>
          <w:szCs w:val="22"/>
          <w:lang w:eastAsia="en-US"/>
        </w:rPr>
        <w:t xml:space="preserve"> mediante </w:t>
      </w:r>
      <w:r w:rsidR="78A626F5" w:rsidRPr="0094112D">
        <w:rPr>
          <w:rFonts w:ascii="Verdana" w:eastAsia="Arial" w:hAnsi="Verdana" w:cs="Arial"/>
          <w:sz w:val="22"/>
          <w:szCs w:val="22"/>
          <w:lang w:eastAsia="en-US"/>
        </w:rPr>
        <w:t>c</w:t>
      </w:r>
      <w:r w:rsidRPr="0094112D">
        <w:rPr>
          <w:rFonts w:ascii="Verdana" w:eastAsia="Arial" w:hAnsi="Verdana" w:cs="Arial"/>
          <w:sz w:val="22"/>
          <w:szCs w:val="22"/>
          <w:lang w:eastAsia="en-US"/>
        </w:rPr>
        <w:t xml:space="preserve">ertificado de </w:t>
      </w:r>
      <w:r w:rsidR="78A626F5" w:rsidRPr="0094112D">
        <w:rPr>
          <w:rFonts w:ascii="Verdana" w:eastAsia="Arial" w:hAnsi="Verdana" w:cs="Arial"/>
          <w:sz w:val="22"/>
          <w:szCs w:val="22"/>
          <w:lang w:eastAsia="en-US"/>
        </w:rPr>
        <w:t>i</w:t>
      </w:r>
      <w:r w:rsidRPr="0094112D">
        <w:rPr>
          <w:rFonts w:ascii="Verdana" w:eastAsia="Arial" w:hAnsi="Verdana" w:cs="Arial"/>
          <w:sz w:val="22"/>
          <w:szCs w:val="22"/>
          <w:lang w:eastAsia="en-US"/>
        </w:rPr>
        <w:t xml:space="preserve">ndisponibilidad, la </w:t>
      </w:r>
      <w:r w:rsidR="14B79D8F" w:rsidRPr="0094112D">
        <w:rPr>
          <w:rFonts w:ascii="Verdana" w:eastAsia="Arial" w:hAnsi="Verdana" w:cs="Arial"/>
          <w:sz w:val="22"/>
          <w:szCs w:val="22"/>
          <w:lang w:eastAsia="en-US"/>
        </w:rPr>
        <w:t>Entidad</w:t>
      </w:r>
      <w:r w:rsidRPr="0094112D">
        <w:rPr>
          <w:rFonts w:ascii="Verdana" w:eastAsia="Arial" w:hAnsi="Verdana" w:cs="Arial"/>
          <w:sz w:val="22"/>
          <w:szCs w:val="22"/>
          <w:lang w:eastAsia="en-US"/>
        </w:rPr>
        <w:t xml:space="preserve"> </w:t>
      </w:r>
      <w:r w:rsidR="75D9E716" w:rsidRPr="0094112D">
        <w:rPr>
          <w:rFonts w:ascii="Verdana" w:eastAsia="Arial" w:hAnsi="Verdana" w:cs="Arial"/>
          <w:sz w:val="22"/>
          <w:szCs w:val="22"/>
          <w:lang w:eastAsia="en-US"/>
        </w:rPr>
        <w:t xml:space="preserve">podrá </w:t>
      </w:r>
      <w:r w:rsidRPr="0094112D">
        <w:rPr>
          <w:rFonts w:ascii="Verdana" w:eastAsia="Arial" w:hAnsi="Verdana" w:cs="Arial"/>
          <w:sz w:val="22"/>
          <w:szCs w:val="22"/>
          <w:lang w:eastAsia="en-US"/>
        </w:rPr>
        <w:t xml:space="preserve">recibir ofertas en los términos y condiciones establecidos en el “Protocolo para actuar ante una indisponibilidad del SECOP II” o en el documento que Colombia Compra Eficiente determine para ello. </w:t>
      </w:r>
      <w:r w:rsidR="1D0B92B7" w:rsidRPr="0094112D">
        <w:rPr>
          <w:rFonts w:ascii="Verdana" w:eastAsia="Arial" w:hAnsi="Verdana" w:cs="Arial"/>
          <w:sz w:val="22"/>
          <w:szCs w:val="22"/>
          <w:highlight w:val="lightGray"/>
          <w:lang w:eastAsia="en-US"/>
        </w:rPr>
        <w:t>[Puede consultarlo en el siguiente</w:t>
      </w:r>
      <w:r w:rsidR="1D0B92B7" w:rsidRPr="0094112D">
        <w:rPr>
          <w:rFonts w:ascii="Verdana" w:eastAsia="Arial" w:hAnsi="Verdana" w:cs="Arial"/>
          <w:sz w:val="22"/>
          <w:szCs w:val="22"/>
          <w:highlight w:val="lightGray"/>
        </w:rPr>
        <w:t xml:space="preserve"> enlace: </w:t>
      </w:r>
      <w:hyperlink r:id="rId15">
        <w:r w:rsidR="1D0B92B7" w:rsidRPr="0094112D">
          <w:rPr>
            <w:rStyle w:val="Hipervnculo"/>
            <w:rFonts w:ascii="Verdana" w:eastAsia="Arial" w:hAnsi="Verdana" w:cs="Arial"/>
            <w:color w:val="auto"/>
            <w:sz w:val="22"/>
            <w:szCs w:val="22"/>
            <w:highlight w:val="lightGray"/>
          </w:rPr>
          <w:t>https://www.colombiacompra.gov.co/secop-ii/indisponibilidad-en-el-secop-ii</w:t>
        </w:r>
      </w:hyperlink>
      <w:r w:rsidR="725AEAEC" w:rsidRPr="0094112D">
        <w:rPr>
          <w:rFonts w:ascii="Verdana" w:eastAsia="Arial" w:hAnsi="Verdana" w:cs="Arial"/>
          <w:sz w:val="22"/>
          <w:szCs w:val="22"/>
          <w:highlight w:val="lightGray"/>
          <w:lang w:eastAsia="en-US"/>
        </w:rPr>
        <w:t>]</w:t>
      </w:r>
    </w:p>
    <w:p w14:paraId="53C01E24" w14:textId="77777777" w:rsidR="001427A9" w:rsidRPr="0094112D" w:rsidRDefault="001427A9">
      <w:pPr>
        <w:pStyle w:val="InviasNormal"/>
        <w:spacing w:before="0" w:after="0"/>
        <w:jc w:val="both"/>
        <w:rPr>
          <w:rFonts w:ascii="Verdana" w:eastAsia="Arial" w:hAnsi="Verdana" w:cs="Arial"/>
          <w:sz w:val="22"/>
          <w:szCs w:val="22"/>
          <w:lang w:val="es-CO"/>
        </w:rPr>
      </w:pPr>
    </w:p>
    <w:p w14:paraId="5E31EB8E" w14:textId="60B07B3B" w:rsidR="00EA7555" w:rsidRPr="0094112D" w:rsidRDefault="00EA7555">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La</w:t>
      </w:r>
      <w:r w:rsidR="00270CB7" w:rsidRPr="0094112D">
        <w:rPr>
          <w:rFonts w:ascii="Verdana" w:eastAsia="Arial" w:hAnsi="Verdana" w:cs="Arial"/>
          <w:sz w:val="22"/>
          <w:szCs w:val="22"/>
          <w:lang w:val="es-CO"/>
        </w:rPr>
        <w:t xml:space="preserve">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no será responsable por abrir </w:t>
      </w:r>
      <w:r w:rsidR="00C41498" w:rsidRPr="0094112D">
        <w:rPr>
          <w:rFonts w:ascii="Verdana" w:eastAsia="Arial" w:hAnsi="Verdana" w:cs="Arial"/>
          <w:sz w:val="22"/>
          <w:szCs w:val="22"/>
          <w:lang w:val="es-CO"/>
        </w:rPr>
        <w:t xml:space="preserve">el </w:t>
      </w:r>
      <w:r w:rsidR="001B0770" w:rsidRPr="0094112D">
        <w:rPr>
          <w:rFonts w:ascii="Verdana" w:eastAsia="Arial" w:hAnsi="Verdana" w:cs="Arial"/>
          <w:sz w:val="22"/>
          <w:szCs w:val="22"/>
          <w:lang w:val="es-CO"/>
        </w:rPr>
        <w:t>S</w:t>
      </w:r>
      <w:r w:rsidRPr="0094112D">
        <w:rPr>
          <w:rFonts w:ascii="Verdana" w:eastAsia="Arial" w:hAnsi="Verdana" w:cs="Arial"/>
          <w:sz w:val="22"/>
          <w:szCs w:val="22"/>
          <w:lang w:val="es-CO"/>
        </w:rPr>
        <w:t>obre incorrectamente dirigido o sin la identificación adecuada.</w:t>
      </w:r>
    </w:p>
    <w:p w14:paraId="13BDDCDC" w14:textId="77777777" w:rsidR="00315F34" w:rsidRPr="0094112D" w:rsidRDefault="00315F34" w:rsidP="00BF2EB7">
      <w:pPr>
        <w:pStyle w:val="InviasNormal"/>
        <w:spacing w:before="0" w:after="0"/>
        <w:jc w:val="both"/>
        <w:rPr>
          <w:rFonts w:ascii="Verdana" w:eastAsia="Arial" w:hAnsi="Verdana" w:cs="Arial"/>
          <w:sz w:val="22"/>
          <w:szCs w:val="22"/>
          <w:lang w:val="es-CO"/>
        </w:rPr>
      </w:pPr>
    </w:p>
    <w:p w14:paraId="0AEDC0C8" w14:textId="2C5C7E31" w:rsidR="006F43D7" w:rsidRPr="00843ED4" w:rsidRDefault="00CB6AED"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435" w:name="_Toc35616226"/>
      <w:bookmarkStart w:id="436" w:name="_Toc35616553"/>
      <w:bookmarkStart w:id="437" w:name="_Toc35616227"/>
      <w:bookmarkStart w:id="438" w:name="_Toc35616554"/>
      <w:bookmarkStart w:id="439" w:name="_Toc35616228"/>
      <w:bookmarkStart w:id="440" w:name="_Toc35616555"/>
      <w:bookmarkStart w:id="441" w:name="_Toc35616229"/>
      <w:bookmarkStart w:id="442" w:name="_Toc35616556"/>
      <w:bookmarkStart w:id="443" w:name="_Toc35616230"/>
      <w:bookmarkStart w:id="444" w:name="_Toc35616557"/>
      <w:bookmarkStart w:id="445" w:name="_Toc35616231"/>
      <w:bookmarkStart w:id="446" w:name="_Toc35616558"/>
      <w:bookmarkStart w:id="447" w:name="_Toc108082897"/>
      <w:bookmarkStart w:id="448" w:name="_Toc215132425"/>
      <w:bookmarkStart w:id="449" w:name="_Toc35616232"/>
      <w:bookmarkStart w:id="450" w:name="_Toc40113334"/>
      <w:bookmarkEnd w:id="435"/>
      <w:bookmarkEnd w:id="436"/>
      <w:bookmarkEnd w:id="437"/>
      <w:bookmarkEnd w:id="438"/>
      <w:bookmarkEnd w:id="439"/>
      <w:bookmarkEnd w:id="440"/>
      <w:bookmarkEnd w:id="441"/>
      <w:bookmarkEnd w:id="442"/>
      <w:bookmarkEnd w:id="443"/>
      <w:bookmarkEnd w:id="444"/>
      <w:bookmarkEnd w:id="445"/>
      <w:bookmarkEnd w:id="446"/>
      <w:r w:rsidRPr="00843ED4">
        <w:rPr>
          <w:rFonts w:ascii="Verdana" w:eastAsia="Arial" w:hAnsi="Verdana"/>
          <w:color w:val="auto"/>
          <w:sz w:val="22"/>
          <w:szCs w:val="22"/>
        </w:rPr>
        <w:t>I</w:t>
      </w:r>
      <w:r w:rsidR="002A1B7F" w:rsidRPr="00843ED4">
        <w:rPr>
          <w:rFonts w:ascii="Verdana" w:eastAsia="Arial" w:hAnsi="Verdana"/>
          <w:color w:val="auto"/>
          <w:sz w:val="22"/>
          <w:szCs w:val="22"/>
        </w:rPr>
        <w:t>NFORME DE EVALUACIÓN</w:t>
      </w:r>
      <w:bookmarkEnd w:id="447"/>
      <w:bookmarkEnd w:id="448"/>
      <w:r w:rsidR="002A1B7F" w:rsidRPr="00843ED4">
        <w:rPr>
          <w:rFonts w:ascii="Verdana" w:eastAsia="Arial" w:hAnsi="Verdana"/>
          <w:color w:val="auto"/>
          <w:sz w:val="22"/>
          <w:szCs w:val="22"/>
        </w:rPr>
        <w:t xml:space="preserve"> </w:t>
      </w:r>
      <w:bookmarkEnd w:id="449"/>
      <w:bookmarkEnd w:id="450"/>
    </w:p>
    <w:p w14:paraId="07CC66A2" w14:textId="143B70E4" w:rsidR="00797E2F" w:rsidRPr="0094112D" w:rsidRDefault="00361BF2" w:rsidP="00E63264">
      <w:pPr>
        <w:pStyle w:val="InviasNormal"/>
        <w:jc w:val="both"/>
        <w:rPr>
          <w:rFonts w:ascii="Verdana" w:eastAsia="Arial" w:hAnsi="Verdana" w:cs="Arial"/>
          <w:sz w:val="22"/>
          <w:szCs w:val="22"/>
          <w:lang w:val="es-CO" w:eastAsia="es-CO"/>
        </w:rPr>
      </w:pPr>
      <w:r w:rsidRPr="0094112D">
        <w:rPr>
          <w:rFonts w:ascii="Verdana" w:eastAsia="Arial" w:hAnsi="Verdana" w:cs="Arial"/>
          <w:sz w:val="22"/>
          <w:szCs w:val="22"/>
          <w:lang w:val="es-CO" w:eastAsia="es-CO"/>
        </w:rPr>
        <w:t xml:space="preserve">En la fecha establecida en el </w:t>
      </w:r>
      <w:r w:rsidR="00601F08" w:rsidRPr="0094112D">
        <w:rPr>
          <w:rFonts w:ascii="Verdana" w:eastAsia="Arial" w:hAnsi="Verdana" w:cs="Arial"/>
          <w:sz w:val="22"/>
          <w:szCs w:val="22"/>
          <w:lang w:val="es-CO" w:eastAsia="es-CO"/>
        </w:rPr>
        <w:t>“</w:t>
      </w:r>
      <w:r w:rsidR="00430EBC" w:rsidRPr="0094112D">
        <w:rPr>
          <w:rFonts w:ascii="Verdana" w:eastAsia="Arial" w:hAnsi="Verdana" w:cs="Arial"/>
          <w:sz w:val="22"/>
          <w:szCs w:val="22"/>
          <w:lang w:val="es-CO" w:eastAsia="es-CO"/>
        </w:rPr>
        <w:t>Anexo 2</w:t>
      </w:r>
      <w:r w:rsidR="00733D6D" w:rsidRPr="0094112D">
        <w:rPr>
          <w:rFonts w:ascii="Verdana" w:eastAsia="Arial" w:hAnsi="Verdana" w:cs="Arial"/>
          <w:sz w:val="22"/>
          <w:szCs w:val="22"/>
          <w:lang w:val="es-CO" w:eastAsia="es-CO"/>
        </w:rPr>
        <w:t xml:space="preserve"> </w:t>
      </w:r>
      <w:r w:rsidR="00601F08" w:rsidRPr="0094112D">
        <w:rPr>
          <w:rFonts w:ascii="Verdana" w:eastAsia="Arial" w:hAnsi="Verdana" w:cs="Arial"/>
          <w:sz w:val="22"/>
          <w:szCs w:val="22"/>
          <w:lang w:val="es-CO" w:eastAsia="es-CO"/>
        </w:rPr>
        <w:t>–</w:t>
      </w:r>
      <w:r w:rsidR="00430EBC" w:rsidRPr="0094112D">
        <w:rPr>
          <w:rFonts w:ascii="Verdana" w:eastAsia="Arial" w:hAnsi="Verdana" w:cs="Arial"/>
          <w:sz w:val="22"/>
          <w:szCs w:val="22"/>
          <w:lang w:val="es-CO" w:eastAsia="es-CO"/>
        </w:rPr>
        <w:t xml:space="preserve"> C</w:t>
      </w:r>
      <w:r w:rsidRPr="0094112D">
        <w:rPr>
          <w:rFonts w:ascii="Verdana" w:eastAsia="Arial" w:hAnsi="Verdana" w:cs="Arial"/>
          <w:sz w:val="22"/>
          <w:szCs w:val="22"/>
          <w:lang w:val="es-CO" w:eastAsia="es-CO"/>
        </w:rPr>
        <w:t>ronograma</w:t>
      </w:r>
      <w:r w:rsidR="00601F08" w:rsidRPr="0094112D">
        <w:rPr>
          <w:rFonts w:ascii="Verdana" w:eastAsia="Arial" w:hAnsi="Verdana" w:cs="Arial"/>
          <w:sz w:val="22"/>
          <w:szCs w:val="22"/>
          <w:lang w:val="es-CO" w:eastAsia="es-CO"/>
        </w:rPr>
        <w:t>”</w:t>
      </w:r>
      <w:r w:rsidRPr="0094112D">
        <w:rPr>
          <w:rFonts w:ascii="Verdana" w:eastAsia="Arial" w:hAnsi="Verdana" w:cs="Arial"/>
          <w:sz w:val="22"/>
          <w:szCs w:val="22"/>
          <w:lang w:val="es-CO" w:eastAsia="es-CO"/>
        </w:rPr>
        <w:t xml:space="preserve">, la </w:t>
      </w:r>
      <w:r w:rsidR="00E41DBB" w:rsidRPr="0094112D">
        <w:rPr>
          <w:rFonts w:ascii="Verdana" w:eastAsia="Arial" w:hAnsi="Verdana" w:cs="Arial"/>
          <w:sz w:val="22"/>
          <w:szCs w:val="22"/>
          <w:lang w:val="es-CO" w:eastAsia="es-CO"/>
        </w:rPr>
        <w:t>Entidad</w:t>
      </w:r>
      <w:r w:rsidRPr="0094112D">
        <w:rPr>
          <w:rFonts w:ascii="Verdana" w:eastAsia="Arial" w:hAnsi="Verdana" w:cs="Arial"/>
          <w:sz w:val="22"/>
          <w:szCs w:val="22"/>
          <w:lang w:val="es-CO" w:eastAsia="es-CO"/>
        </w:rPr>
        <w:t xml:space="preserve"> publicará el informe</w:t>
      </w:r>
      <w:r w:rsidR="0014609F" w:rsidRPr="0094112D">
        <w:rPr>
          <w:rFonts w:ascii="Verdana" w:eastAsia="Arial" w:hAnsi="Verdana" w:cs="Arial"/>
          <w:sz w:val="22"/>
          <w:szCs w:val="22"/>
          <w:lang w:val="es-ES"/>
        </w:rPr>
        <w:t xml:space="preserve"> de </w:t>
      </w:r>
      <w:r w:rsidRPr="0094112D">
        <w:rPr>
          <w:rFonts w:ascii="Verdana" w:eastAsia="Arial" w:hAnsi="Verdana" w:cs="Arial"/>
          <w:sz w:val="22"/>
          <w:szCs w:val="22"/>
          <w:lang w:val="es-CO" w:eastAsia="es-CO"/>
        </w:rPr>
        <w:t>evaluación</w:t>
      </w:r>
      <w:r w:rsidR="00BD2BD6" w:rsidRPr="0094112D">
        <w:rPr>
          <w:rFonts w:ascii="Verdana" w:eastAsia="Arial" w:hAnsi="Verdana" w:cs="Arial"/>
          <w:sz w:val="22"/>
          <w:szCs w:val="22"/>
          <w:lang w:val="es-CO" w:eastAsia="es-CO"/>
        </w:rPr>
        <w:t>,</w:t>
      </w:r>
      <w:r w:rsidR="000900BA" w:rsidRPr="0094112D">
        <w:rPr>
          <w:rFonts w:ascii="Verdana" w:eastAsia="Arial" w:hAnsi="Verdana" w:cs="Arial"/>
          <w:sz w:val="22"/>
          <w:szCs w:val="22"/>
          <w:lang w:val="es-CO" w:eastAsia="es-CO"/>
        </w:rPr>
        <w:t xml:space="preserve"> el cual debe contener la </w:t>
      </w:r>
      <w:r w:rsidR="00275222" w:rsidRPr="0094112D">
        <w:rPr>
          <w:rFonts w:ascii="Verdana" w:eastAsia="Arial" w:hAnsi="Verdana" w:cs="Arial"/>
          <w:sz w:val="22"/>
          <w:szCs w:val="22"/>
          <w:lang w:val="es-CO" w:eastAsia="es-CO"/>
        </w:rPr>
        <w:t xml:space="preserve">valoración </w:t>
      </w:r>
      <w:r w:rsidR="00895BA8" w:rsidRPr="0094112D">
        <w:rPr>
          <w:rFonts w:ascii="Verdana" w:eastAsia="Arial" w:hAnsi="Verdana" w:cs="Arial"/>
          <w:sz w:val="22"/>
          <w:szCs w:val="22"/>
          <w:lang w:val="es-CO" w:eastAsia="es-CO"/>
        </w:rPr>
        <w:t xml:space="preserve">de las ofertas frente a todos los requisitos exigidos en el </w:t>
      </w:r>
      <w:r w:rsidR="00563450" w:rsidRPr="0094112D">
        <w:rPr>
          <w:rFonts w:ascii="Verdana" w:eastAsia="Arial" w:hAnsi="Verdana" w:cs="Arial"/>
          <w:sz w:val="22"/>
          <w:szCs w:val="22"/>
          <w:lang w:val="es-CO" w:eastAsia="es-CO"/>
        </w:rPr>
        <w:t>P</w:t>
      </w:r>
      <w:r w:rsidR="00895BA8" w:rsidRPr="0094112D">
        <w:rPr>
          <w:rFonts w:ascii="Verdana" w:eastAsia="Arial" w:hAnsi="Verdana" w:cs="Arial"/>
          <w:sz w:val="22"/>
          <w:szCs w:val="22"/>
          <w:lang w:val="es-CO" w:eastAsia="es-CO"/>
        </w:rPr>
        <w:t xml:space="preserve">liego de </w:t>
      </w:r>
      <w:r w:rsidR="00563450" w:rsidRPr="0094112D">
        <w:rPr>
          <w:rFonts w:ascii="Verdana" w:eastAsia="Arial" w:hAnsi="Verdana" w:cs="Arial"/>
          <w:sz w:val="22"/>
          <w:szCs w:val="22"/>
          <w:lang w:val="es-CO" w:eastAsia="es-CO"/>
        </w:rPr>
        <w:t>C</w:t>
      </w:r>
      <w:r w:rsidR="00895BA8" w:rsidRPr="0094112D">
        <w:rPr>
          <w:rFonts w:ascii="Verdana" w:eastAsia="Arial" w:hAnsi="Verdana" w:cs="Arial"/>
          <w:sz w:val="22"/>
          <w:szCs w:val="22"/>
          <w:lang w:val="es-CO" w:eastAsia="es-CO"/>
        </w:rPr>
        <w:t>ondiciones, incluyendo los requisitos habilitantes y los de asignación de puntaje</w:t>
      </w:r>
      <w:r w:rsidR="00C87A80" w:rsidRPr="0094112D">
        <w:rPr>
          <w:rFonts w:ascii="Verdana" w:eastAsia="Arial" w:hAnsi="Verdana" w:cs="Arial"/>
          <w:sz w:val="22"/>
          <w:szCs w:val="22"/>
          <w:lang w:val="es-CO" w:eastAsia="es-CO"/>
        </w:rPr>
        <w:t>.</w:t>
      </w:r>
    </w:p>
    <w:p w14:paraId="5C2CF108" w14:textId="7160CC87" w:rsidR="00370557" w:rsidRPr="0094112D" w:rsidRDefault="3556936C" w:rsidP="00AB1346">
      <w:pPr>
        <w:pStyle w:val="InviasNormal"/>
        <w:jc w:val="both"/>
        <w:rPr>
          <w:rFonts w:ascii="Verdana" w:eastAsia="Arial" w:hAnsi="Verdana" w:cs="Arial"/>
          <w:sz w:val="22"/>
          <w:szCs w:val="22"/>
          <w:lang w:val="es-CO" w:eastAsia="es-CO"/>
        </w:rPr>
      </w:pPr>
      <w:r w:rsidRPr="0094112D">
        <w:rPr>
          <w:rFonts w:ascii="Verdana" w:eastAsia="Arial" w:hAnsi="Verdana" w:cs="Arial"/>
          <w:sz w:val="22"/>
          <w:szCs w:val="22"/>
          <w:lang w:val="es-CO" w:eastAsia="es-CO"/>
        </w:rPr>
        <w:t xml:space="preserve">El informe </w:t>
      </w:r>
      <w:r w:rsidR="31BC597B" w:rsidRPr="0094112D">
        <w:rPr>
          <w:rFonts w:ascii="Verdana" w:eastAsia="Arial" w:hAnsi="Verdana" w:cs="Arial"/>
          <w:sz w:val="22"/>
          <w:szCs w:val="22"/>
          <w:lang w:val="es-CO" w:eastAsia="es-CO"/>
        </w:rPr>
        <w:t xml:space="preserve">de evaluación </w:t>
      </w:r>
      <w:r w:rsidRPr="0094112D">
        <w:rPr>
          <w:rFonts w:ascii="Verdana" w:eastAsia="Arial" w:hAnsi="Verdana" w:cs="Arial"/>
          <w:sz w:val="22"/>
          <w:szCs w:val="22"/>
          <w:lang w:val="es-CO" w:eastAsia="es-CO"/>
        </w:rPr>
        <w:t xml:space="preserve">permanecerá </w:t>
      </w:r>
      <w:r w:rsidR="4A0516D0" w:rsidRPr="0094112D">
        <w:rPr>
          <w:rFonts w:ascii="Verdana" w:eastAsia="Arial" w:hAnsi="Verdana" w:cs="Arial"/>
          <w:sz w:val="22"/>
          <w:szCs w:val="22"/>
          <w:lang w:val="es-ES"/>
        </w:rPr>
        <w:t xml:space="preserve">publicado </w:t>
      </w:r>
      <w:r w:rsidRPr="0094112D">
        <w:rPr>
          <w:rFonts w:ascii="Verdana" w:eastAsia="Arial" w:hAnsi="Verdana" w:cs="Arial"/>
          <w:sz w:val="22"/>
          <w:szCs w:val="22"/>
          <w:lang w:val="es-CO" w:eastAsia="es-CO"/>
        </w:rPr>
        <w:t xml:space="preserve">en el </w:t>
      </w:r>
      <w:r w:rsidR="42564D94" w:rsidRPr="0094112D">
        <w:rPr>
          <w:rFonts w:ascii="Verdana" w:eastAsia="Arial" w:hAnsi="Verdana" w:cs="Arial"/>
          <w:sz w:val="22"/>
          <w:szCs w:val="22"/>
          <w:lang w:val="es-CO" w:eastAsia="es-CO"/>
        </w:rPr>
        <w:t>SECOP</w:t>
      </w:r>
      <w:r w:rsidR="1C9FCA53" w:rsidRPr="0094112D">
        <w:rPr>
          <w:rFonts w:ascii="Verdana" w:eastAsia="Arial" w:hAnsi="Verdana" w:cs="Arial"/>
          <w:sz w:val="22"/>
          <w:szCs w:val="22"/>
          <w:lang w:val="es-CO" w:eastAsia="es-CO"/>
        </w:rPr>
        <w:t xml:space="preserve"> </w:t>
      </w:r>
      <w:r w:rsidR="0D593EEA" w:rsidRPr="0094112D">
        <w:rPr>
          <w:rFonts w:ascii="Verdana" w:eastAsia="Arial" w:hAnsi="Verdana" w:cs="Arial"/>
          <w:sz w:val="22"/>
          <w:szCs w:val="22"/>
          <w:lang w:val="es-CO" w:eastAsia="es-CO"/>
        </w:rPr>
        <w:t xml:space="preserve">y </w:t>
      </w:r>
      <w:r w:rsidR="69953EA6" w:rsidRPr="0094112D">
        <w:rPr>
          <w:rFonts w:ascii="Verdana" w:eastAsia="Arial" w:hAnsi="Verdana" w:cs="Arial"/>
          <w:sz w:val="22"/>
          <w:szCs w:val="22"/>
          <w:lang w:val="es-CO" w:eastAsia="es-CO"/>
        </w:rPr>
        <w:t xml:space="preserve">a disposición de </w:t>
      </w:r>
      <w:r w:rsidR="7E389E42" w:rsidRPr="0094112D">
        <w:rPr>
          <w:rFonts w:ascii="Verdana" w:eastAsia="Arial" w:hAnsi="Verdana" w:cs="Arial"/>
          <w:sz w:val="22"/>
          <w:szCs w:val="22"/>
          <w:lang w:val="es-CO" w:eastAsia="es-CO"/>
        </w:rPr>
        <w:t xml:space="preserve">los </w:t>
      </w:r>
      <w:r w:rsidR="46D5E210" w:rsidRPr="0094112D">
        <w:rPr>
          <w:rFonts w:ascii="Verdana" w:eastAsia="Arial" w:hAnsi="Verdana" w:cs="Arial"/>
          <w:sz w:val="22"/>
          <w:szCs w:val="22"/>
          <w:lang w:val="es-CO" w:eastAsia="es-CO"/>
        </w:rPr>
        <w:t>interesados</w:t>
      </w:r>
      <w:r w:rsidR="46D24806" w:rsidRPr="0094112D">
        <w:rPr>
          <w:rFonts w:ascii="Verdana" w:eastAsia="Arial" w:hAnsi="Verdana" w:cs="Arial"/>
          <w:sz w:val="22"/>
          <w:szCs w:val="22"/>
          <w:lang w:val="es-CO" w:eastAsia="es-CO"/>
        </w:rPr>
        <w:t xml:space="preserve"> durante </w:t>
      </w:r>
      <w:r w:rsidR="7F977DFA" w:rsidRPr="0094112D">
        <w:rPr>
          <w:rFonts w:ascii="Verdana" w:eastAsia="Arial" w:hAnsi="Verdana" w:cs="Arial"/>
          <w:sz w:val="22"/>
          <w:szCs w:val="22"/>
          <w:lang w:val="es-CO" w:eastAsia="es-CO"/>
        </w:rPr>
        <w:t xml:space="preserve">los </w:t>
      </w:r>
      <w:r w:rsidR="46D24806" w:rsidRPr="0094112D">
        <w:rPr>
          <w:rFonts w:ascii="Verdana" w:eastAsia="Arial" w:hAnsi="Verdana" w:cs="Arial"/>
          <w:sz w:val="22"/>
          <w:szCs w:val="22"/>
          <w:lang w:val="es-CO" w:eastAsia="es-CO"/>
        </w:rPr>
        <w:t>tres (3</w:t>
      </w:r>
      <w:r w:rsidR="10C9A78E" w:rsidRPr="0094112D">
        <w:rPr>
          <w:rFonts w:ascii="Verdana" w:eastAsia="Arial" w:hAnsi="Verdana" w:cs="Arial"/>
          <w:sz w:val="22"/>
          <w:szCs w:val="22"/>
          <w:lang w:val="es-CO" w:eastAsia="es-CO"/>
        </w:rPr>
        <w:t xml:space="preserve">) </w:t>
      </w:r>
      <w:r w:rsidRPr="0094112D">
        <w:rPr>
          <w:rFonts w:ascii="Verdana" w:eastAsia="Arial" w:hAnsi="Verdana" w:cs="Arial"/>
          <w:sz w:val="22"/>
          <w:szCs w:val="22"/>
          <w:lang w:val="es-CO" w:eastAsia="es-CO"/>
        </w:rPr>
        <w:t>días hábi</w:t>
      </w:r>
      <w:r w:rsidR="0AEE6E5E" w:rsidRPr="0094112D">
        <w:rPr>
          <w:rFonts w:ascii="Verdana" w:eastAsia="Arial" w:hAnsi="Verdana" w:cs="Arial"/>
          <w:sz w:val="22"/>
          <w:szCs w:val="22"/>
          <w:lang w:val="es-CO" w:eastAsia="es-CO"/>
        </w:rPr>
        <w:t>les</w:t>
      </w:r>
      <w:r w:rsidR="26A8B8DC" w:rsidRPr="0094112D">
        <w:rPr>
          <w:rFonts w:ascii="Verdana" w:eastAsia="Arial" w:hAnsi="Verdana" w:cs="Arial"/>
          <w:sz w:val="22"/>
          <w:szCs w:val="22"/>
          <w:lang w:val="es-CO" w:eastAsia="es-CO"/>
        </w:rPr>
        <w:t xml:space="preserve"> siguientes a su publicación</w:t>
      </w:r>
      <w:r w:rsidR="10C9A78E" w:rsidRPr="0094112D">
        <w:rPr>
          <w:rFonts w:ascii="Verdana" w:eastAsia="Arial" w:hAnsi="Verdana" w:cs="Arial"/>
          <w:sz w:val="22"/>
          <w:szCs w:val="22"/>
          <w:lang w:val="es-CO" w:eastAsia="es-CO"/>
        </w:rPr>
        <w:t>, término hasta el cual l</w:t>
      </w:r>
      <w:r w:rsidR="3D91A53E" w:rsidRPr="0094112D">
        <w:rPr>
          <w:rFonts w:ascii="Verdana" w:eastAsia="Arial" w:hAnsi="Verdana" w:cs="Arial"/>
          <w:sz w:val="22"/>
          <w:szCs w:val="22"/>
          <w:lang w:val="es-CO" w:eastAsia="es-CO"/>
        </w:rPr>
        <w:t>os</w:t>
      </w:r>
      <w:r w:rsidR="0AEE6E5E" w:rsidRPr="0094112D">
        <w:rPr>
          <w:rFonts w:ascii="Verdana" w:eastAsia="Arial" w:hAnsi="Verdana" w:cs="Arial"/>
          <w:sz w:val="22"/>
          <w:szCs w:val="22"/>
          <w:lang w:val="es-CO" w:eastAsia="es-CO"/>
        </w:rPr>
        <w:t xml:space="preserve"> </w:t>
      </w:r>
      <w:r w:rsidR="1AC7AC25" w:rsidRPr="0094112D">
        <w:rPr>
          <w:rFonts w:ascii="Verdana" w:eastAsia="Arial" w:hAnsi="Verdana" w:cs="Arial"/>
          <w:sz w:val="22"/>
          <w:szCs w:val="22"/>
          <w:lang w:val="es-CO" w:eastAsia="es-CO"/>
        </w:rPr>
        <w:t>P</w:t>
      </w:r>
      <w:r w:rsidRPr="0094112D">
        <w:rPr>
          <w:rFonts w:ascii="Verdana" w:eastAsia="Arial" w:hAnsi="Verdana" w:cs="Arial"/>
          <w:sz w:val="22"/>
          <w:szCs w:val="22"/>
          <w:lang w:val="es-CO" w:eastAsia="es-CO"/>
        </w:rPr>
        <w:t>roponentes podrán hacer</w:t>
      </w:r>
      <w:r w:rsidR="4A0516D0" w:rsidRPr="0094112D">
        <w:rPr>
          <w:rFonts w:ascii="Verdana" w:eastAsia="Arial" w:hAnsi="Verdana" w:cs="Arial"/>
          <w:sz w:val="22"/>
          <w:szCs w:val="22"/>
          <w:lang w:val="es-ES"/>
        </w:rPr>
        <w:t xml:space="preserve"> las observaciones </w:t>
      </w:r>
      <w:r w:rsidRPr="0094112D">
        <w:rPr>
          <w:rFonts w:ascii="Verdana" w:eastAsia="Arial" w:hAnsi="Verdana" w:cs="Arial"/>
          <w:sz w:val="22"/>
          <w:szCs w:val="22"/>
          <w:lang w:val="es-CO" w:eastAsia="es-CO"/>
        </w:rPr>
        <w:t xml:space="preserve">que consideren </w:t>
      </w:r>
      <w:r w:rsidR="31BC597B" w:rsidRPr="0094112D">
        <w:rPr>
          <w:rFonts w:ascii="Verdana" w:eastAsia="Arial" w:hAnsi="Verdana" w:cs="Arial"/>
          <w:sz w:val="22"/>
          <w:szCs w:val="22"/>
          <w:lang w:val="es-CO" w:eastAsia="es-CO"/>
        </w:rPr>
        <w:t xml:space="preserve">procedentes </w:t>
      </w:r>
      <w:r w:rsidRPr="0094112D">
        <w:rPr>
          <w:rFonts w:ascii="Verdana" w:eastAsia="Arial" w:hAnsi="Verdana" w:cs="Arial"/>
          <w:sz w:val="22"/>
          <w:szCs w:val="22"/>
          <w:lang w:val="es-CO" w:eastAsia="es-CO"/>
        </w:rPr>
        <w:t xml:space="preserve">y entregar los documentos y la información solicitada por la </w:t>
      </w:r>
      <w:bookmarkStart w:id="451" w:name="_Hlk531611342"/>
      <w:r w:rsidR="30097DD1" w:rsidRPr="0094112D">
        <w:rPr>
          <w:rFonts w:ascii="Verdana" w:eastAsia="Arial" w:hAnsi="Verdana" w:cs="Arial"/>
          <w:sz w:val="22"/>
          <w:szCs w:val="22"/>
          <w:lang w:val="es-CO" w:eastAsia="es-CO"/>
        </w:rPr>
        <w:t>Entidad</w:t>
      </w:r>
      <w:r w:rsidR="77BB7D89" w:rsidRPr="0094112D">
        <w:rPr>
          <w:rFonts w:ascii="Verdana" w:eastAsia="Arial" w:hAnsi="Verdana" w:cs="Arial"/>
          <w:sz w:val="22"/>
          <w:szCs w:val="22"/>
          <w:lang w:val="es-CO" w:eastAsia="es-CO"/>
        </w:rPr>
        <w:t xml:space="preserve"> en l</w:t>
      </w:r>
      <w:r w:rsidR="60194BA3" w:rsidRPr="0094112D">
        <w:rPr>
          <w:rFonts w:ascii="Verdana" w:eastAsia="Arial" w:hAnsi="Verdana" w:cs="Arial"/>
          <w:sz w:val="22"/>
          <w:szCs w:val="22"/>
          <w:lang w:val="es-CO" w:eastAsia="es-CO"/>
        </w:rPr>
        <w:t>a</w:t>
      </w:r>
      <w:r w:rsidR="77BB7D89" w:rsidRPr="0094112D">
        <w:rPr>
          <w:rFonts w:ascii="Verdana" w:eastAsia="Arial" w:hAnsi="Verdana" w:cs="Arial"/>
          <w:sz w:val="22"/>
          <w:szCs w:val="22"/>
          <w:lang w:val="es-CO" w:eastAsia="es-CO"/>
        </w:rPr>
        <w:t xml:space="preserve">s </w:t>
      </w:r>
      <w:r w:rsidR="4049227E" w:rsidRPr="0094112D">
        <w:rPr>
          <w:rFonts w:ascii="Verdana" w:eastAsia="Arial" w:hAnsi="Verdana" w:cs="Arial"/>
          <w:sz w:val="22"/>
          <w:szCs w:val="22"/>
          <w:lang w:val="es-CO" w:eastAsia="es-CO"/>
        </w:rPr>
        <w:t xml:space="preserve">condiciones señaladas </w:t>
      </w:r>
      <w:r w:rsidR="77BB7D89" w:rsidRPr="0094112D">
        <w:rPr>
          <w:rFonts w:ascii="Verdana" w:eastAsia="Arial" w:hAnsi="Verdana" w:cs="Arial"/>
          <w:sz w:val="22"/>
          <w:szCs w:val="22"/>
          <w:lang w:val="es-CO" w:eastAsia="es-CO"/>
        </w:rPr>
        <w:t>en la sección</w:t>
      </w:r>
      <w:r w:rsidR="0D7E34DC" w:rsidRPr="0094112D">
        <w:rPr>
          <w:rFonts w:ascii="Verdana" w:eastAsia="Arial" w:hAnsi="Verdana" w:cs="Arial"/>
          <w:sz w:val="22"/>
          <w:szCs w:val="22"/>
          <w:lang w:val="es-CO" w:eastAsia="es-CO"/>
        </w:rPr>
        <w:t xml:space="preserve"> 1.6.</w:t>
      </w:r>
      <w:r w:rsidR="545A432A" w:rsidRPr="0094112D">
        <w:rPr>
          <w:rFonts w:ascii="Verdana" w:eastAsia="Arial" w:hAnsi="Verdana" w:cs="Arial"/>
          <w:sz w:val="22"/>
          <w:szCs w:val="22"/>
          <w:lang w:val="es-CO" w:eastAsia="es-CO"/>
        </w:rPr>
        <w:t xml:space="preserve"> del Pliego de Condiciones. </w:t>
      </w:r>
    </w:p>
    <w:bookmarkEnd w:id="451"/>
    <w:p w14:paraId="5939CE25" w14:textId="3B6A1E78" w:rsidR="06BF9075" w:rsidRPr="0094112D" w:rsidRDefault="06BF9075" w:rsidP="00D14FFA">
      <w:pPr>
        <w:jc w:val="both"/>
        <w:rPr>
          <w:rFonts w:ascii="Verdana" w:eastAsia="Arial" w:hAnsi="Verdana" w:cs="Arial"/>
          <w:sz w:val="22"/>
          <w:szCs w:val="22"/>
        </w:rPr>
      </w:pPr>
      <w:r w:rsidRPr="0094112D">
        <w:rPr>
          <w:rFonts w:ascii="Verdana" w:eastAsia="Arial" w:hAnsi="Verdana" w:cs="Arial"/>
          <w:sz w:val="22"/>
          <w:szCs w:val="22"/>
        </w:rPr>
        <w:t>El informe de evaluación deberá contener como mínimo la evaluación de las ofertas frente a todos los requisitos exigidos en el pliego de condiciones, incluyendo los requisitos habilitantes y los de asignación de puntaje</w:t>
      </w:r>
      <w:r w:rsidR="00BB53EC" w:rsidRPr="0094112D">
        <w:rPr>
          <w:rFonts w:ascii="Verdana" w:eastAsia="Arial" w:hAnsi="Verdana" w:cs="Arial"/>
          <w:sz w:val="22"/>
          <w:szCs w:val="22"/>
        </w:rPr>
        <w:t>, cuando corresponda</w:t>
      </w:r>
    </w:p>
    <w:p w14:paraId="6CB5260B" w14:textId="42B1CEA8" w:rsidR="5864E14E" w:rsidRPr="0094112D" w:rsidRDefault="5864E14E" w:rsidP="5864E14E">
      <w:pPr>
        <w:jc w:val="both"/>
        <w:rPr>
          <w:rFonts w:ascii="Verdana" w:eastAsia="Arial" w:hAnsi="Verdana" w:cs="Arial"/>
          <w:sz w:val="22"/>
          <w:szCs w:val="22"/>
        </w:rPr>
      </w:pPr>
    </w:p>
    <w:p w14:paraId="5AA23732" w14:textId="30D822C2" w:rsidR="00B2250E" w:rsidRPr="0094112D" w:rsidRDefault="00B2250E" w:rsidP="00AB1346">
      <w:pPr>
        <w:pStyle w:val="InviasNormal"/>
        <w:spacing w:before="0" w:after="0"/>
        <w:jc w:val="both"/>
        <w:rPr>
          <w:rFonts w:ascii="Verdana" w:eastAsia="Arial" w:hAnsi="Verdana" w:cs="Arial"/>
          <w:sz w:val="22"/>
          <w:szCs w:val="22"/>
          <w:lang w:val="es-CO" w:eastAsia="es-CO"/>
        </w:rPr>
      </w:pPr>
      <w:r w:rsidRPr="0094112D">
        <w:rPr>
          <w:rFonts w:ascii="Verdana" w:eastAsia="Arial" w:hAnsi="Verdana" w:cs="Arial"/>
          <w:sz w:val="22"/>
          <w:szCs w:val="22"/>
          <w:lang w:val="es-CO"/>
        </w:rPr>
        <w:t>Con posterioridad al vencimiento del plazo para presentar observaciones y a más tardar el día antes de la adjudicación hasta las 11:59 p.m.</w:t>
      </w:r>
      <w:r w:rsidR="005C64FC"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de acuerdo con lo señalado en el </w:t>
      </w:r>
      <w:r w:rsidR="008B0F2A" w:rsidRPr="0094112D">
        <w:rPr>
          <w:rFonts w:ascii="Verdana" w:eastAsia="Arial" w:hAnsi="Verdana" w:cs="Arial"/>
          <w:sz w:val="22"/>
          <w:szCs w:val="22"/>
          <w:lang w:val="es-CO"/>
        </w:rPr>
        <w:t>“</w:t>
      </w:r>
      <w:r w:rsidRPr="0094112D">
        <w:rPr>
          <w:rFonts w:ascii="Verdana" w:eastAsia="Arial" w:hAnsi="Verdana" w:cs="Arial"/>
          <w:sz w:val="22"/>
          <w:szCs w:val="22"/>
          <w:lang w:val="es-CO"/>
        </w:rPr>
        <w:t>Anexo 2</w:t>
      </w:r>
      <w:r w:rsidR="00566787"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Cronograma</w:t>
      </w:r>
      <w:r w:rsidR="00164BB8"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debe publicar el informe final de evaluación</w:t>
      </w:r>
      <w:r w:rsidR="00FA4CEF" w:rsidRPr="0094112D">
        <w:rPr>
          <w:rFonts w:ascii="Verdana" w:eastAsia="Arial" w:hAnsi="Verdana" w:cs="Arial"/>
          <w:sz w:val="22"/>
          <w:szCs w:val="22"/>
          <w:lang w:val="es-CO"/>
        </w:rPr>
        <w:t>,</w:t>
      </w:r>
      <w:r w:rsidR="001E3019" w:rsidRPr="0094112D">
        <w:rPr>
          <w:rFonts w:ascii="Verdana" w:eastAsia="Arial" w:hAnsi="Verdana" w:cs="Arial"/>
          <w:sz w:val="22"/>
          <w:szCs w:val="22"/>
          <w:lang w:val="es-CO"/>
        </w:rPr>
        <w:t xml:space="preserve"> </w:t>
      </w:r>
      <w:r w:rsidR="000900BA" w:rsidRPr="0094112D">
        <w:rPr>
          <w:rFonts w:ascii="Verdana" w:eastAsia="Arial" w:hAnsi="Verdana" w:cs="Arial"/>
          <w:sz w:val="22"/>
          <w:szCs w:val="22"/>
          <w:lang w:val="es-CO" w:eastAsia="es-CO"/>
        </w:rPr>
        <w:t>en caso de que el inicial haya sufrido variaciones</w:t>
      </w:r>
      <w:r w:rsidR="00FA4CEF" w:rsidRPr="0094112D">
        <w:rPr>
          <w:rFonts w:ascii="Verdana" w:eastAsia="Arial" w:hAnsi="Verdana" w:cs="Arial"/>
          <w:sz w:val="22"/>
          <w:szCs w:val="22"/>
          <w:lang w:val="es-CO" w:eastAsia="es-CO"/>
        </w:rPr>
        <w:t>.</w:t>
      </w:r>
    </w:p>
    <w:p w14:paraId="42F748A1" w14:textId="77777777" w:rsidR="007D06E2" w:rsidRPr="0094112D" w:rsidRDefault="007D06E2">
      <w:pPr>
        <w:pStyle w:val="InviasNormal"/>
        <w:spacing w:before="0" w:after="0"/>
        <w:jc w:val="both"/>
        <w:rPr>
          <w:rFonts w:ascii="Verdana" w:eastAsia="Arial" w:hAnsi="Verdana" w:cs="Arial"/>
          <w:sz w:val="22"/>
          <w:szCs w:val="22"/>
          <w:lang w:val="es-CO"/>
        </w:rPr>
      </w:pPr>
    </w:p>
    <w:p w14:paraId="3552E042" w14:textId="6AE1A5D5" w:rsidR="006F43D7" w:rsidRPr="00843ED4" w:rsidRDefault="0066353E" w:rsidP="00843ED4">
      <w:pPr>
        <w:pStyle w:val="Capitulo1"/>
        <w:numPr>
          <w:ilvl w:val="1"/>
          <w:numId w:val="205"/>
        </w:numPr>
        <w:tabs>
          <w:tab w:val="left" w:pos="851"/>
        </w:tabs>
        <w:spacing w:line="240" w:lineRule="auto"/>
        <w:jc w:val="both"/>
        <w:rPr>
          <w:rFonts w:ascii="Verdana" w:eastAsia="Arial" w:hAnsi="Verdana"/>
          <w:color w:val="auto"/>
          <w:sz w:val="22"/>
          <w:szCs w:val="22"/>
        </w:rPr>
      </w:pPr>
      <w:r w:rsidRPr="00843ED4">
        <w:rPr>
          <w:rFonts w:ascii="Verdana" w:eastAsia="Arial" w:hAnsi="Verdana"/>
          <w:color w:val="auto"/>
          <w:sz w:val="22"/>
          <w:szCs w:val="22"/>
        </w:rPr>
        <w:t xml:space="preserve"> </w:t>
      </w:r>
      <w:bookmarkStart w:id="452" w:name="_Toc108082898"/>
      <w:bookmarkStart w:id="453" w:name="_Toc215132426"/>
      <w:r w:rsidR="006F43D7" w:rsidRPr="00843ED4">
        <w:rPr>
          <w:rFonts w:ascii="Verdana" w:eastAsia="Arial" w:hAnsi="Verdana"/>
          <w:color w:val="auto"/>
          <w:sz w:val="22"/>
          <w:szCs w:val="22"/>
        </w:rPr>
        <w:t>ADJUDICACIÓN</w:t>
      </w:r>
      <w:bookmarkEnd w:id="452"/>
      <w:bookmarkEnd w:id="453"/>
      <w:r w:rsidR="006F43D7" w:rsidRPr="00843ED4">
        <w:rPr>
          <w:rFonts w:ascii="Verdana" w:eastAsia="Arial" w:hAnsi="Verdana"/>
          <w:color w:val="auto"/>
          <w:sz w:val="22"/>
          <w:szCs w:val="22"/>
        </w:rPr>
        <w:t xml:space="preserve"> </w:t>
      </w:r>
      <w:bookmarkStart w:id="454" w:name="_Toc35616233"/>
      <w:bookmarkStart w:id="455" w:name="_Toc35616560"/>
      <w:bookmarkStart w:id="456" w:name="_Toc533083712"/>
      <w:bookmarkStart w:id="457" w:name="_Toc40113335"/>
      <w:bookmarkStart w:id="458" w:name="_Toc35616234"/>
      <w:bookmarkStart w:id="459" w:name="_Hlk516136065"/>
      <w:bookmarkEnd w:id="454"/>
      <w:bookmarkEnd w:id="455"/>
      <w:bookmarkEnd w:id="456"/>
      <w:bookmarkEnd w:id="457"/>
      <w:bookmarkEnd w:id="458"/>
    </w:p>
    <w:p w14:paraId="06DE2D78" w14:textId="77777777" w:rsidR="00FB1918" w:rsidRPr="0094112D" w:rsidRDefault="00FB1918" w:rsidP="00BF2EB7">
      <w:pPr>
        <w:rPr>
          <w:rFonts w:ascii="Verdana" w:hAnsi="Verdana"/>
          <w:sz w:val="22"/>
          <w:szCs w:val="22"/>
          <w:lang w:eastAsia="es-ES"/>
        </w:rPr>
      </w:pPr>
    </w:p>
    <w:p w14:paraId="206E8154" w14:textId="6EBA293E" w:rsidR="007D06E2" w:rsidRPr="0094112D" w:rsidRDefault="0065794C" w:rsidP="00E63264">
      <w:pPr>
        <w:pStyle w:val="InviasNormal"/>
        <w:spacing w:before="0" w:after="0"/>
        <w:jc w:val="both"/>
        <w:rPr>
          <w:rFonts w:ascii="Verdana" w:eastAsia="Arial" w:hAnsi="Verdana" w:cs="Arial"/>
          <w:sz w:val="22"/>
          <w:szCs w:val="22"/>
          <w:lang w:val="es-CO"/>
        </w:rPr>
      </w:pPr>
      <w:bookmarkStart w:id="460" w:name="_Hlk520136929"/>
      <w:r w:rsidRPr="0094112D">
        <w:rPr>
          <w:rFonts w:ascii="Verdana" w:eastAsia="Arial" w:hAnsi="Verdana" w:cs="Arial"/>
          <w:sz w:val="22"/>
          <w:szCs w:val="22"/>
          <w:lang w:val="es-CO"/>
        </w:rPr>
        <w:t xml:space="preserve">En la fecha establecida en el </w:t>
      </w:r>
      <w:r w:rsidR="000F1727"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Anexo </w:t>
      </w:r>
      <w:r w:rsidR="00BD2932" w:rsidRPr="0094112D">
        <w:rPr>
          <w:rFonts w:ascii="Verdana" w:eastAsia="Arial" w:hAnsi="Verdana" w:cs="Arial"/>
          <w:sz w:val="22"/>
          <w:szCs w:val="22"/>
          <w:lang w:val="es-CO"/>
        </w:rPr>
        <w:t>2</w:t>
      </w:r>
      <w:r w:rsidRPr="0094112D">
        <w:rPr>
          <w:rFonts w:ascii="Verdana" w:eastAsia="Arial" w:hAnsi="Verdana" w:cs="Arial"/>
          <w:sz w:val="22"/>
          <w:szCs w:val="22"/>
          <w:lang w:val="es-CO"/>
        </w:rPr>
        <w:t xml:space="preserve"> – Cronograma</w:t>
      </w:r>
      <w:r w:rsidR="000F1727"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mediante acto administrativo</w:t>
      </w:r>
      <w:r w:rsidR="007E4347" w:rsidRPr="0094112D">
        <w:rPr>
          <w:rFonts w:ascii="Verdana" w:eastAsia="Arial" w:hAnsi="Verdana" w:cs="Arial"/>
          <w:sz w:val="22"/>
          <w:szCs w:val="22"/>
          <w:lang w:val="es-CO"/>
        </w:rPr>
        <w:t xml:space="preserve"> adjudicará el proceso al </w:t>
      </w:r>
      <w:r w:rsidR="002B103F" w:rsidRPr="0094112D">
        <w:rPr>
          <w:rFonts w:ascii="Verdana" w:eastAsia="Arial" w:hAnsi="Verdana" w:cs="Arial"/>
          <w:sz w:val="22"/>
          <w:szCs w:val="22"/>
          <w:lang w:val="es-CO"/>
        </w:rPr>
        <w:t>P</w:t>
      </w:r>
      <w:r w:rsidR="007E4347" w:rsidRPr="0094112D">
        <w:rPr>
          <w:rFonts w:ascii="Verdana" w:eastAsia="Arial" w:hAnsi="Verdana" w:cs="Arial"/>
          <w:sz w:val="22"/>
          <w:szCs w:val="22"/>
          <w:lang w:val="es-CO"/>
        </w:rPr>
        <w:t xml:space="preserve">roponente ubicado en el primer lugar </w:t>
      </w:r>
      <w:r w:rsidR="00287C81" w:rsidRPr="0094112D">
        <w:rPr>
          <w:rFonts w:ascii="Verdana" w:eastAsia="Arial" w:hAnsi="Verdana" w:cs="Arial"/>
          <w:sz w:val="22"/>
          <w:szCs w:val="22"/>
          <w:lang w:val="es-CO"/>
        </w:rPr>
        <w:lastRenderedPageBreak/>
        <w:t xml:space="preserve">en </w:t>
      </w:r>
      <w:r w:rsidR="007E4347" w:rsidRPr="0094112D">
        <w:rPr>
          <w:rFonts w:ascii="Verdana" w:eastAsia="Arial" w:hAnsi="Verdana" w:cs="Arial"/>
          <w:sz w:val="22"/>
          <w:szCs w:val="22"/>
          <w:lang w:val="es-CO"/>
        </w:rPr>
        <w:t xml:space="preserve">el orden de elegibilidad y </w:t>
      </w:r>
      <w:r w:rsidR="00006161" w:rsidRPr="0094112D">
        <w:rPr>
          <w:rFonts w:ascii="Verdana" w:eastAsia="Arial" w:hAnsi="Verdana" w:cs="Arial"/>
          <w:sz w:val="22"/>
          <w:szCs w:val="22"/>
          <w:lang w:val="es-CO"/>
        </w:rPr>
        <w:t>cuya</w:t>
      </w:r>
      <w:r w:rsidR="0066353E" w:rsidRPr="0094112D">
        <w:rPr>
          <w:rFonts w:ascii="Verdana" w:eastAsia="Arial" w:hAnsi="Verdana" w:cs="Arial"/>
          <w:sz w:val="22"/>
          <w:szCs w:val="22"/>
          <w:lang w:val="es-CO"/>
        </w:rPr>
        <w:t xml:space="preserve"> oferta económica esté acorde con el presupuesto del </w:t>
      </w:r>
      <w:r w:rsidR="00602B14" w:rsidRPr="0094112D">
        <w:rPr>
          <w:rFonts w:ascii="Verdana" w:eastAsia="Arial" w:hAnsi="Verdana" w:cs="Arial"/>
          <w:sz w:val="22"/>
          <w:szCs w:val="22"/>
          <w:lang w:val="es-CO"/>
        </w:rPr>
        <w:t>P</w:t>
      </w:r>
      <w:r w:rsidR="0066353E" w:rsidRPr="0094112D">
        <w:rPr>
          <w:rFonts w:ascii="Verdana" w:eastAsia="Arial" w:hAnsi="Verdana" w:cs="Arial"/>
          <w:sz w:val="22"/>
          <w:szCs w:val="22"/>
          <w:lang w:val="es-CO"/>
        </w:rPr>
        <w:t xml:space="preserve">roceso de </w:t>
      </w:r>
      <w:r w:rsidR="00602B14" w:rsidRPr="0094112D">
        <w:rPr>
          <w:rFonts w:ascii="Verdana" w:eastAsia="Arial" w:hAnsi="Verdana" w:cs="Arial"/>
          <w:sz w:val="22"/>
          <w:szCs w:val="22"/>
          <w:lang w:val="es-CO"/>
        </w:rPr>
        <w:t>C</w:t>
      </w:r>
      <w:r w:rsidR="0066353E" w:rsidRPr="0094112D">
        <w:rPr>
          <w:rFonts w:ascii="Verdana" w:eastAsia="Arial" w:hAnsi="Verdana" w:cs="Arial"/>
          <w:sz w:val="22"/>
          <w:szCs w:val="22"/>
          <w:lang w:val="es-CO"/>
        </w:rPr>
        <w:t xml:space="preserve">ontratación. </w:t>
      </w:r>
    </w:p>
    <w:p w14:paraId="0624C6ED" w14:textId="276D8A8C" w:rsidR="007D06E2" w:rsidRPr="0094112D" w:rsidRDefault="007D06E2" w:rsidP="00AB1346">
      <w:pPr>
        <w:tabs>
          <w:tab w:val="left" w:pos="2520"/>
        </w:tabs>
        <w:rPr>
          <w:rFonts w:ascii="Verdana" w:eastAsia="Arial" w:hAnsi="Verdana"/>
          <w:sz w:val="22"/>
          <w:szCs w:val="22"/>
          <w:lang w:eastAsia="es-ES"/>
        </w:rPr>
      </w:pPr>
    </w:p>
    <w:p w14:paraId="0AD51C80" w14:textId="6448F52B" w:rsidR="0065794C" w:rsidRPr="0094112D" w:rsidRDefault="6E23C113" w:rsidP="1096294A">
      <w:pPr>
        <w:pStyle w:val="InviasNormal"/>
        <w:spacing w:before="0" w:after="0"/>
        <w:jc w:val="both"/>
        <w:rPr>
          <w:rFonts w:ascii="Verdana" w:eastAsiaTheme="minorEastAsia" w:hAnsi="Verdana" w:cs="Arial"/>
          <w:sz w:val="22"/>
          <w:szCs w:val="22"/>
          <w:lang w:val="es-CO" w:eastAsia="es-CO"/>
        </w:rPr>
      </w:pPr>
      <w:r w:rsidRPr="0094112D">
        <w:rPr>
          <w:rFonts w:ascii="Verdana" w:eastAsiaTheme="minorEastAsia" w:hAnsi="Verdana" w:cs="Arial"/>
          <w:sz w:val="22"/>
          <w:szCs w:val="22"/>
          <w:lang w:val="es-CO" w:eastAsia="es-CO"/>
        </w:rPr>
        <w:t>[</w:t>
      </w:r>
      <w:r w:rsidRPr="00C9036B">
        <w:rPr>
          <w:rFonts w:ascii="Verdana" w:eastAsiaTheme="minorEastAsia" w:hAnsi="Verdana" w:cs="Arial"/>
          <w:sz w:val="22"/>
          <w:szCs w:val="22"/>
          <w:highlight w:val="lightGray"/>
          <w:lang w:val="es-CO" w:eastAsia="es-CO"/>
        </w:rPr>
        <w:t xml:space="preserve">En los </w:t>
      </w:r>
      <w:r w:rsidR="775BCD8C" w:rsidRPr="00C9036B">
        <w:rPr>
          <w:rFonts w:ascii="Verdana" w:eastAsiaTheme="minorEastAsia" w:hAnsi="Verdana" w:cs="Arial"/>
          <w:sz w:val="22"/>
          <w:szCs w:val="22"/>
          <w:highlight w:val="lightGray"/>
          <w:lang w:val="es-CO" w:eastAsia="es-CO"/>
        </w:rPr>
        <w:t>p</w:t>
      </w:r>
      <w:r w:rsidRPr="00C9036B">
        <w:rPr>
          <w:rFonts w:ascii="Verdana" w:eastAsiaTheme="minorEastAsia" w:hAnsi="Verdana" w:cs="Arial"/>
          <w:sz w:val="22"/>
          <w:szCs w:val="22"/>
          <w:highlight w:val="lightGray"/>
          <w:lang w:val="es-CO" w:eastAsia="es-CO"/>
        </w:rPr>
        <w:t xml:space="preserve">rocesos estructurados por lotes o </w:t>
      </w:r>
      <w:r w:rsidR="22527739" w:rsidRPr="00C9036B">
        <w:rPr>
          <w:rFonts w:ascii="Verdana" w:eastAsiaTheme="minorEastAsia" w:hAnsi="Verdana" w:cs="Arial"/>
          <w:sz w:val="22"/>
          <w:szCs w:val="22"/>
          <w:highlight w:val="lightGray"/>
          <w:lang w:val="es-CO" w:eastAsia="es-CO"/>
        </w:rPr>
        <w:t xml:space="preserve">por </w:t>
      </w:r>
      <w:r w:rsidRPr="00C9036B">
        <w:rPr>
          <w:rFonts w:ascii="Verdana" w:eastAsiaTheme="minorEastAsia" w:hAnsi="Verdana" w:cs="Arial"/>
          <w:sz w:val="22"/>
          <w:szCs w:val="22"/>
          <w:highlight w:val="lightGray"/>
          <w:lang w:val="es-CO" w:eastAsia="es-CO"/>
        </w:rPr>
        <w:t>grupos</w:t>
      </w:r>
      <w:r w:rsidR="735C9695" w:rsidRPr="00C9036B">
        <w:rPr>
          <w:rFonts w:ascii="Verdana" w:eastAsiaTheme="minorEastAsia" w:hAnsi="Verdana" w:cs="Arial"/>
          <w:sz w:val="22"/>
          <w:szCs w:val="22"/>
          <w:highlight w:val="lightGray"/>
          <w:lang w:val="es-CO" w:eastAsia="es-CO"/>
        </w:rPr>
        <w:t>,</w:t>
      </w:r>
      <w:r w:rsidRPr="00C9036B">
        <w:rPr>
          <w:rFonts w:ascii="Verdana" w:eastAsiaTheme="minorEastAsia" w:hAnsi="Verdana" w:cs="Arial"/>
          <w:sz w:val="22"/>
          <w:szCs w:val="22"/>
          <w:highlight w:val="lightGray"/>
          <w:lang w:val="es-CO" w:eastAsia="es-CO"/>
        </w:rPr>
        <w:t xml:space="preserve"> la </w:t>
      </w:r>
      <w:r w:rsidR="14B79D8F" w:rsidRPr="00C9036B">
        <w:rPr>
          <w:rFonts w:ascii="Verdana" w:eastAsiaTheme="minorEastAsia" w:hAnsi="Verdana" w:cs="Arial"/>
          <w:sz w:val="22"/>
          <w:szCs w:val="22"/>
          <w:highlight w:val="lightGray"/>
          <w:lang w:val="es-CO" w:eastAsia="es-CO"/>
        </w:rPr>
        <w:t>Entidad</w:t>
      </w:r>
      <w:r w:rsidRPr="00C9036B">
        <w:rPr>
          <w:rFonts w:ascii="Verdana" w:eastAsiaTheme="minorEastAsia" w:hAnsi="Verdana" w:cs="Arial"/>
          <w:sz w:val="22"/>
          <w:szCs w:val="22"/>
          <w:highlight w:val="lightGray"/>
          <w:lang w:val="es-CO" w:eastAsia="es-CO"/>
        </w:rPr>
        <w:t xml:space="preserve"> debe</w:t>
      </w:r>
      <w:r w:rsidR="735C9695" w:rsidRPr="00C9036B">
        <w:rPr>
          <w:rFonts w:ascii="Verdana" w:eastAsiaTheme="minorEastAsia" w:hAnsi="Verdana" w:cs="Arial"/>
          <w:sz w:val="22"/>
          <w:szCs w:val="22"/>
          <w:highlight w:val="lightGray"/>
          <w:lang w:val="es-CO" w:eastAsia="es-CO"/>
        </w:rPr>
        <w:t xml:space="preserve"> indicar </w:t>
      </w:r>
      <w:r w:rsidRPr="00C9036B">
        <w:rPr>
          <w:rFonts w:ascii="Verdana" w:eastAsiaTheme="minorEastAsia" w:hAnsi="Verdana" w:cs="Arial"/>
          <w:sz w:val="22"/>
          <w:szCs w:val="22"/>
          <w:highlight w:val="lightGray"/>
          <w:lang w:val="es-CO" w:eastAsia="es-CO"/>
        </w:rPr>
        <w:t xml:space="preserve">en este numeral el </w:t>
      </w:r>
      <w:r w:rsidR="3105B3B1" w:rsidRPr="00C9036B">
        <w:rPr>
          <w:rFonts w:ascii="Verdana" w:eastAsiaTheme="minorEastAsia" w:hAnsi="Verdana" w:cs="Arial"/>
          <w:sz w:val="22"/>
          <w:szCs w:val="22"/>
          <w:highlight w:val="lightGray"/>
          <w:lang w:val="es-CO" w:eastAsia="es-CO"/>
        </w:rPr>
        <w:t xml:space="preserve">método </w:t>
      </w:r>
      <w:r w:rsidRPr="00C9036B">
        <w:rPr>
          <w:rFonts w:ascii="Verdana" w:eastAsiaTheme="minorEastAsia" w:hAnsi="Verdana" w:cs="Arial"/>
          <w:sz w:val="22"/>
          <w:szCs w:val="22"/>
          <w:highlight w:val="lightGray"/>
          <w:lang w:val="es-CO" w:eastAsia="es-CO"/>
        </w:rPr>
        <w:t xml:space="preserve">que seguirá para establecer </w:t>
      </w:r>
      <w:r w:rsidR="268E0EFD" w:rsidRPr="00C9036B">
        <w:rPr>
          <w:rFonts w:ascii="Verdana" w:eastAsiaTheme="minorEastAsia" w:hAnsi="Verdana" w:cs="Arial"/>
          <w:sz w:val="22"/>
          <w:szCs w:val="22"/>
          <w:highlight w:val="lightGray"/>
          <w:lang w:val="es-CO" w:eastAsia="es-CO"/>
        </w:rPr>
        <w:t>e</w:t>
      </w:r>
      <w:r w:rsidRPr="00C9036B">
        <w:rPr>
          <w:rFonts w:ascii="Verdana" w:eastAsiaTheme="minorEastAsia" w:hAnsi="Verdana" w:cs="Arial"/>
          <w:sz w:val="22"/>
          <w:szCs w:val="22"/>
          <w:highlight w:val="lightGray"/>
          <w:lang w:val="es-CO" w:eastAsia="es-CO"/>
        </w:rPr>
        <w:t>l orden de elegibilidad de los lotes o</w:t>
      </w:r>
      <w:r w:rsidR="5D473721" w:rsidRPr="00C9036B">
        <w:rPr>
          <w:rFonts w:ascii="Verdana" w:eastAsiaTheme="minorEastAsia" w:hAnsi="Verdana" w:cs="Arial"/>
          <w:sz w:val="22"/>
          <w:szCs w:val="22"/>
          <w:highlight w:val="lightGray"/>
          <w:lang w:val="es-CO" w:eastAsia="es-CO"/>
        </w:rPr>
        <w:t xml:space="preserve"> los</w:t>
      </w:r>
      <w:r w:rsidRPr="00C9036B">
        <w:rPr>
          <w:rFonts w:ascii="Verdana" w:eastAsiaTheme="minorEastAsia" w:hAnsi="Verdana" w:cs="Arial"/>
          <w:sz w:val="22"/>
          <w:szCs w:val="22"/>
          <w:highlight w:val="lightGray"/>
          <w:lang w:val="es-CO" w:eastAsia="es-CO"/>
        </w:rPr>
        <w:t xml:space="preserve"> </w:t>
      </w:r>
      <w:r w:rsidR="3CC54135" w:rsidRPr="00C9036B">
        <w:rPr>
          <w:rFonts w:ascii="Verdana" w:eastAsiaTheme="minorEastAsia" w:hAnsi="Verdana" w:cs="Arial"/>
          <w:sz w:val="22"/>
          <w:szCs w:val="22"/>
          <w:highlight w:val="lightGray"/>
          <w:lang w:val="es-CO" w:eastAsia="es-CO"/>
        </w:rPr>
        <w:t>segmentos</w:t>
      </w:r>
      <w:r w:rsidRPr="00C9036B">
        <w:rPr>
          <w:rFonts w:ascii="Verdana" w:eastAsiaTheme="minorEastAsia" w:hAnsi="Verdana" w:cs="Arial"/>
          <w:sz w:val="22"/>
          <w:szCs w:val="22"/>
          <w:highlight w:val="lightGray"/>
          <w:lang w:val="es-CO" w:eastAsia="es-CO"/>
        </w:rPr>
        <w:t xml:space="preserve"> que conforman el </w:t>
      </w:r>
      <w:r w:rsidR="735C9695" w:rsidRPr="00C9036B">
        <w:rPr>
          <w:rFonts w:ascii="Verdana" w:eastAsiaTheme="minorEastAsia" w:hAnsi="Verdana" w:cs="Arial"/>
          <w:sz w:val="22"/>
          <w:szCs w:val="22"/>
          <w:highlight w:val="lightGray"/>
          <w:lang w:val="es-CO" w:eastAsia="es-CO"/>
        </w:rPr>
        <w:t>P</w:t>
      </w:r>
      <w:r w:rsidRPr="00C9036B">
        <w:rPr>
          <w:rFonts w:ascii="Verdana" w:eastAsiaTheme="minorEastAsia" w:hAnsi="Verdana" w:cs="Arial"/>
          <w:sz w:val="22"/>
          <w:szCs w:val="22"/>
          <w:highlight w:val="lightGray"/>
          <w:lang w:val="es-CO" w:eastAsia="es-CO"/>
        </w:rPr>
        <w:t xml:space="preserve">roceso de </w:t>
      </w:r>
      <w:r w:rsidR="735C9695" w:rsidRPr="00C9036B">
        <w:rPr>
          <w:rFonts w:ascii="Verdana" w:eastAsiaTheme="minorEastAsia" w:hAnsi="Verdana" w:cs="Arial"/>
          <w:sz w:val="22"/>
          <w:szCs w:val="22"/>
          <w:highlight w:val="lightGray"/>
          <w:lang w:val="es-CO" w:eastAsia="es-CO"/>
        </w:rPr>
        <w:t>C</w:t>
      </w:r>
      <w:r w:rsidRPr="00C9036B">
        <w:rPr>
          <w:rFonts w:ascii="Verdana" w:eastAsiaTheme="minorEastAsia" w:hAnsi="Verdana" w:cs="Arial"/>
          <w:sz w:val="22"/>
          <w:szCs w:val="22"/>
          <w:highlight w:val="lightGray"/>
          <w:lang w:val="es-CO" w:eastAsia="es-CO"/>
        </w:rPr>
        <w:t>ontratación, esto es, si se iniciará por el lote</w:t>
      </w:r>
      <w:r w:rsidR="5D473721" w:rsidRPr="00C9036B">
        <w:rPr>
          <w:rFonts w:ascii="Verdana" w:eastAsiaTheme="minorEastAsia" w:hAnsi="Verdana" w:cs="Arial"/>
          <w:sz w:val="22"/>
          <w:szCs w:val="22"/>
          <w:highlight w:val="lightGray"/>
          <w:lang w:val="es-CO" w:eastAsia="es-CO"/>
        </w:rPr>
        <w:t xml:space="preserve"> o </w:t>
      </w:r>
      <w:r w:rsidR="5F466AB2" w:rsidRPr="00C9036B">
        <w:rPr>
          <w:rFonts w:ascii="Verdana" w:eastAsiaTheme="minorEastAsia" w:hAnsi="Verdana" w:cs="Arial"/>
          <w:sz w:val="22"/>
          <w:szCs w:val="22"/>
          <w:highlight w:val="lightGray"/>
          <w:lang w:val="es-CO" w:eastAsia="es-CO"/>
        </w:rPr>
        <w:t>segmentos</w:t>
      </w:r>
      <w:r w:rsidRPr="00C9036B">
        <w:rPr>
          <w:rFonts w:ascii="Verdana" w:eastAsiaTheme="minorEastAsia" w:hAnsi="Verdana" w:cs="Arial"/>
          <w:sz w:val="22"/>
          <w:szCs w:val="22"/>
          <w:highlight w:val="lightGray"/>
          <w:lang w:val="es-CO" w:eastAsia="es-CO"/>
        </w:rPr>
        <w:t xml:space="preserve"> con el mayor valor en el </w:t>
      </w:r>
      <w:r w:rsidR="291B7890" w:rsidRPr="00C9036B">
        <w:rPr>
          <w:rFonts w:ascii="Verdana" w:eastAsiaTheme="minorEastAsia" w:hAnsi="Verdana" w:cs="Arial"/>
          <w:sz w:val="22"/>
          <w:szCs w:val="22"/>
          <w:highlight w:val="lightGray"/>
          <w:lang w:val="es-CO" w:eastAsia="es-CO"/>
        </w:rPr>
        <w:t>P</w:t>
      </w:r>
      <w:r w:rsidRPr="00C9036B">
        <w:rPr>
          <w:rFonts w:ascii="Verdana" w:eastAsiaTheme="minorEastAsia" w:hAnsi="Verdana" w:cs="Arial"/>
          <w:sz w:val="22"/>
          <w:szCs w:val="22"/>
          <w:highlight w:val="lightGray"/>
          <w:lang w:val="es-CO" w:eastAsia="es-CO"/>
        </w:rPr>
        <w:t xml:space="preserve">resupuesto </w:t>
      </w:r>
      <w:r w:rsidR="291B7890" w:rsidRPr="00C9036B">
        <w:rPr>
          <w:rFonts w:ascii="Verdana" w:eastAsiaTheme="minorEastAsia" w:hAnsi="Verdana" w:cs="Arial"/>
          <w:sz w:val="22"/>
          <w:szCs w:val="22"/>
          <w:highlight w:val="lightGray"/>
          <w:lang w:val="es-CO" w:eastAsia="es-CO"/>
        </w:rPr>
        <w:t>O</w:t>
      </w:r>
      <w:r w:rsidRPr="00C9036B">
        <w:rPr>
          <w:rFonts w:ascii="Verdana" w:eastAsiaTheme="minorEastAsia" w:hAnsi="Verdana" w:cs="Arial"/>
          <w:sz w:val="22"/>
          <w:szCs w:val="22"/>
          <w:highlight w:val="lightGray"/>
          <w:lang w:val="es-CO" w:eastAsia="es-CO"/>
        </w:rPr>
        <w:t xml:space="preserve">ficial hasta el de menor valor, o viceversa, o si se </w:t>
      </w:r>
      <w:r w:rsidR="2F56350F" w:rsidRPr="00C9036B">
        <w:rPr>
          <w:rFonts w:ascii="Verdana" w:eastAsiaTheme="minorEastAsia" w:hAnsi="Verdana" w:cs="Arial"/>
          <w:sz w:val="22"/>
          <w:szCs w:val="22"/>
          <w:highlight w:val="lightGray"/>
          <w:lang w:val="es-CO" w:eastAsia="es-CO"/>
        </w:rPr>
        <w:t>definirá</w:t>
      </w:r>
      <w:r w:rsidR="5AFB3305" w:rsidRPr="00C9036B">
        <w:rPr>
          <w:rFonts w:ascii="Verdana" w:eastAsiaTheme="minorEastAsia" w:hAnsi="Verdana" w:cs="Arial"/>
          <w:sz w:val="22"/>
          <w:szCs w:val="22"/>
          <w:highlight w:val="lightGray"/>
          <w:lang w:val="es-CO" w:eastAsia="es-CO"/>
        </w:rPr>
        <w:t xml:space="preserve"> </w:t>
      </w:r>
      <w:r w:rsidRPr="00C9036B">
        <w:rPr>
          <w:rFonts w:ascii="Verdana" w:eastAsiaTheme="minorEastAsia" w:hAnsi="Verdana" w:cs="Arial"/>
          <w:sz w:val="22"/>
          <w:szCs w:val="22"/>
          <w:highlight w:val="lightGray"/>
          <w:lang w:val="es-CO" w:eastAsia="es-CO"/>
        </w:rPr>
        <w:t xml:space="preserve">el orden de elegibilidad de acuerdo con el número de lote </w:t>
      </w:r>
      <w:r w:rsidR="000333FE" w:rsidRPr="00C9036B">
        <w:rPr>
          <w:rFonts w:ascii="Verdana" w:eastAsiaTheme="minorEastAsia" w:hAnsi="Verdana" w:cs="Arial"/>
          <w:sz w:val="22"/>
          <w:szCs w:val="22"/>
          <w:highlight w:val="lightGray"/>
          <w:lang w:val="es-CO" w:eastAsia="es-CO"/>
        </w:rPr>
        <w:t xml:space="preserve">o </w:t>
      </w:r>
      <w:r w:rsidR="000333FE" w:rsidRPr="00C9036B">
        <w:rPr>
          <w:rFonts w:ascii="Verdana" w:eastAsia="Arial" w:hAnsi="Verdana" w:cs="Arial"/>
          <w:sz w:val="22"/>
          <w:szCs w:val="22"/>
          <w:highlight w:val="lightGray"/>
        </w:rPr>
        <w:t>segmentos</w:t>
      </w:r>
      <w:r w:rsidRPr="00C9036B">
        <w:rPr>
          <w:rFonts w:ascii="Verdana" w:eastAsiaTheme="minorEastAsia" w:hAnsi="Verdana" w:cs="Arial"/>
          <w:sz w:val="22"/>
          <w:szCs w:val="22"/>
          <w:highlight w:val="lightGray"/>
          <w:lang w:val="es-CO" w:eastAsia="es-CO"/>
        </w:rPr>
        <w:t xml:space="preserve"> </w:t>
      </w:r>
      <w:r w:rsidR="66319795" w:rsidRPr="00C9036B">
        <w:rPr>
          <w:rFonts w:ascii="Verdana" w:eastAsiaTheme="minorEastAsia" w:hAnsi="Verdana" w:cs="Arial"/>
          <w:sz w:val="22"/>
          <w:szCs w:val="22"/>
          <w:highlight w:val="lightGray"/>
          <w:lang w:val="es-CO" w:eastAsia="es-CO"/>
        </w:rPr>
        <w:t>establecido</w:t>
      </w:r>
      <w:r w:rsidRPr="00C9036B">
        <w:rPr>
          <w:rFonts w:ascii="Verdana" w:eastAsiaTheme="minorEastAsia" w:hAnsi="Verdana" w:cs="Arial"/>
          <w:sz w:val="22"/>
          <w:szCs w:val="22"/>
          <w:highlight w:val="lightGray"/>
          <w:lang w:val="es-CO" w:eastAsia="es-CO"/>
        </w:rPr>
        <w:t xml:space="preserve"> en el numeral 1.1</w:t>
      </w:r>
      <w:r w:rsidR="42D13C3B" w:rsidRPr="00C9036B">
        <w:rPr>
          <w:rFonts w:ascii="Verdana" w:eastAsiaTheme="minorEastAsia" w:hAnsi="Verdana" w:cs="Arial"/>
          <w:sz w:val="22"/>
          <w:szCs w:val="22"/>
          <w:highlight w:val="lightGray"/>
          <w:lang w:val="es-CO" w:eastAsia="es-CO"/>
        </w:rPr>
        <w:t>.</w:t>
      </w:r>
      <w:r w:rsidR="2F56350F" w:rsidRPr="00C9036B">
        <w:rPr>
          <w:rFonts w:ascii="Verdana" w:eastAsiaTheme="minorEastAsia" w:hAnsi="Verdana" w:cs="Arial"/>
          <w:sz w:val="22"/>
          <w:szCs w:val="22"/>
          <w:highlight w:val="lightGray"/>
          <w:lang w:val="es-CO" w:eastAsia="es-CO"/>
        </w:rPr>
        <w:t xml:space="preserve"> del Pliego de Condiciones</w:t>
      </w:r>
      <w:r w:rsidR="42D13C3B" w:rsidRPr="00C9036B">
        <w:rPr>
          <w:rFonts w:ascii="Verdana" w:eastAsiaTheme="minorEastAsia" w:hAnsi="Verdana" w:cs="Arial"/>
          <w:sz w:val="22"/>
          <w:szCs w:val="22"/>
          <w:highlight w:val="lightGray"/>
          <w:lang w:val="es-CO" w:eastAsia="es-CO"/>
        </w:rPr>
        <w:t>.</w:t>
      </w:r>
      <w:r w:rsidR="31FBC375" w:rsidRPr="00C9036B">
        <w:rPr>
          <w:rFonts w:ascii="Verdana" w:eastAsiaTheme="minorEastAsia" w:hAnsi="Verdana" w:cs="Arial"/>
          <w:sz w:val="22"/>
          <w:szCs w:val="22"/>
          <w:highlight w:val="lightGray"/>
          <w:lang w:val="es-CO" w:eastAsia="es-CO"/>
        </w:rPr>
        <w:t>]</w:t>
      </w:r>
    </w:p>
    <w:p w14:paraId="6C891FFA" w14:textId="77777777" w:rsidR="003775FB" w:rsidRPr="0094112D" w:rsidRDefault="003775FB">
      <w:pPr>
        <w:pStyle w:val="InviasNormal"/>
        <w:spacing w:before="0" w:after="0"/>
        <w:jc w:val="both"/>
        <w:rPr>
          <w:rFonts w:ascii="Verdana" w:eastAsia="Arial" w:hAnsi="Verdana" w:cs="Arial"/>
          <w:sz w:val="22"/>
          <w:szCs w:val="22"/>
          <w:lang w:val="es-CO"/>
        </w:rPr>
      </w:pPr>
    </w:p>
    <w:p w14:paraId="718CB3E2" w14:textId="369C77D0" w:rsidR="00396AF0" w:rsidRPr="0094112D" w:rsidRDefault="6A1577C7">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[La </w:t>
      </w:r>
      <w:r w:rsidR="30097DD1"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lang w:val="es-CO"/>
        </w:rPr>
        <w:t xml:space="preserve"> podrá, previo a la expedición del acto administrativo de adjudicación, si así lo estima conveniente, realizar </w:t>
      </w:r>
      <w:r w:rsidR="0C4315C7" w:rsidRPr="0094112D">
        <w:rPr>
          <w:rFonts w:ascii="Verdana" w:eastAsia="Arial" w:hAnsi="Verdana" w:cs="Arial"/>
          <w:sz w:val="22"/>
          <w:szCs w:val="22"/>
          <w:highlight w:val="lightGray"/>
          <w:lang w:val="es-CO"/>
        </w:rPr>
        <w:t xml:space="preserve">una </w:t>
      </w:r>
      <w:r w:rsidRPr="0094112D">
        <w:rPr>
          <w:rFonts w:ascii="Verdana" w:eastAsia="Arial" w:hAnsi="Verdana" w:cs="Arial"/>
          <w:sz w:val="22"/>
          <w:szCs w:val="22"/>
          <w:highlight w:val="lightGray"/>
          <w:lang w:val="es-CO"/>
        </w:rPr>
        <w:t xml:space="preserve">audiencia en la cual </w:t>
      </w:r>
      <w:r w:rsidR="1DEA5699" w:rsidRPr="0094112D">
        <w:rPr>
          <w:rFonts w:ascii="Verdana" w:eastAsia="Arial" w:hAnsi="Verdana" w:cs="Arial"/>
          <w:sz w:val="22"/>
          <w:szCs w:val="22"/>
          <w:highlight w:val="lightGray"/>
          <w:lang w:val="es-CO"/>
        </w:rPr>
        <w:t xml:space="preserve">se comunique la respuesta a las observaciones frente al informe de evaluación </w:t>
      </w:r>
      <w:r w:rsidR="69E3E864" w:rsidRPr="0094112D">
        <w:rPr>
          <w:rFonts w:ascii="Verdana" w:eastAsia="Arial" w:hAnsi="Verdana" w:cs="Arial"/>
          <w:sz w:val="22"/>
          <w:szCs w:val="22"/>
          <w:highlight w:val="lightGray"/>
          <w:lang w:val="es-CO"/>
        </w:rPr>
        <w:t xml:space="preserve">y se </w:t>
      </w:r>
      <w:r w:rsidRPr="0094112D">
        <w:rPr>
          <w:rFonts w:ascii="Verdana" w:eastAsia="Arial" w:hAnsi="Verdana" w:cs="Arial"/>
          <w:sz w:val="22"/>
          <w:szCs w:val="22"/>
          <w:highlight w:val="lightGray"/>
          <w:lang w:val="es-CO"/>
        </w:rPr>
        <w:t xml:space="preserve">establezca el orden de elegibilidad de las propuestas. En el evento que la </w:t>
      </w:r>
      <w:r w:rsidR="30097DD1"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lang w:val="es-CO"/>
        </w:rPr>
        <w:t xml:space="preserve"> determine la </w:t>
      </w:r>
      <w:r w:rsidR="2DB21718" w:rsidRPr="0094112D">
        <w:rPr>
          <w:rFonts w:ascii="Verdana" w:eastAsia="Arial" w:hAnsi="Verdana" w:cs="Arial"/>
          <w:sz w:val="22"/>
          <w:szCs w:val="22"/>
          <w:highlight w:val="lightGray"/>
          <w:lang w:val="es-CO"/>
        </w:rPr>
        <w:t xml:space="preserve">celebración </w:t>
      </w:r>
      <w:r w:rsidRPr="0094112D">
        <w:rPr>
          <w:rFonts w:ascii="Verdana" w:eastAsia="Arial" w:hAnsi="Verdana" w:cs="Arial"/>
          <w:sz w:val="22"/>
          <w:szCs w:val="22"/>
          <w:highlight w:val="lightGray"/>
          <w:lang w:val="es-CO"/>
        </w:rPr>
        <w:t xml:space="preserve">de la audiencia, deberá fijarla en el </w:t>
      </w:r>
      <w:r w:rsidR="2F84F776" w:rsidRPr="0094112D">
        <w:rPr>
          <w:rFonts w:ascii="Verdana" w:eastAsia="Arial" w:hAnsi="Verdana" w:cs="Arial"/>
          <w:sz w:val="22"/>
          <w:szCs w:val="22"/>
          <w:highlight w:val="lightGray"/>
          <w:lang w:val="es-CO"/>
        </w:rPr>
        <w:t>“</w:t>
      </w:r>
      <w:r w:rsidRPr="0094112D">
        <w:rPr>
          <w:rFonts w:ascii="Verdana" w:eastAsia="Arial" w:hAnsi="Verdana" w:cs="Arial"/>
          <w:sz w:val="22"/>
          <w:szCs w:val="22"/>
          <w:highlight w:val="lightGray"/>
          <w:lang w:val="es-CO"/>
        </w:rPr>
        <w:t>Anexo 2 – Cronograma</w:t>
      </w:r>
      <w:r w:rsidR="2F84F776" w:rsidRPr="0094112D">
        <w:rPr>
          <w:rFonts w:ascii="Verdana" w:eastAsia="Arial" w:hAnsi="Verdana" w:cs="Arial"/>
          <w:sz w:val="22"/>
          <w:szCs w:val="22"/>
          <w:highlight w:val="lightGray"/>
          <w:lang w:val="es-CO"/>
        </w:rPr>
        <w:t>”</w:t>
      </w:r>
      <w:r w:rsidRPr="0094112D">
        <w:rPr>
          <w:rFonts w:ascii="Verdana" w:eastAsia="Arial" w:hAnsi="Verdana" w:cs="Arial"/>
          <w:sz w:val="22"/>
          <w:szCs w:val="22"/>
          <w:highlight w:val="lightGray"/>
          <w:lang w:val="es-CO"/>
        </w:rPr>
        <w:t>,</w:t>
      </w:r>
      <w:r w:rsidRPr="0094112D">
        <w:rPr>
          <w:rFonts w:ascii="Verdana" w:eastAsia="Arial" w:hAnsi="Verdana" w:cs="Arial"/>
          <w:sz w:val="22"/>
          <w:szCs w:val="22"/>
          <w:highlight w:val="lightGray"/>
        </w:rPr>
        <w:t xml:space="preserve"> </w:t>
      </w:r>
      <w:r w:rsidR="4B29A7BE" w:rsidRPr="0094112D">
        <w:rPr>
          <w:rFonts w:ascii="Verdana" w:eastAsia="Arial" w:hAnsi="Verdana" w:cs="Arial"/>
          <w:sz w:val="22"/>
          <w:szCs w:val="22"/>
          <w:highlight w:val="lightGray"/>
          <w:lang w:val="es-MX"/>
        </w:rPr>
        <w:t xml:space="preserve">y podrá hacerla presencialmente o </w:t>
      </w:r>
      <w:r w:rsidR="13C62EEC" w:rsidRPr="0094112D">
        <w:rPr>
          <w:rFonts w:ascii="Verdana" w:eastAsia="Arial" w:hAnsi="Verdana" w:cs="Arial"/>
          <w:sz w:val="22"/>
          <w:szCs w:val="22"/>
          <w:highlight w:val="lightGray"/>
          <w:lang w:val="es-MX"/>
        </w:rPr>
        <w:t>mediante</w:t>
      </w:r>
      <w:r w:rsidR="4B29A7BE" w:rsidRPr="0094112D">
        <w:rPr>
          <w:rFonts w:ascii="Verdana" w:eastAsia="Arial" w:hAnsi="Verdana" w:cs="Arial"/>
          <w:sz w:val="22"/>
          <w:szCs w:val="22"/>
          <w:highlight w:val="lightGray"/>
          <w:lang w:val="es-MX"/>
        </w:rPr>
        <w:t xml:space="preserve"> el uso de </w:t>
      </w:r>
      <w:r w:rsidR="5285B212" w:rsidRPr="0094112D">
        <w:rPr>
          <w:rFonts w:ascii="Verdana" w:eastAsia="Arial" w:hAnsi="Verdana" w:cs="Arial"/>
          <w:sz w:val="22"/>
          <w:szCs w:val="22"/>
          <w:highlight w:val="lightGray"/>
          <w:lang w:val="es-MX"/>
        </w:rPr>
        <w:t xml:space="preserve">los </w:t>
      </w:r>
      <w:r w:rsidR="4B29A7BE" w:rsidRPr="0094112D">
        <w:rPr>
          <w:rFonts w:ascii="Verdana" w:eastAsia="Arial" w:hAnsi="Verdana" w:cs="Arial"/>
          <w:sz w:val="22"/>
          <w:szCs w:val="22"/>
          <w:highlight w:val="lightGray"/>
          <w:lang w:val="es-MX"/>
        </w:rPr>
        <w:t>medios virtuales que garanticen la participación y la interacción</w:t>
      </w:r>
      <w:r w:rsidR="2EF8B857" w:rsidRPr="0094112D">
        <w:rPr>
          <w:rFonts w:ascii="Verdana" w:eastAsia="Arial" w:hAnsi="Verdana" w:cs="Arial"/>
          <w:sz w:val="22"/>
          <w:szCs w:val="22"/>
          <w:highlight w:val="lightGray"/>
          <w:lang w:val="es-MX"/>
        </w:rPr>
        <w:t xml:space="preserve"> de los interesados. Además, deberá dejar</w:t>
      </w:r>
      <w:r w:rsidR="1A4C0F92" w:rsidRPr="0094112D">
        <w:rPr>
          <w:rFonts w:ascii="Verdana" w:eastAsia="Arial" w:hAnsi="Verdana" w:cs="Arial"/>
          <w:sz w:val="22"/>
          <w:szCs w:val="22"/>
          <w:highlight w:val="lightGray"/>
          <w:lang w:val="es-MX"/>
        </w:rPr>
        <w:t>se</w:t>
      </w:r>
      <w:r w:rsidR="2EF8B857" w:rsidRPr="0094112D">
        <w:rPr>
          <w:rFonts w:ascii="Verdana" w:eastAsia="Arial" w:hAnsi="Verdana" w:cs="Arial"/>
          <w:sz w:val="22"/>
          <w:szCs w:val="22"/>
          <w:highlight w:val="lightGray"/>
          <w:lang w:val="es-MX"/>
        </w:rPr>
        <w:t xml:space="preserve"> constancia de lo o</w:t>
      </w:r>
      <w:r w:rsidR="15263841" w:rsidRPr="0094112D">
        <w:rPr>
          <w:rFonts w:ascii="Verdana" w:eastAsia="Arial" w:hAnsi="Verdana" w:cs="Arial"/>
          <w:sz w:val="22"/>
          <w:szCs w:val="22"/>
          <w:highlight w:val="lightGray"/>
          <w:lang w:val="es-MX"/>
        </w:rPr>
        <w:t xml:space="preserve">currido </w:t>
      </w:r>
      <w:r w:rsidR="3E5BD12F" w:rsidRPr="0094112D">
        <w:rPr>
          <w:rFonts w:ascii="Verdana" w:eastAsia="Arial" w:hAnsi="Verdana" w:cs="Arial"/>
          <w:sz w:val="22"/>
          <w:szCs w:val="22"/>
          <w:highlight w:val="lightGray"/>
          <w:lang w:val="es-MX"/>
        </w:rPr>
        <w:t xml:space="preserve">en un </w:t>
      </w:r>
      <w:r w:rsidR="15263841" w:rsidRPr="0094112D">
        <w:rPr>
          <w:rFonts w:ascii="Verdana" w:eastAsia="Arial" w:hAnsi="Verdana" w:cs="Arial"/>
          <w:sz w:val="22"/>
          <w:szCs w:val="22"/>
          <w:highlight w:val="lightGray"/>
          <w:lang w:val="es-MX"/>
        </w:rPr>
        <w:t xml:space="preserve">acta y/o grabación de </w:t>
      </w:r>
      <w:r w:rsidR="000333FE" w:rsidRPr="0094112D">
        <w:rPr>
          <w:rFonts w:ascii="Verdana" w:eastAsia="Arial" w:hAnsi="Verdana" w:cs="Arial"/>
          <w:sz w:val="22"/>
          <w:szCs w:val="22"/>
          <w:highlight w:val="lightGray"/>
          <w:lang w:val="es-MX"/>
        </w:rPr>
        <w:t>esta</w:t>
      </w:r>
      <w:r w:rsidR="1661E8E4" w:rsidRPr="0094112D">
        <w:rPr>
          <w:rFonts w:ascii="Verdana" w:eastAsia="Arial" w:hAnsi="Verdana" w:cs="Arial"/>
          <w:sz w:val="22"/>
          <w:szCs w:val="22"/>
          <w:highlight w:val="lightGray"/>
          <w:lang w:val="es-MX"/>
        </w:rPr>
        <w:t>, para promover la correcta gestión contractual.</w:t>
      </w:r>
      <w:r w:rsidR="273AC77C" w:rsidRPr="0094112D">
        <w:rPr>
          <w:rFonts w:ascii="Verdana" w:eastAsia="Arial" w:hAnsi="Verdana" w:cs="Arial"/>
          <w:sz w:val="22"/>
          <w:szCs w:val="22"/>
          <w:highlight w:val="lightGray"/>
          <w:lang w:val="es-CO"/>
        </w:rPr>
        <w:t xml:space="preserve"> </w:t>
      </w:r>
      <w:r w:rsidR="4BAD645A" w:rsidRPr="0094112D">
        <w:rPr>
          <w:rFonts w:ascii="Verdana" w:eastAsia="Arial" w:hAnsi="Verdana" w:cs="Arial"/>
          <w:sz w:val="22"/>
          <w:szCs w:val="22"/>
          <w:highlight w:val="lightGray"/>
          <w:lang w:val="es-CO"/>
        </w:rPr>
        <w:t>La audiencia se desarrollará</w:t>
      </w:r>
      <w:r w:rsidRPr="0094112D">
        <w:rPr>
          <w:rFonts w:ascii="Verdana" w:eastAsia="Arial" w:hAnsi="Verdana" w:cs="Arial"/>
          <w:sz w:val="22"/>
          <w:szCs w:val="22"/>
          <w:highlight w:val="lightGray"/>
          <w:lang w:val="es-CO"/>
        </w:rPr>
        <w:t xml:space="preserve"> de la siguiente manera:]</w:t>
      </w:r>
      <w:r w:rsidR="754F5293" w:rsidRPr="0094112D">
        <w:rPr>
          <w:rFonts w:ascii="Verdana" w:eastAsia="Arial" w:hAnsi="Verdana" w:cs="Arial"/>
          <w:sz w:val="22"/>
          <w:szCs w:val="22"/>
          <w:lang w:val="es-CO"/>
        </w:rPr>
        <w:t xml:space="preserve"> </w:t>
      </w:r>
      <w:r w:rsidR="12C0F084" w:rsidRPr="0094112D">
        <w:rPr>
          <w:rFonts w:ascii="Verdana" w:eastAsia="Arial" w:hAnsi="Verdana" w:cs="Arial"/>
          <w:sz w:val="22"/>
          <w:szCs w:val="22"/>
        </w:rPr>
        <w:t xml:space="preserve">La </w:t>
      </w:r>
      <w:r w:rsidR="30097DD1" w:rsidRPr="0094112D">
        <w:rPr>
          <w:rFonts w:ascii="Verdana" w:eastAsia="Arial" w:hAnsi="Verdana" w:cs="Arial"/>
          <w:sz w:val="22"/>
          <w:szCs w:val="22"/>
        </w:rPr>
        <w:t>Entidad</w:t>
      </w:r>
      <w:r w:rsidR="12C0F084" w:rsidRPr="0094112D">
        <w:rPr>
          <w:rFonts w:ascii="Verdana" w:eastAsia="Arial" w:hAnsi="Verdana" w:cs="Arial"/>
          <w:sz w:val="22"/>
          <w:szCs w:val="22"/>
        </w:rPr>
        <w:t xml:space="preserve"> procederá a </w:t>
      </w:r>
      <w:r w:rsidR="4BAD645A" w:rsidRPr="0094112D">
        <w:rPr>
          <w:rFonts w:ascii="Verdana" w:eastAsia="Arial" w:hAnsi="Verdana" w:cs="Arial"/>
          <w:sz w:val="22"/>
          <w:szCs w:val="22"/>
        </w:rPr>
        <w:t xml:space="preserve">instalar y desarrollar </w:t>
      </w:r>
      <w:r w:rsidR="12C0F084" w:rsidRPr="0094112D">
        <w:rPr>
          <w:rFonts w:ascii="Verdana" w:eastAsia="Arial" w:hAnsi="Verdana" w:cs="Arial"/>
          <w:sz w:val="22"/>
          <w:szCs w:val="22"/>
        </w:rPr>
        <w:t xml:space="preserve">la audiencia para </w:t>
      </w:r>
      <w:r w:rsidR="63055CBA" w:rsidRPr="0094112D">
        <w:rPr>
          <w:rFonts w:ascii="Verdana" w:eastAsia="Arial" w:hAnsi="Verdana" w:cs="Arial"/>
          <w:sz w:val="22"/>
          <w:szCs w:val="22"/>
        </w:rPr>
        <w:t>comunicar la respuesta a las observaciones frente al informe de evaluación</w:t>
      </w:r>
      <w:r w:rsidR="7D875157" w:rsidRPr="0094112D">
        <w:rPr>
          <w:rFonts w:ascii="Verdana" w:eastAsia="Arial" w:hAnsi="Verdana" w:cs="Arial"/>
          <w:sz w:val="22"/>
          <w:szCs w:val="22"/>
        </w:rPr>
        <w:t xml:space="preserve"> </w:t>
      </w:r>
      <w:r w:rsidR="12C0F084" w:rsidRPr="0094112D">
        <w:rPr>
          <w:rFonts w:ascii="Verdana" w:eastAsia="Arial" w:hAnsi="Verdana" w:cs="Arial"/>
          <w:sz w:val="22"/>
          <w:szCs w:val="22"/>
        </w:rPr>
        <w:t xml:space="preserve">y establecer el orden de elegibilidad. </w:t>
      </w:r>
      <w:r w:rsidR="7D875157" w:rsidRPr="0094112D">
        <w:rPr>
          <w:rFonts w:ascii="Verdana" w:eastAsia="Arial" w:hAnsi="Verdana" w:cs="Arial"/>
          <w:sz w:val="22"/>
          <w:szCs w:val="22"/>
        </w:rPr>
        <w:t xml:space="preserve">La </w:t>
      </w:r>
      <w:r w:rsidR="30097DD1" w:rsidRPr="0094112D">
        <w:rPr>
          <w:rFonts w:ascii="Verdana" w:eastAsia="Arial" w:hAnsi="Verdana" w:cs="Arial"/>
          <w:sz w:val="22"/>
          <w:szCs w:val="22"/>
        </w:rPr>
        <w:t>Entidad</w:t>
      </w:r>
      <w:r w:rsidR="7D875157" w:rsidRPr="0094112D">
        <w:rPr>
          <w:rFonts w:ascii="Verdana" w:eastAsia="Arial" w:hAnsi="Verdana" w:cs="Arial"/>
          <w:sz w:val="22"/>
          <w:szCs w:val="22"/>
        </w:rPr>
        <w:t xml:space="preserve"> iniciará la audiencia comunicando la respuesta a las observaciones frente al informe de e</w:t>
      </w:r>
      <w:r w:rsidR="30A5EEF9" w:rsidRPr="0094112D">
        <w:rPr>
          <w:rFonts w:ascii="Verdana" w:eastAsia="Arial" w:hAnsi="Verdana" w:cs="Arial"/>
          <w:sz w:val="22"/>
          <w:szCs w:val="22"/>
        </w:rPr>
        <w:t>valuación</w:t>
      </w:r>
      <w:r w:rsidR="43FB9B6D" w:rsidRPr="0094112D">
        <w:rPr>
          <w:rFonts w:ascii="Verdana" w:eastAsia="Arial" w:hAnsi="Verdana" w:cs="Arial"/>
          <w:sz w:val="22"/>
          <w:szCs w:val="22"/>
          <w:lang w:val="es-CO"/>
        </w:rPr>
        <w:t xml:space="preserve">, sin que ello implique una nueva oportunidad para presentar observaciones. </w:t>
      </w:r>
      <w:r w:rsidR="2C3AAAFB" w:rsidRPr="0094112D">
        <w:rPr>
          <w:rFonts w:ascii="Verdana" w:eastAsia="Arial" w:hAnsi="Verdana" w:cs="Arial"/>
          <w:sz w:val="22"/>
          <w:szCs w:val="22"/>
          <w:lang w:val="es-CO"/>
        </w:rPr>
        <w:t xml:space="preserve">Con posterioridad a </w:t>
      </w:r>
      <w:r w:rsidR="7B6F49D8" w:rsidRPr="0094112D">
        <w:rPr>
          <w:rFonts w:ascii="Verdana" w:eastAsia="Arial" w:hAnsi="Verdana" w:cs="Arial"/>
          <w:sz w:val="22"/>
          <w:szCs w:val="22"/>
          <w:lang w:val="es-CO"/>
        </w:rPr>
        <w:t xml:space="preserve">ello </w:t>
      </w:r>
      <w:r w:rsidR="7C3C3A0F" w:rsidRPr="0094112D">
        <w:rPr>
          <w:rFonts w:ascii="Verdana" w:eastAsia="Arial" w:hAnsi="Verdana" w:cs="Arial"/>
          <w:sz w:val="22"/>
          <w:szCs w:val="22"/>
          <w:lang w:val="es-CO"/>
        </w:rPr>
        <w:t xml:space="preserve">se </w:t>
      </w:r>
      <w:r w:rsidR="4B6151AB" w:rsidRPr="0094112D">
        <w:rPr>
          <w:rFonts w:ascii="Verdana" w:eastAsia="Arial" w:hAnsi="Verdana" w:cs="Arial"/>
          <w:sz w:val="22"/>
          <w:szCs w:val="22"/>
          <w:lang w:val="es-CO"/>
        </w:rPr>
        <w:t xml:space="preserve">fijará </w:t>
      </w:r>
      <w:r w:rsidR="7C3C3A0F" w:rsidRPr="0094112D">
        <w:rPr>
          <w:rFonts w:ascii="Verdana" w:eastAsia="Arial" w:hAnsi="Verdana" w:cs="Arial"/>
          <w:sz w:val="22"/>
          <w:szCs w:val="22"/>
          <w:lang w:val="es-CO"/>
        </w:rPr>
        <w:t xml:space="preserve">el orden de elegibilidad </w:t>
      </w:r>
      <w:r w:rsidR="2228AB10" w:rsidRPr="0094112D">
        <w:rPr>
          <w:rFonts w:ascii="Verdana" w:eastAsia="Arial" w:hAnsi="Verdana" w:cs="Arial"/>
          <w:sz w:val="22"/>
          <w:szCs w:val="22"/>
          <w:lang w:val="es-CO"/>
        </w:rPr>
        <w:t xml:space="preserve">a través de la sumatoria de los puntajes obtenidos por las propuestas para cada uno de los criterios </w:t>
      </w:r>
      <w:r w:rsidR="71CE1FE8" w:rsidRPr="0094112D">
        <w:rPr>
          <w:rFonts w:ascii="Verdana" w:eastAsia="Arial" w:hAnsi="Verdana" w:cs="Arial"/>
          <w:sz w:val="22"/>
          <w:szCs w:val="22"/>
          <w:lang w:val="es-CO"/>
        </w:rPr>
        <w:t xml:space="preserve">contenidos </w:t>
      </w:r>
      <w:r w:rsidR="2228AB10" w:rsidRPr="0094112D">
        <w:rPr>
          <w:rFonts w:ascii="Verdana" w:eastAsia="Arial" w:hAnsi="Verdana" w:cs="Arial"/>
          <w:sz w:val="22"/>
          <w:szCs w:val="22"/>
          <w:lang w:val="es-CO"/>
        </w:rPr>
        <w:t xml:space="preserve">en el CAPÍTULO </w:t>
      </w:r>
      <w:r w:rsidR="04CC6D6F" w:rsidRPr="0094112D">
        <w:rPr>
          <w:rFonts w:ascii="Verdana" w:eastAsia="Arial" w:hAnsi="Verdana" w:cs="Arial"/>
          <w:sz w:val="22"/>
          <w:szCs w:val="22"/>
          <w:lang w:val="es-CO"/>
        </w:rPr>
        <w:t>I</w:t>
      </w:r>
      <w:r w:rsidR="2228AB10" w:rsidRPr="0094112D">
        <w:rPr>
          <w:rFonts w:ascii="Verdana" w:eastAsia="Arial" w:hAnsi="Verdana" w:cs="Arial"/>
          <w:sz w:val="22"/>
          <w:szCs w:val="22"/>
          <w:lang w:val="es-CO"/>
        </w:rPr>
        <w:t>V ordenados de mayor a menor.</w:t>
      </w:r>
    </w:p>
    <w:p w14:paraId="197DE46F" w14:textId="77777777" w:rsidR="007D06E2" w:rsidRPr="0094112D" w:rsidRDefault="007D06E2">
      <w:pPr>
        <w:pStyle w:val="InviasNormal"/>
        <w:spacing w:before="0" w:after="0"/>
        <w:jc w:val="both"/>
        <w:rPr>
          <w:rFonts w:ascii="Verdana" w:eastAsia="Arial" w:hAnsi="Verdana" w:cs="Arial"/>
          <w:sz w:val="22"/>
          <w:szCs w:val="22"/>
          <w:lang w:val="es-CO"/>
        </w:rPr>
      </w:pPr>
    </w:p>
    <w:p w14:paraId="2052F5EB" w14:textId="68BF4C6C" w:rsidR="00CC2D5E" w:rsidRPr="0094112D" w:rsidRDefault="003E1CB9" w:rsidP="00BF2EB7">
      <w:pPr>
        <w:pStyle w:val="InviasNormal"/>
        <w:spacing w:before="0" w:after="0"/>
        <w:jc w:val="both"/>
        <w:rPr>
          <w:rFonts w:ascii="Verdana" w:eastAsia="Arial" w:hAnsi="Verdana" w:cs="Arial"/>
          <w:sz w:val="22"/>
          <w:szCs w:val="22"/>
          <w:highlight w:val="lightGray"/>
          <w:lang w:val="es-CO"/>
        </w:rPr>
      </w:pPr>
      <w:r w:rsidRPr="0094112D">
        <w:rPr>
          <w:rFonts w:ascii="Verdana" w:eastAsia="Arial" w:hAnsi="Verdana" w:cs="Arial"/>
          <w:sz w:val="22"/>
          <w:szCs w:val="22"/>
          <w:highlight w:val="lightGray"/>
          <w:lang w:val="es-CO"/>
        </w:rPr>
        <w:t xml:space="preserve">[En caso de presentarse un empate, la </w:t>
      </w:r>
      <w:r w:rsidR="00E41DBB"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w:t>
      </w:r>
      <w:r w:rsidR="00E404F2" w:rsidRPr="0094112D">
        <w:rPr>
          <w:rFonts w:ascii="Verdana" w:eastAsia="Arial" w:hAnsi="Verdana" w:cs="Arial"/>
          <w:sz w:val="22"/>
          <w:szCs w:val="22"/>
          <w:highlight w:val="lightGray"/>
          <w:lang w:val="es-CO"/>
        </w:rPr>
        <w:t>aplicará el</w:t>
      </w:r>
      <w:r w:rsidRPr="0094112D">
        <w:rPr>
          <w:rFonts w:ascii="Verdana" w:eastAsia="Arial" w:hAnsi="Verdana" w:cs="Arial"/>
          <w:sz w:val="22"/>
          <w:szCs w:val="22"/>
          <w:highlight w:val="lightGray"/>
          <w:lang w:val="es-CO"/>
        </w:rPr>
        <w:t xml:space="preserve"> numeral 4.</w:t>
      </w:r>
      <w:r w:rsidR="00932F0E" w:rsidRPr="0094112D">
        <w:rPr>
          <w:rFonts w:ascii="Verdana" w:eastAsia="Arial" w:hAnsi="Verdana" w:cs="Arial"/>
          <w:sz w:val="22"/>
          <w:szCs w:val="22"/>
          <w:highlight w:val="lightGray"/>
          <w:lang w:val="es-CO"/>
        </w:rPr>
        <w:t>8</w:t>
      </w:r>
      <w:r w:rsidRPr="0094112D">
        <w:rPr>
          <w:rFonts w:ascii="Verdana" w:eastAsia="Arial" w:hAnsi="Verdana" w:cs="Arial"/>
          <w:sz w:val="22"/>
          <w:szCs w:val="22"/>
          <w:highlight w:val="lightGray"/>
          <w:lang w:val="es-CO"/>
        </w:rPr>
        <w:t xml:space="preserve"> del presente documento]</w:t>
      </w:r>
    </w:p>
    <w:p w14:paraId="62D3B5AA" w14:textId="77777777" w:rsidR="007D06E2" w:rsidRPr="0094112D" w:rsidRDefault="007D06E2" w:rsidP="00BF2EB7">
      <w:pPr>
        <w:pStyle w:val="InviasNormal"/>
        <w:spacing w:before="0" w:after="0"/>
        <w:jc w:val="both"/>
        <w:rPr>
          <w:rFonts w:ascii="Verdana" w:eastAsia="Arial" w:hAnsi="Verdana" w:cs="Arial"/>
          <w:sz w:val="22"/>
          <w:szCs w:val="22"/>
          <w:highlight w:val="lightGray"/>
          <w:lang w:val="es-MX"/>
        </w:rPr>
      </w:pPr>
    </w:p>
    <w:p w14:paraId="3FC90025" w14:textId="7E7A9739" w:rsidR="00BE3EE1" w:rsidRPr="0094112D" w:rsidRDefault="00006161" w:rsidP="00E63264">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E</w:t>
      </w:r>
      <w:r w:rsidR="0065794C" w:rsidRPr="0094112D">
        <w:rPr>
          <w:rFonts w:ascii="Verdana" w:eastAsia="Arial" w:hAnsi="Verdana" w:cs="Arial"/>
          <w:sz w:val="22"/>
          <w:szCs w:val="22"/>
          <w:lang w:val="es-CO"/>
        </w:rPr>
        <w:t xml:space="preserve">stablecido el orden de elegibilidad, la </w:t>
      </w:r>
      <w:r w:rsidR="00E41DBB" w:rsidRPr="0094112D">
        <w:rPr>
          <w:rFonts w:ascii="Verdana" w:eastAsia="Arial" w:hAnsi="Verdana" w:cs="Arial"/>
          <w:sz w:val="22"/>
          <w:szCs w:val="22"/>
          <w:lang w:val="es-CO"/>
        </w:rPr>
        <w:t>Entidad</w:t>
      </w:r>
      <w:r w:rsidR="0065794C" w:rsidRPr="0094112D">
        <w:rPr>
          <w:rFonts w:ascii="Verdana" w:eastAsia="Arial" w:hAnsi="Verdana" w:cs="Arial"/>
          <w:sz w:val="22"/>
          <w:szCs w:val="22"/>
          <w:lang w:val="es-CO"/>
        </w:rPr>
        <w:t xml:space="preserve">, por medio de acto administrativo motivado, adjudicará el </w:t>
      </w:r>
      <w:r w:rsidR="001F5EA3" w:rsidRPr="0094112D">
        <w:rPr>
          <w:rFonts w:ascii="Verdana" w:eastAsia="Arial" w:hAnsi="Verdana" w:cs="Arial"/>
          <w:sz w:val="22"/>
          <w:szCs w:val="22"/>
          <w:lang w:val="es-CO"/>
        </w:rPr>
        <w:t>p</w:t>
      </w:r>
      <w:r w:rsidR="0065794C" w:rsidRPr="0094112D">
        <w:rPr>
          <w:rFonts w:ascii="Verdana" w:eastAsia="Arial" w:hAnsi="Verdana" w:cs="Arial"/>
          <w:sz w:val="22"/>
          <w:szCs w:val="22"/>
          <w:lang w:val="es-CO"/>
        </w:rPr>
        <w:t xml:space="preserve">roceso al </w:t>
      </w:r>
      <w:r w:rsidR="00433EC9" w:rsidRPr="0094112D">
        <w:rPr>
          <w:rFonts w:ascii="Verdana" w:eastAsia="Arial" w:hAnsi="Verdana" w:cs="Arial"/>
          <w:sz w:val="22"/>
          <w:szCs w:val="22"/>
          <w:lang w:val="es-CO"/>
        </w:rPr>
        <w:t>P</w:t>
      </w:r>
      <w:r w:rsidR="0065794C" w:rsidRPr="0094112D">
        <w:rPr>
          <w:rFonts w:ascii="Verdana" w:eastAsia="Arial" w:hAnsi="Verdana" w:cs="Arial"/>
          <w:sz w:val="22"/>
          <w:szCs w:val="22"/>
          <w:lang w:val="es-CO"/>
        </w:rPr>
        <w:t>roponente ubicado en el primer lugar del orden de elegibilidad</w:t>
      </w:r>
      <w:r w:rsidR="00334689" w:rsidRPr="0094112D">
        <w:rPr>
          <w:rFonts w:ascii="Verdana" w:eastAsia="Arial" w:hAnsi="Verdana" w:cs="Arial"/>
          <w:sz w:val="22"/>
          <w:szCs w:val="22"/>
          <w:lang w:val="es-CO"/>
        </w:rPr>
        <w:t xml:space="preserve"> </w:t>
      </w:r>
      <w:r w:rsidR="0065794C" w:rsidRPr="0094112D">
        <w:rPr>
          <w:rFonts w:ascii="Verdana" w:eastAsia="Arial" w:hAnsi="Verdana" w:cs="Arial"/>
          <w:sz w:val="22"/>
          <w:szCs w:val="22"/>
          <w:lang w:val="es-CO"/>
        </w:rPr>
        <w:t xml:space="preserve">y </w:t>
      </w:r>
      <w:r w:rsidRPr="0094112D">
        <w:rPr>
          <w:rFonts w:ascii="Verdana" w:eastAsia="Arial" w:hAnsi="Verdana" w:cs="Arial"/>
          <w:sz w:val="22"/>
          <w:szCs w:val="22"/>
          <w:lang w:val="es-CO"/>
        </w:rPr>
        <w:t>cuya</w:t>
      </w:r>
      <w:r w:rsidR="00172812" w:rsidRPr="0094112D">
        <w:rPr>
          <w:rFonts w:ascii="Verdana" w:eastAsia="Arial" w:hAnsi="Verdana" w:cs="Arial"/>
          <w:sz w:val="22"/>
          <w:szCs w:val="22"/>
          <w:lang w:val="es-CO"/>
        </w:rPr>
        <w:t xml:space="preserve"> oferta económica esté acorde con el </w:t>
      </w:r>
      <w:r w:rsidR="00433EC9" w:rsidRPr="0094112D">
        <w:rPr>
          <w:rFonts w:ascii="Verdana" w:eastAsia="Arial" w:hAnsi="Verdana" w:cs="Arial"/>
          <w:sz w:val="22"/>
          <w:szCs w:val="22"/>
          <w:lang w:val="es-CO"/>
        </w:rPr>
        <w:t>P</w:t>
      </w:r>
      <w:r w:rsidR="00172812" w:rsidRPr="0094112D">
        <w:rPr>
          <w:rFonts w:ascii="Verdana" w:eastAsia="Arial" w:hAnsi="Verdana" w:cs="Arial"/>
          <w:sz w:val="22"/>
          <w:szCs w:val="22"/>
          <w:lang w:val="es-CO"/>
        </w:rPr>
        <w:t xml:space="preserve">resupuesto </w:t>
      </w:r>
      <w:r w:rsidR="00433EC9" w:rsidRPr="0094112D">
        <w:rPr>
          <w:rFonts w:ascii="Verdana" w:eastAsia="Arial" w:hAnsi="Verdana" w:cs="Arial"/>
          <w:sz w:val="22"/>
          <w:szCs w:val="22"/>
          <w:lang w:val="es-CO"/>
        </w:rPr>
        <w:t>O</w:t>
      </w:r>
      <w:r w:rsidR="00172812" w:rsidRPr="0094112D">
        <w:rPr>
          <w:rFonts w:ascii="Verdana" w:eastAsia="Arial" w:hAnsi="Verdana" w:cs="Arial"/>
          <w:sz w:val="22"/>
          <w:szCs w:val="22"/>
          <w:lang w:val="es-CO"/>
        </w:rPr>
        <w:t>ficial del</w:t>
      </w:r>
      <w:r w:rsidR="00433EC9" w:rsidRPr="0094112D">
        <w:rPr>
          <w:rFonts w:ascii="Verdana" w:eastAsia="Arial" w:hAnsi="Verdana" w:cs="Arial"/>
          <w:sz w:val="22"/>
          <w:szCs w:val="22"/>
          <w:lang w:val="es-CO"/>
        </w:rPr>
        <w:t xml:space="preserve"> P</w:t>
      </w:r>
      <w:r w:rsidR="00172812" w:rsidRPr="0094112D">
        <w:rPr>
          <w:rFonts w:ascii="Verdana" w:eastAsia="Arial" w:hAnsi="Verdana" w:cs="Arial"/>
          <w:sz w:val="22"/>
          <w:szCs w:val="22"/>
          <w:lang w:val="es-CO"/>
        </w:rPr>
        <w:t>roceso</w:t>
      </w:r>
      <w:r w:rsidR="00133758" w:rsidRPr="0094112D">
        <w:rPr>
          <w:rFonts w:ascii="Verdana" w:eastAsia="Arial" w:hAnsi="Verdana" w:cs="Arial"/>
          <w:sz w:val="22"/>
          <w:szCs w:val="22"/>
          <w:lang w:val="es-CO"/>
        </w:rPr>
        <w:t xml:space="preserve"> de </w:t>
      </w:r>
      <w:r w:rsidR="00433EC9" w:rsidRPr="0094112D">
        <w:rPr>
          <w:rFonts w:ascii="Verdana" w:eastAsia="Arial" w:hAnsi="Verdana" w:cs="Arial"/>
          <w:sz w:val="22"/>
          <w:szCs w:val="22"/>
          <w:lang w:val="es-CO"/>
        </w:rPr>
        <w:t>C</w:t>
      </w:r>
      <w:r w:rsidR="00133758" w:rsidRPr="0094112D">
        <w:rPr>
          <w:rFonts w:ascii="Verdana" w:eastAsia="Arial" w:hAnsi="Verdana" w:cs="Arial"/>
          <w:sz w:val="22"/>
          <w:szCs w:val="22"/>
          <w:lang w:val="es-CO"/>
        </w:rPr>
        <w:t>ontratación</w:t>
      </w:r>
      <w:r w:rsidR="00172812" w:rsidRPr="0094112D">
        <w:rPr>
          <w:rFonts w:ascii="Verdana" w:eastAsia="Arial" w:hAnsi="Verdana" w:cs="Arial"/>
          <w:sz w:val="22"/>
          <w:szCs w:val="22"/>
          <w:lang w:val="es-CO"/>
        </w:rPr>
        <w:t>.</w:t>
      </w:r>
    </w:p>
    <w:p w14:paraId="1B8CF2BF" w14:textId="77777777" w:rsidR="00EE28F6" w:rsidRPr="0094112D" w:rsidRDefault="00EE28F6" w:rsidP="00AB1346">
      <w:pPr>
        <w:pStyle w:val="InviasNormal"/>
        <w:spacing w:before="0" w:after="0"/>
        <w:jc w:val="both"/>
        <w:rPr>
          <w:rFonts w:ascii="Verdana" w:eastAsia="Arial" w:hAnsi="Verdana" w:cs="Arial"/>
          <w:sz w:val="22"/>
          <w:szCs w:val="22"/>
          <w:lang w:val="es-CO"/>
        </w:rPr>
      </w:pPr>
    </w:p>
    <w:p w14:paraId="434706DE" w14:textId="2E2502FE" w:rsidR="00A35F45" w:rsidRPr="00843ED4" w:rsidRDefault="00A35F45"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461" w:name="_Toc35616235"/>
      <w:bookmarkStart w:id="462" w:name="_Toc35616562"/>
      <w:bookmarkStart w:id="463" w:name="_Toc35616236"/>
      <w:bookmarkStart w:id="464" w:name="_Toc35616563"/>
      <w:bookmarkStart w:id="465" w:name="_Toc35616237"/>
      <w:bookmarkStart w:id="466" w:name="_Toc35616564"/>
      <w:bookmarkStart w:id="467" w:name="_Toc35616238"/>
      <w:bookmarkStart w:id="468" w:name="_Toc35616565"/>
      <w:bookmarkStart w:id="469" w:name="_Toc35616239"/>
      <w:bookmarkStart w:id="470" w:name="_Toc35616566"/>
      <w:bookmarkStart w:id="471" w:name="_Toc35616240"/>
      <w:bookmarkStart w:id="472" w:name="_Toc35616567"/>
      <w:bookmarkStart w:id="473" w:name="_Toc424219468"/>
      <w:bookmarkStart w:id="474" w:name="_Toc504124511"/>
      <w:bookmarkStart w:id="475" w:name="_Toc508648263"/>
      <w:bookmarkStart w:id="476" w:name="_Toc508984047"/>
      <w:bookmarkStart w:id="477" w:name="_Toc509843878"/>
      <w:bookmarkStart w:id="478" w:name="_Toc511924786"/>
      <w:bookmarkStart w:id="479" w:name="_Toc520226875"/>
      <w:bookmarkStart w:id="480" w:name="_Toc520297845"/>
      <w:bookmarkStart w:id="481" w:name="_Toc520317110"/>
      <w:bookmarkStart w:id="482" w:name="_Toc533083713"/>
      <w:bookmarkStart w:id="483" w:name="_Toc35616241"/>
      <w:bookmarkStart w:id="484" w:name="_Toc40113336"/>
      <w:bookmarkStart w:id="485" w:name="_Toc108082899"/>
      <w:bookmarkStart w:id="486" w:name="_Toc215132427"/>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843ED4">
        <w:rPr>
          <w:rFonts w:ascii="Verdana" w:eastAsia="Arial" w:hAnsi="Verdana"/>
          <w:color w:val="auto"/>
          <w:sz w:val="22"/>
          <w:szCs w:val="22"/>
        </w:rPr>
        <w:t>PROPUESTAS</w:t>
      </w:r>
      <w:r w:rsidR="002644ED" w:rsidRPr="00843ED4">
        <w:rPr>
          <w:rFonts w:ascii="Verdana" w:eastAsia="Arial" w:hAnsi="Verdana"/>
          <w:color w:val="auto"/>
          <w:sz w:val="22"/>
          <w:szCs w:val="22"/>
        </w:rPr>
        <w:t xml:space="preserve"> </w:t>
      </w:r>
      <w:r w:rsidRPr="00843ED4">
        <w:rPr>
          <w:rFonts w:ascii="Verdana" w:eastAsia="Arial" w:hAnsi="Verdana"/>
          <w:color w:val="auto"/>
          <w:sz w:val="22"/>
          <w:szCs w:val="22"/>
        </w:rPr>
        <w:t>PARCIALES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164C0302" w14:textId="32D58B96" w:rsidR="00AD725F" w:rsidRPr="0094112D" w:rsidRDefault="56EA5621" w:rsidP="02A43DCA">
      <w:pPr>
        <w:pStyle w:val="InviasNormal"/>
        <w:jc w:val="both"/>
        <w:rPr>
          <w:rFonts w:ascii="Verdana" w:hAnsi="Verdana"/>
          <w:sz w:val="22"/>
          <w:szCs w:val="22"/>
          <w:lang w:val="es-CO"/>
        </w:rPr>
      </w:pPr>
      <w:r w:rsidRPr="0094112D">
        <w:rPr>
          <w:rFonts w:ascii="Verdana" w:eastAsia="Arial" w:hAnsi="Verdana" w:cs="Arial"/>
          <w:sz w:val="22"/>
          <w:szCs w:val="22"/>
          <w:lang w:val="es-CO"/>
        </w:rPr>
        <w:t>No</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admitirá</w:t>
      </w:r>
      <w:r w:rsidR="11F383A5" w:rsidRPr="0094112D">
        <w:rPr>
          <w:rFonts w:ascii="Verdana" w:eastAsia="Arial" w:hAnsi="Verdana" w:cs="Arial"/>
          <w:sz w:val="22"/>
          <w:szCs w:val="22"/>
          <w:lang w:val="es-CO"/>
        </w:rPr>
        <w:t>n</w:t>
      </w:r>
      <w:r w:rsidR="1A18FD6D" w:rsidRPr="0094112D">
        <w:rPr>
          <w:rFonts w:ascii="Verdana" w:eastAsia="Arial" w:hAnsi="Verdana" w:cs="Arial"/>
          <w:sz w:val="22"/>
          <w:szCs w:val="22"/>
          <w:lang w:val="es-CO"/>
        </w:rPr>
        <w:t xml:space="preserve"> </w:t>
      </w:r>
      <w:r w:rsidR="3CB3C657" w:rsidRPr="0094112D">
        <w:rPr>
          <w:rFonts w:ascii="Verdana" w:eastAsia="Arial" w:hAnsi="Verdana" w:cs="Arial"/>
          <w:sz w:val="22"/>
          <w:szCs w:val="22"/>
          <w:lang w:val="es-CO"/>
        </w:rPr>
        <w:t>las propuestas parciales</w:t>
      </w:r>
      <w:r w:rsidRPr="0094112D">
        <w:rPr>
          <w:rFonts w:ascii="Verdana" w:eastAsia="Arial" w:hAnsi="Verdana" w:cs="Arial"/>
          <w:sz w:val="22"/>
          <w:szCs w:val="22"/>
          <w:lang w:val="es-CO"/>
        </w:rPr>
        <w:t>,</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esto</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es,</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las</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presentadas</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w:t>
      </w:r>
      <w:r w:rsidR="31BC597B" w:rsidRPr="0094112D">
        <w:rPr>
          <w:rFonts w:ascii="Verdana" w:eastAsia="Arial" w:hAnsi="Verdana" w:cs="Arial"/>
          <w:sz w:val="22"/>
          <w:szCs w:val="22"/>
          <w:lang w:val="es-CO"/>
        </w:rPr>
        <w:t>ara</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una</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parte</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objeto</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alcance</w:t>
      </w:r>
      <w:r w:rsidR="1A18FD6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1A18FD6D" w:rsidRPr="0094112D">
        <w:rPr>
          <w:rFonts w:ascii="Verdana" w:eastAsia="Arial" w:hAnsi="Verdana" w:cs="Arial"/>
          <w:sz w:val="22"/>
          <w:szCs w:val="22"/>
          <w:lang w:val="es-CO"/>
        </w:rPr>
        <w:t xml:space="preserve"> </w:t>
      </w:r>
      <w:r w:rsidR="1120C833"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11F383A5" w:rsidRPr="0094112D">
        <w:rPr>
          <w:rFonts w:ascii="Verdana" w:eastAsia="Arial" w:hAnsi="Verdana" w:cs="Arial"/>
          <w:sz w:val="22"/>
          <w:szCs w:val="22"/>
          <w:lang w:val="es-CO"/>
        </w:rPr>
        <w:t>,</w:t>
      </w:r>
      <w:r w:rsidR="400738AE" w:rsidRPr="0094112D">
        <w:rPr>
          <w:rFonts w:ascii="Verdana" w:eastAsia="Arial" w:hAnsi="Verdana" w:cs="Arial"/>
          <w:sz w:val="22"/>
          <w:szCs w:val="22"/>
          <w:lang w:val="es-CO"/>
        </w:rPr>
        <w:t xml:space="preserve"> a menos que se </w:t>
      </w:r>
      <w:r w:rsidR="31BC597B" w:rsidRPr="0094112D">
        <w:rPr>
          <w:rFonts w:ascii="Verdana" w:eastAsia="Arial" w:hAnsi="Verdana" w:cs="Arial"/>
          <w:sz w:val="22"/>
          <w:szCs w:val="22"/>
          <w:lang w:val="es-CO"/>
        </w:rPr>
        <w:t>establezca</w:t>
      </w:r>
      <w:r w:rsidR="400738AE" w:rsidRPr="0094112D">
        <w:rPr>
          <w:rFonts w:ascii="Verdana" w:eastAsia="Arial" w:hAnsi="Verdana" w:cs="Arial"/>
          <w:sz w:val="22"/>
          <w:szCs w:val="22"/>
          <w:lang w:val="es-CO"/>
        </w:rPr>
        <w:t xml:space="preserve"> esta posibilidad en el </w:t>
      </w:r>
      <w:r w:rsidR="16711609" w:rsidRPr="0094112D">
        <w:rPr>
          <w:rFonts w:ascii="Verdana" w:eastAsia="Arial" w:hAnsi="Verdana" w:cs="Arial"/>
          <w:sz w:val="22"/>
          <w:szCs w:val="22"/>
          <w:lang w:val="es-CO"/>
        </w:rPr>
        <w:t>P</w:t>
      </w:r>
      <w:r w:rsidR="400738AE" w:rsidRPr="0094112D">
        <w:rPr>
          <w:rFonts w:ascii="Verdana" w:eastAsia="Arial" w:hAnsi="Verdana" w:cs="Arial"/>
          <w:sz w:val="22"/>
          <w:szCs w:val="22"/>
          <w:lang w:val="es-CO"/>
        </w:rPr>
        <w:t xml:space="preserve">liego de </w:t>
      </w:r>
      <w:r w:rsidR="16711609" w:rsidRPr="0094112D">
        <w:rPr>
          <w:rFonts w:ascii="Verdana" w:eastAsia="Arial" w:hAnsi="Verdana" w:cs="Arial"/>
          <w:sz w:val="22"/>
          <w:szCs w:val="22"/>
          <w:lang w:val="es-CO"/>
        </w:rPr>
        <w:t>C</w:t>
      </w:r>
      <w:r w:rsidR="400738AE" w:rsidRPr="0094112D">
        <w:rPr>
          <w:rFonts w:ascii="Verdana" w:eastAsia="Arial" w:hAnsi="Verdana" w:cs="Arial"/>
          <w:sz w:val="22"/>
          <w:szCs w:val="22"/>
          <w:lang w:val="es-CO"/>
        </w:rPr>
        <w:t xml:space="preserve">ondiciones. </w:t>
      </w:r>
      <w:r w:rsidR="4F2886AE" w:rsidRPr="0094112D">
        <w:rPr>
          <w:rFonts w:ascii="Verdana" w:eastAsia="Arial" w:hAnsi="Verdana" w:cs="Arial"/>
          <w:sz w:val="22"/>
          <w:szCs w:val="22"/>
          <w:u w:val="single"/>
          <w:lang w:val="es-CO"/>
        </w:rPr>
        <w:t>De igual forma se debe tener en cuenta la definición establecida en el Anexo 3 – Glosario sobre este tema.</w:t>
      </w:r>
    </w:p>
    <w:p w14:paraId="13AD1DD6" w14:textId="2FB3E225" w:rsidR="008B295E" w:rsidRPr="00843ED4" w:rsidRDefault="4B604A5F"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487" w:name="_Toc108082900"/>
      <w:bookmarkStart w:id="488" w:name="_Toc215132428"/>
      <w:bookmarkStart w:id="489" w:name="_Toc424219469"/>
      <w:bookmarkStart w:id="490" w:name="_Toc504124512"/>
      <w:bookmarkStart w:id="491" w:name="_Toc508648264"/>
      <w:bookmarkStart w:id="492" w:name="_Toc508984048"/>
      <w:bookmarkStart w:id="493" w:name="_Toc509843879"/>
      <w:bookmarkStart w:id="494" w:name="_Toc511924787"/>
      <w:bookmarkStart w:id="495" w:name="_Toc520226876"/>
      <w:bookmarkStart w:id="496" w:name="_Toc520297846"/>
      <w:bookmarkStart w:id="497" w:name="_Toc520317111"/>
      <w:bookmarkStart w:id="498" w:name="_Toc533083714"/>
      <w:bookmarkStart w:id="499" w:name="_Toc35616242"/>
      <w:bookmarkStart w:id="500" w:name="_Toc40113337"/>
      <w:r w:rsidRPr="00843ED4">
        <w:rPr>
          <w:rFonts w:ascii="Verdana" w:eastAsia="Arial" w:hAnsi="Verdana"/>
          <w:color w:val="auto"/>
          <w:sz w:val="22"/>
          <w:szCs w:val="22"/>
        </w:rPr>
        <w:lastRenderedPageBreak/>
        <w:t>PROPUESTAS ALTERNATIVAS</w:t>
      </w:r>
      <w:bookmarkEnd w:id="487"/>
      <w:bookmarkEnd w:id="488"/>
    </w:p>
    <w:p w14:paraId="37014EDE" w14:textId="0AFA915B" w:rsidR="00A7267B" w:rsidRPr="0094112D" w:rsidRDefault="00D71B7E" w:rsidP="00E63264">
      <w:pPr>
        <w:pStyle w:val="InviasNormal"/>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[La </w:t>
      </w:r>
      <w:r w:rsidR="00E41DBB"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podrá </w:t>
      </w:r>
      <w:r w:rsidR="009D3844" w:rsidRPr="0094112D">
        <w:rPr>
          <w:rFonts w:ascii="Verdana" w:eastAsia="Arial" w:hAnsi="Verdana" w:cs="Arial"/>
          <w:sz w:val="22"/>
          <w:szCs w:val="22"/>
          <w:highlight w:val="lightGray"/>
          <w:lang w:val="es-CO"/>
        </w:rPr>
        <w:t>permitir</w:t>
      </w:r>
      <w:r w:rsidRPr="0094112D">
        <w:rPr>
          <w:rFonts w:ascii="Verdana" w:eastAsia="Arial" w:hAnsi="Verdana" w:cs="Arial"/>
          <w:sz w:val="22"/>
          <w:szCs w:val="22"/>
          <w:highlight w:val="lightGray"/>
          <w:lang w:val="es-CO"/>
        </w:rPr>
        <w:t xml:space="preserve"> la presenta</w:t>
      </w:r>
      <w:r w:rsidR="009D3844" w:rsidRPr="0094112D">
        <w:rPr>
          <w:rFonts w:ascii="Verdana" w:eastAsia="Arial" w:hAnsi="Verdana" w:cs="Arial"/>
          <w:sz w:val="22"/>
          <w:szCs w:val="22"/>
          <w:highlight w:val="lightGray"/>
          <w:lang w:val="es-CO"/>
        </w:rPr>
        <w:t>ción de</w:t>
      </w:r>
      <w:r w:rsidRPr="0094112D">
        <w:rPr>
          <w:rFonts w:ascii="Verdana" w:eastAsia="Arial" w:hAnsi="Verdana" w:cs="Arial"/>
          <w:sz w:val="22"/>
          <w:szCs w:val="22"/>
          <w:highlight w:val="lightGray"/>
          <w:lang w:val="es-CO"/>
        </w:rPr>
        <w:t xml:space="preserve"> propuestas alternativas</w:t>
      </w:r>
      <w:r w:rsidR="009D3844" w:rsidRPr="0094112D">
        <w:rPr>
          <w:rFonts w:ascii="Verdana" w:eastAsia="Arial" w:hAnsi="Verdana" w:cs="Arial"/>
          <w:sz w:val="22"/>
          <w:szCs w:val="22"/>
          <w:highlight w:val="lightGray"/>
          <w:lang w:val="es-CO"/>
        </w:rPr>
        <w:t xml:space="preserve">. En caso de que lo permita incluirá el </w:t>
      </w:r>
      <w:r w:rsidR="00C73BAC" w:rsidRPr="0094112D">
        <w:rPr>
          <w:rFonts w:ascii="Verdana" w:eastAsia="Arial" w:hAnsi="Verdana" w:cs="Arial"/>
          <w:sz w:val="22"/>
          <w:szCs w:val="22"/>
          <w:highlight w:val="lightGray"/>
          <w:lang w:val="es-CO"/>
        </w:rPr>
        <w:t>texto de este numeral</w:t>
      </w:r>
      <w:r w:rsidR="00A7267B" w:rsidRPr="0094112D">
        <w:rPr>
          <w:rFonts w:ascii="Verdana" w:eastAsia="Arial" w:hAnsi="Verdana" w:cs="Arial"/>
          <w:sz w:val="22"/>
          <w:szCs w:val="22"/>
          <w:highlight w:val="lightGray"/>
          <w:lang w:val="es-CO"/>
        </w:rPr>
        <w:t>]</w:t>
      </w:r>
      <w:r w:rsidR="00C73BAC" w:rsidRPr="0094112D">
        <w:rPr>
          <w:rFonts w:ascii="Verdana" w:eastAsia="Arial" w:hAnsi="Verdana" w:cs="Arial"/>
          <w:sz w:val="22"/>
          <w:szCs w:val="22"/>
          <w:lang w:val="es-CO"/>
        </w:rPr>
        <w:t xml:space="preserve"> </w:t>
      </w:r>
    </w:p>
    <w:p w14:paraId="7E61674E" w14:textId="49A6FA8B" w:rsidR="00D71B7E" w:rsidRPr="0094112D" w:rsidRDefault="00A7267B"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[En caso de que la </w:t>
      </w:r>
      <w:r w:rsidR="00E41DBB"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opte por no permitir la presentación de ofertas alternativas</w:t>
      </w:r>
      <w:r w:rsidR="00BE17C4" w:rsidRPr="0094112D">
        <w:rPr>
          <w:rFonts w:ascii="Verdana" w:eastAsia="Arial" w:hAnsi="Verdana" w:cs="Arial"/>
          <w:sz w:val="22"/>
          <w:szCs w:val="22"/>
          <w:highlight w:val="lightGray"/>
          <w:lang w:val="es-CO"/>
        </w:rPr>
        <w:t xml:space="preserve">, incluirá lo siguiente: </w:t>
      </w:r>
      <w:r w:rsidRPr="0094112D">
        <w:rPr>
          <w:rFonts w:ascii="Verdana" w:eastAsia="Arial" w:hAnsi="Verdana" w:cs="Arial"/>
          <w:sz w:val="22"/>
          <w:szCs w:val="22"/>
          <w:highlight w:val="lightGray"/>
          <w:lang w:val="es-CO"/>
        </w:rPr>
        <w:t>Para este procedimiento de selección no se admite la presentación de ofertas alternativas</w:t>
      </w:r>
      <w:r w:rsidR="00AC09E4" w:rsidRPr="0094112D">
        <w:rPr>
          <w:rFonts w:ascii="Verdana" w:eastAsia="Arial" w:hAnsi="Verdana" w:cs="Arial"/>
          <w:sz w:val="22"/>
          <w:szCs w:val="22"/>
          <w:highlight w:val="lightGray"/>
          <w:lang w:val="es-CO"/>
        </w:rPr>
        <w:t>]</w:t>
      </w:r>
      <w:r w:rsidR="009D3844" w:rsidRPr="0094112D">
        <w:rPr>
          <w:rFonts w:ascii="Verdana" w:eastAsia="Arial" w:hAnsi="Verdana" w:cs="Arial"/>
          <w:sz w:val="22"/>
          <w:szCs w:val="22"/>
          <w:lang w:val="es-CO"/>
        </w:rPr>
        <w:t xml:space="preserve"> </w:t>
      </w:r>
    </w:p>
    <w:p w14:paraId="735E53AF" w14:textId="186F9A71" w:rsidR="008B295E" w:rsidRPr="0094112D" w:rsidRDefault="008B295E"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Los </w:t>
      </w:r>
      <w:r w:rsidR="00433EC9"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roponentes pueden presentar alternativas técnicas y económicas siempre y cuando ellas no signifiquen condicionamientos para la adjudicación del </w:t>
      </w:r>
      <w:r w:rsidR="0052597B"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y cumplan con los siguientes requisitos:</w:t>
      </w:r>
    </w:p>
    <w:p w14:paraId="04BD6294" w14:textId="5656C44C" w:rsidR="008B295E" w:rsidRPr="0094112D" w:rsidRDefault="008B295E">
      <w:pPr>
        <w:pStyle w:val="Prrafodelista"/>
        <w:numPr>
          <w:ilvl w:val="0"/>
          <w:numId w:val="15"/>
        </w:numPr>
        <w:spacing w:before="120" w:after="240" w:line="240" w:lineRule="auto"/>
        <w:jc w:val="both"/>
        <w:rPr>
          <w:rFonts w:ascii="Verdana" w:eastAsia="Arial,Times New Roman" w:hAnsi="Verdana" w:cs="Arial"/>
          <w:szCs w:val="22"/>
        </w:rPr>
      </w:pPr>
      <w:r w:rsidRPr="0094112D">
        <w:rPr>
          <w:rFonts w:ascii="Verdana" w:eastAsia="Arial" w:hAnsi="Verdana" w:cs="Arial"/>
          <w:szCs w:val="22"/>
        </w:rPr>
        <w:t xml:space="preserve">Que el </w:t>
      </w:r>
      <w:r w:rsidR="001A1069" w:rsidRPr="0094112D">
        <w:rPr>
          <w:rFonts w:ascii="Verdana" w:eastAsia="Arial" w:hAnsi="Verdana" w:cs="Arial"/>
          <w:szCs w:val="22"/>
        </w:rPr>
        <w:t>P</w:t>
      </w:r>
      <w:r w:rsidRPr="0094112D">
        <w:rPr>
          <w:rFonts w:ascii="Verdana" w:eastAsia="Arial" w:hAnsi="Verdana" w:cs="Arial"/>
          <w:szCs w:val="22"/>
        </w:rPr>
        <w:t xml:space="preserve">roponente presente una propuesta básica que se adecúe a las exigencias fijadas en el pliego de forma que pueda ser evaluada la oferta inicial con base en las reglas de </w:t>
      </w:r>
      <w:r w:rsidR="001A1069" w:rsidRPr="0094112D">
        <w:rPr>
          <w:rFonts w:ascii="Verdana" w:eastAsia="Arial" w:hAnsi="Verdana" w:cs="Arial"/>
          <w:szCs w:val="22"/>
        </w:rPr>
        <w:t>S</w:t>
      </w:r>
      <w:r w:rsidRPr="0094112D">
        <w:rPr>
          <w:rFonts w:ascii="Verdana" w:eastAsia="Arial" w:hAnsi="Verdana" w:cs="Arial"/>
          <w:szCs w:val="22"/>
        </w:rPr>
        <w:t xml:space="preserve">elección </w:t>
      </w:r>
      <w:r w:rsidR="001A1069" w:rsidRPr="0094112D">
        <w:rPr>
          <w:rFonts w:ascii="Verdana" w:eastAsia="Arial" w:hAnsi="Verdana" w:cs="Arial"/>
          <w:szCs w:val="22"/>
        </w:rPr>
        <w:t>O</w:t>
      </w:r>
      <w:r w:rsidRPr="0094112D">
        <w:rPr>
          <w:rFonts w:ascii="Verdana" w:eastAsia="Arial" w:hAnsi="Verdana" w:cs="Arial"/>
          <w:szCs w:val="22"/>
        </w:rPr>
        <w:t>bjetiva</w:t>
      </w:r>
      <w:r w:rsidRPr="0094112D">
        <w:rPr>
          <w:rFonts w:ascii="Verdana" w:eastAsia="Arial,Times New Roman" w:hAnsi="Verdana" w:cs="Arial"/>
          <w:szCs w:val="22"/>
        </w:rPr>
        <w:t xml:space="preserve"> </w:t>
      </w:r>
      <w:r w:rsidRPr="0094112D">
        <w:rPr>
          <w:rFonts w:ascii="Verdana" w:eastAsia="Arial" w:hAnsi="Verdana" w:cs="Arial"/>
          <w:szCs w:val="22"/>
        </w:rPr>
        <w:t>allí contenidas.</w:t>
      </w:r>
    </w:p>
    <w:p w14:paraId="707B80EF" w14:textId="77777777" w:rsidR="008B295E" w:rsidRPr="0094112D" w:rsidRDefault="008B295E" w:rsidP="00BF2EB7">
      <w:pPr>
        <w:pStyle w:val="Prrafodelista"/>
        <w:spacing w:before="120" w:after="240" w:line="240" w:lineRule="auto"/>
        <w:jc w:val="both"/>
        <w:rPr>
          <w:rFonts w:ascii="Verdana" w:eastAsia="Times New Roman" w:hAnsi="Verdana" w:cs="Arial"/>
          <w:szCs w:val="22"/>
        </w:rPr>
      </w:pPr>
    </w:p>
    <w:p w14:paraId="4D0E415E" w14:textId="16FF6574" w:rsidR="008B295E" w:rsidRPr="0094112D" w:rsidRDefault="1D580429" w:rsidP="00E63264">
      <w:pPr>
        <w:pStyle w:val="Prrafodelista"/>
        <w:numPr>
          <w:ilvl w:val="0"/>
          <w:numId w:val="15"/>
        </w:numPr>
        <w:spacing w:before="120" w:after="240" w:line="240" w:lineRule="auto"/>
        <w:jc w:val="both"/>
        <w:rPr>
          <w:rFonts w:ascii="Verdana" w:eastAsiaTheme="minorEastAsia" w:hAnsi="Verdana" w:cstheme="minorBidi"/>
          <w:szCs w:val="22"/>
        </w:rPr>
      </w:pPr>
      <w:r w:rsidRPr="0094112D">
        <w:rPr>
          <w:rFonts w:ascii="Verdana" w:eastAsia="Arial" w:hAnsi="Verdana" w:cs="Arial"/>
          <w:szCs w:val="22"/>
        </w:rPr>
        <w:t>Que</w:t>
      </w:r>
      <w:r w:rsidRPr="0094112D">
        <w:rPr>
          <w:rFonts w:ascii="Verdana" w:eastAsia="Arial,Times New Roman" w:hAnsi="Verdana" w:cs="Arial"/>
          <w:szCs w:val="22"/>
        </w:rPr>
        <w:t xml:space="preserve"> </w:t>
      </w:r>
      <w:r w:rsidRPr="0094112D">
        <w:rPr>
          <w:rFonts w:ascii="Verdana" w:eastAsia="Arial" w:hAnsi="Verdana" w:cs="Arial"/>
          <w:szCs w:val="22"/>
        </w:rPr>
        <w:t>la</w:t>
      </w:r>
      <w:r w:rsidRPr="0094112D">
        <w:rPr>
          <w:rFonts w:ascii="Verdana" w:eastAsia="Arial,Times New Roman" w:hAnsi="Verdana" w:cs="Arial"/>
          <w:szCs w:val="22"/>
        </w:rPr>
        <w:t xml:space="preserve"> </w:t>
      </w:r>
      <w:r w:rsidRPr="0094112D">
        <w:rPr>
          <w:rFonts w:ascii="Verdana" w:eastAsia="Arial" w:hAnsi="Verdana" w:cs="Arial"/>
          <w:szCs w:val="22"/>
        </w:rPr>
        <w:t>oferta</w:t>
      </w:r>
      <w:r w:rsidRPr="0094112D">
        <w:rPr>
          <w:rFonts w:ascii="Verdana" w:eastAsia="Arial,Times New Roman" w:hAnsi="Verdana" w:cs="Arial"/>
          <w:szCs w:val="22"/>
        </w:rPr>
        <w:t xml:space="preserve"> </w:t>
      </w:r>
      <w:r w:rsidRPr="0094112D">
        <w:rPr>
          <w:rFonts w:ascii="Verdana" w:eastAsia="Arial" w:hAnsi="Verdana" w:cs="Arial"/>
          <w:szCs w:val="22"/>
        </w:rPr>
        <w:t>alternativa,</w:t>
      </w:r>
      <w:r w:rsidR="58B69002" w:rsidRPr="0094112D">
        <w:rPr>
          <w:rFonts w:ascii="Verdana" w:eastAsia="Arial,Times New Roman" w:hAnsi="Verdana" w:cs="Arial"/>
          <w:szCs w:val="22"/>
        </w:rPr>
        <w:t xml:space="preserve"> </w:t>
      </w:r>
      <w:r w:rsidR="00BF0257" w:rsidRPr="0094112D">
        <w:rPr>
          <w:rFonts w:ascii="Verdana" w:eastAsia="Arial" w:hAnsi="Verdana" w:cs="Arial"/>
          <w:szCs w:val="22"/>
        </w:rPr>
        <w:t xml:space="preserve">o las excepciones </w:t>
      </w:r>
      <w:r w:rsidR="40576DD7" w:rsidRPr="0094112D">
        <w:rPr>
          <w:rFonts w:ascii="Verdana" w:eastAsia="Arial" w:hAnsi="Verdana" w:cs="Arial"/>
          <w:szCs w:val="22"/>
        </w:rPr>
        <w:t>técnicas y económicas</w:t>
      </w:r>
      <w:r w:rsidR="6C3625B6" w:rsidRPr="0094112D">
        <w:rPr>
          <w:rFonts w:ascii="Verdana" w:eastAsia="Arial" w:hAnsi="Verdana" w:cs="Arial"/>
          <w:szCs w:val="22"/>
        </w:rPr>
        <w:t>,</w:t>
      </w:r>
      <w:r w:rsidR="40576DD7" w:rsidRPr="0094112D">
        <w:rPr>
          <w:rFonts w:ascii="Verdana" w:eastAsia="Arial" w:hAnsi="Verdana" w:cs="Arial"/>
          <w:szCs w:val="22"/>
        </w:rPr>
        <w:t xml:space="preserve"> </w:t>
      </w:r>
      <w:r w:rsidRPr="0094112D">
        <w:rPr>
          <w:rFonts w:ascii="Verdana" w:eastAsia="Arial" w:hAnsi="Verdana" w:cs="Arial"/>
          <w:szCs w:val="22"/>
        </w:rPr>
        <w:t xml:space="preserve">se enmarquen en el principio de </w:t>
      </w:r>
      <w:r w:rsidR="003F0F6D" w:rsidRPr="0094112D">
        <w:rPr>
          <w:rFonts w:ascii="Verdana" w:eastAsia="Arial" w:hAnsi="Verdana" w:cs="Arial"/>
          <w:szCs w:val="22"/>
        </w:rPr>
        <w:t>S</w:t>
      </w:r>
      <w:r w:rsidRPr="0094112D">
        <w:rPr>
          <w:rFonts w:ascii="Verdana" w:eastAsia="Arial" w:hAnsi="Verdana" w:cs="Arial"/>
          <w:szCs w:val="22"/>
        </w:rPr>
        <w:t>elección</w:t>
      </w:r>
      <w:r w:rsidRPr="0094112D">
        <w:rPr>
          <w:rFonts w:ascii="Verdana" w:eastAsia="Arial,Times New Roman" w:hAnsi="Verdana" w:cs="Arial"/>
          <w:szCs w:val="22"/>
        </w:rPr>
        <w:t xml:space="preserve"> </w:t>
      </w:r>
      <w:r w:rsidR="00EE56C8" w:rsidRPr="0094112D">
        <w:rPr>
          <w:rFonts w:ascii="Verdana" w:eastAsia="Arial" w:hAnsi="Verdana" w:cs="Arial"/>
          <w:szCs w:val="22"/>
        </w:rPr>
        <w:t>O</w:t>
      </w:r>
      <w:r w:rsidRPr="0094112D">
        <w:rPr>
          <w:rFonts w:ascii="Verdana" w:eastAsia="Arial" w:hAnsi="Verdana" w:cs="Arial"/>
          <w:szCs w:val="22"/>
        </w:rPr>
        <w:t>bjetiva,</w:t>
      </w:r>
      <w:r w:rsidRPr="0094112D">
        <w:rPr>
          <w:rFonts w:ascii="Verdana" w:eastAsia="Arial,Times New Roman" w:hAnsi="Verdana" w:cs="Arial"/>
          <w:szCs w:val="22"/>
        </w:rPr>
        <w:t xml:space="preserve"> </w:t>
      </w:r>
      <w:r w:rsidRPr="0094112D">
        <w:rPr>
          <w:rFonts w:ascii="Verdana" w:eastAsia="Arial" w:hAnsi="Verdana" w:cs="Arial"/>
          <w:szCs w:val="22"/>
        </w:rPr>
        <w:t>de</w:t>
      </w:r>
      <w:r w:rsidRPr="0094112D">
        <w:rPr>
          <w:rFonts w:ascii="Verdana" w:eastAsia="Arial,Times New Roman" w:hAnsi="Verdana" w:cs="Arial"/>
          <w:szCs w:val="22"/>
        </w:rPr>
        <w:t xml:space="preserve"> </w:t>
      </w:r>
      <w:r w:rsidRPr="0094112D">
        <w:rPr>
          <w:rFonts w:ascii="Verdana" w:eastAsia="Arial" w:hAnsi="Verdana" w:cs="Arial"/>
          <w:szCs w:val="22"/>
        </w:rPr>
        <w:t>tal</w:t>
      </w:r>
      <w:r w:rsidRPr="0094112D">
        <w:rPr>
          <w:rFonts w:ascii="Verdana" w:eastAsia="Arial,Times New Roman" w:hAnsi="Verdana" w:cs="Arial"/>
          <w:szCs w:val="22"/>
        </w:rPr>
        <w:t xml:space="preserve"> </w:t>
      </w:r>
      <w:r w:rsidRPr="0094112D">
        <w:rPr>
          <w:rFonts w:ascii="Verdana" w:eastAsia="Arial" w:hAnsi="Verdana" w:cs="Arial"/>
          <w:szCs w:val="22"/>
        </w:rPr>
        <w:t>manera</w:t>
      </w:r>
      <w:r w:rsidRPr="0094112D">
        <w:rPr>
          <w:rFonts w:ascii="Verdana" w:eastAsia="Arial,Times New Roman" w:hAnsi="Verdana" w:cs="Arial"/>
          <w:szCs w:val="22"/>
        </w:rPr>
        <w:t xml:space="preserve"> </w:t>
      </w:r>
      <w:r w:rsidRPr="0094112D">
        <w:rPr>
          <w:rFonts w:ascii="Verdana" w:eastAsia="Arial" w:hAnsi="Verdana" w:cs="Arial"/>
          <w:szCs w:val="22"/>
        </w:rPr>
        <w:t>que</w:t>
      </w:r>
      <w:r w:rsidRPr="0094112D">
        <w:rPr>
          <w:rFonts w:ascii="Verdana" w:eastAsia="Arial,Times New Roman" w:hAnsi="Verdana" w:cs="Arial"/>
          <w:szCs w:val="22"/>
        </w:rPr>
        <w:t xml:space="preserve"> </w:t>
      </w:r>
      <w:r w:rsidR="00B37AAE" w:rsidRPr="0094112D">
        <w:rPr>
          <w:rFonts w:ascii="Verdana" w:eastAsia="Arial" w:hAnsi="Verdana" w:cs="Arial"/>
          <w:szCs w:val="22"/>
        </w:rPr>
        <w:t>la alternativa a la propuesta</w:t>
      </w:r>
      <w:r w:rsidR="003270B5" w:rsidRPr="0094112D">
        <w:rPr>
          <w:rFonts w:ascii="Verdana" w:eastAsia="Arial" w:hAnsi="Verdana" w:cs="Arial"/>
          <w:szCs w:val="22"/>
        </w:rPr>
        <w:t xml:space="preserve"> básica pueda también evaluarse conforme </w:t>
      </w:r>
      <w:r w:rsidR="009F30C0" w:rsidRPr="0094112D">
        <w:rPr>
          <w:rFonts w:ascii="Verdana" w:eastAsia="Arial" w:hAnsi="Verdana" w:cs="Arial"/>
          <w:szCs w:val="22"/>
        </w:rPr>
        <w:t>con</w:t>
      </w:r>
      <w:r w:rsidR="003270B5" w:rsidRPr="0094112D">
        <w:rPr>
          <w:rFonts w:ascii="Verdana" w:eastAsia="Arial" w:hAnsi="Verdana" w:cs="Arial"/>
          <w:szCs w:val="22"/>
        </w:rPr>
        <w:t xml:space="preserve"> las reglas establecidas en el</w:t>
      </w:r>
      <w:r w:rsidR="00A35201" w:rsidRPr="0094112D">
        <w:rPr>
          <w:rFonts w:ascii="Verdana" w:eastAsia="Arial" w:hAnsi="Verdana" w:cs="Arial"/>
          <w:szCs w:val="22"/>
        </w:rPr>
        <w:t xml:space="preserve"> Pliego de Condiciones, sin que se afecten los parámetros neutrales de escogencia del </w:t>
      </w:r>
      <w:r w:rsidR="00282DEB" w:rsidRPr="0094112D">
        <w:rPr>
          <w:rFonts w:ascii="Verdana" w:eastAsia="Arial" w:hAnsi="Verdana" w:cs="Arial"/>
          <w:szCs w:val="22"/>
        </w:rPr>
        <w:t>C</w:t>
      </w:r>
      <w:r w:rsidR="00A35201" w:rsidRPr="0094112D">
        <w:rPr>
          <w:rFonts w:ascii="Verdana" w:eastAsia="Arial" w:hAnsi="Verdana" w:cs="Arial"/>
          <w:szCs w:val="22"/>
        </w:rPr>
        <w:t>ontratista y no se desconozca el principio de igualdad.</w:t>
      </w:r>
    </w:p>
    <w:p w14:paraId="36EE8665" w14:textId="1C7DB2F8" w:rsidR="008B295E" w:rsidRPr="0094112D" w:rsidRDefault="008B295E" w:rsidP="00AB1346">
      <w:pPr>
        <w:pStyle w:val="InviasNormal"/>
        <w:tabs>
          <w:tab w:val="clear" w:pos="-142"/>
          <w:tab w:val="left" w:pos="0"/>
        </w:tabs>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Cuando un </w:t>
      </w:r>
      <w:r w:rsidR="00C506AB"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 presente una </w:t>
      </w:r>
      <w:r w:rsidR="006E386B" w:rsidRPr="0094112D">
        <w:rPr>
          <w:rFonts w:ascii="Verdana" w:eastAsia="Arial" w:hAnsi="Verdana" w:cs="Arial"/>
          <w:sz w:val="22"/>
          <w:szCs w:val="22"/>
          <w:lang w:val="es-CO"/>
        </w:rPr>
        <w:t xml:space="preserve">propuesta </w:t>
      </w:r>
      <w:r w:rsidRPr="0094112D">
        <w:rPr>
          <w:rFonts w:ascii="Verdana" w:eastAsia="Arial" w:hAnsi="Verdana" w:cs="Arial"/>
          <w:sz w:val="22"/>
          <w:szCs w:val="22"/>
          <w:lang w:val="es-CO"/>
        </w:rPr>
        <w:t>alternativa deberá adjuntar la información necesaria para su análisis y una descripción detallada del proceso de la interventoría de obra</w:t>
      </w:r>
      <w:r w:rsidR="003259D1" w:rsidRPr="0094112D">
        <w:rPr>
          <w:rFonts w:ascii="Verdana" w:eastAsia="Arial" w:hAnsi="Verdana" w:cs="Arial"/>
          <w:sz w:val="22"/>
          <w:szCs w:val="22"/>
          <w:lang w:val="es-CO"/>
        </w:rPr>
        <w:t xml:space="preserve"> de infraestructura </w:t>
      </w:r>
      <w:r w:rsidR="00DB6F90" w:rsidRPr="0094112D">
        <w:rPr>
          <w:rFonts w:ascii="Verdana" w:eastAsia="Arial" w:hAnsi="Verdana" w:cs="Arial"/>
          <w:sz w:val="22"/>
          <w:szCs w:val="22"/>
          <w:lang w:val="es-CO"/>
        </w:rPr>
        <w:t>social</w:t>
      </w:r>
      <w:r w:rsidRPr="0094112D">
        <w:rPr>
          <w:rFonts w:ascii="Verdana" w:eastAsia="Arial" w:hAnsi="Verdana" w:cs="Arial"/>
          <w:sz w:val="22"/>
          <w:szCs w:val="22"/>
          <w:lang w:val="es-CO"/>
        </w:rPr>
        <w:t>. Tod</w:t>
      </w:r>
      <w:r w:rsidR="004A2CE7" w:rsidRPr="0094112D">
        <w:rPr>
          <w:rFonts w:ascii="Verdana" w:eastAsia="Arial" w:hAnsi="Verdana" w:cs="Arial"/>
          <w:sz w:val="22"/>
          <w:szCs w:val="22"/>
          <w:lang w:val="es-CO"/>
        </w:rPr>
        <w:t>o</w:t>
      </w:r>
      <w:r w:rsidRPr="0094112D">
        <w:rPr>
          <w:rFonts w:ascii="Verdana" w:eastAsia="Arial" w:hAnsi="Verdana" w:cs="Arial"/>
          <w:sz w:val="22"/>
          <w:szCs w:val="22"/>
          <w:lang w:val="es-CO"/>
        </w:rPr>
        <w:t>s l</w:t>
      </w:r>
      <w:r w:rsidR="004A2CE7" w:rsidRPr="0094112D">
        <w:rPr>
          <w:rFonts w:ascii="Verdana" w:eastAsia="Arial" w:hAnsi="Verdana" w:cs="Arial"/>
          <w:sz w:val="22"/>
          <w:szCs w:val="22"/>
          <w:lang w:val="es-CO"/>
        </w:rPr>
        <w:t>o</w:t>
      </w:r>
      <w:r w:rsidRPr="0094112D">
        <w:rPr>
          <w:rFonts w:ascii="Verdana" w:eastAsia="Arial" w:hAnsi="Verdana" w:cs="Arial"/>
          <w:sz w:val="22"/>
          <w:szCs w:val="22"/>
          <w:lang w:val="es-CO"/>
        </w:rPr>
        <w:t xml:space="preserve">s </w:t>
      </w:r>
      <w:r w:rsidR="004A2CE7" w:rsidRPr="0094112D">
        <w:rPr>
          <w:rFonts w:ascii="Verdana" w:eastAsia="Arial" w:hAnsi="Verdana" w:cs="Arial"/>
          <w:sz w:val="22"/>
          <w:szCs w:val="22"/>
          <w:lang w:val="es-CO"/>
        </w:rPr>
        <w:t>costos</w:t>
      </w:r>
      <w:r w:rsidRPr="0094112D">
        <w:rPr>
          <w:rFonts w:ascii="Verdana" w:eastAsia="Arial" w:hAnsi="Verdana" w:cs="Arial"/>
          <w:sz w:val="22"/>
          <w:szCs w:val="22"/>
          <w:lang w:val="es-CO"/>
        </w:rPr>
        <w:t xml:space="preserve"> necesari</w:t>
      </w:r>
      <w:r w:rsidR="004A2CE7" w:rsidRPr="0094112D">
        <w:rPr>
          <w:rFonts w:ascii="Verdana" w:eastAsia="Arial" w:hAnsi="Verdana" w:cs="Arial"/>
          <w:sz w:val="22"/>
          <w:szCs w:val="22"/>
          <w:lang w:val="es-CO"/>
        </w:rPr>
        <w:t>o</w:t>
      </w:r>
      <w:r w:rsidRPr="0094112D">
        <w:rPr>
          <w:rFonts w:ascii="Verdana" w:eastAsia="Arial" w:hAnsi="Verdana" w:cs="Arial"/>
          <w:sz w:val="22"/>
          <w:szCs w:val="22"/>
          <w:lang w:val="es-CO"/>
        </w:rPr>
        <w:t>s para desarrollar la</w:t>
      </w:r>
      <w:r w:rsidR="00C506AB" w:rsidRPr="0094112D">
        <w:rPr>
          <w:rFonts w:ascii="Verdana" w:eastAsia="Arial" w:hAnsi="Verdana" w:cs="Arial"/>
          <w:sz w:val="22"/>
          <w:szCs w:val="22"/>
          <w:lang w:val="es-CO"/>
        </w:rPr>
        <w:t xml:space="preserve"> propuesta</w:t>
      </w:r>
      <w:r w:rsidRPr="0094112D">
        <w:rPr>
          <w:rFonts w:ascii="Verdana" w:eastAsia="Arial" w:hAnsi="Verdana" w:cs="Arial"/>
          <w:sz w:val="22"/>
          <w:szCs w:val="22"/>
          <w:lang w:val="es-CO"/>
        </w:rPr>
        <w:t xml:space="preserve"> alternativa, incluso los de transferencia tecnológica, deben incluirse en los respectivos ítems de la oferta. Solo serán consideradas las propuestas alternativas del </w:t>
      </w:r>
      <w:r w:rsidR="00C506AB"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 favorecido con la adjudicación del </w:t>
      </w:r>
      <w:r w:rsidR="0052597B"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y la selección de la alternativa será potestad de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w:t>
      </w:r>
    </w:p>
    <w:p w14:paraId="2C1446FA" w14:textId="77777777" w:rsidR="007D06E2" w:rsidRPr="0094112D" w:rsidRDefault="007D06E2" w:rsidP="00AB1346">
      <w:pPr>
        <w:pStyle w:val="InviasNormal"/>
        <w:tabs>
          <w:tab w:val="clear" w:pos="-142"/>
          <w:tab w:val="left" w:pos="0"/>
        </w:tabs>
        <w:spacing w:before="0" w:after="0"/>
        <w:jc w:val="both"/>
        <w:rPr>
          <w:rFonts w:ascii="Verdana" w:eastAsia="Arial" w:hAnsi="Verdana" w:cs="Arial"/>
          <w:sz w:val="22"/>
          <w:szCs w:val="22"/>
          <w:lang w:val="es-CO"/>
        </w:rPr>
      </w:pPr>
    </w:p>
    <w:p w14:paraId="77A6A2F6" w14:textId="23128297" w:rsidR="008B295E" w:rsidRDefault="5AB37D30" w:rsidP="286DB199">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[Incluir</w:t>
      </w:r>
      <w:r w:rsidR="6CE1D3C9" w:rsidRPr="0094112D">
        <w:rPr>
          <w:rFonts w:ascii="Verdana" w:eastAsia="Arial" w:hAnsi="Verdana" w:cs="Arial"/>
          <w:sz w:val="22"/>
          <w:szCs w:val="22"/>
          <w:highlight w:val="lightGray"/>
          <w:lang w:val="es-CO"/>
        </w:rPr>
        <w:t xml:space="preserve"> adicionalmente</w:t>
      </w:r>
      <w:r w:rsidRPr="0094112D">
        <w:rPr>
          <w:rFonts w:ascii="Verdana" w:eastAsia="Arial" w:hAnsi="Verdana" w:cs="Arial"/>
          <w:sz w:val="22"/>
          <w:szCs w:val="22"/>
          <w:highlight w:val="lightGray"/>
          <w:lang w:val="es-CO"/>
        </w:rPr>
        <w:t xml:space="preserve"> el siguiente texto si el </w:t>
      </w:r>
      <w:r w:rsidR="70BFAF77" w:rsidRPr="0094112D">
        <w:rPr>
          <w:rFonts w:ascii="Verdana" w:eastAsia="Arial" w:hAnsi="Verdana" w:cs="Arial"/>
          <w:sz w:val="22"/>
          <w:szCs w:val="22"/>
          <w:highlight w:val="lightGray"/>
          <w:lang w:val="es-CO"/>
        </w:rPr>
        <w:t>P</w:t>
      </w:r>
      <w:r w:rsidRPr="0094112D">
        <w:rPr>
          <w:rFonts w:ascii="Verdana" w:eastAsia="Arial" w:hAnsi="Verdana" w:cs="Arial"/>
          <w:sz w:val="22"/>
          <w:szCs w:val="22"/>
          <w:highlight w:val="lightGray"/>
          <w:lang w:val="es-CO"/>
        </w:rPr>
        <w:t xml:space="preserve">roceso de </w:t>
      </w:r>
      <w:r w:rsidR="70BFAF77" w:rsidRPr="0094112D">
        <w:rPr>
          <w:rFonts w:ascii="Verdana" w:eastAsia="Arial" w:hAnsi="Verdana" w:cs="Arial"/>
          <w:sz w:val="22"/>
          <w:szCs w:val="22"/>
          <w:highlight w:val="lightGray"/>
          <w:lang w:val="es-CO"/>
        </w:rPr>
        <w:t xml:space="preserve">Contratación </w:t>
      </w:r>
      <w:r w:rsidR="6CE1D3C9" w:rsidRPr="0094112D">
        <w:rPr>
          <w:rFonts w:ascii="Verdana" w:eastAsia="Arial" w:hAnsi="Verdana" w:cs="Arial"/>
          <w:sz w:val="22"/>
          <w:szCs w:val="22"/>
          <w:highlight w:val="lightGray"/>
          <w:lang w:val="es-CO"/>
        </w:rPr>
        <w:t xml:space="preserve">se adelanta </w:t>
      </w:r>
      <w:r w:rsidR="4CB37B58" w:rsidRPr="0094112D">
        <w:rPr>
          <w:rFonts w:ascii="Verdana" w:eastAsia="Arial" w:hAnsi="Verdana" w:cs="Arial"/>
          <w:sz w:val="22"/>
          <w:szCs w:val="22"/>
          <w:highlight w:val="lightGray"/>
          <w:lang w:val="es-CO"/>
        </w:rPr>
        <w:t>por</w:t>
      </w:r>
      <w:r w:rsidR="4A181EE0" w:rsidRPr="0094112D">
        <w:rPr>
          <w:rFonts w:ascii="Verdana" w:eastAsia="Arial" w:hAnsi="Verdana" w:cs="Arial"/>
          <w:sz w:val="22"/>
          <w:szCs w:val="22"/>
          <w:highlight w:val="lightGray"/>
          <w:lang w:val="es-CO"/>
        </w:rPr>
        <w:t xml:space="preserve"> </w:t>
      </w:r>
      <w:r w:rsidRPr="0094112D">
        <w:rPr>
          <w:rFonts w:ascii="Verdana" w:eastAsia="Arial" w:hAnsi="Verdana" w:cs="Arial"/>
          <w:sz w:val="22"/>
          <w:szCs w:val="22"/>
          <w:highlight w:val="lightGray"/>
          <w:lang w:val="es-CO"/>
        </w:rPr>
        <w:t>SECOP II]</w:t>
      </w:r>
      <w:r w:rsidRPr="0094112D">
        <w:rPr>
          <w:rFonts w:ascii="Verdana" w:eastAsia="Arial" w:hAnsi="Verdana" w:cs="Arial"/>
          <w:sz w:val="22"/>
          <w:szCs w:val="22"/>
          <w:lang w:val="es-CO"/>
        </w:rPr>
        <w:t xml:space="preserve"> </w:t>
      </w:r>
    </w:p>
    <w:p w14:paraId="227A06FD" w14:textId="77777777" w:rsidR="00310CD1" w:rsidRPr="0094112D" w:rsidRDefault="00310CD1" w:rsidP="286DB199">
      <w:pPr>
        <w:pStyle w:val="InviasNormal"/>
        <w:spacing w:before="0" w:after="0"/>
        <w:jc w:val="both"/>
        <w:rPr>
          <w:rFonts w:ascii="Verdana" w:eastAsia="Arial" w:hAnsi="Verdana" w:cs="Arial"/>
          <w:sz w:val="22"/>
          <w:szCs w:val="22"/>
          <w:lang w:val="es-CO"/>
        </w:rPr>
      </w:pPr>
    </w:p>
    <w:p w14:paraId="4EC6A224" w14:textId="06E453E0" w:rsidR="008B295E" w:rsidRPr="0094112D" w:rsidRDefault="008B295E" w:rsidP="286DB199">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Las propuestas alternativas en </w:t>
      </w:r>
      <w:r w:rsidR="760D53B5" w:rsidRPr="0094112D">
        <w:rPr>
          <w:rFonts w:ascii="Verdana" w:eastAsia="Arial" w:hAnsi="Verdana" w:cs="Arial"/>
          <w:sz w:val="22"/>
          <w:szCs w:val="22"/>
          <w:lang w:val="es-CO"/>
        </w:rPr>
        <w:t xml:space="preserve">el </w:t>
      </w:r>
      <w:r w:rsidRPr="0094112D">
        <w:rPr>
          <w:rFonts w:ascii="Verdana" w:eastAsia="Arial" w:hAnsi="Verdana" w:cs="Arial"/>
          <w:sz w:val="22"/>
          <w:szCs w:val="22"/>
          <w:lang w:val="es-CO"/>
        </w:rPr>
        <w:t xml:space="preserve">SECOP II se deben presentar como “otros anexos” en su oferta, donde el </w:t>
      </w:r>
      <w:r w:rsidR="00A52B84" w:rsidRPr="0094112D">
        <w:rPr>
          <w:rFonts w:ascii="Verdana" w:eastAsia="Arial" w:hAnsi="Verdana" w:cs="Arial"/>
          <w:sz w:val="22"/>
          <w:szCs w:val="22"/>
          <w:lang w:val="es-CO"/>
        </w:rPr>
        <w:t>P</w:t>
      </w:r>
      <w:r w:rsidRPr="0094112D">
        <w:rPr>
          <w:rFonts w:ascii="Verdana" w:eastAsia="Arial" w:hAnsi="Verdana" w:cs="Arial"/>
          <w:sz w:val="22"/>
          <w:szCs w:val="22"/>
          <w:lang w:val="es-CO"/>
        </w:rPr>
        <w:t>roponente debe hacer la claridad de su intención de</w:t>
      </w:r>
      <w:r w:rsidR="006B2798" w:rsidRPr="0094112D">
        <w:rPr>
          <w:rFonts w:ascii="Verdana" w:eastAsia="Arial" w:hAnsi="Verdana" w:cs="Arial"/>
          <w:sz w:val="22"/>
          <w:szCs w:val="22"/>
          <w:lang w:val="es-CO"/>
        </w:rPr>
        <w:t xml:space="preserve"> allegar</w:t>
      </w:r>
      <w:r w:rsidRPr="0094112D">
        <w:rPr>
          <w:rFonts w:ascii="Verdana" w:eastAsia="Arial" w:hAnsi="Verdana" w:cs="Arial"/>
          <w:sz w:val="22"/>
          <w:szCs w:val="22"/>
          <w:lang w:val="es-CO"/>
        </w:rPr>
        <w:t xml:space="preserve"> una propuesta alternativa.</w:t>
      </w:r>
    </w:p>
    <w:p w14:paraId="354712C6" w14:textId="77777777" w:rsidR="008B295E" w:rsidRPr="0094112D" w:rsidRDefault="008B295E" w:rsidP="0735BBAF">
      <w:pPr>
        <w:pStyle w:val="InviasNormal"/>
        <w:spacing w:before="0" w:after="0"/>
        <w:jc w:val="both"/>
        <w:rPr>
          <w:rFonts w:ascii="Verdana" w:eastAsia="Arial" w:hAnsi="Verdana" w:cs="Arial"/>
          <w:sz w:val="22"/>
          <w:szCs w:val="22"/>
          <w:lang w:val="es-CO"/>
        </w:rPr>
      </w:pPr>
    </w:p>
    <w:p w14:paraId="052FC3AA" w14:textId="2F79B8D5" w:rsidR="00413369" w:rsidRPr="00843ED4" w:rsidRDefault="282DEF93" w:rsidP="00843ED4">
      <w:pPr>
        <w:pStyle w:val="Capitulo1"/>
        <w:numPr>
          <w:ilvl w:val="1"/>
          <w:numId w:val="205"/>
        </w:numPr>
        <w:tabs>
          <w:tab w:val="left" w:pos="851"/>
        </w:tabs>
        <w:spacing w:line="240" w:lineRule="auto"/>
        <w:jc w:val="both"/>
        <w:rPr>
          <w:rFonts w:ascii="Verdana" w:eastAsia="Arial" w:hAnsi="Verdana"/>
          <w:color w:val="auto"/>
          <w:sz w:val="22"/>
          <w:szCs w:val="22"/>
        </w:rPr>
      </w:pPr>
      <w:bookmarkStart w:id="501" w:name="_Toc45870444"/>
      <w:bookmarkStart w:id="502" w:name="_Toc48204131"/>
      <w:bookmarkStart w:id="503" w:name="_Toc45870445"/>
      <w:bookmarkStart w:id="504" w:name="_Toc48204132"/>
      <w:bookmarkStart w:id="505" w:name="_Toc45870446"/>
      <w:bookmarkStart w:id="506" w:name="_Toc48204133"/>
      <w:bookmarkStart w:id="507" w:name="_Toc45870447"/>
      <w:bookmarkStart w:id="508" w:name="_Toc48204134"/>
      <w:bookmarkStart w:id="509" w:name="_Toc45870448"/>
      <w:bookmarkStart w:id="510" w:name="_Toc48204135"/>
      <w:bookmarkStart w:id="511" w:name="_Toc45870449"/>
      <w:bookmarkStart w:id="512" w:name="_Toc48204136"/>
      <w:bookmarkStart w:id="513" w:name="_Toc45870450"/>
      <w:bookmarkStart w:id="514" w:name="_Toc48204137"/>
      <w:bookmarkStart w:id="515" w:name="_Toc45870451"/>
      <w:bookmarkStart w:id="516" w:name="_Toc48204138"/>
      <w:bookmarkStart w:id="517" w:name="_Toc45870452"/>
      <w:bookmarkStart w:id="518" w:name="_Toc48204139"/>
      <w:bookmarkStart w:id="519" w:name="_Toc108082901"/>
      <w:bookmarkStart w:id="520" w:name="_Toc21513242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843ED4">
        <w:rPr>
          <w:rFonts w:ascii="Verdana" w:eastAsia="Arial" w:hAnsi="Verdana"/>
          <w:color w:val="auto"/>
          <w:sz w:val="22"/>
          <w:szCs w:val="22"/>
        </w:rPr>
        <w:t>REGLAS PARA LOS PROCESOS</w:t>
      </w:r>
      <w:r w:rsidR="06FF30A6" w:rsidRPr="00843ED4">
        <w:rPr>
          <w:rFonts w:ascii="Verdana" w:eastAsia="Arial" w:hAnsi="Verdana"/>
          <w:color w:val="auto"/>
          <w:sz w:val="22"/>
          <w:szCs w:val="22"/>
        </w:rPr>
        <w:t xml:space="preserve"> </w:t>
      </w:r>
      <w:r w:rsidRPr="00843ED4">
        <w:rPr>
          <w:rFonts w:ascii="Verdana" w:eastAsia="Arial" w:hAnsi="Verdana"/>
          <w:color w:val="auto"/>
          <w:sz w:val="22"/>
          <w:szCs w:val="22"/>
        </w:rPr>
        <w:t xml:space="preserve">ESTRUCTURADOS POR LOTES </w:t>
      </w:r>
      <w:r w:rsidR="00D13878">
        <w:rPr>
          <w:rFonts w:ascii="Verdana" w:eastAsia="Arial" w:hAnsi="Verdana"/>
          <w:color w:val="auto"/>
          <w:sz w:val="22"/>
          <w:szCs w:val="22"/>
        </w:rPr>
        <w:t>O</w:t>
      </w:r>
      <w:r w:rsidR="068849AE" w:rsidRPr="00843ED4">
        <w:rPr>
          <w:rFonts w:ascii="Verdana" w:eastAsia="Arial" w:hAnsi="Verdana"/>
          <w:color w:val="auto"/>
          <w:sz w:val="22"/>
          <w:szCs w:val="22"/>
        </w:rPr>
        <w:t xml:space="preserve"> </w:t>
      </w:r>
      <w:r w:rsidR="36DAE829" w:rsidRPr="00843ED4">
        <w:rPr>
          <w:rFonts w:ascii="Verdana" w:eastAsia="Arial" w:hAnsi="Verdana"/>
          <w:color w:val="auto"/>
          <w:sz w:val="22"/>
          <w:szCs w:val="22"/>
        </w:rPr>
        <w:t>SEGMENTOS</w:t>
      </w:r>
      <w:bookmarkStart w:id="521" w:name="_Toc35616243"/>
      <w:bookmarkStart w:id="522" w:name="_Toc40113338"/>
      <w:bookmarkEnd w:id="519"/>
      <w:bookmarkEnd w:id="520"/>
      <w:bookmarkEnd w:id="521"/>
      <w:bookmarkEnd w:id="522"/>
    </w:p>
    <w:p w14:paraId="4E67DC18" w14:textId="2DE42625" w:rsidR="00413369" w:rsidRPr="0094112D" w:rsidRDefault="282DEF93">
      <w:pPr>
        <w:jc w:val="both"/>
        <w:rPr>
          <w:rFonts w:ascii="Verdana" w:eastAsia="Arial" w:hAnsi="Verdana" w:cs="Arial"/>
          <w:sz w:val="22"/>
          <w:szCs w:val="22"/>
        </w:rPr>
      </w:pPr>
      <w:r w:rsidRPr="0094112D">
        <w:rPr>
          <w:rFonts w:ascii="Verdana" w:eastAsia="Arial" w:hAnsi="Verdana" w:cs="Arial"/>
          <w:sz w:val="22"/>
          <w:szCs w:val="22"/>
          <w:highlight w:val="lightGray"/>
        </w:rPr>
        <w:t xml:space="preserve">[La </w:t>
      </w:r>
      <w:r w:rsidR="14B79D8F"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 debe incluir esta sección y aplicar las reglas aquí señaladas cuando estructure el </w:t>
      </w:r>
      <w:r w:rsidR="70BFAF77" w:rsidRPr="0094112D">
        <w:rPr>
          <w:rFonts w:ascii="Verdana" w:eastAsia="Arial" w:hAnsi="Verdana" w:cs="Arial"/>
          <w:sz w:val="22"/>
          <w:szCs w:val="22"/>
          <w:highlight w:val="lightGray"/>
        </w:rPr>
        <w:t>P</w:t>
      </w:r>
      <w:r w:rsidRPr="0094112D">
        <w:rPr>
          <w:rFonts w:ascii="Verdana" w:eastAsia="Arial" w:hAnsi="Verdana" w:cs="Arial"/>
          <w:sz w:val="22"/>
          <w:szCs w:val="22"/>
          <w:highlight w:val="lightGray"/>
        </w:rPr>
        <w:t xml:space="preserve">roceso de </w:t>
      </w:r>
      <w:r w:rsidR="70BFAF77" w:rsidRPr="0094112D">
        <w:rPr>
          <w:rFonts w:ascii="Verdana" w:eastAsia="Arial" w:hAnsi="Verdana" w:cs="Arial"/>
          <w:sz w:val="22"/>
          <w:szCs w:val="22"/>
          <w:highlight w:val="lightGray"/>
        </w:rPr>
        <w:t>C</w:t>
      </w:r>
      <w:r w:rsidRPr="0094112D">
        <w:rPr>
          <w:rFonts w:ascii="Verdana" w:eastAsia="Arial" w:hAnsi="Verdana" w:cs="Arial"/>
          <w:sz w:val="22"/>
          <w:szCs w:val="22"/>
          <w:highlight w:val="lightGray"/>
        </w:rPr>
        <w:t>ontratación por lotes o</w:t>
      </w:r>
      <w:r w:rsidR="598D8482" w:rsidRPr="0094112D">
        <w:rPr>
          <w:rFonts w:ascii="Verdana" w:eastAsia="Arial" w:hAnsi="Verdana" w:cs="Arial"/>
          <w:sz w:val="22"/>
          <w:szCs w:val="22"/>
          <w:highlight w:val="lightGray"/>
        </w:rPr>
        <w:t xml:space="preserve"> </w:t>
      </w:r>
      <w:r w:rsidR="000333FE" w:rsidRPr="0094112D">
        <w:rPr>
          <w:rFonts w:ascii="Verdana" w:eastAsia="Arial" w:hAnsi="Verdana" w:cs="Arial"/>
          <w:sz w:val="22"/>
          <w:szCs w:val="22"/>
          <w:highlight w:val="lightGray"/>
        </w:rPr>
        <w:t xml:space="preserve">por </w:t>
      </w:r>
      <w:r w:rsidR="000333FE" w:rsidRPr="00C9036B">
        <w:rPr>
          <w:rFonts w:ascii="Verdana" w:eastAsia="Arial" w:hAnsi="Verdana" w:cs="Arial"/>
          <w:sz w:val="22"/>
          <w:szCs w:val="22"/>
          <w:highlight w:val="lightGray"/>
        </w:rPr>
        <w:t>segmentos</w:t>
      </w:r>
      <w:r w:rsidRPr="00B27300">
        <w:rPr>
          <w:rFonts w:ascii="Verdana" w:eastAsia="Arial" w:hAnsi="Verdana" w:cs="Arial"/>
          <w:sz w:val="22"/>
          <w:szCs w:val="22"/>
          <w:highlight w:val="lightGray"/>
        </w:rPr>
        <w:t>]</w:t>
      </w:r>
    </w:p>
    <w:p w14:paraId="7FBC1E36" w14:textId="77777777" w:rsidR="0012447F" w:rsidRPr="0094112D" w:rsidRDefault="0012447F" w:rsidP="00AB1346">
      <w:pPr>
        <w:jc w:val="both"/>
        <w:rPr>
          <w:rFonts w:ascii="Verdana" w:hAnsi="Verdana" w:cs="Arial"/>
          <w:sz w:val="22"/>
          <w:szCs w:val="22"/>
        </w:rPr>
      </w:pPr>
    </w:p>
    <w:p w14:paraId="017370D8" w14:textId="24982100" w:rsidR="00413369" w:rsidRPr="0094112D" w:rsidRDefault="0934DF07" w:rsidP="00AB1346">
      <w:pPr>
        <w:jc w:val="both"/>
        <w:rPr>
          <w:rFonts w:ascii="Verdana" w:eastAsia="Arial" w:hAnsi="Verdana" w:cs="Arial"/>
          <w:sz w:val="22"/>
          <w:szCs w:val="22"/>
        </w:rPr>
      </w:pPr>
      <w:r w:rsidRPr="0094112D">
        <w:rPr>
          <w:rFonts w:ascii="Verdana" w:eastAsia="Arial" w:hAnsi="Verdana" w:cs="Arial"/>
          <w:sz w:val="22"/>
          <w:szCs w:val="22"/>
        </w:rPr>
        <w:lastRenderedPageBreak/>
        <w:t xml:space="preserve">Cuando el </w:t>
      </w:r>
      <w:r w:rsidR="49C62328" w:rsidRPr="0094112D">
        <w:rPr>
          <w:rFonts w:ascii="Verdana" w:eastAsia="Arial" w:hAnsi="Verdana" w:cs="Arial"/>
          <w:sz w:val="22"/>
          <w:szCs w:val="22"/>
        </w:rPr>
        <w:t>P</w:t>
      </w:r>
      <w:r w:rsidRPr="0094112D">
        <w:rPr>
          <w:rFonts w:ascii="Verdana" w:eastAsia="Arial" w:hAnsi="Verdana" w:cs="Arial"/>
          <w:sz w:val="22"/>
          <w:szCs w:val="22"/>
        </w:rPr>
        <w:t xml:space="preserve">roceso de </w:t>
      </w:r>
      <w:r w:rsidR="49C62328" w:rsidRPr="0094112D">
        <w:rPr>
          <w:rFonts w:ascii="Verdana" w:eastAsia="Arial" w:hAnsi="Verdana" w:cs="Arial"/>
          <w:sz w:val="22"/>
          <w:szCs w:val="22"/>
        </w:rPr>
        <w:t>C</w:t>
      </w:r>
      <w:r w:rsidRPr="0094112D">
        <w:rPr>
          <w:rFonts w:ascii="Verdana" w:eastAsia="Arial" w:hAnsi="Verdana" w:cs="Arial"/>
          <w:sz w:val="22"/>
          <w:szCs w:val="22"/>
        </w:rPr>
        <w:t>ontratación se estructure por lotes o</w:t>
      </w:r>
      <w:r w:rsidR="1CB89261" w:rsidRPr="0094112D">
        <w:rPr>
          <w:rFonts w:ascii="Verdana" w:eastAsia="Arial" w:hAnsi="Verdana" w:cs="Arial"/>
          <w:sz w:val="22"/>
          <w:szCs w:val="22"/>
        </w:rPr>
        <w:t xml:space="preserve"> por</w:t>
      </w:r>
      <w:r w:rsidRPr="0094112D">
        <w:rPr>
          <w:rFonts w:ascii="Verdana" w:eastAsia="Arial" w:hAnsi="Verdana" w:cs="Arial"/>
          <w:sz w:val="22"/>
          <w:szCs w:val="22"/>
        </w:rPr>
        <w:t xml:space="preserve"> </w:t>
      </w:r>
      <w:r w:rsidR="54149409" w:rsidRPr="0094112D">
        <w:rPr>
          <w:rFonts w:ascii="Verdana" w:eastAsia="Arial" w:hAnsi="Verdana" w:cs="Arial"/>
          <w:sz w:val="22"/>
          <w:szCs w:val="22"/>
        </w:rPr>
        <w:t>segmentos</w:t>
      </w:r>
      <w:r w:rsidRPr="0094112D">
        <w:rPr>
          <w:rFonts w:ascii="Verdana" w:eastAsia="Arial" w:hAnsi="Verdana" w:cs="Arial"/>
          <w:sz w:val="22"/>
          <w:szCs w:val="22"/>
        </w:rPr>
        <w:t>, se aplica</w:t>
      </w:r>
      <w:r w:rsidR="001B0E3E">
        <w:rPr>
          <w:rFonts w:ascii="Verdana" w:eastAsia="Arial" w:hAnsi="Verdana" w:cs="Arial"/>
          <w:sz w:val="22"/>
          <w:szCs w:val="22"/>
        </w:rPr>
        <w:t>n</w:t>
      </w:r>
      <w:r w:rsidRPr="0094112D">
        <w:rPr>
          <w:rFonts w:ascii="Verdana" w:eastAsia="Arial" w:hAnsi="Verdana" w:cs="Arial"/>
          <w:sz w:val="22"/>
          <w:szCs w:val="22"/>
        </w:rPr>
        <w:t xml:space="preserve"> las siguientes reglas</w:t>
      </w:r>
      <w:r w:rsidR="4CB4761D" w:rsidRPr="0094112D">
        <w:rPr>
          <w:rFonts w:ascii="Verdana" w:eastAsia="Arial" w:hAnsi="Verdana" w:cs="Arial"/>
          <w:sz w:val="22"/>
          <w:szCs w:val="22"/>
        </w:rPr>
        <w:t>,</w:t>
      </w:r>
      <w:r w:rsidRPr="0094112D">
        <w:rPr>
          <w:rFonts w:ascii="Verdana" w:eastAsia="Arial" w:hAnsi="Verdana" w:cs="Arial"/>
          <w:sz w:val="22"/>
          <w:szCs w:val="22"/>
        </w:rPr>
        <w:t xml:space="preserve"> además de las previstas en otros numerales del presente documento:</w:t>
      </w:r>
    </w:p>
    <w:p w14:paraId="0F020DCE" w14:textId="77777777" w:rsidR="009438AA" w:rsidRPr="0094112D" w:rsidRDefault="009438AA" w:rsidP="00BF2EB7">
      <w:pPr>
        <w:jc w:val="both"/>
        <w:rPr>
          <w:rFonts w:ascii="Verdana" w:hAnsi="Verdana" w:cs="Arial"/>
          <w:sz w:val="22"/>
          <w:szCs w:val="22"/>
        </w:rPr>
      </w:pPr>
    </w:p>
    <w:p w14:paraId="44BCC611" w14:textId="05114965" w:rsidR="00413369" w:rsidRPr="0094112D" w:rsidRDefault="282DEF93" w:rsidP="1096294A">
      <w:pPr>
        <w:pStyle w:val="InviasNormal"/>
        <w:numPr>
          <w:ilvl w:val="0"/>
          <w:numId w:val="58"/>
        </w:numPr>
        <w:spacing w:before="0"/>
        <w:jc w:val="both"/>
        <w:rPr>
          <w:rFonts w:ascii="Verdana" w:eastAsiaTheme="minorEastAsia" w:hAnsi="Verdana" w:cs="Arial"/>
          <w:sz w:val="22"/>
          <w:szCs w:val="22"/>
          <w:lang w:val="es-CO"/>
        </w:rPr>
      </w:pPr>
      <w:r w:rsidRPr="0094112D">
        <w:rPr>
          <w:rFonts w:ascii="Verdana" w:eastAsia="Arial" w:hAnsi="Verdana" w:cs="Arial"/>
          <w:sz w:val="22"/>
          <w:szCs w:val="22"/>
          <w:highlight w:val="lightGray"/>
          <w:lang w:val="es-CO"/>
        </w:rPr>
        <w:t xml:space="preserve">[En este literal la </w:t>
      </w:r>
      <w:r w:rsidR="14B79D8F"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debe señalar </w:t>
      </w:r>
      <w:r w:rsidR="0094112D" w:rsidRPr="0094112D">
        <w:rPr>
          <w:rFonts w:ascii="Verdana" w:eastAsia="Arial" w:hAnsi="Verdana" w:cs="Arial"/>
          <w:sz w:val="22"/>
          <w:szCs w:val="22"/>
          <w:highlight w:val="lightGray"/>
          <w:lang w:val="es-CO"/>
        </w:rPr>
        <w:t xml:space="preserve">si </w:t>
      </w:r>
      <w:r w:rsidR="0094112D">
        <w:rPr>
          <w:rFonts w:ascii="Verdana" w:eastAsia="Arial" w:hAnsi="Verdana" w:cs="Arial"/>
          <w:sz w:val="22"/>
          <w:szCs w:val="22"/>
          <w:highlight w:val="lightGray"/>
          <w:lang w:val="es-CO"/>
        </w:rPr>
        <w:t>es</w:t>
      </w:r>
      <w:r w:rsidR="003522D2">
        <w:rPr>
          <w:rFonts w:ascii="Verdana" w:eastAsia="Arial" w:hAnsi="Verdana" w:cs="Arial"/>
          <w:sz w:val="22"/>
          <w:szCs w:val="22"/>
          <w:highlight w:val="lightGray"/>
          <w:lang w:val="es-CO"/>
        </w:rPr>
        <w:t xml:space="preserve"> posible </w:t>
      </w:r>
      <w:r w:rsidRPr="0094112D">
        <w:rPr>
          <w:rFonts w:ascii="Verdana" w:eastAsia="Arial" w:hAnsi="Verdana" w:cs="Arial"/>
          <w:sz w:val="22"/>
          <w:szCs w:val="22"/>
          <w:highlight w:val="lightGray"/>
          <w:lang w:val="es-CO"/>
        </w:rPr>
        <w:t xml:space="preserve">presentar oferta a más de un lote o </w:t>
      </w:r>
      <w:r w:rsidR="516B3B8A" w:rsidRPr="0094112D">
        <w:rPr>
          <w:rFonts w:ascii="Verdana" w:eastAsia="Arial" w:hAnsi="Verdana" w:cs="Arial"/>
          <w:sz w:val="22"/>
          <w:szCs w:val="22"/>
          <w:highlight w:val="lightGray"/>
          <w:lang w:val="es-CO"/>
        </w:rPr>
        <w:t>segmento</w:t>
      </w:r>
      <w:r w:rsidRPr="0094112D">
        <w:rPr>
          <w:rFonts w:ascii="Verdana" w:eastAsia="Arial" w:hAnsi="Verdana" w:cs="Arial"/>
          <w:sz w:val="22"/>
          <w:szCs w:val="22"/>
          <w:highlight w:val="lightGray"/>
          <w:lang w:val="es-CO"/>
        </w:rPr>
        <w:t>. Cuando lo establezca debe indicar si es posible resultar adjudicatario de más de uno]</w:t>
      </w:r>
      <w:r w:rsidRPr="0094112D">
        <w:rPr>
          <w:rFonts w:ascii="Verdana" w:eastAsia="Arial" w:hAnsi="Verdana" w:cs="Arial"/>
          <w:sz w:val="22"/>
          <w:szCs w:val="22"/>
          <w:lang w:val="es-CO"/>
        </w:rPr>
        <w:t>.</w:t>
      </w:r>
    </w:p>
    <w:p w14:paraId="19074B7A" w14:textId="2D47B28F" w:rsidR="00413369" w:rsidRPr="0094112D" w:rsidRDefault="7D8406B3" w:rsidP="1096294A">
      <w:pPr>
        <w:pStyle w:val="InviasNormal"/>
        <w:numPr>
          <w:ilvl w:val="0"/>
          <w:numId w:val="58"/>
        </w:numPr>
        <w:spacing w:before="0"/>
        <w:jc w:val="both"/>
        <w:rPr>
          <w:rFonts w:ascii="Verdana" w:eastAsiaTheme="minorEastAsia" w:hAnsi="Verdana" w:cs="Arial"/>
          <w:sz w:val="22"/>
          <w:szCs w:val="22"/>
          <w:lang w:val="es-CO"/>
        </w:rPr>
      </w:pPr>
      <w:r w:rsidRPr="0094112D">
        <w:rPr>
          <w:rFonts w:ascii="Verdana" w:eastAsia="Arial" w:hAnsi="Verdana" w:cs="Arial"/>
          <w:sz w:val="22"/>
          <w:szCs w:val="22"/>
          <w:lang w:val="es-CO"/>
        </w:rPr>
        <w:t xml:space="preserve">En los </w:t>
      </w:r>
      <w:r w:rsidR="2DE296C3" w:rsidRPr="0094112D">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49D7ED02" w:rsidRPr="0094112D">
        <w:rPr>
          <w:rFonts w:ascii="Verdana" w:eastAsia="Arial" w:hAnsi="Verdana" w:cs="Arial"/>
          <w:sz w:val="22"/>
          <w:szCs w:val="22"/>
          <w:lang w:val="es-CO"/>
        </w:rPr>
        <w:t xml:space="preserve">s aportados como experiencia se debe acreditar que el valor </w:t>
      </w:r>
      <w:r w:rsidR="15D8A86B" w:rsidRPr="0094112D">
        <w:rPr>
          <w:rFonts w:ascii="Verdana" w:eastAsia="Arial" w:hAnsi="Verdana" w:cs="Arial"/>
          <w:sz w:val="22"/>
          <w:szCs w:val="22"/>
          <w:lang w:val="es-CO"/>
        </w:rPr>
        <w:t xml:space="preserve">total </w:t>
      </w:r>
      <w:r w:rsidR="49D7ED02" w:rsidRPr="0094112D">
        <w:rPr>
          <w:rFonts w:ascii="Verdana" w:eastAsia="Arial" w:hAnsi="Verdana" w:cs="Arial"/>
          <w:sz w:val="22"/>
          <w:szCs w:val="22"/>
          <w:lang w:val="es-CO"/>
        </w:rPr>
        <w:t xml:space="preserve">de </w:t>
      </w:r>
      <w:r w:rsidR="4DF345AE" w:rsidRPr="0094112D">
        <w:rPr>
          <w:rFonts w:ascii="Verdana" w:eastAsia="Arial" w:hAnsi="Verdana" w:cs="Arial"/>
          <w:sz w:val="22"/>
          <w:szCs w:val="22"/>
          <w:lang w:val="es-CO"/>
        </w:rPr>
        <w:t>estos</w:t>
      </w:r>
      <w:r w:rsidR="49D7ED02" w:rsidRPr="0094112D">
        <w:rPr>
          <w:rFonts w:ascii="Verdana" w:eastAsia="Arial" w:hAnsi="Verdana" w:cs="Arial"/>
          <w:sz w:val="22"/>
          <w:szCs w:val="22"/>
          <w:lang w:val="es-CO"/>
        </w:rPr>
        <w:t xml:space="preserve"> es mayor o igual al 1</w:t>
      </w:r>
      <w:r w:rsidR="0E5548B1" w:rsidRPr="0094112D">
        <w:rPr>
          <w:rFonts w:ascii="Verdana" w:eastAsia="Arial" w:hAnsi="Verdana" w:cs="Arial"/>
          <w:sz w:val="22"/>
          <w:szCs w:val="22"/>
          <w:lang w:val="es-CO"/>
        </w:rPr>
        <w:t>0</w:t>
      </w:r>
      <w:r w:rsidR="49D7ED02" w:rsidRPr="0094112D">
        <w:rPr>
          <w:rFonts w:ascii="Verdana" w:eastAsia="Arial" w:hAnsi="Verdana" w:cs="Arial"/>
          <w:sz w:val="22"/>
          <w:szCs w:val="22"/>
          <w:lang w:val="es-CO"/>
        </w:rPr>
        <w:t>0</w:t>
      </w:r>
      <w:r w:rsidR="775BADE6" w:rsidRPr="0094112D">
        <w:rPr>
          <w:rFonts w:ascii="Verdana" w:eastAsia="Arial" w:hAnsi="Verdana" w:cs="Arial"/>
          <w:sz w:val="22"/>
          <w:szCs w:val="22"/>
          <w:lang w:val="es-CO"/>
        </w:rPr>
        <w:t xml:space="preserve"> </w:t>
      </w:r>
      <w:r w:rsidR="49D7ED02" w:rsidRPr="0094112D">
        <w:rPr>
          <w:rFonts w:ascii="Verdana" w:eastAsia="Arial" w:hAnsi="Verdana" w:cs="Arial"/>
          <w:sz w:val="22"/>
          <w:szCs w:val="22"/>
          <w:lang w:val="es-CO"/>
        </w:rPr>
        <w:t xml:space="preserve">% del valor total del </w:t>
      </w:r>
      <w:r w:rsidR="400EE689" w:rsidRPr="0094112D">
        <w:rPr>
          <w:rFonts w:ascii="Verdana" w:eastAsia="Arial" w:hAnsi="Verdana" w:cs="Arial"/>
          <w:sz w:val="22"/>
          <w:szCs w:val="22"/>
          <w:lang w:val="es-CO"/>
        </w:rPr>
        <w:t>P</w:t>
      </w:r>
      <w:r w:rsidR="49D7ED02" w:rsidRPr="0094112D">
        <w:rPr>
          <w:rFonts w:ascii="Verdana" w:eastAsia="Arial" w:hAnsi="Verdana" w:cs="Arial"/>
          <w:sz w:val="22"/>
          <w:szCs w:val="22"/>
          <w:lang w:val="es-CO"/>
        </w:rPr>
        <w:t xml:space="preserve">resupuesto </w:t>
      </w:r>
      <w:r w:rsidR="400EE689" w:rsidRPr="0094112D">
        <w:rPr>
          <w:rFonts w:ascii="Verdana" w:eastAsia="Arial" w:hAnsi="Verdana" w:cs="Arial"/>
          <w:sz w:val="22"/>
          <w:szCs w:val="22"/>
          <w:lang w:val="es-CO"/>
        </w:rPr>
        <w:t>O</w:t>
      </w:r>
      <w:r w:rsidR="49D7ED02" w:rsidRPr="0094112D">
        <w:rPr>
          <w:rFonts w:ascii="Verdana" w:eastAsia="Arial" w:hAnsi="Verdana" w:cs="Arial"/>
          <w:sz w:val="22"/>
          <w:szCs w:val="22"/>
          <w:lang w:val="es-CO"/>
        </w:rPr>
        <w:t>ficial establecido para cada lote</w:t>
      </w:r>
      <w:r w:rsidR="173FFEC1" w:rsidRPr="0094112D">
        <w:rPr>
          <w:rFonts w:ascii="Verdana" w:eastAsia="Arial" w:hAnsi="Verdana" w:cs="Arial"/>
          <w:sz w:val="22"/>
          <w:szCs w:val="22"/>
          <w:lang w:val="es-CO"/>
        </w:rPr>
        <w:t xml:space="preserve"> </w:t>
      </w:r>
      <w:r w:rsidR="000333FE" w:rsidRPr="0094112D">
        <w:rPr>
          <w:rFonts w:ascii="Verdana" w:eastAsia="Arial" w:hAnsi="Verdana" w:cs="Arial"/>
          <w:sz w:val="22"/>
          <w:szCs w:val="22"/>
          <w:lang w:val="es-CO"/>
        </w:rPr>
        <w:t xml:space="preserve">o </w:t>
      </w:r>
      <w:r w:rsidR="000333FE" w:rsidRPr="0094112D">
        <w:rPr>
          <w:rFonts w:ascii="Verdana" w:eastAsia="Arial" w:hAnsi="Verdana" w:cs="Arial"/>
          <w:sz w:val="22"/>
          <w:szCs w:val="22"/>
        </w:rPr>
        <w:t>segmento</w:t>
      </w:r>
      <w:r w:rsidR="49D7ED02" w:rsidRPr="0094112D">
        <w:rPr>
          <w:rFonts w:ascii="Verdana" w:eastAsia="Arial" w:hAnsi="Verdana" w:cs="Arial"/>
          <w:sz w:val="22"/>
          <w:szCs w:val="22"/>
          <w:lang w:val="es-CO"/>
        </w:rPr>
        <w:t>.</w:t>
      </w:r>
      <w:r w:rsidR="282DEF93" w:rsidRPr="0094112D">
        <w:rPr>
          <w:rFonts w:ascii="Verdana" w:eastAsia="Arial" w:hAnsi="Verdana" w:cs="Arial"/>
          <w:sz w:val="22"/>
          <w:szCs w:val="22"/>
          <w:lang w:val="es-CO"/>
        </w:rPr>
        <w:t xml:space="preserve"> </w:t>
      </w:r>
    </w:p>
    <w:p w14:paraId="47E74955" w14:textId="317993D9" w:rsidR="00413369" w:rsidRPr="0094112D" w:rsidRDefault="00413369" w:rsidP="00AB1346">
      <w:pPr>
        <w:pStyle w:val="InviasNormal"/>
        <w:numPr>
          <w:ilvl w:val="0"/>
          <w:numId w:val="58"/>
        </w:numPr>
        <w:spacing w:before="0"/>
        <w:jc w:val="both"/>
        <w:rPr>
          <w:rFonts w:ascii="Verdana" w:eastAsiaTheme="minorEastAsia" w:hAnsi="Verdana" w:cs="Arial"/>
          <w:sz w:val="22"/>
          <w:szCs w:val="22"/>
          <w:lang w:val="es-CO"/>
        </w:rPr>
      </w:pPr>
      <w:r w:rsidRPr="0094112D">
        <w:rPr>
          <w:rFonts w:ascii="Verdana" w:eastAsia="Arial" w:hAnsi="Verdana" w:cs="Arial"/>
          <w:sz w:val="22"/>
          <w:szCs w:val="22"/>
          <w:lang w:val="es-CO"/>
        </w:rPr>
        <w:t xml:space="preserve">La experiencia que debe acreditar el </w:t>
      </w:r>
      <w:r w:rsidR="00276216" w:rsidRPr="0094112D">
        <w:rPr>
          <w:rFonts w:ascii="Verdana" w:eastAsia="Arial" w:hAnsi="Verdana" w:cs="Arial"/>
          <w:sz w:val="22"/>
          <w:szCs w:val="22"/>
          <w:lang w:val="es-CO"/>
        </w:rPr>
        <w:t>P</w:t>
      </w:r>
      <w:r w:rsidRPr="0094112D">
        <w:rPr>
          <w:rFonts w:ascii="Verdana" w:eastAsia="Arial" w:hAnsi="Verdana" w:cs="Arial"/>
          <w:sz w:val="22"/>
          <w:szCs w:val="22"/>
          <w:lang w:val="es-CO"/>
        </w:rPr>
        <w:t>roponente será la establecida de forma independiente para cada lote o grupo</w:t>
      </w:r>
      <w:r w:rsidR="00F55D61"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de acuerdo con las actividades definidas en la </w:t>
      </w:r>
      <w:r w:rsidR="00E258A2" w:rsidRPr="0094112D">
        <w:rPr>
          <w:rFonts w:ascii="Verdana" w:eastAsia="Arial" w:hAnsi="Verdana" w:cs="Arial"/>
          <w:sz w:val="22"/>
          <w:szCs w:val="22"/>
          <w:lang w:val="es-CO"/>
        </w:rPr>
        <w:t>“</w:t>
      </w:r>
      <w:r w:rsidRPr="0094112D">
        <w:rPr>
          <w:rFonts w:ascii="Verdana" w:eastAsia="Arial" w:hAnsi="Verdana" w:cs="Arial"/>
          <w:sz w:val="22"/>
          <w:szCs w:val="22"/>
          <w:lang w:val="es-CO"/>
        </w:rPr>
        <w:t>Matriz 1 – Experiencia</w:t>
      </w:r>
      <w:r w:rsidR="00E258A2" w:rsidRPr="0094112D">
        <w:rPr>
          <w:rFonts w:ascii="Verdana" w:eastAsia="Arial" w:hAnsi="Verdana" w:cs="Arial"/>
          <w:sz w:val="22"/>
          <w:szCs w:val="22"/>
          <w:lang w:val="es-CO"/>
        </w:rPr>
        <w:t>”</w:t>
      </w:r>
      <w:r w:rsidR="00F55D61" w:rsidRPr="0094112D">
        <w:rPr>
          <w:rFonts w:ascii="Verdana" w:eastAsia="Arial" w:hAnsi="Verdana" w:cs="Arial"/>
          <w:sz w:val="22"/>
          <w:szCs w:val="22"/>
          <w:lang w:val="es-CO"/>
        </w:rPr>
        <w:t>,</w:t>
      </w:r>
      <w:r w:rsidR="00E258A2"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xml:space="preserve">en el literal A de la sección </w:t>
      </w:r>
      <w:r w:rsidR="00215062" w:rsidRPr="0094112D">
        <w:rPr>
          <w:rFonts w:ascii="Verdana" w:eastAsia="Arial" w:hAnsi="Verdana" w:cs="Arial"/>
          <w:sz w:val="22"/>
          <w:szCs w:val="22"/>
          <w:lang w:val="es-CO"/>
        </w:rPr>
        <w:t>10</w:t>
      </w:r>
      <w:r w:rsidR="00861B34" w:rsidRPr="0094112D">
        <w:rPr>
          <w:rFonts w:ascii="Verdana" w:eastAsia="Arial" w:hAnsi="Verdana" w:cs="Arial"/>
          <w:sz w:val="22"/>
          <w:szCs w:val="22"/>
          <w:lang w:val="es-CO"/>
        </w:rPr>
        <w:t>.1</w:t>
      </w:r>
      <w:r w:rsidRPr="0094112D">
        <w:rPr>
          <w:rFonts w:ascii="Verdana" w:eastAsia="Arial" w:hAnsi="Verdana" w:cs="Arial"/>
          <w:sz w:val="22"/>
          <w:szCs w:val="22"/>
          <w:lang w:val="es-CO"/>
        </w:rPr>
        <w:t>.1</w:t>
      </w:r>
      <w:r w:rsidR="00B91F03" w:rsidRPr="0094112D">
        <w:rPr>
          <w:rFonts w:ascii="Verdana" w:eastAsia="Arial" w:hAnsi="Verdana" w:cs="Arial"/>
          <w:sz w:val="22"/>
          <w:szCs w:val="22"/>
          <w:lang w:val="es-CO"/>
        </w:rPr>
        <w:t>.</w:t>
      </w:r>
      <w:r w:rsidR="00855433" w:rsidRPr="0094112D">
        <w:rPr>
          <w:rFonts w:ascii="Verdana" w:eastAsia="Arial" w:hAnsi="Verdana" w:cs="Arial"/>
          <w:sz w:val="22"/>
          <w:szCs w:val="22"/>
          <w:lang w:val="es-CO"/>
        </w:rPr>
        <w:t xml:space="preserve"> del Pliego de Condiciones</w:t>
      </w:r>
      <w:r w:rsidR="00F51813" w:rsidRPr="0094112D">
        <w:rPr>
          <w:rFonts w:ascii="Verdana" w:eastAsia="Arial" w:hAnsi="Verdana" w:cs="Arial"/>
          <w:sz w:val="22"/>
          <w:szCs w:val="22"/>
          <w:lang w:val="es-CO"/>
        </w:rPr>
        <w:t>.</w:t>
      </w:r>
    </w:p>
    <w:p w14:paraId="2E32D66E" w14:textId="77777777" w:rsidR="00E25E99" w:rsidRDefault="552DEBC5" w:rsidP="00BF2EB7">
      <w:pPr>
        <w:pStyle w:val="InviasNormal"/>
        <w:numPr>
          <w:ilvl w:val="0"/>
          <w:numId w:val="58"/>
        </w:numPr>
        <w:spacing w:after="0"/>
        <w:ind w:left="714" w:hanging="357"/>
        <w:jc w:val="both"/>
        <w:rPr>
          <w:rFonts w:ascii="Verdana" w:eastAsia="Arial" w:hAnsi="Verdana" w:cs="Arial"/>
          <w:sz w:val="22"/>
          <w:szCs w:val="22"/>
          <w:lang w:val="es-CO"/>
        </w:rPr>
      </w:pPr>
      <w:r w:rsidRPr="0094112D">
        <w:rPr>
          <w:rFonts w:ascii="Verdana" w:eastAsia="Arial" w:hAnsi="Verdana" w:cs="Arial"/>
          <w:sz w:val="22"/>
          <w:szCs w:val="22"/>
          <w:lang w:val="es-CO"/>
        </w:rPr>
        <w:t>Los parámetros que se seguirá</w:t>
      </w:r>
      <w:r w:rsidR="282DEF93" w:rsidRPr="0094112D">
        <w:rPr>
          <w:rFonts w:ascii="Verdana" w:eastAsia="Arial" w:hAnsi="Verdana" w:cs="Arial"/>
          <w:sz w:val="22"/>
          <w:szCs w:val="22"/>
          <w:lang w:val="es-CO"/>
        </w:rPr>
        <w:t xml:space="preserve"> para establecer el orden de elegibilidad de los lotes o </w:t>
      </w:r>
      <w:r w:rsidR="6BCB8E40" w:rsidRPr="0094112D">
        <w:rPr>
          <w:rFonts w:ascii="Verdana" w:eastAsia="Arial" w:hAnsi="Verdana" w:cs="Arial"/>
          <w:sz w:val="22"/>
          <w:szCs w:val="22"/>
          <w:lang w:val="es-CO"/>
        </w:rPr>
        <w:t>segmento</w:t>
      </w:r>
      <w:r w:rsidR="282DEF93" w:rsidRPr="0094112D">
        <w:rPr>
          <w:rFonts w:ascii="Verdana" w:eastAsia="Arial" w:hAnsi="Verdana" w:cs="Arial"/>
          <w:sz w:val="22"/>
          <w:szCs w:val="22"/>
          <w:lang w:val="es-CO"/>
        </w:rPr>
        <w:t xml:space="preserve"> que conforman el </w:t>
      </w:r>
      <w:r w:rsidR="79DC8833" w:rsidRPr="0094112D">
        <w:rPr>
          <w:rFonts w:ascii="Verdana" w:eastAsia="Arial" w:hAnsi="Verdana" w:cs="Arial"/>
          <w:sz w:val="22"/>
          <w:szCs w:val="22"/>
          <w:lang w:val="es-CO"/>
        </w:rPr>
        <w:t>P</w:t>
      </w:r>
      <w:r w:rsidR="282DEF93" w:rsidRPr="0094112D">
        <w:rPr>
          <w:rFonts w:ascii="Verdana" w:eastAsia="Arial" w:hAnsi="Verdana" w:cs="Arial"/>
          <w:sz w:val="22"/>
          <w:szCs w:val="22"/>
          <w:lang w:val="es-CO"/>
        </w:rPr>
        <w:t xml:space="preserve">roceso de </w:t>
      </w:r>
      <w:r w:rsidR="79DC8833" w:rsidRPr="0094112D">
        <w:rPr>
          <w:rFonts w:ascii="Verdana" w:eastAsia="Arial" w:hAnsi="Verdana" w:cs="Arial"/>
          <w:sz w:val="22"/>
          <w:szCs w:val="22"/>
          <w:lang w:val="es-CO"/>
        </w:rPr>
        <w:t>C</w:t>
      </w:r>
      <w:r w:rsidR="282DEF93" w:rsidRPr="0094112D">
        <w:rPr>
          <w:rFonts w:ascii="Verdana" w:eastAsia="Arial" w:hAnsi="Verdana" w:cs="Arial"/>
          <w:sz w:val="22"/>
          <w:szCs w:val="22"/>
          <w:lang w:val="es-CO"/>
        </w:rPr>
        <w:t xml:space="preserve">ontratación será el señalado por la </w:t>
      </w:r>
      <w:r w:rsidR="14B79D8F" w:rsidRPr="0094112D">
        <w:rPr>
          <w:rFonts w:ascii="Verdana" w:eastAsia="Arial" w:hAnsi="Verdana" w:cs="Arial"/>
          <w:sz w:val="22"/>
          <w:szCs w:val="22"/>
          <w:lang w:val="es-CO"/>
        </w:rPr>
        <w:t>Entidad</w:t>
      </w:r>
      <w:r w:rsidR="282DEF93" w:rsidRPr="0094112D">
        <w:rPr>
          <w:rFonts w:ascii="Verdana" w:eastAsia="Arial" w:hAnsi="Verdana" w:cs="Arial"/>
          <w:sz w:val="22"/>
          <w:szCs w:val="22"/>
          <w:lang w:val="es-CO"/>
        </w:rPr>
        <w:t xml:space="preserve"> en el numeral </w:t>
      </w:r>
      <w:r w:rsidR="2F8ED271" w:rsidRPr="0094112D">
        <w:rPr>
          <w:rFonts w:ascii="Verdana" w:eastAsia="Arial" w:hAnsi="Verdana" w:cs="Arial"/>
          <w:sz w:val="22"/>
          <w:szCs w:val="22"/>
          <w:lang w:val="es-CO"/>
        </w:rPr>
        <w:t>2</w:t>
      </w:r>
      <w:r w:rsidR="42FE590D" w:rsidRPr="0094112D">
        <w:rPr>
          <w:rFonts w:ascii="Verdana" w:eastAsia="Arial" w:hAnsi="Verdana" w:cs="Arial"/>
          <w:sz w:val="22"/>
          <w:szCs w:val="22"/>
          <w:lang w:val="es-CO"/>
        </w:rPr>
        <w:t>.</w:t>
      </w:r>
      <w:r w:rsidR="2F8ED271" w:rsidRPr="0094112D">
        <w:rPr>
          <w:rFonts w:ascii="Verdana" w:eastAsia="Arial" w:hAnsi="Verdana" w:cs="Arial"/>
          <w:sz w:val="22"/>
          <w:szCs w:val="22"/>
          <w:lang w:val="es-CO"/>
        </w:rPr>
        <w:t>7</w:t>
      </w:r>
      <w:r w:rsidR="282DEF93" w:rsidRPr="0094112D">
        <w:rPr>
          <w:rFonts w:ascii="Verdana" w:eastAsia="Arial" w:hAnsi="Verdana" w:cs="Arial"/>
          <w:sz w:val="22"/>
          <w:szCs w:val="22"/>
          <w:lang w:val="es-CO"/>
        </w:rPr>
        <w:t>.</w:t>
      </w:r>
      <w:r w:rsidR="535E9169" w:rsidRPr="0094112D">
        <w:rPr>
          <w:rFonts w:ascii="Verdana" w:eastAsia="Arial" w:hAnsi="Verdana" w:cs="Arial"/>
          <w:sz w:val="22"/>
          <w:szCs w:val="22"/>
          <w:lang w:val="es-CO"/>
        </w:rPr>
        <w:t xml:space="preserve"> de</w:t>
      </w:r>
      <w:r w:rsidR="75B13082" w:rsidRPr="0094112D">
        <w:rPr>
          <w:rFonts w:ascii="Verdana" w:eastAsia="Arial" w:hAnsi="Verdana" w:cs="Arial"/>
          <w:sz w:val="22"/>
          <w:szCs w:val="22"/>
          <w:lang w:val="es-CO"/>
        </w:rPr>
        <w:t>l</w:t>
      </w:r>
      <w:r w:rsidR="535E9169" w:rsidRPr="0094112D">
        <w:rPr>
          <w:rFonts w:ascii="Verdana" w:eastAsia="Arial" w:hAnsi="Verdana" w:cs="Arial"/>
          <w:sz w:val="22"/>
          <w:szCs w:val="22"/>
          <w:lang w:val="es-CO"/>
        </w:rPr>
        <w:t xml:space="preserve"> Pliego de Condiciones.</w:t>
      </w:r>
    </w:p>
    <w:p w14:paraId="6C5A91D5" w14:textId="0E90FE8F" w:rsidR="00413369" w:rsidRPr="00C9036B" w:rsidRDefault="282DEF93" w:rsidP="00C9036B">
      <w:pPr>
        <w:pStyle w:val="InviasNormal"/>
        <w:numPr>
          <w:ilvl w:val="0"/>
          <w:numId w:val="58"/>
        </w:numPr>
        <w:spacing w:after="0"/>
        <w:ind w:left="709" w:hanging="357"/>
        <w:jc w:val="both"/>
        <w:rPr>
          <w:rFonts w:ascii="Verdana" w:hAnsi="Verdana"/>
          <w:sz w:val="22"/>
          <w:szCs w:val="22"/>
          <w:lang w:val="es-MX"/>
        </w:rPr>
      </w:pPr>
      <w:r w:rsidRPr="00C9036B">
        <w:rPr>
          <w:rFonts w:ascii="Verdana" w:eastAsia="Arial" w:hAnsi="Verdana" w:cs="Arial"/>
          <w:sz w:val="22"/>
          <w:szCs w:val="22"/>
          <w:highlight w:val="lightGray"/>
        </w:rPr>
        <w:t xml:space="preserve">[Incluir cuando la </w:t>
      </w:r>
      <w:r w:rsidR="14B79D8F" w:rsidRPr="00C9036B">
        <w:rPr>
          <w:rFonts w:ascii="Verdana" w:eastAsia="Arial" w:hAnsi="Verdana" w:cs="Arial"/>
          <w:sz w:val="22"/>
          <w:szCs w:val="22"/>
          <w:highlight w:val="lightGray"/>
          <w:lang w:val="es-CO"/>
        </w:rPr>
        <w:t>Entidad</w:t>
      </w:r>
      <w:r w:rsidRPr="00C9036B">
        <w:rPr>
          <w:rFonts w:ascii="Verdana" w:eastAsia="Arial" w:hAnsi="Verdana" w:cs="Arial"/>
          <w:sz w:val="22"/>
          <w:szCs w:val="22"/>
          <w:highlight w:val="lightGray"/>
        </w:rPr>
        <w:t xml:space="preserve"> </w:t>
      </w:r>
      <w:r w:rsidRPr="00C9036B">
        <w:rPr>
          <w:rFonts w:ascii="Verdana" w:eastAsia="Arial" w:hAnsi="Verdana" w:cs="Arial"/>
          <w:sz w:val="22"/>
          <w:szCs w:val="22"/>
          <w:highlight w:val="lightGray"/>
          <w:lang w:val="es-CO"/>
        </w:rPr>
        <w:t xml:space="preserve">no </w:t>
      </w:r>
      <w:r w:rsidRPr="00C9036B">
        <w:rPr>
          <w:rFonts w:ascii="Verdana" w:eastAsia="Arial" w:hAnsi="Verdana" w:cs="Arial"/>
          <w:sz w:val="22"/>
          <w:szCs w:val="22"/>
          <w:highlight w:val="lightGray"/>
        </w:rPr>
        <w:t xml:space="preserve">haya establecido la posibilidad de resultar adjudicatario de más de un lote o </w:t>
      </w:r>
      <w:r w:rsidR="4C10B28D" w:rsidRPr="00C9036B">
        <w:rPr>
          <w:rFonts w:ascii="Verdana" w:eastAsia="Arial" w:hAnsi="Verdana" w:cs="Arial"/>
          <w:sz w:val="22"/>
          <w:szCs w:val="22"/>
          <w:highlight w:val="lightGray"/>
        </w:rPr>
        <w:t xml:space="preserve"> segmento</w:t>
      </w:r>
      <w:r w:rsidRPr="00C9036B">
        <w:rPr>
          <w:rFonts w:ascii="Verdana" w:eastAsia="Arial" w:hAnsi="Verdana" w:cs="Arial"/>
          <w:sz w:val="22"/>
          <w:szCs w:val="22"/>
          <w:highlight w:val="lightGray"/>
        </w:rPr>
        <w:t>]</w:t>
      </w:r>
      <w:r w:rsidRPr="00C9036B">
        <w:rPr>
          <w:rFonts w:ascii="Verdana" w:eastAsia="Arial" w:hAnsi="Verdana" w:cs="Arial"/>
          <w:sz w:val="22"/>
          <w:szCs w:val="22"/>
        </w:rPr>
        <w:t xml:space="preserve"> </w:t>
      </w:r>
      <w:r w:rsidR="00657DE7" w:rsidRPr="00C9036B">
        <w:rPr>
          <w:rFonts w:ascii="Verdana" w:hAnsi="Verdana"/>
          <w:sz w:val="22"/>
          <w:szCs w:val="22"/>
          <w:lang w:val="es-MX"/>
        </w:rPr>
        <w:t xml:space="preserve">El </w:t>
      </w:r>
      <w:r w:rsidR="00657DE7" w:rsidRPr="00C9036B" w:rsidDel="0090134E">
        <w:rPr>
          <w:rFonts w:ascii="Verdana" w:hAnsi="Verdana"/>
          <w:sz w:val="22"/>
          <w:szCs w:val="22"/>
          <w:lang w:val="es-MX"/>
        </w:rPr>
        <w:t>P</w:t>
      </w:r>
      <w:r w:rsidR="00657DE7" w:rsidRPr="00C9036B">
        <w:rPr>
          <w:rFonts w:ascii="Verdana" w:hAnsi="Verdana"/>
          <w:sz w:val="22"/>
          <w:szCs w:val="22"/>
          <w:lang w:val="es-MX"/>
        </w:rPr>
        <w:t xml:space="preserve">roponente seleccionado y/o los integrantes del proponente cuando se trate de estructuras plurales, y participen en otros lotes del proceso de selección, </w:t>
      </w:r>
      <w:r w:rsidRPr="00C9036B">
        <w:rPr>
          <w:rFonts w:ascii="Verdana" w:eastAsia="Arial" w:hAnsi="Verdana" w:cs="Arial"/>
          <w:sz w:val="22"/>
          <w:szCs w:val="22"/>
          <w:lang w:val="es-CO"/>
        </w:rPr>
        <w:t>debe</w:t>
      </w:r>
      <w:r w:rsidR="00657DE7" w:rsidRPr="00C9036B">
        <w:rPr>
          <w:rFonts w:ascii="Verdana" w:eastAsia="Arial" w:hAnsi="Verdana" w:cs="Arial"/>
          <w:sz w:val="22"/>
          <w:szCs w:val="22"/>
          <w:lang w:val="es-CO"/>
        </w:rPr>
        <w:t>n</w:t>
      </w:r>
      <w:r w:rsidRPr="00C9036B">
        <w:rPr>
          <w:rFonts w:ascii="Verdana" w:eastAsia="Arial" w:hAnsi="Verdana" w:cs="Arial"/>
          <w:sz w:val="22"/>
          <w:szCs w:val="22"/>
          <w:lang w:val="es-CO"/>
        </w:rPr>
        <w:t xml:space="preserve"> incluirse en los demás </w:t>
      </w:r>
      <w:r w:rsidR="54FB9274" w:rsidRPr="00C9036B">
        <w:rPr>
          <w:rFonts w:ascii="Verdana" w:eastAsia="Arial" w:hAnsi="Verdana" w:cs="Arial"/>
          <w:sz w:val="22"/>
          <w:szCs w:val="22"/>
          <w:lang w:val="es-CO"/>
        </w:rPr>
        <w:t>ó</w:t>
      </w:r>
      <w:r w:rsidRPr="00C9036B">
        <w:rPr>
          <w:rFonts w:ascii="Verdana" w:eastAsia="Arial" w:hAnsi="Verdana" w:cs="Arial"/>
          <w:sz w:val="22"/>
          <w:szCs w:val="22"/>
          <w:lang w:val="es-CO"/>
        </w:rPr>
        <w:t>rdenes de elegibilidad en los cuales se encuentre habilitado y</w:t>
      </w:r>
      <w:r w:rsidR="58D5BA47" w:rsidRPr="00C9036B">
        <w:rPr>
          <w:rFonts w:ascii="Verdana" w:eastAsia="Arial" w:hAnsi="Verdana" w:cs="Arial"/>
          <w:sz w:val="22"/>
          <w:szCs w:val="22"/>
          <w:lang w:val="es-CO"/>
        </w:rPr>
        <w:t>,</w:t>
      </w:r>
      <w:r w:rsidRPr="00C9036B">
        <w:rPr>
          <w:rFonts w:ascii="Verdana" w:eastAsia="Arial" w:hAnsi="Verdana" w:cs="Arial"/>
          <w:sz w:val="22"/>
          <w:szCs w:val="22"/>
          <w:lang w:val="es-CO"/>
        </w:rPr>
        <w:t xml:space="preserve"> de resultar ubicado en el primer orden de elegibilidad de estos lotes</w:t>
      </w:r>
      <w:r w:rsidR="38B653FA" w:rsidRPr="00C9036B">
        <w:rPr>
          <w:rFonts w:ascii="Verdana" w:eastAsia="Arial" w:hAnsi="Verdana" w:cs="Arial"/>
          <w:sz w:val="22"/>
          <w:szCs w:val="22"/>
          <w:lang w:val="es-CO"/>
        </w:rPr>
        <w:t xml:space="preserve"> o </w:t>
      </w:r>
      <w:r w:rsidR="69C0B358" w:rsidRPr="00C9036B">
        <w:rPr>
          <w:rFonts w:ascii="Verdana" w:eastAsia="Arial" w:hAnsi="Verdana" w:cs="Arial"/>
          <w:sz w:val="22"/>
          <w:szCs w:val="22"/>
          <w:lang w:val="es-CO"/>
        </w:rPr>
        <w:t xml:space="preserve"> segmento</w:t>
      </w:r>
      <w:r w:rsidR="38B653FA" w:rsidRPr="00C9036B">
        <w:rPr>
          <w:rFonts w:ascii="Verdana" w:eastAsia="Arial" w:hAnsi="Verdana" w:cs="Arial"/>
          <w:sz w:val="22"/>
          <w:szCs w:val="22"/>
          <w:lang w:val="es-CO"/>
        </w:rPr>
        <w:t>s</w:t>
      </w:r>
      <w:r w:rsidRPr="00C9036B">
        <w:rPr>
          <w:rFonts w:ascii="Verdana" w:eastAsia="Arial" w:hAnsi="Verdana" w:cs="Arial"/>
          <w:sz w:val="22"/>
          <w:szCs w:val="22"/>
          <w:lang w:val="es-CO"/>
        </w:rPr>
        <w:t xml:space="preserve">, se adjudicará al </w:t>
      </w:r>
      <w:r w:rsidR="7BDB8208" w:rsidRPr="00C9036B">
        <w:rPr>
          <w:rFonts w:ascii="Verdana" w:eastAsia="Arial" w:hAnsi="Verdana" w:cs="Arial"/>
          <w:sz w:val="22"/>
          <w:szCs w:val="22"/>
          <w:lang w:val="es-CO"/>
        </w:rPr>
        <w:t>P</w:t>
      </w:r>
      <w:r w:rsidRPr="00C9036B">
        <w:rPr>
          <w:rFonts w:ascii="Verdana" w:eastAsia="Arial" w:hAnsi="Verdana" w:cs="Arial"/>
          <w:sz w:val="22"/>
          <w:szCs w:val="22"/>
          <w:lang w:val="es-CO"/>
        </w:rPr>
        <w:t xml:space="preserve">roponente </w:t>
      </w:r>
      <w:r w:rsidR="0E429641" w:rsidRPr="00C9036B">
        <w:rPr>
          <w:rFonts w:ascii="Verdana" w:eastAsia="Arial" w:hAnsi="Verdana" w:cs="Arial"/>
          <w:sz w:val="22"/>
          <w:szCs w:val="22"/>
          <w:lang w:val="es-CO"/>
        </w:rPr>
        <w:t>instalado</w:t>
      </w:r>
      <w:r w:rsidRPr="00C9036B">
        <w:rPr>
          <w:rFonts w:ascii="Verdana" w:eastAsia="Arial" w:hAnsi="Verdana" w:cs="Arial"/>
          <w:sz w:val="22"/>
          <w:szCs w:val="22"/>
          <w:lang w:val="es-CO"/>
        </w:rPr>
        <w:t xml:space="preserve"> en el segundo orden de elegibilidad y así sucesivamente. En los eventos en los cuales no existan</w:t>
      </w:r>
      <w:r w:rsidR="3EC9808B" w:rsidRPr="00C9036B">
        <w:rPr>
          <w:rFonts w:ascii="Verdana" w:eastAsia="Arial" w:hAnsi="Verdana" w:cs="Arial"/>
          <w:sz w:val="22"/>
          <w:szCs w:val="22"/>
          <w:lang w:val="es-CO"/>
        </w:rPr>
        <w:t xml:space="preserve"> más</w:t>
      </w:r>
      <w:r w:rsidRPr="00C9036B">
        <w:rPr>
          <w:rFonts w:ascii="Verdana" w:eastAsia="Arial" w:hAnsi="Verdana" w:cs="Arial"/>
          <w:sz w:val="22"/>
          <w:szCs w:val="22"/>
          <w:lang w:val="es-CO"/>
        </w:rPr>
        <w:t xml:space="preserve"> </w:t>
      </w:r>
      <w:r w:rsidR="7BDB8208" w:rsidRPr="00C9036B">
        <w:rPr>
          <w:rFonts w:ascii="Verdana" w:eastAsia="Arial" w:hAnsi="Verdana" w:cs="Arial"/>
          <w:sz w:val="22"/>
          <w:szCs w:val="22"/>
          <w:lang w:val="es-CO"/>
        </w:rPr>
        <w:t>P</w:t>
      </w:r>
      <w:r w:rsidRPr="00C9036B">
        <w:rPr>
          <w:rFonts w:ascii="Verdana" w:eastAsia="Arial" w:hAnsi="Verdana" w:cs="Arial"/>
          <w:sz w:val="22"/>
          <w:szCs w:val="22"/>
          <w:lang w:val="es-CO"/>
        </w:rPr>
        <w:t xml:space="preserve">roponentes a quienes adjudicar los lotes o </w:t>
      </w:r>
      <w:r w:rsidR="000333FE" w:rsidRPr="00C9036B">
        <w:rPr>
          <w:rFonts w:ascii="Verdana" w:eastAsia="Arial" w:hAnsi="Verdana" w:cs="Arial"/>
          <w:sz w:val="22"/>
          <w:szCs w:val="22"/>
          <w:lang w:val="es-CO"/>
        </w:rPr>
        <w:t>los segmentos</w:t>
      </w:r>
      <w:r w:rsidRPr="00C9036B">
        <w:rPr>
          <w:rFonts w:ascii="Verdana" w:eastAsia="Arial" w:hAnsi="Verdana" w:cs="Arial"/>
          <w:sz w:val="22"/>
          <w:szCs w:val="22"/>
          <w:lang w:val="es-CO"/>
        </w:rPr>
        <w:t xml:space="preserve"> restantes del </w:t>
      </w:r>
      <w:r w:rsidR="7BDB8208" w:rsidRPr="00C9036B">
        <w:rPr>
          <w:rFonts w:ascii="Verdana" w:eastAsia="Arial" w:hAnsi="Verdana" w:cs="Arial"/>
          <w:sz w:val="22"/>
          <w:szCs w:val="22"/>
          <w:lang w:val="es-CO"/>
        </w:rPr>
        <w:t>P</w:t>
      </w:r>
      <w:r w:rsidRPr="00C9036B">
        <w:rPr>
          <w:rFonts w:ascii="Verdana" w:eastAsia="Arial" w:hAnsi="Verdana" w:cs="Arial"/>
          <w:sz w:val="22"/>
          <w:szCs w:val="22"/>
          <w:lang w:val="es-CO"/>
        </w:rPr>
        <w:t xml:space="preserve">roceso de </w:t>
      </w:r>
      <w:r w:rsidR="7BDB8208" w:rsidRPr="00C9036B">
        <w:rPr>
          <w:rFonts w:ascii="Verdana" w:eastAsia="Arial" w:hAnsi="Verdana" w:cs="Arial"/>
          <w:sz w:val="22"/>
          <w:szCs w:val="22"/>
          <w:lang w:val="es-CO"/>
        </w:rPr>
        <w:t>C</w:t>
      </w:r>
      <w:r w:rsidRPr="00C9036B">
        <w:rPr>
          <w:rFonts w:ascii="Verdana" w:eastAsia="Arial" w:hAnsi="Verdana" w:cs="Arial"/>
          <w:sz w:val="22"/>
          <w:szCs w:val="22"/>
          <w:lang w:val="es-CO"/>
        </w:rPr>
        <w:t xml:space="preserve">ontratación, se podrá adjudicar a un mismo </w:t>
      </w:r>
      <w:r w:rsidR="7BDB8208" w:rsidRPr="00C9036B">
        <w:rPr>
          <w:rFonts w:ascii="Verdana" w:eastAsia="Arial" w:hAnsi="Verdana" w:cs="Arial"/>
          <w:sz w:val="22"/>
          <w:szCs w:val="22"/>
          <w:lang w:val="es-CO"/>
        </w:rPr>
        <w:t>P</w:t>
      </w:r>
      <w:r w:rsidRPr="00C9036B">
        <w:rPr>
          <w:rFonts w:ascii="Verdana" w:eastAsia="Arial" w:hAnsi="Verdana" w:cs="Arial"/>
          <w:sz w:val="22"/>
          <w:szCs w:val="22"/>
          <w:lang w:val="es-CO"/>
        </w:rPr>
        <w:t xml:space="preserve">roponente más de </w:t>
      </w:r>
      <w:r w:rsidR="408263E4" w:rsidRPr="00C9036B">
        <w:rPr>
          <w:rFonts w:ascii="Verdana" w:eastAsia="Arial" w:hAnsi="Verdana" w:cs="Arial"/>
          <w:sz w:val="22"/>
          <w:szCs w:val="22"/>
          <w:lang w:val="es-CO"/>
        </w:rPr>
        <w:t xml:space="preserve">un </w:t>
      </w:r>
      <w:r w:rsidRPr="00C9036B">
        <w:rPr>
          <w:rFonts w:ascii="Verdana" w:eastAsia="Arial" w:hAnsi="Verdana" w:cs="Arial"/>
          <w:sz w:val="22"/>
          <w:szCs w:val="22"/>
          <w:lang w:val="es-CO"/>
        </w:rPr>
        <w:t>(</w:t>
      </w:r>
      <w:r w:rsidR="408263E4" w:rsidRPr="00C9036B">
        <w:rPr>
          <w:rFonts w:ascii="Verdana" w:eastAsia="Arial" w:hAnsi="Verdana" w:cs="Arial"/>
          <w:sz w:val="22"/>
          <w:szCs w:val="22"/>
          <w:lang w:val="es-CO"/>
        </w:rPr>
        <w:t>1</w:t>
      </w:r>
      <w:r w:rsidRPr="00C9036B">
        <w:rPr>
          <w:rFonts w:ascii="Verdana" w:eastAsia="Arial" w:hAnsi="Verdana" w:cs="Arial"/>
          <w:sz w:val="22"/>
          <w:szCs w:val="22"/>
          <w:lang w:val="es-CO"/>
        </w:rPr>
        <w:t xml:space="preserve">) lote o </w:t>
      </w:r>
      <w:r w:rsidR="5E6CF28D" w:rsidRPr="00C9036B">
        <w:rPr>
          <w:rFonts w:ascii="Verdana" w:eastAsia="Arial" w:hAnsi="Verdana" w:cs="Arial"/>
          <w:sz w:val="22"/>
          <w:szCs w:val="22"/>
          <w:lang w:val="es-CO"/>
        </w:rPr>
        <w:t>segmento</w:t>
      </w:r>
      <w:r w:rsidRPr="00C9036B">
        <w:rPr>
          <w:rFonts w:ascii="Verdana" w:eastAsia="Arial" w:hAnsi="Verdana" w:cs="Arial"/>
          <w:sz w:val="22"/>
          <w:szCs w:val="22"/>
          <w:lang w:val="es-CO"/>
        </w:rPr>
        <w:t xml:space="preserve">, siempre y cuando cumpla con los requisitos establecidos en el </w:t>
      </w:r>
      <w:r w:rsidR="255CEFC9" w:rsidRPr="00C9036B">
        <w:rPr>
          <w:rFonts w:ascii="Verdana" w:eastAsia="Arial" w:hAnsi="Verdana" w:cs="Arial"/>
          <w:sz w:val="22"/>
          <w:szCs w:val="22"/>
          <w:lang w:val="es-CO"/>
        </w:rPr>
        <w:t>P</w:t>
      </w:r>
      <w:r w:rsidRPr="00C9036B">
        <w:rPr>
          <w:rFonts w:ascii="Verdana" w:eastAsia="Arial" w:hAnsi="Verdana" w:cs="Arial"/>
          <w:sz w:val="22"/>
          <w:szCs w:val="22"/>
          <w:lang w:val="es-CO"/>
        </w:rPr>
        <w:t xml:space="preserve">liego de </w:t>
      </w:r>
      <w:r w:rsidR="255CEFC9" w:rsidRPr="00C9036B">
        <w:rPr>
          <w:rFonts w:ascii="Verdana" w:eastAsia="Arial" w:hAnsi="Verdana" w:cs="Arial"/>
          <w:sz w:val="22"/>
          <w:szCs w:val="22"/>
          <w:lang w:val="es-CO"/>
        </w:rPr>
        <w:t>C</w:t>
      </w:r>
      <w:r w:rsidRPr="00C9036B">
        <w:rPr>
          <w:rFonts w:ascii="Verdana" w:eastAsia="Arial" w:hAnsi="Verdana" w:cs="Arial"/>
          <w:sz w:val="22"/>
          <w:szCs w:val="22"/>
          <w:lang w:val="es-CO"/>
        </w:rPr>
        <w:t>ondiciones</w:t>
      </w:r>
      <w:r w:rsidR="00E25E99" w:rsidRPr="00C9036B">
        <w:rPr>
          <w:rFonts w:ascii="Verdana" w:eastAsia="Arial" w:hAnsi="Verdana" w:cs="Arial"/>
          <w:sz w:val="22"/>
          <w:szCs w:val="22"/>
          <w:lang w:val="es-CO"/>
        </w:rPr>
        <w:t xml:space="preserve"> </w:t>
      </w:r>
      <w:r w:rsidR="00E25E99" w:rsidRPr="00C9036B">
        <w:rPr>
          <w:rFonts w:ascii="Verdana" w:hAnsi="Verdana"/>
          <w:sz w:val="22"/>
          <w:szCs w:val="22"/>
          <w:lang w:val="es-MX"/>
        </w:rPr>
        <w:t>de manera independiente para cada lote o segmento</w:t>
      </w:r>
    </w:p>
    <w:p w14:paraId="699988EB" w14:textId="73BE0B9C" w:rsidR="00413369" w:rsidRPr="00E25E99" w:rsidRDefault="282DEF93" w:rsidP="00AB1346">
      <w:pPr>
        <w:pStyle w:val="InviasNormal"/>
        <w:numPr>
          <w:ilvl w:val="0"/>
          <w:numId w:val="58"/>
        </w:numPr>
        <w:spacing w:before="0"/>
        <w:jc w:val="both"/>
        <w:rPr>
          <w:rFonts w:ascii="Verdana" w:eastAsia="Arial" w:hAnsi="Verdana" w:cs="Arial"/>
          <w:sz w:val="22"/>
          <w:szCs w:val="22"/>
          <w:lang w:val="es-CO"/>
        </w:rPr>
      </w:pPr>
      <w:r w:rsidRPr="00285E25">
        <w:rPr>
          <w:rFonts w:ascii="Verdana" w:eastAsia="Arial" w:hAnsi="Verdana" w:cs="Arial"/>
          <w:sz w:val="22"/>
          <w:szCs w:val="22"/>
          <w:highlight w:val="lightGray"/>
          <w:lang w:val="es-CO"/>
        </w:rPr>
        <w:t>[</w:t>
      </w:r>
      <w:r w:rsidRPr="002B11D4">
        <w:rPr>
          <w:rFonts w:ascii="Verdana" w:eastAsia="Arial" w:hAnsi="Verdana" w:cs="Arial"/>
          <w:sz w:val="22"/>
          <w:szCs w:val="22"/>
          <w:highlight w:val="lightGray"/>
          <w:lang w:val="es-CO"/>
        </w:rPr>
        <w:t xml:space="preserve">Incluir cuando la </w:t>
      </w:r>
      <w:r w:rsidR="14B79D8F" w:rsidRPr="00082679">
        <w:rPr>
          <w:rFonts w:ascii="Verdana" w:eastAsia="Arial" w:hAnsi="Verdana" w:cs="Arial"/>
          <w:sz w:val="22"/>
          <w:szCs w:val="22"/>
          <w:highlight w:val="lightGray"/>
          <w:lang w:val="es-CO"/>
        </w:rPr>
        <w:t>Entidad</w:t>
      </w:r>
      <w:r w:rsidRPr="00082679">
        <w:rPr>
          <w:rFonts w:ascii="Verdana" w:eastAsia="Arial" w:hAnsi="Verdana" w:cs="Arial"/>
          <w:sz w:val="22"/>
          <w:szCs w:val="22"/>
          <w:highlight w:val="lightGray"/>
          <w:lang w:val="es-CO"/>
        </w:rPr>
        <w:t xml:space="preserve"> </w:t>
      </w:r>
      <w:r w:rsidR="3EC9808B" w:rsidRPr="00E25E99">
        <w:rPr>
          <w:rFonts w:ascii="Verdana" w:eastAsia="Arial" w:hAnsi="Verdana" w:cs="Arial"/>
          <w:sz w:val="22"/>
          <w:szCs w:val="22"/>
          <w:highlight w:val="lightGray"/>
          <w:lang w:val="es-CO"/>
        </w:rPr>
        <w:t>establezca</w:t>
      </w:r>
      <w:r w:rsidRPr="00E25E99">
        <w:rPr>
          <w:rFonts w:ascii="Verdana" w:eastAsia="Arial" w:hAnsi="Verdana" w:cs="Arial"/>
          <w:sz w:val="22"/>
          <w:szCs w:val="22"/>
          <w:highlight w:val="lightGray"/>
          <w:lang w:val="es-CO"/>
        </w:rPr>
        <w:t xml:space="preserve"> la posibilidad de resultar adjudicatario de más de un lote o </w:t>
      </w:r>
      <w:r w:rsidR="6E390A8A" w:rsidRPr="00E25E99">
        <w:rPr>
          <w:rFonts w:ascii="Verdana" w:eastAsia="Arial" w:hAnsi="Verdana" w:cs="Arial"/>
          <w:sz w:val="22"/>
          <w:szCs w:val="22"/>
          <w:highlight w:val="lightGray"/>
          <w:lang w:val="es-CO"/>
        </w:rPr>
        <w:t>segmento</w:t>
      </w:r>
      <w:r w:rsidRPr="00E25E99">
        <w:rPr>
          <w:rFonts w:ascii="Verdana" w:eastAsia="Arial" w:hAnsi="Verdana" w:cs="Arial"/>
          <w:sz w:val="22"/>
          <w:szCs w:val="22"/>
          <w:highlight w:val="lightGray"/>
          <w:lang w:val="es-CO"/>
        </w:rPr>
        <w:t>]</w:t>
      </w:r>
      <w:r w:rsidRPr="00E25E99">
        <w:rPr>
          <w:rFonts w:ascii="Verdana" w:eastAsia="Arial" w:hAnsi="Verdana" w:cs="Arial"/>
          <w:sz w:val="22"/>
          <w:szCs w:val="22"/>
          <w:lang w:val="es-CO"/>
        </w:rPr>
        <w:t xml:space="preserve"> La </w:t>
      </w:r>
      <w:r w:rsidR="14B79D8F" w:rsidRPr="00E25E99">
        <w:rPr>
          <w:rFonts w:ascii="Verdana" w:eastAsia="Arial" w:hAnsi="Verdana" w:cs="Arial"/>
          <w:sz w:val="22"/>
          <w:szCs w:val="22"/>
          <w:lang w:val="es-CO"/>
        </w:rPr>
        <w:t>Entidad</w:t>
      </w:r>
      <w:r w:rsidRPr="00E25E99">
        <w:rPr>
          <w:rFonts w:ascii="Verdana" w:eastAsia="Arial" w:hAnsi="Verdana" w:cs="Arial"/>
          <w:sz w:val="22"/>
          <w:szCs w:val="22"/>
          <w:lang w:val="es-CO"/>
        </w:rPr>
        <w:t xml:space="preserve"> verificará que el </w:t>
      </w:r>
      <w:r w:rsidR="7BDB8208" w:rsidRPr="00E25E99">
        <w:rPr>
          <w:rFonts w:ascii="Verdana" w:eastAsia="Arial" w:hAnsi="Verdana" w:cs="Arial"/>
          <w:sz w:val="22"/>
          <w:szCs w:val="22"/>
          <w:lang w:val="es-CO"/>
        </w:rPr>
        <w:t>P</w:t>
      </w:r>
      <w:r w:rsidRPr="00E25E99">
        <w:rPr>
          <w:rFonts w:ascii="Verdana" w:eastAsia="Arial" w:hAnsi="Verdana" w:cs="Arial"/>
          <w:sz w:val="22"/>
          <w:szCs w:val="22"/>
          <w:lang w:val="es-CO"/>
        </w:rPr>
        <w:t>roponente cumpl</w:t>
      </w:r>
      <w:r w:rsidR="7BDB8208" w:rsidRPr="00E25E99">
        <w:rPr>
          <w:rFonts w:ascii="Verdana" w:eastAsia="Arial" w:hAnsi="Verdana" w:cs="Arial"/>
          <w:sz w:val="22"/>
          <w:szCs w:val="22"/>
          <w:lang w:val="es-CO"/>
        </w:rPr>
        <w:t>a</w:t>
      </w:r>
      <w:r w:rsidRPr="00E25E99">
        <w:rPr>
          <w:rFonts w:ascii="Verdana" w:eastAsia="Arial" w:hAnsi="Verdana" w:cs="Arial"/>
          <w:sz w:val="22"/>
          <w:szCs w:val="22"/>
          <w:lang w:val="es-CO"/>
        </w:rPr>
        <w:t xml:space="preserve"> con el capital de trabajo para resultar adjudicatario de un lote </w:t>
      </w:r>
      <w:r w:rsidR="007848F3" w:rsidRPr="00E25E99">
        <w:rPr>
          <w:rFonts w:ascii="Verdana" w:eastAsia="Arial" w:hAnsi="Verdana" w:cs="Arial"/>
          <w:sz w:val="22"/>
          <w:szCs w:val="22"/>
          <w:lang w:val="es-CO"/>
        </w:rPr>
        <w:t xml:space="preserve">o </w:t>
      </w:r>
      <w:r w:rsidR="007848F3" w:rsidRPr="00E25E99">
        <w:rPr>
          <w:rFonts w:ascii="Verdana" w:eastAsia="Arial" w:hAnsi="Verdana" w:cs="Arial"/>
          <w:sz w:val="22"/>
          <w:szCs w:val="22"/>
        </w:rPr>
        <w:t>segmento</w:t>
      </w:r>
      <w:r w:rsidRPr="00E25E99">
        <w:rPr>
          <w:rFonts w:ascii="Verdana" w:eastAsia="Arial" w:hAnsi="Verdana" w:cs="Arial"/>
          <w:sz w:val="22"/>
          <w:szCs w:val="22"/>
          <w:lang w:val="es-CO"/>
        </w:rPr>
        <w:t xml:space="preserve"> adicional. </w:t>
      </w:r>
    </w:p>
    <w:p w14:paraId="5DC7A774" w14:textId="4C33132F" w:rsidR="00413369" w:rsidRPr="0094112D" w:rsidRDefault="282DEF93" w:rsidP="1096294A">
      <w:pPr>
        <w:pStyle w:val="InviasNormal"/>
        <w:numPr>
          <w:ilvl w:val="0"/>
          <w:numId w:val="58"/>
        </w:numPr>
        <w:spacing w:before="0"/>
        <w:jc w:val="both"/>
        <w:rPr>
          <w:rFonts w:ascii="Verdana" w:eastAsiaTheme="minorEastAsia" w:hAnsi="Verdana" w:cs="Arial"/>
          <w:sz w:val="22"/>
          <w:szCs w:val="22"/>
          <w:lang w:val="es-CO"/>
        </w:rPr>
      </w:pPr>
      <w:r w:rsidRPr="0094112D">
        <w:rPr>
          <w:rFonts w:ascii="Verdana" w:eastAsia="Arial" w:hAnsi="Verdana" w:cs="Arial"/>
          <w:sz w:val="22"/>
          <w:szCs w:val="22"/>
          <w:lang w:val="es-CO"/>
        </w:rPr>
        <w:t xml:space="preserve">El </w:t>
      </w:r>
      <w:r w:rsidR="7BDB8208" w:rsidRPr="0094112D">
        <w:rPr>
          <w:rFonts w:ascii="Verdana" w:eastAsia="Arial" w:hAnsi="Verdana" w:cs="Arial"/>
          <w:sz w:val="22"/>
          <w:szCs w:val="22"/>
          <w:lang w:val="es-CO"/>
        </w:rPr>
        <w:t>P</w:t>
      </w:r>
      <w:r w:rsidRPr="0094112D">
        <w:rPr>
          <w:rFonts w:ascii="Verdana" w:eastAsia="Arial" w:hAnsi="Verdana" w:cs="Arial"/>
          <w:sz w:val="22"/>
          <w:szCs w:val="22"/>
          <w:lang w:val="es-CO"/>
        </w:rPr>
        <w:t>roponente</w:t>
      </w:r>
      <w:r w:rsidRPr="0094112D">
        <w:rPr>
          <w:rFonts w:ascii="Verdana" w:eastAsia="Arial" w:hAnsi="Verdana" w:cs="Arial"/>
          <w:sz w:val="22"/>
          <w:szCs w:val="22"/>
        </w:rPr>
        <w:t xml:space="preserve"> debe indicar en el</w:t>
      </w:r>
      <w:r w:rsidR="1BA1108D" w:rsidRPr="0094112D">
        <w:rPr>
          <w:rFonts w:ascii="Verdana" w:eastAsia="Arial" w:hAnsi="Verdana" w:cs="Arial"/>
          <w:sz w:val="22"/>
          <w:szCs w:val="22"/>
          <w:lang w:val="es-MX"/>
        </w:rPr>
        <w:t xml:space="preserve"> “Formato 1 – Carta de presentación de la oferta”</w:t>
      </w:r>
      <w:r w:rsidRPr="0094112D">
        <w:rPr>
          <w:rFonts w:ascii="Verdana" w:hAnsi="Verdana" w:cs="Arial"/>
          <w:sz w:val="22"/>
          <w:szCs w:val="22"/>
          <w:lang w:val="es-MX"/>
        </w:rPr>
        <w:t xml:space="preserve"> y en el</w:t>
      </w:r>
      <w:r w:rsidR="1BA1108D" w:rsidRPr="0094112D">
        <w:rPr>
          <w:rFonts w:ascii="Verdana" w:hAnsi="Verdana" w:cs="Arial"/>
          <w:sz w:val="22"/>
          <w:szCs w:val="22"/>
          <w:lang w:val="es-MX"/>
        </w:rPr>
        <w:t xml:space="preserve"> “Formato 2 – Conformación de Proponente Plural”</w:t>
      </w:r>
      <w:r w:rsidRPr="0094112D">
        <w:rPr>
          <w:rFonts w:ascii="Verdana" w:hAnsi="Verdana" w:cs="Arial"/>
          <w:sz w:val="22"/>
          <w:szCs w:val="22"/>
        </w:rPr>
        <w:t>, el lote</w:t>
      </w:r>
      <w:r w:rsidR="226198D1" w:rsidRPr="0094112D">
        <w:rPr>
          <w:rFonts w:ascii="Verdana" w:hAnsi="Verdana" w:cs="Arial"/>
          <w:sz w:val="22"/>
          <w:szCs w:val="22"/>
          <w:lang w:val="es-MX"/>
        </w:rPr>
        <w:t>/</w:t>
      </w:r>
      <w:r w:rsidR="4476A6A3" w:rsidRPr="0094112D">
        <w:rPr>
          <w:rFonts w:ascii="Verdana" w:eastAsia="Arial" w:hAnsi="Verdana" w:cs="Arial"/>
          <w:sz w:val="22"/>
          <w:szCs w:val="22"/>
        </w:rPr>
        <w:t xml:space="preserve"> segmento</w:t>
      </w:r>
      <w:r w:rsidRPr="0094112D">
        <w:rPr>
          <w:rFonts w:ascii="Verdana" w:hAnsi="Verdana" w:cs="Arial"/>
          <w:sz w:val="22"/>
          <w:szCs w:val="22"/>
        </w:rPr>
        <w:t xml:space="preserve"> o lotes</w:t>
      </w:r>
      <w:r w:rsidR="226198D1" w:rsidRPr="0094112D">
        <w:rPr>
          <w:rFonts w:ascii="Verdana" w:hAnsi="Verdana" w:cs="Arial"/>
          <w:sz w:val="22"/>
          <w:szCs w:val="22"/>
        </w:rPr>
        <w:t>/</w:t>
      </w:r>
      <w:r w:rsidR="53B5E4EA" w:rsidRPr="0094112D">
        <w:rPr>
          <w:rFonts w:ascii="Verdana" w:eastAsia="Arial" w:hAnsi="Verdana" w:cs="Arial"/>
          <w:sz w:val="22"/>
          <w:szCs w:val="22"/>
        </w:rPr>
        <w:t xml:space="preserve"> segmento</w:t>
      </w:r>
      <w:r w:rsidR="226198D1" w:rsidRPr="0094112D">
        <w:rPr>
          <w:rFonts w:ascii="Verdana" w:hAnsi="Verdana" w:cs="Arial"/>
          <w:sz w:val="22"/>
          <w:szCs w:val="22"/>
        </w:rPr>
        <w:t>s</w:t>
      </w:r>
      <w:r w:rsidRPr="0094112D">
        <w:rPr>
          <w:rFonts w:ascii="Verdana" w:hAnsi="Verdana" w:cs="Arial"/>
          <w:sz w:val="22"/>
          <w:szCs w:val="22"/>
        </w:rPr>
        <w:t xml:space="preserve"> a los cuales </w:t>
      </w:r>
      <w:r w:rsidR="0E429641" w:rsidRPr="0094112D">
        <w:rPr>
          <w:rFonts w:ascii="Verdana" w:hAnsi="Verdana" w:cs="Arial"/>
          <w:sz w:val="22"/>
          <w:szCs w:val="22"/>
          <w:lang w:val="es-ES"/>
        </w:rPr>
        <w:t>allega</w:t>
      </w:r>
      <w:r w:rsidRPr="0094112D">
        <w:rPr>
          <w:rFonts w:ascii="Verdana" w:hAnsi="Verdana" w:cs="Arial"/>
          <w:sz w:val="22"/>
          <w:szCs w:val="22"/>
        </w:rPr>
        <w:t xml:space="preserve"> oferta</w:t>
      </w:r>
      <w:r w:rsidRPr="0094112D">
        <w:rPr>
          <w:rFonts w:ascii="Verdana" w:hAnsi="Verdana" w:cs="Arial"/>
          <w:sz w:val="22"/>
          <w:szCs w:val="22"/>
          <w:lang w:val="es-MX"/>
        </w:rPr>
        <w:t>.</w:t>
      </w:r>
    </w:p>
    <w:p w14:paraId="13445401" w14:textId="413AA0E4" w:rsidR="001B40C4" w:rsidRPr="0094112D" w:rsidRDefault="001B40C4" w:rsidP="00BF2EB7">
      <w:pPr>
        <w:pStyle w:val="InviasNormal"/>
        <w:numPr>
          <w:ilvl w:val="0"/>
          <w:numId w:val="58"/>
        </w:numPr>
        <w:spacing w:before="0"/>
        <w:ind w:left="714" w:hanging="357"/>
        <w:jc w:val="both"/>
        <w:rPr>
          <w:rFonts w:ascii="Verdana" w:eastAsiaTheme="minorEastAsia" w:hAnsi="Verdana" w:cs="Arial"/>
          <w:sz w:val="22"/>
          <w:szCs w:val="22"/>
          <w:lang w:val="es-CO"/>
        </w:rPr>
      </w:pPr>
      <w:r w:rsidRPr="0094112D">
        <w:rPr>
          <w:rFonts w:ascii="Verdana" w:hAnsi="Verdana" w:cs="Arial"/>
          <w:sz w:val="22"/>
          <w:szCs w:val="22"/>
          <w:lang w:val="es-MX"/>
        </w:rPr>
        <w:t>Para definir</w:t>
      </w:r>
      <w:r w:rsidR="001055DE" w:rsidRPr="0094112D">
        <w:rPr>
          <w:rFonts w:ascii="Verdana" w:hAnsi="Verdana" w:cs="Arial"/>
          <w:sz w:val="22"/>
          <w:szCs w:val="22"/>
          <w:lang w:val="es-MX"/>
        </w:rPr>
        <w:t xml:space="preserve"> el método de ponderación de la oferta, se aplicarán las reglas definidas en el numeral 4.1. de este documento.</w:t>
      </w:r>
    </w:p>
    <w:p w14:paraId="18D085E7" w14:textId="535DE68A" w:rsidR="00D40CA0" w:rsidRPr="0094112D" w:rsidRDefault="00D40CA0" w:rsidP="008570EE">
      <w:pPr>
        <w:pStyle w:val="Entidad-Capitulo"/>
        <w:rPr>
          <w:rFonts w:ascii="Verdana" w:hAnsi="Verdana"/>
          <w:sz w:val="22"/>
          <w:szCs w:val="22"/>
        </w:rPr>
      </w:pPr>
      <w:bookmarkStart w:id="523" w:name="_Toc424219486"/>
      <w:bookmarkStart w:id="524" w:name="_Toc505100173"/>
      <w:bookmarkStart w:id="525" w:name="_Toc508648265"/>
      <w:bookmarkStart w:id="526" w:name="_Toc508984049"/>
      <w:bookmarkStart w:id="527" w:name="_Toc509843880"/>
      <w:bookmarkStart w:id="528" w:name="_Toc511924788"/>
      <w:bookmarkStart w:id="529" w:name="_Toc517187334"/>
      <w:bookmarkStart w:id="530" w:name="_Toc520226877"/>
      <w:bookmarkStart w:id="531" w:name="_Toc520297847"/>
      <w:bookmarkStart w:id="532" w:name="_Toc520317112"/>
      <w:bookmarkStart w:id="533" w:name="_Toc533083715"/>
      <w:bookmarkStart w:id="534" w:name="_Toc35616134"/>
      <w:bookmarkStart w:id="535" w:name="_Toc35616244"/>
      <w:bookmarkStart w:id="536" w:name="_Toc36979686"/>
      <w:bookmarkStart w:id="537" w:name="_Toc40113339"/>
      <w:bookmarkStart w:id="538" w:name="_Toc108082902"/>
      <w:bookmarkStart w:id="539" w:name="_Toc215132430"/>
      <w:r w:rsidRPr="0094112D">
        <w:rPr>
          <w:rFonts w:ascii="Verdana" w:hAnsi="Verdana"/>
          <w:sz w:val="22"/>
          <w:szCs w:val="22"/>
        </w:rPr>
        <w:lastRenderedPageBreak/>
        <w:t>CAP</w:t>
      </w:r>
      <w:r w:rsidR="00980EBE" w:rsidRPr="0094112D">
        <w:rPr>
          <w:rFonts w:ascii="Verdana" w:hAnsi="Verdana"/>
          <w:sz w:val="22"/>
          <w:szCs w:val="22"/>
        </w:rPr>
        <w:t>Í</w:t>
      </w:r>
      <w:r w:rsidRPr="0094112D">
        <w:rPr>
          <w:rFonts w:ascii="Verdana" w:hAnsi="Verdana"/>
          <w:sz w:val="22"/>
          <w:szCs w:val="22"/>
        </w:rPr>
        <w:t>TULO</w:t>
      </w:r>
      <w:r w:rsidR="002644ED" w:rsidRPr="0094112D">
        <w:rPr>
          <w:rFonts w:ascii="Verdana" w:hAnsi="Verdana"/>
          <w:sz w:val="22"/>
          <w:szCs w:val="22"/>
        </w:rPr>
        <w:t xml:space="preserve"> </w:t>
      </w:r>
      <w:r w:rsidR="00552C86" w:rsidRPr="0094112D">
        <w:rPr>
          <w:rFonts w:ascii="Verdana" w:hAnsi="Verdana"/>
          <w:sz w:val="22"/>
          <w:szCs w:val="22"/>
        </w:rPr>
        <w:t>III</w:t>
      </w:r>
      <w:r w:rsidR="00AF18A9" w:rsidRPr="0094112D">
        <w:rPr>
          <w:rFonts w:ascii="Verdana" w:hAnsi="Verdana"/>
          <w:sz w:val="22"/>
          <w:szCs w:val="22"/>
        </w:rPr>
        <w:t>.</w:t>
      </w:r>
      <w:r w:rsidR="002644ED" w:rsidRPr="0094112D">
        <w:rPr>
          <w:rFonts w:ascii="Verdana" w:hAnsi="Verdana"/>
          <w:sz w:val="22"/>
          <w:szCs w:val="22"/>
        </w:rPr>
        <w:t xml:space="preserve"> </w:t>
      </w:r>
      <w:r w:rsidRPr="0094112D">
        <w:rPr>
          <w:rFonts w:ascii="Verdana" w:hAnsi="Verdana"/>
          <w:sz w:val="22"/>
          <w:szCs w:val="22"/>
        </w:rPr>
        <w:t>REQUISITOS</w:t>
      </w:r>
      <w:r w:rsidR="002644ED" w:rsidRPr="0094112D">
        <w:rPr>
          <w:rFonts w:ascii="Verdana" w:hAnsi="Verdana"/>
          <w:sz w:val="22"/>
          <w:szCs w:val="22"/>
        </w:rPr>
        <w:t xml:space="preserve"> </w:t>
      </w:r>
      <w:r w:rsidRPr="0094112D">
        <w:rPr>
          <w:rFonts w:ascii="Verdana" w:hAnsi="Verdana"/>
          <w:sz w:val="22"/>
          <w:szCs w:val="22"/>
        </w:rPr>
        <w:t>HABILITANTES</w:t>
      </w:r>
      <w:r w:rsidR="002644ED" w:rsidRPr="0094112D">
        <w:rPr>
          <w:rFonts w:ascii="Verdana" w:hAnsi="Verdana"/>
          <w:sz w:val="22"/>
          <w:szCs w:val="22"/>
        </w:rPr>
        <w:t xml:space="preserve"> </w:t>
      </w:r>
      <w:r w:rsidRPr="0094112D">
        <w:rPr>
          <w:rFonts w:ascii="Verdana" w:hAnsi="Verdana"/>
          <w:sz w:val="22"/>
          <w:szCs w:val="22"/>
        </w:rPr>
        <w:t>Y</w:t>
      </w:r>
      <w:r w:rsidR="002644ED" w:rsidRPr="0094112D">
        <w:rPr>
          <w:rFonts w:ascii="Verdana" w:hAnsi="Verdana"/>
          <w:sz w:val="22"/>
          <w:szCs w:val="22"/>
        </w:rPr>
        <w:t xml:space="preserve"> </w:t>
      </w:r>
      <w:r w:rsidRPr="0094112D">
        <w:rPr>
          <w:rFonts w:ascii="Verdana" w:hAnsi="Verdana"/>
          <w:sz w:val="22"/>
          <w:szCs w:val="22"/>
        </w:rPr>
        <w:t>SU</w:t>
      </w:r>
      <w:r w:rsidR="002644ED" w:rsidRPr="0094112D">
        <w:rPr>
          <w:rFonts w:ascii="Verdana" w:hAnsi="Verdana"/>
          <w:sz w:val="22"/>
          <w:szCs w:val="22"/>
        </w:rPr>
        <w:t xml:space="preserve"> </w:t>
      </w:r>
      <w:r w:rsidRPr="0094112D">
        <w:rPr>
          <w:rFonts w:ascii="Verdana" w:hAnsi="Verdana"/>
          <w:sz w:val="22"/>
          <w:szCs w:val="22"/>
        </w:rPr>
        <w:t>VERIFICACIÓN</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642A04D" w14:textId="2E6C5BC6" w:rsidR="00867470" w:rsidRPr="0094112D" w:rsidRDefault="00ED08F9" w:rsidP="00AB1346">
      <w:pPr>
        <w:pStyle w:val="InviasNormal"/>
        <w:jc w:val="both"/>
        <w:rPr>
          <w:rFonts w:ascii="Verdana" w:eastAsia="Arial" w:hAnsi="Verdana" w:cs="Arial"/>
          <w:sz w:val="22"/>
          <w:szCs w:val="22"/>
          <w:lang w:val="es-CO"/>
        </w:rPr>
      </w:pPr>
      <w:r>
        <w:rPr>
          <w:rFonts w:ascii="Verdana" w:hAnsi="Verdana"/>
          <w:sz w:val="22"/>
          <w:highlight w:val="lightGray"/>
          <w:lang w:val="es-MX"/>
        </w:rPr>
        <w:t>[</w:t>
      </w:r>
      <w:r w:rsidRPr="00537CAD">
        <w:rPr>
          <w:rFonts w:ascii="Verdana" w:hAnsi="Verdana"/>
          <w:sz w:val="22"/>
          <w:highlight w:val="lightGray"/>
          <w:lang w:val="es-MX"/>
        </w:rPr>
        <w:t>La Entidad debe adaptar este capítulo a</w:t>
      </w:r>
      <w:r>
        <w:rPr>
          <w:rFonts w:ascii="Verdana" w:hAnsi="Verdana"/>
          <w:sz w:val="22"/>
          <w:highlight w:val="lightGray"/>
          <w:lang w:val="es-MX"/>
        </w:rPr>
        <w:t>l</w:t>
      </w:r>
      <w:r w:rsidRPr="00537CAD" w:rsidDel="00526B5E">
        <w:rPr>
          <w:rFonts w:ascii="Verdana" w:hAnsi="Verdana"/>
          <w:sz w:val="22"/>
          <w:highlight w:val="lightGray"/>
          <w:lang w:val="es-MX"/>
        </w:rPr>
        <w:t xml:space="preserve"> </w:t>
      </w:r>
      <w:r w:rsidRPr="00537CAD">
        <w:rPr>
          <w:rFonts w:ascii="Verdana" w:hAnsi="Verdana"/>
          <w:sz w:val="22"/>
          <w:highlight w:val="lightGray"/>
          <w:lang w:val="es-MX"/>
        </w:rPr>
        <w:t>SECOP II, en los términos definidos en las Guías de Colombia Compra Eficiente</w:t>
      </w:r>
      <w:r>
        <w:rPr>
          <w:rFonts w:ascii="Verdana" w:eastAsia="Arial" w:hAnsi="Verdana" w:cs="Arial"/>
          <w:sz w:val="22"/>
          <w:szCs w:val="22"/>
          <w:highlight w:val="lightGray"/>
          <w:lang w:val="es-CO"/>
        </w:rPr>
        <w:t>]</w:t>
      </w:r>
      <w:r w:rsidR="00867470" w:rsidRPr="0094112D">
        <w:rPr>
          <w:rFonts w:ascii="Verdana" w:eastAsia="Arial" w:hAnsi="Verdana" w:cs="Arial"/>
          <w:sz w:val="22"/>
          <w:szCs w:val="22"/>
          <w:lang w:val="es-CO"/>
        </w:rPr>
        <w:t xml:space="preserve">La </w:t>
      </w:r>
      <w:r w:rsidR="00E41DBB" w:rsidRPr="0094112D">
        <w:rPr>
          <w:rFonts w:ascii="Verdana" w:eastAsia="Arial" w:hAnsi="Verdana" w:cs="Arial"/>
          <w:sz w:val="22"/>
          <w:szCs w:val="22"/>
          <w:lang w:val="es-CO"/>
        </w:rPr>
        <w:t>Entidad</w:t>
      </w:r>
      <w:r w:rsidR="00867470" w:rsidRPr="0094112D">
        <w:rPr>
          <w:rFonts w:ascii="Verdana" w:eastAsia="Arial" w:hAnsi="Verdana" w:cs="Arial"/>
          <w:sz w:val="22"/>
          <w:szCs w:val="22"/>
          <w:lang w:val="es-CO"/>
        </w:rPr>
        <w:t xml:space="preserve"> </w:t>
      </w:r>
      <w:r w:rsidR="00907871" w:rsidRPr="0094112D">
        <w:rPr>
          <w:rFonts w:ascii="Verdana" w:eastAsia="Arial" w:hAnsi="Verdana" w:cs="Arial"/>
          <w:sz w:val="22"/>
          <w:szCs w:val="22"/>
          <w:lang w:val="es-CO"/>
        </w:rPr>
        <w:t>verificará</w:t>
      </w:r>
      <w:r w:rsidR="00294BC4" w:rsidRPr="0094112D">
        <w:rPr>
          <w:rFonts w:ascii="Verdana" w:eastAsia="Arial" w:hAnsi="Verdana" w:cs="Arial"/>
          <w:sz w:val="22"/>
          <w:szCs w:val="22"/>
          <w:lang w:val="es-CO"/>
        </w:rPr>
        <w:t xml:space="preserve"> los </w:t>
      </w:r>
      <w:r w:rsidR="00CA3FDF" w:rsidRPr="0094112D">
        <w:rPr>
          <w:rFonts w:ascii="Verdana" w:eastAsia="Arial" w:hAnsi="Verdana" w:cs="Arial"/>
          <w:sz w:val="22"/>
          <w:szCs w:val="22"/>
          <w:lang w:val="es-CO"/>
        </w:rPr>
        <w:t>r</w:t>
      </w:r>
      <w:r w:rsidR="00867470" w:rsidRPr="0094112D">
        <w:rPr>
          <w:rFonts w:ascii="Verdana" w:eastAsia="Arial" w:hAnsi="Verdana" w:cs="Arial"/>
          <w:sz w:val="22"/>
          <w:szCs w:val="22"/>
          <w:lang w:val="es-CO"/>
        </w:rPr>
        <w:t xml:space="preserve">equisitos </w:t>
      </w:r>
      <w:r w:rsidR="00CA3FDF" w:rsidRPr="0094112D">
        <w:rPr>
          <w:rFonts w:ascii="Verdana" w:eastAsia="Arial" w:hAnsi="Verdana" w:cs="Arial"/>
          <w:sz w:val="22"/>
          <w:szCs w:val="22"/>
          <w:lang w:val="es-CO"/>
        </w:rPr>
        <w:t>h</w:t>
      </w:r>
      <w:r w:rsidR="00867470" w:rsidRPr="0094112D">
        <w:rPr>
          <w:rFonts w:ascii="Verdana" w:eastAsia="Arial" w:hAnsi="Verdana" w:cs="Arial"/>
          <w:sz w:val="22"/>
          <w:szCs w:val="22"/>
          <w:lang w:val="es-CO"/>
        </w:rPr>
        <w:t xml:space="preserve">abilitantes dentro del término señalado en el </w:t>
      </w:r>
      <w:r w:rsidR="5CEF75A5" w:rsidRPr="0094112D">
        <w:rPr>
          <w:rFonts w:ascii="Verdana" w:eastAsia="Arial" w:hAnsi="Verdana" w:cs="Arial"/>
          <w:sz w:val="22"/>
          <w:szCs w:val="22"/>
          <w:lang w:val="es-CO"/>
        </w:rPr>
        <w:t>C</w:t>
      </w:r>
      <w:r w:rsidR="3695CFC2" w:rsidRPr="0094112D">
        <w:rPr>
          <w:rFonts w:ascii="Verdana" w:eastAsia="Arial" w:hAnsi="Verdana" w:cs="Arial"/>
          <w:sz w:val="22"/>
          <w:szCs w:val="22"/>
          <w:lang w:val="es-CO"/>
        </w:rPr>
        <w:t>ronograma</w:t>
      </w:r>
      <w:r w:rsidR="00867470" w:rsidRPr="0094112D">
        <w:rPr>
          <w:rFonts w:ascii="Verdana" w:eastAsia="Arial" w:hAnsi="Verdana" w:cs="Arial"/>
          <w:sz w:val="22"/>
          <w:szCs w:val="22"/>
          <w:lang w:val="es-CO"/>
        </w:rPr>
        <w:t xml:space="preserve"> del </w:t>
      </w:r>
      <w:r w:rsidR="68B65B5D" w:rsidRPr="0094112D">
        <w:rPr>
          <w:rFonts w:ascii="Verdana" w:eastAsia="Arial" w:hAnsi="Verdana" w:cs="Arial"/>
          <w:sz w:val="22"/>
          <w:szCs w:val="22"/>
          <w:lang w:val="es-CO"/>
        </w:rPr>
        <w:t>P</w:t>
      </w:r>
      <w:r w:rsidR="3695CFC2" w:rsidRPr="0094112D">
        <w:rPr>
          <w:rFonts w:ascii="Verdana" w:eastAsia="Arial" w:hAnsi="Verdana" w:cs="Arial"/>
          <w:sz w:val="22"/>
          <w:szCs w:val="22"/>
          <w:lang w:val="es-CO"/>
        </w:rPr>
        <w:t>liego</w:t>
      </w:r>
      <w:r w:rsidR="00867470" w:rsidRPr="0094112D">
        <w:rPr>
          <w:rFonts w:ascii="Verdana" w:eastAsia="Arial" w:hAnsi="Verdana" w:cs="Arial"/>
          <w:sz w:val="22"/>
          <w:szCs w:val="22"/>
          <w:lang w:val="es-CO"/>
        </w:rPr>
        <w:t xml:space="preserve"> de </w:t>
      </w:r>
      <w:r w:rsidR="46AE3C84" w:rsidRPr="0094112D">
        <w:rPr>
          <w:rFonts w:ascii="Verdana" w:eastAsia="Arial" w:hAnsi="Verdana" w:cs="Arial"/>
          <w:sz w:val="22"/>
          <w:szCs w:val="22"/>
          <w:lang w:val="es-CO"/>
        </w:rPr>
        <w:t>C</w:t>
      </w:r>
      <w:r w:rsidR="3695CFC2" w:rsidRPr="0094112D">
        <w:rPr>
          <w:rFonts w:ascii="Verdana" w:eastAsia="Arial" w:hAnsi="Verdana" w:cs="Arial"/>
          <w:sz w:val="22"/>
          <w:szCs w:val="22"/>
          <w:lang w:val="es-CO"/>
        </w:rPr>
        <w:t>ondiciones</w:t>
      </w:r>
      <w:r w:rsidR="00867470" w:rsidRPr="0094112D">
        <w:rPr>
          <w:rFonts w:ascii="Verdana" w:eastAsia="Arial" w:hAnsi="Verdana" w:cs="Arial"/>
          <w:sz w:val="22"/>
          <w:szCs w:val="22"/>
          <w:lang w:val="es-CO"/>
        </w:rPr>
        <w:t>, de acuerdo con los soportes documentales que acompañan la propuesta</w:t>
      </w:r>
      <w:r w:rsidR="27BB3B30" w:rsidRPr="0094112D">
        <w:rPr>
          <w:rFonts w:ascii="Verdana" w:eastAsia="Arial" w:hAnsi="Verdana" w:cs="Arial"/>
          <w:sz w:val="22"/>
          <w:szCs w:val="22"/>
          <w:lang w:val="es-CO"/>
        </w:rPr>
        <w:t xml:space="preserve"> presentada</w:t>
      </w:r>
      <w:r w:rsidR="00652EFA" w:rsidRPr="0094112D">
        <w:rPr>
          <w:rFonts w:ascii="Verdana" w:eastAsia="Arial" w:hAnsi="Verdana" w:cs="Arial"/>
          <w:sz w:val="22"/>
          <w:szCs w:val="22"/>
          <w:lang w:val="es-CO"/>
        </w:rPr>
        <w:t xml:space="preserve">. </w:t>
      </w:r>
    </w:p>
    <w:p w14:paraId="31028CC3" w14:textId="36533178" w:rsidR="003F7947" w:rsidRPr="00BD07EA" w:rsidRDefault="003F7947">
      <w:pPr>
        <w:pStyle w:val="InviasNormal"/>
        <w:jc w:val="both"/>
        <w:rPr>
          <w:rFonts w:ascii="Verdana" w:eastAsia="Arial" w:hAnsi="Verdana" w:cs="Arial"/>
          <w:sz w:val="22"/>
          <w:szCs w:val="22"/>
          <w:lang w:val="es-CO"/>
        </w:rPr>
      </w:pPr>
      <w:r w:rsidRPr="00BD07EA">
        <w:rPr>
          <w:rFonts w:ascii="Verdana" w:eastAsia="Arial" w:hAnsi="Verdana" w:cs="Arial"/>
          <w:sz w:val="22"/>
          <w:szCs w:val="22"/>
          <w:lang w:val="es-CO"/>
        </w:rPr>
        <w:t xml:space="preserve">Los </w:t>
      </w:r>
      <w:r w:rsidR="0031674C" w:rsidRPr="00BD07EA">
        <w:rPr>
          <w:rFonts w:ascii="Verdana" w:eastAsia="Arial" w:hAnsi="Verdana" w:cs="Arial"/>
          <w:sz w:val="22"/>
          <w:szCs w:val="22"/>
          <w:lang w:val="es-CO"/>
        </w:rPr>
        <w:t>r</w:t>
      </w:r>
      <w:r w:rsidRPr="00BD07EA">
        <w:rPr>
          <w:rFonts w:ascii="Verdana" w:eastAsia="Arial" w:hAnsi="Verdana" w:cs="Arial"/>
          <w:sz w:val="22"/>
          <w:szCs w:val="22"/>
          <w:lang w:val="es-CO"/>
        </w:rPr>
        <w:t xml:space="preserve">equisitos </w:t>
      </w:r>
      <w:r w:rsidR="0031674C" w:rsidRPr="00BD07EA">
        <w:rPr>
          <w:rFonts w:ascii="Verdana" w:eastAsia="Arial" w:hAnsi="Verdana" w:cs="Arial"/>
          <w:sz w:val="22"/>
          <w:szCs w:val="22"/>
          <w:lang w:val="es-CO"/>
        </w:rPr>
        <w:t>h</w:t>
      </w:r>
      <w:r w:rsidRPr="00BD07EA">
        <w:rPr>
          <w:rFonts w:ascii="Verdana" w:eastAsia="Arial" w:hAnsi="Verdana" w:cs="Arial"/>
          <w:sz w:val="22"/>
          <w:szCs w:val="22"/>
          <w:lang w:val="es-CO"/>
        </w:rPr>
        <w:t>abilitantes serán objeto de verificación</w:t>
      </w:r>
      <w:r w:rsidR="3864F41A" w:rsidRPr="00BD07EA">
        <w:rPr>
          <w:rFonts w:ascii="Verdana" w:eastAsia="Arial" w:hAnsi="Verdana" w:cs="Arial"/>
          <w:sz w:val="22"/>
          <w:szCs w:val="22"/>
          <w:lang w:val="es-CO"/>
        </w:rPr>
        <w:t>.</w:t>
      </w:r>
      <w:r w:rsidR="6A4DC29F" w:rsidRPr="00BD07EA">
        <w:rPr>
          <w:rFonts w:ascii="Verdana" w:eastAsia="Arial" w:hAnsi="Verdana" w:cs="Arial"/>
          <w:sz w:val="22"/>
          <w:szCs w:val="22"/>
          <w:lang w:val="es-CO"/>
        </w:rPr>
        <w:t xml:space="preserve"> </w:t>
      </w:r>
      <w:r w:rsidR="0A44E9B4" w:rsidRPr="00BD07EA">
        <w:rPr>
          <w:rFonts w:ascii="Verdana" w:eastAsia="Arial" w:hAnsi="Verdana" w:cs="Arial"/>
          <w:sz w:val="22"/>
          <w:szCs w:val="22"/>
          <w:lang w:val="es-CO"/>
        </w:rPr>
        <w:t>P</w:t>
      </w:r>
      <w:r w:rsidR="6A4DC29F" w:rsidRPr="00BD07EA">
        <w:rPr>
          <w:rFonts w:ascii="Verdana" w:eastAsia="Arial" w:hAnsi="Verdana" w:cs="Arial"/>
          <w:sz w:val="22"/>
          <w:szCs w:val="22"/>
          <w:lang w:val="es-CO"/>
        </w:rPr>
        <w:t>or</w:t>
      </w:r>
      <w:r w:rsidRPr="00BD07EA">
        <w:rPr>
          <w:rFonts w:ascii="Verdana" w:eastAsia="Arial" w:hAnsi="Verdana" w:cs="Arial"/>
          <w:sz w:val="22"/>
          <w:szCs w:val="22"/>
          <w:lang w:val="es-CO"/>
        </w:rPr>
        <w:t xml:space="preserve"> lo tanto, si la propuesta cumple </w:t>
      </w:r>
      <w:r w:rsidR="44E0C0FD" w:rsidRPr="00BD07EA">
        <w:rPr>
          <w:rFonts w:ascii="Verdana" w:eastAsia="Arial" w:hAnsi="Verdana" w:cs="Arial"/>
          <w:sz w:val="22"/>
          <w:szCs w:val="22"/>
          <w:lang w:val="es-CO"/>
        </w:rPr>
        <w:t>con</w:t>
      </w:r>
      <w:r w:rsidR="6A4DC29F" w:rsidRPr="00BD07EA">
        <w:rPr>
          <w:rFonts w:ascii="Verdana" w:eastAsia="Arial" w:hAnsi="Verdana" w:cs="Arial"/>
          <w:sz w:val="22"/>
          <w:szCs w:val="22"/>
          <w:lang w:val="es-CO"/>
        </w:rPr>
        <w:t xml:space="preserve"> </w:t>
      </w:r>
      <w:r w:rsidRPr="00BD07EA">
        <w:rPr>
          <w:rFonts w:ascii="Verdana" w:eastAsia="Arial" w:hAnsi="Verdana" w:cs="Arial"/>
          <w:sz w:val="22"/>
          <w:szCs w:val="22"/>
          <w:lang w:val="es-CO"/>
        </w:rPr>
        <w:t>todos los aspectos se evaluarán como “</w:t>
      </w:r>
      <w:r w:rsidRPr="00BD07EA">
        <w:rPr>
          <w:rFonts w:ascii="Verdana" w:eastAsia="Arial" w:hAnsi="Verdana" w:cs="Arial"/>
          <w:i/>
          <w:sz w:val="22"/>
          <w:szCs w:val="22"/>
          <w:lang w:val="es-CO"/>
        </w:rPr>
        <w:t>cumple</w:t>
      </w:r>
      <w:r w:rsidRPr="00BD07EA">
        <w:rPr>
          <w:rFonts w:ascii="Verdana" w:eastAsia="Arial" w:hAnsi="Verdana" w:cs="Arial"/>
          <w:sz w:val="22"/>
          <w:szCs w:val="22"/>
          <w:lang w:val="es-CO"/>
        </w:rPr>
        <w:t>”. En caso contrario se evaluará como “</w:t>
      </w:r>
      <w:r w:rsidRPr="00BD07EA">
        <w:rPr>
          <w:rFonts w:ascii="Verdana" w:eastAsia="Arial" w:hAnsi="Verdana" w:cs="Arial"/>
          <w:i/>
          <w:sz w:val="22"/>
          <w:szCs w:val="22"/>
          <w:lang w:val="es-CO"/>
        </w:rPr>
        <w:t>no cumple</w:t>
      </w:r>
      <w:r w:rsidRPr="00BD07EA">
        <w:rPr>
          <w:rFonts w:ascii="Verdana" w:eastAsia="Arial" w:hAnsi="Verdana" w:cs="Arial"/>
          <w:sz w:val="22"/>
          <w:szCs w:val="22"/>
          <w:lang w:val="es-CO"/>
        </w:rPr>
        <w:t xml:space="preserve">”. </w:t>
      </w:r>
    </w:p>
    <w:p w14:paraId="49DEDECB" w14:textId="21ECEBC2" w:rsidR="003F7947" w:rsidRPr="0094112D" w:rsidRDefault="003F7947">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De conformidad con la normativa aplicable,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realizará la verificación de </w:t>
      </w:r>
      <w:r w:rsidR="00907871" w:rsidRPr="0094112D">
        <w:rPr>
          <w:rFonts w:ascii="Verdana" w:eastAsia="Arial" w:hAnsi="Verdana" w:cs="Arial"/>
          <w:sz w:val="22"/>
          <w:szCs w:val="22"/>
          <w:lang w:val="es-CO"/>
        </w:rPr>
        <w:t>r</w:t>
      </w:r>
      <w:r w:rsidRPr="0094112D">
        <w:rPr>
          <w:rFonts w:ascii="Verdana" w:eastAsia="Arial" w:hAnsi="Verdana" w:cs="Arial"/>
          <w:sz w:val="22"/>
          <w:szCs w:val="22"/>
          <w:lang w:val="es-CO"/>
        </w:rPr>
        <w:t xml:space="preserve">equisitos </w:t>
      </w:r>
      <w:r w:rsidR="00907871" w:rsidRPr="0094112D">
        <w:rPr>
          <w:rFonts w:ascii="Verdana" w:eastAsia="Arial" w:hAnsi="Verdana" w:cs="Arial"/>
          <w:sz w:val="22"/>
          <w:szCs w:val="22"/>
          <w:lang w:val="es-CO"/>
        </w:rPr>
        <w:t>h</w:t>
      </w:r>
      <w:r w:rsidRPr="0094112D">
        <w:rPr>
          <w:rFonts w:ascii="Verdana" w:eastAsia="Arial" w:hAnsi="Verdana" w:cs="Arial"/>
          <w:sz w:val="22"/>
          <w:szCs w:val="22"/>
          <w:lang w:val="es-CO"/>
        </w:rPr>
        <w:t xml:space="preserve">abilitantes de los </w:t>
      </w:r>
      <w:r w:rsidR="640FE051" w:rsidRPr="0094112D">
        <w:rPr>
          <w:rFonts w:ascii="Verdana" w:eastAsia="Arial" w:hAnsi="Verdana" w:cs="Arial"/>
          <w:sz w:val="22"/>
          <w:szCs w:val="22"/>
          <w:lang w:val="es-CO"/>
        </w:rPr>
        <w:t>P</w:t>
      </w:r>
      <w:r w:rsidR="6A4DC29F" w:rsidRPr="0094112D">
        <w:rPr>
          <w:rFonts w:ascii="Verdana" w:eastAsia="Arial" w:hAnsi="Verdana" w:cs="Arial"/>
          <w:sz w:val="22"/>
          <w:szCs w:val="22"/>
          <w:lang w:val="es-CO"/>
        </w:rPr>
        <w:t>roponentes</w:t>
      </w:r>
      <w:r w:rsidRPr="0094112D">
        <w:rPr>
          <w:rFonts w:ascii="Verdana" w:eastAsia="Arial" w:hAnsi="Verdana" w:cs="Arial"/>
          <w:sz w:val="22"/>
          <w:szCs w:val="22"/>
          <w:lang w:val="es-CO"/>
        </w:rPr>
        <w:t xml:space="preserve"> (personas naturales o jurídicas nacionales o extranjeras domiciliadas o con </w:t>
      </w:r>
      <w:r w:rsidR="002A71EE" w:rsidRPr="0094112D">
        <w:rPr>
          <w:rFonts w:ascii="Verdana" w:eastAsia="Arial" w:hAnsi="Verdana" w:cs="Arial"/>
          <w:sz w:val="22"/>
          <w:szCs w:val="22"/>
          <w:lang w:val="es-CO"/>
        </w:rPr>
        <w:t>S</w:t>
      </w:r>
      <w:r w:rsidRPr="0094112D">
        <w:rPr>
          <w:rFonts w:ascii="Verdana" w:eastAsia="Arial" w:hAnsi="Verdana" w:cs="Arial"/>
          <w:sz w:val="22"/>
          <w:szCs w:val="22"/>
          <w:lang w:val="es-CO"/>
        </w:rPr>
        <w:t>ucursal en Colombia</w:t>
      </w:r>
      <w:r w:rsidR="2676ED24" w:rsidRPr="0094112D">
        <w:rPr>
          <w:rFonts w:ascii="Verdana" w:eastAsia="Arial" w:hAnsi="Verdana" w:cs="Arial"/>
          <w:sz w:val="22"/>
          <w:szCs w:val="22"/>
          <w:lang w:val="es-CO"/>
        </w:rPr>
        <w:t>, Proponentes Plurales</w:t>
      </w:r>
      <w:r w:rsidRPr="0094112D">
        <w:rPr>
          <w:rFonts w:ascii="Verdana" w:eastAsia="Arial" w:hAnsi="Verdana" w:cs="Arial"/>
          <w:sz w:val="22"/>
          <w:szCs w:val="22"/>
          <w:lang w:val="es-CO"/>
        </w:rPr>
        <w:t xml:space="preserve">) con base en la información contenida en el </w:t>
      </w:r>
      <w:r w:rsidR="00633B38" w:rsidRPr="0094112D">
        <w:rPr>
          <w:rFonts w:ascii="Verdana" w:eastAsia="Arial" w:hAnsi="Verdana" w:cs="Arial"/>
          <w:sz w:val="22"/>
          <w:szCs w:val="22"/>
          <w:lang w:val="es-CO"/>
        </w:rPr>
        <w:t>Registro Único de Proponentes (</w:t>
      </w:r>
      <w:r w:rsidRPr="0094112D">
        <w:rPr>
          <w:rFonts w:ascii="Verdana" w:eastAsia="Arial" w:hAnsi="Verdana" w:cs="Arial"/>
          <w:sz w:val="22"/>
          <w:szCs w:val="22"/>
          <w:lang w:val="es-CO"/>
        </w:rPr>
        <w:t>RUP</w:t>
      </w:r>
      <w:r w:rsidR="00633B38"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y los documentos señalados en </w:t>
      </w:r>
      <w:r w:rsidR="00543D45" w:rsidRPr="0094112D">
        <w:rPr>
          <w:rFonts w:ascii="Verdana" w:eastAsia="Arial" w:hAnsi="Verdana" w:cs="Arial"/>
          <w:sz w:val="22"/>
          <w:szCs w:val="22"/>
          <w:lang w:val="es-CO"/>
        </w:rPr>
        <w:t xml:space="preserve">los </w:t>
      </w:r>
      <w:r w:rsidR="2243DDFF" w:rsidRPr="0094112D">
        <w:rPr>
          <w:rFonts w:ascii="Verdana" w:eastAsia="Arial" w:hAnsi="Verdana" w:cs="Arial"/>
          <w:sz w:val="22"/>
          <w:szCs w:val="22"/>
          <w:lang w:val="es-CO"/>
        </w:rPr>
        <w:t>D</w:t>
      </w:r>
      <w:r w:rsidR="6A4DC29F" w:rsidRPr="0094112D">
        <w:rPr>
          <w:rFonts w:ascii="Verdana" w:eastAsia="Arial" w:hAnsi="Verdana" w:cs="Arial"/>
          <w:sz w:val="22"/>
          <w:szCs w:val="22"/>
          <w:lang w:val="es-CO"/>
        </w:rPr>
        <w:t>ocumento</w:t>
      </w:r>
      <w:r w:rsidR="00543D45" w:rsidRPr="0094112D">
        <w:rPr>
          <w:rFonts w:ascii="Verdana" w:eastAsia="Arial" w:hAnsi="Verdana" w:cs="Arial"/>
          <w:sz w:val="22"/>
          <w:szCs w:val="22"/>
          <w:lang w:val="es-CO"/>
        </w:rPr>
        <w:t>s</w:t>
      </w:r>
      <w:r w:rsidR="6A4DC29F" w:rsidRPr="0094112D">
        <w:rPr>
          <w:rFonts w:ascii="Verdana" w:eastAsia="Arial" w:hAnsi="Verdana" w:cs="Arial"/>
          <w:sz w:val="22"/>
          <w:szCs w:val="22"/>
          <w:lang w:val="es-CO"/>
        </w:rPr>
        <w:t xml:space="preserve"> </w:t>
      </w:r>
      <w:r w:rsidR="1051280B" w:rsidRPr="0094112D">
        <w:rPr>
          <w:rFonts w:ascii="Verdana" w:eastAsia="Arial" w:hAnsi="Verdana" w:cs="Arial"/>
          <w:sz w:val="22"/>
          <w:szCs w:val="22"/>
          <w:lang w:val="es-CO"/>
        </w:rPr>
        <w:t>T</w:t>
      </w:r>
      <w:r w:rsidR="6A4DC29F" w:rsidRPr="0094112D">
        <w:rPr>
          <w:rFonts w:ascii="Verdana" w:eastAsia="Arial" w:hAnsi="Verdana" w:cs="Arial"/>
          <w:sz w:val="22"/>
          <w:szCs w:val="22"/>
          <w:lang w:val="es-CO"/>
        </w:rPr>
        <w:t>ipo</w:t>
      </w:r>
      <w:r w:rsidRPr="0094112D">
        <w:rPr>
          <w:rFonts w:ascii="Verdana" w:eastAsia="Arial" w:hAnsi="Verdana" w:cs="Arial"/>
          <w:sz w:val="22"/>
          <w:szCs w:val="22"/>
          <w:lang w:val="es-CO"/>
        </w:rPr>
        <w:t xml:space="preserve">. </w:t>
      </w:r>
    </w:p>
    <w:p w14:paraId="5A91CEC6" w14:textId="315911FD" w:rsidR="002433B8" w:rsidRPr="0094112D" w:rsidRDefault="003F7947">
      <w:pPr>
        <w:pStyle w:val="InviasNormal"/>
        <w:jc w:val="both"/>
        <w:rPr>
          <w:rFonts w:ascii="Verdana" w:eastAsia="Arial" w:hAnsi="Verdana" w:cs="Arial"/>
          <w:sz w:val="22"/>
          <w:szCs w:val="22"/>
        </w:rPr>
      </w:pPr>
      <w:r w:rsidRPr="0094112D">
        <w:rPr>
          <w:rFonts w:ascii="Verdana" w:eastAsia="Arial" w:hAnsi="Verdana" w:cs="Arial"/>
          <w:sz w:val="22"/>
          <w:szCs w:val="22"/>
          <w:lang w:val="es-CO"/>
        </w:rPr>
        <w:t xml:space="preserve">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no podrá exigir </w:t>
      </w:r>
      <w:r w:rsidR="00907871" w:rsidRPr="0094112D">
        <w:rPr>
          <w:rFonts w:ascii="Verdana" w:eastAsia="Arial" w:hAnsi="Verdana" w:cs="Arial"/>
          <w:sz w:val="22"/>
          <w:szCs w:val="22"/>
          <w:lang w:val="es-CO"/>
        </w:rPr>
        <w:t>r</w:t>
      </w:r>
      <w:r w:rsidRPr="0094112D">
        <w:rPr>
          <w:rFonts w:ascii="Verdana" w:eastAsia="Arial" w:hAnsi="Verdana" w:cs="Arial"/>
          <w:sz w:val="22"/>
          <w:szCs w:val="22"/>
          <w:lang w:val="es-CO"/>
        </w:rPr>
        <w:t xml:space="preserve">equisitos </w:t>
      </w:r>
      <w:r w:rsidR="00907871" w:rsidRPr="0094112D">
        <w:rPr>
          <w:rFonts w:ascii="Verdana" w:eastAsia="Arial" w:hAnsi="Verdana" w:cs="Arial"/>
          <w:sz w:val="22"/>
          <w:szCs w:val="22"/>
          <w:lang w:val="es-CO"/>
        </w:rPr>
        <w:t>h</w:t>
      </w:r>
      <w:r w:rsidRPr="0094112D">
        <w:rPr>
          <w:rFonts w:ascii="Verdana" w:eastAsia="Arial" w:hAnsi="Verdana" w:cs="Arial"/>
          <w:sz w:val="22"/>
          <w:szCs w:val="22"/>
          <w:lang w:val="es-CO"/>
        </w:rPr>
        <w:t xml:space="preserve">abilitantes diferentes a los señalados en los </w:t>
      </w:r>
      <w:r w:rsidR="28B42D95" w:rsidRPr="0094112D">
        <w:rPr>
          <w:rFonts w:ascii="Verdana" w:eastAsia="Arial" w:hAnsi="Verdana" w:cs="Arial"/>
          <w:sz w:val="22"/>
          <w:szCs w:val="22"/>
          <w:lang w:val="es-CO"/>
        </w:rPr>
        <w:t>D</w:t>
      </w:r>
      <w:r w:rsidR="6A4DC29F" w:rsidRPr="0094112D">
        <w:rPr>
          <w:rFonts w:ascii="Verdana" w:eastAsia="Arial" w:hAnsi="Verdana" w:cs="Arial"/>
          <w:sz w:val="22"/>
          <w:szCs w:val="22"/>
          <w:lang w:val="es-CO"/>
        </w:rPr>
        <w:t xml:space="preserve">ocumentos </w:t>
      </w:r>
      <w:r w:rsidR="5370F4B1" w:rsidRPr="0094112D">
        <w:rPr>
          <w:rFonts w:ascii="Verdana" w:eastAsia="Arial" w:hAnsi="Verdana" w:cs="Arial"/>
          <w:sz w:val="22"/>
          <w:szCs w:val="22"/>
          <w:lang w:val="es-CO"/>
        </w:rPr>
        <w:t>T</w:t>
      </w:r>
      <w:r w:rsidR="6A4DC29F" w:rsidRPr="0094112D">
        <w:rPr>
          <w:rFonts w:ascii="Verdana" w:eastAsia="Arial" w:hAnsi="Verdana" w:cs="Arial"/>
          <w:sz w:val="22"/>
          <w:szCs w:val="22"/>
          <w:lang w:val="es-CO"/>
        </w:rPr>
        <w:t>ipo</w:t>
      </w:r>
      <w:r w:rsidR="00D2308F" w:rsidRPr="0094112D">
        <w:rPr>
          <w:rFonts w:ascii="Verdana" w:eastAsia="Arial" w:hAnsi="Verdana" w:cs="Arial"/>
          <w:sz w:val="22"/>
          <w:szCs w:val="22"/>
          <w:lang w:val="es-CO"/>
        </w:rPr>
        <w:t>.</w:t>
      </w:r>
      <w:bookmarkStart w:id="540" w:name="_Toc508384708"/>
      <w:bookmarkStart w:id="541" w:name="_Toc508385148"/>
      <w:bookmarkStart w:id="542" w:name="_Toc508385205"/>
      <w:bookmarkStart w:id="543" w:name="_Toc508385268"/>
      <w:bookmarkStart w:id="544" w:name="_Toc508463028"/>
      <w:bookmarkStart w:id="545" w:name="_Toc508384709"/>
      <w:bookmarkStart w:id="546" w:name="_Toc508385149"/>
      <w:bookmarkStart w:id="547" w:name="_Toc508385206"/>
      <w:bookmarkStart w:id="548" w:name="_Toc508385269"/>
      <w:bookmarkStart w:id="549" w:name="_Toc508463029"/>
      <w:bookmarkStart w:id="550" w:name="_Toc508384710"/>
      <w:bookmarkStart w:id="551" w:name="_Toc508385150"/>
      <w:bookmarkStart w:id="552" w:name="_Toc508385207"/>
      <w:bookmarkStart w:id="553" w:name="_Toc508385270"/>
      <w:bookmarkStart w:id="554" w:name="_Toc508463030"/>
      <w:bookmarkStart w:id="555" w:name="_Toc508648266"/>
      <w:bookmarkStart w:id="556" w:name="_Toc508984050"/>
      <w:bookmarkStart w:id="557" w:name="_Toc509843881"/>
      <w:bookmarkStart w:id="558" w:name="_Toc511924789"/>
      <w:bookmarkStart w:id="559" w:name="_Toc520226878"/>
      <w:bookmarkStart w:id="560" w:name="_Toc520297848"/>
      <w:bookmarkStart w:id="561" w:name="_Toc520317113"/>
      <w:bookmarkStart w:id="562" w:name="_Toc533083716"/>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224A2AD" w14:textId="0B2E3CE0" w:rsidR="00D40CA0" w:rsidRPr="0094112D" w:rsidRDefault="00552C86" w:rsidP="00435D02">
      <w:pPr>
        <w:pStyle w:val="Capitulo2"/>
        <w:rPr>
          <w:rFonts w:ascii="Verdana" w:eastAsia="Arial" w:hAnsi="Verdana"/>
          <w:sz w:val="22"/>
          <w:szCs w:val="22"/>
        </w:rPr>
      </w:pPr>
      <w:bookmarkStart w:id="563" w:name="_Toc35616245"/>
      <w:bookmarkStart w:id="564" w:name="_Toc40113340"/>
      <w:bookmarkStart w:id="565" w:name="_Toc108082903"/>
      <w:bookmarkStart w:id="566" w:name="_Toc215132431"/>
      <w:r w:rsidRPr="0094112D">
        <w:rPr>
          <w:rFonts w:ascii="Verdana" w:eastAsia="Arial" w:hAnsi="Verdana"/>
          <w:sz w:val="22"/>
          <w:szCs w:val="22"/>
        </w:rPr>
        <w:t xml:space="preserve">3.1 </w:t>
      </w:r>
      <w:r w:rsidR="008A63CF" w:rsidRPr="0094112D">
        <w:rPr>
          <w:rFonts w:ascii="Verdana" w:eastAsia="Arial" w:hAnsi="Verdana"/>
          <w:sz w:val="22"/>
          <w:szCs w:val="22"/>
        </w:rPr>
        <w:t>G</w:t>
      </w:r>
      <w:r w:rsidR="00D40CA0" w:rsidRPr="0094112D">
        <w:rPr>
          <w:rFonts w:ascii="Verdana" w:eastAsia="Arial" w:hAnsi="Verdana"/>
          <w:sz w:val="22"/>
          <w:szCs w:val="22"/>
        </w:rPr>
        <w:t>ENERALIDADES</w:t>
      </w:r>
      <w:bookmarkEnd w:id="555"/>
      <w:bookmarkEnd w:id="556"/>
      <w:bookmarkEnd w:id="557"/>
      <w:bookmarkEnd w:id="558"/>
      <w:bookmarkEnd w:id="559"/>
      <w:bookmarkEnd w:id="560"/>
      <w:bookmarkEnd w:id="561"/>
      <w:bookmarkEnd w:id="562"/>
      <w:bookmarkEnd w:id="563"/>
      <w:bookmarkEnd w:id="564"/>
      <w:bookmarkEnd w:id="565"/>
      <w:bookmarkEnd w:id="566"/>
    </w:p>
    <w:p w14:paraId="5732D5A3" w14:textId="3D66EB10" w:rsidR="00D40CA0" w:rsidRPr="0094112D" w:rsidRDefault="00D40CA0" w:rsidP="00E63264">
      <w:pPr>
        <w:pStyle w:val="InviasNormal"/>
        <w:numPr>
          <w:ilvl w:val="0"/>
          <w:numId w:val="16"/>
        </w:numPr>
        <w:jc w:val="both"/>
        <w:rPr>
          <w:rFonts w:ascii="Verdana" w:eastAsia="Arial" w:hAnsi="Verdana" w:cs="Arial"/>
          <w:sz w:val="22"/>
          <w:szCs w:val="22"/>
          <w:lang w:val="es-CO"/>
        </w:rPr>
      </w:pPr>
      <w:r w:rsidRPr="0094112D">
        <w:rPr>
          <w:rFonts w:ascii="Verdana" w:eastAsia="Arial" w:hAnsi="Verdana" w:cs="Arial"/>
          <w:sz w:val="22"/>
          <w:szCs w:val="22"/>
          <w:lang w:val="es-CO"/>
        </w:rPr>
        <w:t>Únicamente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considera</w:t>
      </w:r>
      <w:r w:rsidR="00DF592E">
        <w:rPr>
          <w:rFonts w:ascii="Verdana" w:eastAsia="Arial" w:hAnsi="Verdana" w:cs="Arial"/>
          <w:sz w:val="22"/>
          <w:szCs w:val="22"/>
          <w:lang w:val="es-CO"/>
        </w:rPr>
        <w:t>n</w:t>
      </w:r>
      <w:r w:rsidR="002644ED" w:rsidRPr="0094112D">
        <w:rPr>
          <w:rFonts w:ascii="Verdana" w:eastAsia="Arial" w:hAnsi="Verdana" w:cs="Arial"/>
          <w:sz w:val="22"/>
          <w:szCs w:val="22"/>
          <w:lang w:val="es-CO"/>
        </w:rPr>
        <w:t xml:space="preserve"> </w:t>
      </w:r>
      <w:r w:rsidR="000609F8" w:rsidRPr="0094112D">
        <w:rPr>
          <w:rFonts w:ascii="Verdana" w:eastAsia="Arial" w:hAnsi="Verdana" w:cs="Arial"/>
          <w:sz w:val="22"/>
          <w:szCs w:val="22"/>
          <w:lang w:val="es-CO"/>
        </w:rPr>
        <w:t xml:space="preserve">habilitados </w:t>
      </w:r>
      <w:r w:rsidRPr="0094112D">
        <w:rPr>
          <w:rFonts w:ascii="Verdana" w:eastAsia="Arial" w:hAnsi="Verdana" w:cs="Arial"/>
          <w:sz w:val="22"/>
          <w:szCs w:val="22"/>
          <w:lang w:val="es-CO"/>
        </w:rPr>
        <w:t>aquellos</w:t>
      </w:r>
      <w:r w:rsidR="002644ED" w:rsidRPr="0094112D">
        <w:rPr>
          <w:rFonts w:ascii="Verdana" w:eastAsia="Arial" w:hAnsi="Verdana" w:cs="Arial"/>
          <w:sz w:val="22"/>
          <w:szCs w:val="22"/>
          <w:lang w:val="es-CO"/>
        </w:rPr>
        <w:t xml:space="preserve"> </w:t>
      </w:r>
      <w:r w:rsidR="77D1850A" w:rsidRPr="0094112D">
        <w:rPr>
          <w:rFonts w:ascii="Verdana" w:eastAsia="Arial" w:hAnsi="Verdana" w:cs="Arial"/>
          <w:sz w:val="22"/>
          <w:szCs w:val="22"/>
          <w:lang w:val="es-CO"/>
        </w:rPr>
        <w:t>P</w:t>
      </w:r>
      <w:r w:rsidR="10591425" w:rsidRPr="0094112D">
        <w:rPr>
          <w:rFonts w:ascii="Verdana" w:eastAsia="Arial" w:hAnsi="Verdana" w:cs="Arial"/>
          <w:sz w:val="22"/>
          <w:szCs w:val="22"/>
          <w:lang w:val="es-CO"/>
        </w:rPr>
        <w:t>roponentes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que</w:t>
      </w:r>
      <w:r w:rsidR="002644ED" w:rsidRPr="0094112D">
        <w:rPr>
          <w:rFonts w:ascii="Verdana" w:eastAsia="Arial" w:hAnsi="Verdana" w:cs="Arial"/>
          <w:sz w:val="22"/>
          <w:szCs w:val="22"/>
          <w:lang w:val="es-CO"/>
        </w:rPr>
        <w:t xml:space="preserve"> </w:t>
      </w:r>
      <w:r w:rsidR="00907871" w:rsidRPr="0094112D">
        <w:rPr>
          <w:rFonts w:ascii="Verdana" w:eastAsia="Arial" w:hAnsi="Verdana" w:cs="Arial"/>
          <w:sz w:val="22"/>
          <w:szCs w:val="22"/>
          <w:lang w:val="es-CO"/>
        </w:rPr>
        <w:t>cumplan todos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00433EF2" w:rsidRPr="0094112D">
        <w:rPr>
          <w:rFonts w:ascii="Verdana" w:eastAsia="Arial" w:hAnsi="Verdana" w:cs="Arial"/>
          <w:sz w:val="22"/>
          <w:szCs w:val="22"/>
          <w:lang w:val="es-CO"/>
        </w:rPr>
        <w:t>r</w:t>
      </w:r>
      <w:r w:rsidRPr="0094112D">
        <w:rPr>
          <w:rFonts w:ascii="Verdana" w:eastAsia="Arial" w:hAnsi="Verdana" w:cs="Arial"/>
          <w:sz w:val="22"/>
          <w:szCs w:val="22"/>
          <w:lang w:val="es-CO"/>
        </w:rPr>
        <w:t>equisitos</w:t>
      </w:r>
      <w:r w:rsidR="002644ED" w:rsidRPr="0094112D">
        <w:rPr>
          <w:rFonts w:ascii="Verdana" w:eastAsia="Arial" w:hAnsi="Verdana" w:cs="Arial"/>
          <w:sz w:val="22"/>
          <w:szCs w:val="22"/>
          <w:lang w:val="es-CO"/>
        </w:rPr>
        <w:t xml:space="preserve"> </w:t>
      </w:r>
      <w:r w:rsidR="00433EF2" w:rsidRPr="0094112D">
        <w:rPr>
          <w:rFonts w:ascii="Verdana" w:eastAsia="Arial" w:hAnsi="Verdana" w:cs="Arial"/>
          <w:sz w:val="22"/>
          <w:szCs w:val="22"/>
          <w:lang w:val="es-CO"/>
        </w:rPr>
        <w:t>h</w:t>
      </w:r>
      <w:r w:rsidRPr="0094112D">
        <w:rPr>
          <w:rFonts w:ascii="Verdana" w:eastAsia="Arial" w:hAnsi="Verdana" w:cs="Arial"/>
          <w:sz w:val="22"/>
          <w:szCs w:val="22"/>
          <w:lang w:val="es-CO"/>
        </w:rPr>
        <w:t>abilitantes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según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señalado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0F2CE484" w:rsidRPr="0094112D">
        <w:rPr>
          <w:rFonts w:ascii="Verdana" w:eastAsia="Arial" w:hAnsi="Verdana" w:cs="Arial"/>
          <w:sz w:val="22"/>
          <w:szCs w:val="22"/>
          <w:lang w:val="es-CO"/>
        </w:rPr>
        <w:t>P</w:t>
      </w:r>
      <w:r w:rsidR="10591425" w:rsidRPr="0094112D">
        <w:rPr>
          <w:rFonts w:ascii="Verdana" w:eastAsia="Arial" w:hAnsi="Verdana" w:cs="Arial"/>
          <w:sz w:val="22"/>
          <w:szCs w:val="22"/>
          <w:lang w:val="es-CO"/>
        </w:rPr>
        <w:t>liego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7D7F66F1" w:rsidRPr="0094112D">
        <w:rPr>
          <w:rFonts w:ascii="Verdana" w:eastAsia="Arial" w:hAnsi="Verdana" w:cs="Arial"/>
          <w:sz w:val="22"/>
          <w:szCs w:val="22"/>
          <w:lang w:val="es-CO"/>
        </w:rPr>
        <w:t>C</w:t>
      </w:r>
      <w:r w:rsidR="10591425" w:rsidRPr="0094112D">
        <w:rPr>
          <w:rFonts w:ascii="Verdana" w:eastAsia="Arial" w:hAnsi="Verdana" w:cs="Arial"/>
          <w:sz w:val="22"/>
          <w:szCs w:val="22"/>
          <w:lang w:val="es-CO"/>
        </w:rPr>
        <w:t>ondiciones</w:t>
      </w:r>
      <w:r w:rsidRPr="0094112D">
        <w:rPr>
          <w:rFonts w:ascii="Verdana" w:eastAsia="Arial" w:hAnsi="Verdana" w:cs="Arial"/>
          <w:sz w:val="22"/>
          <w:szCs w:val="22"/>
          <w:lang w:val="es-CO"/>
        </w:rPr>
        <w:t>.</w:t>
      </w:r>
    </w:p>
    <w:p w14:paraId="543AAD5F" w14:textId="1C085001" w:rsidR="00D40CA0" w:rsidRPr="0094112D" w:rsidRDefault="00D40CA0" w:rsidP="00AB1346">
      <w:pPr>
        <w:pStyle w:val="InviasNormal"/>
        <w:numPr>
          <w:ilvl w:val="0"/>
          <w:numId w:val="16"/>
        </w:numPr>
        <w:jc w:val="both"/>
        <w:rPr>
          <w:rFonts w:ascii="Verdana" w:eastAsia="Arial" w:hAnsi="Verdana" w:cs="Arial"/>
          <w:sz w:val="22"/>
          <w:szCs w:val="22"/>
          <w:lang w:val="es-CO"/>
        </w:rPr>
      </w:pP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caso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6AB7EB7C" w:rsidRPr="0094112D">
        <w:rPr>
          <w:rFonts w:ascii="Verdana" w:eastAsia="Arial" w:hAnsi="Verdana" w:cs="Arial"/>
          <w:sz w:val="22"/>
          <w:szCs w:val="22"/>
          <w:lang w:val="es-CO"/>
        </w:rPr>
        <w:t>P</w:t>
      </w:r>
      <w:r w:rsidR="10591425" w:rsidRPr="0094112D">
        <w:rPr>
          <w:rFonts w:ascii="Verdana" w:eastAsia="Arial" w:hAnsi="Verdana" w:cs="Arial"/>
          <w:sz w:val="22"/>
          <w:szCs w:val="22"/>
          <w:lang w:val="es-CO"/>
        </w:rPr>
        <w:t>roponentes</w:t>
      </w:r>
      <w:r w:rsidR="0BD86E17" w:rsidRPr="0094112D">
        <w:rPr>
          <w:rFonts w:ascii="Verdana" w:eastAsia="Arial" w:hAnsi="Verdana" w:cs="Arial"/>
          <w:sz w:val="22"/>
          <w:szCs w:val="22"/>
          <w:lang w:val="es-CO"/>
        </w:rPr>
        <w:t xml:space="preserve"> </w:t>
      </w:r>
      <w:r w:rsidR="7FF8749D" w:rsidRPr="0094112D">
        <w:rPr>
          <w:rFonts w:ascii="Verdana" w:eastAsia="Arial" w:hAnsi="Verdana" w:cs="Arial"/>
          <w:sz w:val="22"/>
          <w:szCs w:val="22"/>
          <w:lang w:val="es-CO"/>
        </w:rPr>
        <w:t>P</w:t>
      </w:r>
      <w:r w:rsidR="10591425" w:rsidRPr="0094112D">
        <w:rPr>
          <w:rFonts w:ascii="Verdana" w:eastAsia="Arial" w:hAnsi="Verdana" w:cs="Arial"/>
          <w:sz w:val="22"/>
          <w:szCs w:val="22"/>
          <w:lang w:val="es-CO"/>
        </w:rPr>
        <w:t>lurales</w:t>
      </w:r>
      <w:r w:rsidRPr="0094112D">
        <w:rPr>
          <w:rFonts w:ascii="Verdana" w:eastAsia="Arial" w:hAnsi="Verdana" w:cs="Arial"/>
          <w:sz w:val="22"/>
          <w:szCs w:val="22"/>
          <w:lang w:val="es-CO"/>
        </w:rPr>
        <w:t>,</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00433EF2" w:rsidRPr="0094112D">
        <w:rPr>
          <w:rFonts w:ascii="Verdana" w:eastAsia="Arial" w:hAnsi="Verdana" w:cs="Arial"/>
          <w:sz w:val="22"/>
          <w:szCs w:val="22"/>
          <w:lang w:val="es-CO"/>
        </w:rPr>
        <w:t>r</w:t>
      </w:r>
      <w:r w:rsidRPr="0094112D">
        <w:rPr>
          <w:rFonts w:ascii="Verdana" w:eastAsia="Arial" w:hAnsi="Verdana" w:cs="Arial"/>
          <w:sz w:val="22"/>
          <w:szCs w:val="22"/>
          <w:lang w:val="es-CO"/>
        </w:rPr>
        <w:t>equisitos</w:t>
      </w:r>
      <w:r w:rsidR="002644ED" w:rsidRPr="0094112D">
        <w:rPr>
          <w:rFonts w:ascii="Verdana" w:eastAsia="Arial" w:hAnsi="Verdana" w:cs="Arial"/>
          <w:sz w:val="22"/>
          <w:szCs w:val="22"/>
          <w:lang w:val="es-CO"/>
        </w:rPr>
        <w:t xml:space="preserve"> </w:t>
      </w:r>
      <w:r w:rsidR="00433EF2" w:rsidRPr="0094112D">
        <w:rPr>
          <w:rFonts w:ascii="Verdana" w:eastAsia="Arial" w:hAnsi="Verdana" w:cs="Arial"/>
          <w:sz w:val="22"/>
          <w:szCs w:val="22"/>
          <w:lang w:val="es-CO"/>
        </w:rPr>
        <w:t>h</w:t>
      </w:r>
      <w:r w:rsidRPr="0094112D">
        <w:rPr>
          <w:rFonts w:ascii="Verdana" w:eastAsia="Arial" w:hAnsi="Verdana" w:cs="Arial"/>
          <w:sz w:val="22"/>
          <w:szCs w:val="22"/>
          <w:lang w:val="es-CO"/>
        </w:rPr>
        <w:t>abilitantes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serán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acreditados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por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cada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uno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integrantes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figura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asociativ</w:t>
      </w:r>
      <w:r w:rsidR="00A26A59" w:rsidRPr="0094112D">
        <w:rPr>
          <w:rFonts w:ascii="Verdana" w:eastAsia="Arial" w:hAnsi="Verdana" w:cs="Arial"/>
          <w:sz w:val="22"/>
          <w:szCs w:val="22"/>
          <w:lang w:val="es-CO"/>
        </w:rPr>
        <w:t>a</w:t>
      </w:r>
      <w:r w:rsidR="00907871" w:rsidRPr="0094112D">
        <w:rPr>
          <w:rFonts w:ascii="Verdana" w:eastAsia="Arial" w:hAnsi="Verdana" w:cs="Arial"/>
          <w:sz w:val="22"/>
          <w:szCs w:val="22"/>
          <w:lang w:val="es-CO"/>
        </w:rPr>
        <w:t xml:space="preserve">, salvo </w:t>
      </w:r>
      <w:r w:rsidR="007C6C47">
        <w:rPr>
          <w:rFonts w:ascii="Verdana" w:eastAsia="Arial" w:hAnsi="Verdana" w:cs="Arial"/>
          <w:sz w:val="22"/>
          <w:szCs w:val="22"/>
          <w:lang w:val="es-CO"/>
        </w:rPr>
        <w:t xml:space="preserve">que se </w:t>
      </w:r>
      <w:r w:rsidR="009D0E66">
        <w:rPr>
          <w:rFonts w:ascii="Verdana" w:eastAsia="Arial" w:hAnsi="Verdana" w:cs="Arial"/>
          <w:sz w:val="22"/>
          <w:szCs w:val="22"/>
          <w:lang w:val="es-CO"/>
        </w:rPr>
        <w:t>dé</w:t>
      </w:r>
      <w:r w:rsidR="008D2665">
        <w:rPr>
          <w:rFonts w:ascii="Verdana" w:eastAsia="Arial" w:hAnsi="Verdana" w:cs="Arial"/>
          <w:sz w:val="22"/>
          <w:szCs w:val="22"/>
          <w:lang w:val="es-CO"/>
        </w:rPr>
        <w:t xml:space="preserve"> </w:t>
      </w:r>
      <w:r w:rsidR="007C6C47">
        <w:rPr>
          <w:rFonts w:ascii="Verdana" w:eastAsia="Arial" w:hAnsi="Verdana" w:cs="Arial"/>
          <w:sz w:val="22"/>
          <w:szCs w:val="22"/>
          <w:lang w:val="es-CO"/>
        </w:rPr>
        <w:t xml:space="preserve">a entender </w:t>
      </w:r>
      <w:r w:rsidR="00907871" w:rsidRPr="0094112D">
        <w:rPr>
          <w:rFonts w:ascii="Verdana" w:eastAsia="Arial" w:hAnsi="Verdana" w:cs="Arial"/>
          <w:sz w:val="22"/>
          <w:szCs w:val="22"/>
          <w:lang w:val="es-CO"/>
        </w:rPr>
        <w:t>algo distinto y, en todo caso</w:t>
      </w:r>
      <w:r w:rsidR="003410B8">
        <w:rPr>
          <w:rFonts w:ascii="Verdana" w:eastAsia="Arial" w:hAnsi="Verdana" w:cs="Arial"/>
          <w:sz w:val="22"/>
          <w:szCs w:val="22"/>
          <w:lang w:val="es-CO"/>
        </w:rPr>
        <w:t xml:space="preserve"> se realizara</w:t>
      </w:r>
      <w:r w:rsidR="000609F8" w:rsidRPr="0094112D">
        <w:rPr>
          <w:rFonts w:ascii="Verdana" w:eastAsia="Arial" w:hAnsi="Verdana" w:cs="Arial"/>
          <w:sz w:val="22"/>
          <w:szCs w:val="22"/>
          <w:lang w:val="es-CO"/>
        </w:rPr>
        <w:t xml:space="preserve"> </w:t>
      </w:r>
      <w:r w:rsidR="00D41074" w:rsidRPr="0094112D">
        <w:rPr>
          <w:rFonts w:ascii="Verdana" w:eastAsia="Arial" w:hAnsi="Verdana" w:cs="Arial"/>
          <w:sz w:val="22"/>
          <w:szCs w:val="22"/>
          <w:lang w:val="es-CO"/>
        </w:rPr>
        <w:t>de acuerdo con las reglas de</w:t>
      </w:r>
      <w:r w:rsidR="00AE5E8F" w:rsidRPr="0094112D">
        <w:rPr>
          <w:rFonts w:ascii="Verdana" w:eastAsia="Arial" w:hAnsi="Verdana" w:cs="Arial"/>
          <w:sz w:val="22"/>
          <w:szCs w:val="22"/>
          <w:lang w:val="es-CO"/>
        </w:rPr>
        <w:t>l</w:t>
      </w:r>
      <w:r w:rsidR="00D41074" w:rsidRPr="0094112D">
        <w:rPr>
          <w:rFonts w:ascii="Verdana" w:eastAsia="Arial" w:hAnsi="Verdana" w:cs="Arial"/>
          <w:sz w:val="22"/>
          <w:szCs w:val="22"/>
          <w:lang w:val="es-CO"/>
        </w:rPr>
        <w:t xml:space="preserve"> </w:t>
      </w:r>
      <w:r w:rsidR="0C727CF5" w:rsidRPr="0094112D">
        <w:rPr>
          <w:rFonts w:ascii="Verdana" w:eastAsia="Arial" w:hAnsi="Verdana" w:cs="Arial"/>
          <w:sz w:val="22"/>
          <w:szCs w:val="22"/>
          <w:lang w:val="es-CO"/>
        </w:rPr>
        <w:t>P</w:t>
      </w:r>
      <w:r w:rsidR="6775851C" w:rsidRPr="0094112D">
        <w:rPr>
          <w:rFonts w:ascii="Verdana" w:eastAsia="Arial" w:hAnsi="Verdana" w:cs="Arial"/>
          <w:sz w:val="22"/>
          <w:szCs w:val="22"/>
          <w:lang w:val="es-CO"/>
        </w:rPr>
        <w:t>liego</w:t>
      </w:r>
      <w:r w:rsidR="00D41074" w:rsidRPr="0094112D">
        <w:rPr>
          <w:rFonts w:ascii="Verdana" w:eastAsia="Arial" w:hAnsi="Verdana" w:cs="Arial"/>
          <w:sz w:val="22"/>
          <w:szCs w:val="22"/>
          <w:lang w:val="es-CO"/>
        </w:rPr>
        <w:t xml:space="preserve"> de </w:t>
      </w:r>
      <w:r w:rsidR="43313F1C" w:rsidRPr="0094112D">
        <w:rPr>
          <w:rFonts w:ascii="Verdana" w:eastAsia="Arial" w:hAnsi="Verdana" w:cs="Arial"/>
          <w:sz w:val="22"/>
          <w:szCs w:val="22"/>
          <w:lang w:val="es-CO"/>
        </w:rPr>
        <w:t>C</w:t>
      </w:r>
      <w:r w:rsidR="6775851C" w:rsidRPr="0094112D">
        <w:rPr>
          <w:rFonts w:ascii="Verdana" w:eastAsia="Arial" w:hAnsi="Verdana" w:cs="Arial"/>
          <w:sz w:val="22"/>
          <w:szCs w:val="22"/>
          <w:lang w:val="es-CO"/>
        </w:rPr>
        <w:t>ondiciones</w:t>
      </w:r>
      <w:r w:rsidR="00D41074" w:rsidRPr="0094112D">
        <w:rPr>
          <w:rFonts w:ascii="Verdana" w:eastAsia="Arial" w:hAnsi="Verdana" w:cs="Arial"/>
          <w:sz w:val="22"/>
          <w:szCs w:val="22"/>
          <w:lang w:val="es-CO"/>
        </w:rPr>
        <w:t>.</w:t>
      </w:r>
    </w:p>
    <w:p w14:paraId="6A1A0993" w14:textId="20305362" w:rsidR="00D40CA0" w:rsidRPr="0094112D" w:rsidRDefault="6888B38E" w:rsidP="00AB1346">
      <w:pPr>
        <w:pStyle w:val="InviasNormal"/>
        <w:numPr>
          <w:ilvl w:val="0"/>
          <w:numId w:val="16"/>
        </w:numPr>
        <w:jc w:val="both"/>
        <w:rPr>
          <w:rFonts w:ascii="Verdana" w:eastAsia="Arial" w:hAnsi="Verdana" w:cs="Arial"/>
          <w:sz w:val="22"/>
          <w:szCs w:val="22"/>
          <w:lang w:val="es-CO"/>
        </w:rPr>
      </w:pPr>
      <w:r w:rsidRPr="0094112D">
        <w:rPr>
          <w:rFonts w:ascii="Verdana" w:eastAsia="Arial" w:hAnsi="Verdana" w:cs="Arial"/>
          <w:sz w:val="22"/>
          <w:szCs w:val="22"/>
          <w:lang w:val="es-CO"/>
        </w:rPr>
        <w:t xml:space="preserve">Todos los </w:t>
      </w:r>
      <w:r w:rsidR="000BF31F"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roponentes deben diligenciar el “Formato 3 - Experiencia” y </w:t>
      </w:r>
      <w:r w:rsidR="4D52A96F" w:rsidRPr="0094112D">
        <w:rPr>
          <w:rFonts w:ascii="Verdana" w:eastAsia="Arial" w:hAnsi="Verdana" w:cs="Arial"/>
          <w:sz w:val="22"/>
          <w:szCs w:val="22"/>
          <w:lang w:val="es-CO"/>
        </w:rPr>
        <w:t>l</w:t>
      </w:r>
      <w:r w:rsidR="4AF76C5E" w:rsidRPr="0094112D">
        <w:rPr>
          <w:rFonts w:ascii="Verdana" w:eastAsia="Arial" w:hAnsi="Verdana" w:cs="Arial"/>
          <w:sz w:val="22"/>
          <w:szCs w:val="22"/>
          <w:lang w:val="es-CO"/>
        </w:rPr>
        <w:t>os</w:t>
      </w:r>
      <w:r w:rsidR="21782B49" w:rsidRPr="0094112D">
        <w:rPr>
          <w:rFonts w:ascii="Verdana" w:eastAsia="Arial" w:hAnsi="Verdana" w:cs="Arial"/>
          <w:sz w:val="22"/>
          <w:szCs w:val="22"/>
          <w:lang w:val="es-CO"/>
        </w:rPr>
        <w:t xml:space="preserve"> </w:t>
      </w:r>
      <w:r w:rsidR="5082E6BA" w:rsidRPr="0094112D">
        <w:rPr>
          <w:rFonts w:ascii="Verdana" w:eastAsia="Arial" w:hAnsi="Verdana" w:cs="Arial"/>
          <w:sz w:val="22"/>
          <w:szCs w:val="22"/>
          <w:lang w:val="es-CO"/>
        </w:rPr>
        <w:t>P</w:t>
      </w:r>
      <w:r w:rsidR="21782B49" w:rsidRPr="0094112D">
        <w:rPr>
          <w:rFonts w:ascii="Verdana" w:eastAsia="Arial" w:hAnsi="Verdana" w:cs="Arial"/>
          <w:sz w:val="22"/>
          <w:szCs w:val="22"/>
          <w:lang w:val="es-CO"/>
        </w:rPr>
        <w:t>roponentes</w:t>
      </w:r>
      <w:r w:rsidR="00FB06B9" w:rsidRPr="0094112D">
        <w:rPr>
          <w:rFonts w:ascii="Verdana" w:eastAsia="Arial" w:hAnsi="Verdana" w:cs="Arial"/>
          <w:sz w:val="22"/>
          <w:szCs w:val="22"/>
          <w:lang w:val="es-CO"/>
        </w:rPr>
        <w:t xml:space="preserve"> extranjeros sin domicilio o sin </w:t>
      </w:r>
      <w:r w:rsidR="002A71EE" w:rsidRPr="0094112D">
        <w:rPr>
          <w:rFonts w:ascii="Verdana" w:eastAsia="Arial" w:hAnsi="Verdana" w:cs="Arial"/>
          <w:sz w:val="22"/>
          <w:szCs w:val="22"/>
          <w:lang w:val="es-CO"/>
        </w:rPr>
        <w:t>S</w:t>
      </w:r>
      <w:r w:rsidR="00FB06B9" w:rsidRPr="0094112D">
        <w:rPr>
          <w:rFonts w:ascii="Verdana" w:eastAsia="Arial" w:hAnsi="Verdana" w:cs="Arial"/>
          <w:sz w:val="22"/>
          <w:szCs w:val="22"/>
          <w:lang w:val="es-CO"/>
        </w:rPr>
        <w:t xml:space="preserve">ucursal en Colombia </w:t>
      </w:r>
      <w:r w:rsidR="0083624B">
        <w:rPr>
          <w:rFonts w:ascii="Verdana" w:eastAsia="Arial" w:hAnsi="Verdana" w:cs="Arial"/>
          <w:sz w:val="22"/>
          <w:szCs w:val="22"/>
          <w:lang w:val="es-CO"/>
        </w:rPr>
        <w:t>deben</w:t>
      </w:r>
      <w:r w:rsidR="00D30784" w:rsidRPr="0094112D">
        <w:rPr>
          <w:rFonts w:ascii="Verdana" w:eastAsia="Arial" w:hAnsi="Verdana" w:cs="Arial"/>
          <w:sz w:val="22"/>
          <w:szCs w:val="22"/>
          <w:lang w:val="es-CO"/>
        </w:rPr>
        <w:t xml:space="preserve"> </w:t>
      </w:r>
      <w:r w:rsidR="00FB06B9" w:rsidRPr="0094112D">
        <w:rPr>
          <w:rFonts w:ascii="Verdana" w:eastAsia="Arial" w:hAnsi="Verdana" w:cs="Arial"/>
          <w:sz w:val="22"/>
          <w:szCs w:val="22"/>
          <w:lang w:val="es-CO"/>
        </w:rPr>
        <w:t>diligenciar</w:t>
      </w:r>
      <w:r w:rsidR="0083624B">
        <w:rPr>
          <w:rFonts w:ascii="Verdana" w:eastAsia="Arial" w:hAnsi="Verdana" w:cs="Arial"/>
          <w:sz w:val="22"/>
          <w:szCs w:val="22"/>
          <w:lang w:val="es-CO"/>
        </w:rPr>
        <w:t xml:space="preserve"> adicionalmente</w:t>
      </w:r>
      <w:r w:rsidR="00FB06B9" w:rsidRPr="0094112D">
        <w:rPr>
          <w:rFonts w:ascii="Verdana" w:eastAsia="Arial" w:hAnsi="Verdana" w:cs="Arial"/>
          <w:sz w:val="22"/>
          <w:szCs w:val="22"/>
          <w:lang w:val="es-CO"/>
        </w:rPr>
        <w:t xml:space="preserve"> el</w:t>
      </w:r>
      <w:r w:rsidR="004B587D" w:rsidRPr="0094112D">
        <w:rPr>
          <w:rFonts w:ascii="Verdana" w:eastAsia="Arial" w:hAnsi="Verdana" w:cs="Arial"/>
          <w:sz w:val="22"/>
          <w:szCs w:val="22"/>
          <w:lang w:val="es-CO"/>
        </w:rPr>
        <w:t xml:space="preserve"> “Formato 4 – Capacidad </w:t>
      </w:r>
      <w:r w:rsidR="00ED31AD" w:rsidRPr="0094112D">
        <w:rPr>
          <w:rFonts w:ascii="Verdana" w:eastAsia="Arial" w:hAnsi="Verdana" w:cs="Arial"/>
          <w:sz w:val="22"/>
          <w:szCs w:val="22"/>
          <w:lang w:val="es-CO"/>
        </w:rPr>
        <w:t>F</w:t>
      </w:r>
      <w:r w:rsidR="004B587D" w:rsidRPr="0094112D">
        <w:rPr>
          <w:rFonts w:ascii="Verdana" w:eastAsia="Arial" w:hAnsi="Verdana" w:cs="Arial"/>
          <w:sz w:val="22"/>
          <w:szCs w:val="22"/>
          <w:lang w:val="es-CO"/>
        </w:rPr>
        <w:t>inanciera y organizacional</w:t>
      </w:r>
      <w:r w:rsidR="002248DA">
        <w:rPr>
          <w:rFonts w:ascii="Verdana" w:eastAsia="Arial" w:hAnsi="Verdana" w:cs="Arial"/>
          <w:sz w:val="22"/>
          <w:szCs w:val="22"/>
          <w:lang w:val="es-CO"/>
        </w:rPr>
        <w:t xml:space="preserve"> para extranjeros</w:t>
      </w:r>
      <w:r w:rsidR="004B587D" w:rsidRPr="0094112D">
        <w:rPr>
          <w:rFonts w:ascii="Verdana" w:eastAsia="Arial" w:hAnsi="Verdana" w:cs="Arial"/>
          <w:sz w:val="22"/>
          <w:szCs w:val="22"/>
          <w:lang w:val="es-CO"/>
        </w:rPr>
        <w:t xml:space="preserve"> </w:t>
      </w:r>
      <w:r w:rsidR="00FB06B9" w:rsidRPr="0094112D">
        <w:rPr>
          <w:rFonts w:ascii="Verdana" w:eastAsia="Arial" w:hAnsi="Verdana" w:cs="Arial"/>
          <w:sz w:val="22"/>
          <w:szCs w:val="22"/>
          <w:lang w:val="es-CO"/>
        </w:rPr>
        <w:t>y adjuntar los soportes que ahí se definen</w:t>
      </w:r>
      <w:r w:rsidR="00D40CA0" w:rsidRPr="0094112D">
        <w:rPr>
          <w:rFonts w:ascii="Verdana" w:eastAsia="Arial" w:hAnsi="Verdana" w:cs="Arial"/>
          <w:sz w:val="22"/>
          <w:szCs w:val="22"/>
          <w:lang w:val="es-CO"/>
        </w:rPr>
        <w:t>.</w:t>
      </w:r>
      <w:r w:rsidR="002644ED" w:rsidRPr="0094112D">
        <w:rPr>
          <w:rFonts w:ascii="Verdana" w:eastAsia="Arial" w:hAnsi="Verdana" w:cs="Arial"/>
          <w:sz w:val="22"/>
          <w:szCs w:val="22"/>
          <w:lang w:val="es-CO"/>
        </w:rPr>
        <w:t xml:space="preserve"> </w:t>
      </w:r>
    </w:p>
    <w:p w14:paraId="4951177A" w14:textId="4F1F3B5F" w:rsidR="00B022FD" w:rsidRPr="0094112D" w:rsidRDefault="00655553">
      <w:pPr>
        <w:pStyle w:val="InviasNormal"/>
        <w:numPr>
          <w:ilvl w:val="0"/>
          <w:numId w:val="16"/>
        </w:numPr>
        <w:jc w:val="both"/>
        <w:rPr>
          <w:rFonts w:ascii="Verdana" w:eastAsiaTheme="minorEastAsia" w:hAnsi="Verdana" w:cs="Arial"/>
          <w:sz w:val="22"/>
          <w:szCs w:val="22"/>
          <w:lang w:val="es-CO"/>
        </w:rPr>
      </w:pPr>
      <w:r w:rsidRPr="0094112D">
        <w:rPr>
          <w:rFonts w:ascii="Verdana" w:eastAsia="Arial" w:hAnsi="Verdana" w:cs="Arial"/>
          <w:sz w:val="22"/>
          <w:szCs w:val="22"/>
          <w:lang w:val="es-CO"/>
        </w:rPr>
        <w:t xml:space="preserve">Los </w:t>
      </w:r>
      <w:r w:rsidR="7E3D873E" w:rsidRPr="0094112D">
        <w:rPr>
          <w:rFonts w:ascii="Verdana" w:eastAsia="Arial" w:hAnsi="Verdana" w:cs="Arial"/>
          <w:sz w:val="22"/>
          <w:szCs w:val="22"/>
          <w:lang w:val="es-CO"/>
        </w:rPr>
        <w:t>P</w:t>
      </w:r>
      <w:r w:rsidR="433EF35F" w:rsidRPr="0094112D">
        <w:rPr>
          <w:rFonts w:ascii="Verdana" w:eastAsia="Arial" w:hAnsi="Verdana" w:cs="Arial"/>
          <w:sz w:val="22"/>
          <w:szCs w:val="22"/>
          <w:lang w:val="es-CO"/>
        </w:rPr>
        <w:t>roponentes</w:t>
      </w:r>
      <w:r w:rsidRPr="0094112D">
        <w:rPr>
          <w:rFonts w:ascii="Verdana" w:eastAsia="Arial" w:hAnsi="Verdana" w:cs="Arial"/>
          <w:sz w:val="22"/>
          <w:szCs w:val="22"/>
          <w:lang w:val="es-CO"/>
        </w:rPr>
        <w:t xml:space="preserve"> obligados a estar inscritos en el Registro Único de Proponentes (RUP), de</w:t>
      </w:r>
      <w:r w:rsidR="004972B4">
        <w:rPr>
          <w:rFonts w:ascii="Verdana" w:eastAsia="Arial" w:hAnsi="Verdana" w:cs="Arial"/>
          <w:sz w:val="22"/>
          <w:szCs w:val="22"/>
          <w:lang w:val="es-CO"/>
        </w:rPr>
        <w:t>ben</w:t>
      </w:r>
      <w:r w:rsidR="008D2665">
        <w:rPr>
          <w:rFonts w:ascii="Verdana" w:eastAsia="Arial" w:hAnsi="Verdana" w:cs="Arial"/>
          <w:sz w:val="22"/>
          <w:szCs w:val="22"/>
          <w:lang w:val="es-CO"/>
        </w:rPr>
        <w:t xml:space="preserve"> </w:t>
      </w:r>
      <w:r w:rsidR="00310CD1" w:rsidRPr="0094112D">
        <w:rPr>
          <w:rFonts w:ascii="Verdana" w:eastAsia="Arial" w:hAnsi="Verdana" w:cs="Arial"/>
          <w:sz w:val="22"/>
          <w:szCs w:val="22"/>
          <w:lang w:val="es-CO"/>
        </w:rPr>
        <w:t>aportar certificado</w:t>
      </w:r>
      <w:r w:rsidRPr="0094112D">
        <w:rPr>
          <w:rFonts w:ascii="Verdana" w:eastAsia="Arial" w:hAnsi="Verdana" w:cs="Arial"/>
          <w:sz w:val="22"/>
          <w:szCs w:val="22"/>
          <w:lang w:val="es-CO"/>
        </w:rPr>
        <w:t xml:space="preserve"> con f</w:t>
      </w:r>
      <w:r w:rsidRPr="0094112D">
        <w:rPr>
          <w:rFonts w:ascii="Verdana" w:eastAsia="Arial" w:hAnsi="Verdana" w:cs="Arial"/>
          <w:sz w:val="22"/>
          <w:szCs w:val="22"/>
        </w:rPr>
        <w:t xml:space="preserve">echa de expedición no mayor a treinta (30) días calendario anteriores a la fecha de cierre del </w:t>
      </w:r>
      <w:r w:rsidR="41AF1851" w:rsidRPr="0094112D">
        <w:rPr>
          <w:rFonts w:ascii="Verdana" w:eastAsia="Arial" w:hAnsi="Verdana" w:cs="Arial"/>
          <w:sz w:val="22"/>
          <w:szCs w:val="22"/>
          <w:lang w:val="es-CO"/>
        </w:rPr>
        <w:t>P</w:t>
      </w:r>
      <w:proofErr w:type="spellStart"/>
      <w:r w:rsidR="433EF35F" w:rsidRPr="0094112D">
        <w:rPr>
          <w:rFonts w:ascii="Verdana" w:eastAsia="Arial" w:hAnsi="Verdana" w:cs="Arial"/>
          <w:sz w:val="22"/>
          <w:szCs w:val="22"/>
        </w:rPr>
        <w:t>roceso</w:t>
      </w:r>
      <w:proofErr w:type="spellEnd"/>
      <w:r w:rsidRPr="0094112D">
        <w:rPr>
          <w:rFonts w:ascii="Verdana" w:eastAsia="Arial" w:hAnsi="Verdana" w:cs="Arial"/>
          <w:sz w:val="22"/>
          <w:szCs w:val="22"/>
        </w:rPr>
        <w:t xml:space="preserve"> de </w:t>
      </w:r>
      <w:r w:rsidR="008D2665">
        <w:rPr>
          <w:rFonts w:ascii="Verdana" w:eastAsia="Arial" w:hAnsi="Verdana" w:cs="Arial"/>
          <w:sz w:val="22"/>
          <w:szCs w:val="22"/>
          <w:lang w:val="es-CO"/>
        </w:rPr>
        <w:t>C</w:t>
      </w:r>
      <w:proofErr w:type="spellStart"/>
      <w:r w:rsidR="433EF35F" w:rsidRPr="0094112D">
        <w:rPr>
          <w:rFonts w:ascii="Verdana" w:eastAsia="Arial" w:hAnsi="Verdana" w:cs="Arial"/>
          <w:sz w:val="22"/>
          <w:szCs w:val="22"/>
        </w:rPr>
        <w:t>ontratación</w:t>
      </w:r>
      <w:proofErr w:type="spellEnd"/>
      <w:r w:rsidR="433EF35F" w:rsidRPr="0094112D">
        <w:rPr>
          <w:rFonts w:ascii="Verdana" w:eastAsia="Arial" w:hAnsi="Verdana" w:cs="Arial"/>
          <w:sz w:val="22"/>
          <w:szCs w:val="22"/>
        </w:rPr>
        <w:t>.</w:t>
      </w:r>
      <w:r w:rsidRPr="0094112D">
        <w:rPr>
          <w:rFonts w:ascii="Verdana" w:eastAsia="Arial" w:hAnsi="Verdana" w:cs="Arial"/>
          <w:sz w:val="22"/>
          <w:szCs w:val="22"/>
        </w:rPr>
        <w:t xml:space="preserve"> En caso de modificarse la fecha de cierre del </w:t>
      </w:r>
      <w:r w:rsidR="3A4FF700" w:rsidRPr="0094112D">
        <w:rPr>
          <w:rFonts w:ascii="Verdana" w:eastAsia="Arial" w:hAnsi="Verdana" w:cs="Arial"/>
          <w:sz w:val="22"/>
          <w:szCs w:val="22"/>
          <w:lang w:val="es-CO"/>
        </w:rPr>
        <w:t>P</w:t>
      </w:r>
      <w:proofErr w:type="spellStart"/>
      <w:r w:rsidR="433EF35F" w:rsidRPr="0094112D">
        <w:rPr>
          <w:rFonts w:ascii="Verdana" w:eastAsia="Arial" w:hAnsi="Verdana" w:cs="Arial"/>
          <w:sz w:val="22"/>
          <w:szCs w:val="22"/>
        </w:rPr>
        <w:t>roceso</w:t>
      </w:r>
      <w:proofErr w:type="spellEnd"/>
      <w:r w:rsidR="0553C906" w:rsidRPr="0094112D">
        <w:rPr>
          <w:rFonts w:ascii="Verdana" w:eastAsia="Arial" w:hAnsi="Verdana" w:cs="Arial"/>
          <w:sz w:val="22"/>
          <w:szCs w:val="22"/>
        </w:rPr>
        <w:t xml:space="preserve"> de </w:t>
      </w:r>
      <w:r w:rsidR="43C4761D" w:rsidRPr="0094112D">
        <w:rPr>
          <w:rFonts w:ascii="Verdana" w:eastAsia="Arial" w:hAnsi="Verdana" w:cs="Arial"/>
          <w:sz w:val="22"/>
          <w:szCs w:val="22"/>
        </w:rPr>
        <w:t>Contratación</w:t>
      </w:r>
      <w:r w:rsidRPr="0094112D">
        <w:rPr>
          <w:rFonts w:ascii="Verdana" w:eastAsia="Arial" w:hAnsi="Verdana" w:cs="Arial"/>
          <w:sz w:val="22"/>
          <w:szCs w:val="22"/>
        </w:rPr>
        <w:t xml:space="preserve">, se tendrá como referencia para establecer el plazo de vigencia del certificado la fecha originalmente </w:t>
      </w:r>
      <w:r w:rsidR="00CF37D2">
        <w:rPr>
          <w:rFonts w:ascii="Verdana" w:eastAsia="Arial" w:hAnsi="Verdana" w:cs="Arial"/>
          <w:sz w:val="22"/>
          <w:szCs w:val="22"/>
          <w:lang w:val="es-ES"/>
        </w:rPr>
        <w:t xml:space="preserve">establecida </w:t>
      </w:r>
      <w:r w:rsidR="00D817D8" w:rsidRPr="0094112D">
        <w:rPr>
          <w:rFonts w:ascii="Verdana" w:eastAsia="Arial" w:hAnsi="Verdana" w:cs="Arial"/>
          <w:sz w:val="22"/>
          <w:szCs w:val="22"/>
        </w:rPr>
        <w:t xml:space="preserve"> </w:t>
      </w:r>
      <w:r w:rsidRPr="0094112D">
        <w:rPr>
          <w:rFonts w:ascii="Verdana" w:eastAsia="Arial" w:hAnsi="Verdana" w:cs="Arial"/>
          <w:sz w:val="22"/>
          <w:szCs w:val="22"/>
        </w:rPr>
        <w:t xml:space="preserve">en el </w:t>
      </w:r>
      <w:r w:rsidR="0A4C880C" w:rsidRPr="0094112D">
        <w:rPr>
          <w:rFonts w:ascii="Verdana" w:eastAsia="Arial" w:hAnsi="Verdana" w:cs="Arial"/>
          <w:sz w:val="22"/>
          <w:szCs w:val="22"/>
          <w:lang w:val="es-CO"/>
        </w:rPr>
        <w:t>P</w:t>
      </w:r>
      <w:r w:rsidR="433EF35F" w:rsidRPr="0094112D">
        <w:rPr>
          <w:rFonts w:ascii="Verdana" w:eastAsia="Arial" w:hAnsi="Verdana" w:cs="Arial"/>
          <w:sz w:val="22"/>
          <w:szCs w:val="22"/>
        </w:rPr>
        <w:t xml:space="preserve">liego de </w:t>
      </w:r>
      <w:r w:rsidR="37D4FE31" w:rsidRPr="0094112D">
        <w:rPr>
          <w:rFonts w:ascii="Verdana" w:eastAsia="Arial" w:hAnsi="Verdana" w:cs="Arial"/>
          <w:sz w:val="22"/>
          <w:szCs w:val="22"/>
          <w:lang w:val="es-CO"/>
        </w:rPr>
        <w:t>C</w:t>
      </w:r>
      <w:proofErr w:type="spellStart"/>
      <w:r w:rsidR="433EF35F" w:rsidRPr="0094112D">
        <w:rPr>
          <w:rFonts w:ascii="Verdana" w:eastAsia="Arial" w:hAnsi="Verdana" w:cs="Arial"/>
          <w:sz w:val="22"/>
          <w:szCs w:val="22"/>
        </w:rPr>
        <w:t>ondiciones</w:t>
      </w:r>
      <w:proofErr w:type="spellEnd"/>
      <w:r w:rsidRPr="0094112D">
        <w:rPr>
          <w:rFonts w:ascii="Verdana" w:eastAsia="Arial" w:hAnsi="Verdana" w:cs="Arial"/>
          <w:sz w:val="22"/>
          <w:szCs w:val="22"/>
          <w:lang w:val="es-CO"/>
        </w:rPr>
        <w:t>.</w:t>
      </w:r>
    </w:p>
    <w:p w14:paraId="78572A1A" w14:textId="00E34B2B" w:rsidR="00D40CA0" w:rsidRPr="0094112D" w:rsidRDefault="00552C86" w:rsidP="00435D02">
      <w:pPr>
        <w:pStyle w:val="Capitulo2"/>
        <w:rPr>
          <w:rFonts w:ascii="Verdana" w:eastAsia="Arial" w:hAnsi="Verdana"/>
          <w:sz w:val="22"/>
          <w:szCs w:val="22"/>
        </w:rPr>
      </w:pPr>
      <w:bookmarkStart w:id="567" w:name="_Toc508648267"/>
      <w:bookmarkStart w:id="568" w:name="_Toc508984051"/>
      <w:bookmarkStart w:id="569" w:name="_Toc509843882"/>
      <w:bookmarkStart w:id="570" w:name="_Toc511924790"/>
      <w:bookmarkStart w:id="571" w:name="_Toc520226879"/>
      <w:bookmarkStart w:id="572" w:name="_Toc520297849"/>
      <w:bookmarkStart w:id="573" w:name="_Toc520317114"/>
      <w:bookmarkStart w:id="574" w:name="_Toc533083717"/>
      <w:bookmarkStart w:id="575" w:name="_Toc35616246"/>
      <w:bookmarkStart w:id="576" w:name="_Toc40113341"/>
      <w:bookmarkStart w:id="577" w:name="_Toc108082904"/>
      <w:bookmarkStart w:id="578" w:name="_Toc215132432"/>
      <w:r w:rsidRPr="0094112D">
        <w:rPr>
          <w:rFonts w:ascii="Verdana" w:eastAsia="Arial" w:hAnsi="Verdana"/>
          <w:sz w:val="22"/>
          <w:szCs w:val="22"/>
        </w:rPr>
        <w:lastRenderedPageBreak/>
        <w:t>3</w:t>
      </w:r>
      <w:r w:rsidR="00655553" w:rsidRPr="0094112D">
        <w:rPr>
          <w:rFonts w:ascii="Verdana" w:eastAsia="Arial" w:hAnsi="Verdana"/>
          <w:sz w:val="22"/>
          <w:szCs w:val="22"/>
        </w:rPr>
        <w:t xml:space="preserve">.2 </w:t>
      </w:r>
      <w:r w:rsidR="00D40CA0" w:rsidRPr="0094112D">
        <w:rPr>
          <w:rFonts w:ascii="Verdana" w:eastAsia="Arial" w:hAnsi="Verdana"/>
          <w:sz w:val="22"/>
          <w:szCs w:val="22"/>
        </w:rPr>
        <w:t>CAPACIDAD</w:t>
      </w:r>
      <w:r w:rsidR="002644ED" w:rsidRPr="0094112D">
        <w:rPr>
          <w:rFonts w:ascii="Verdana" w:eastAsia="Arial" w:hAnsi="Verdana"/>
          <w:sz w:val="22"/>
          <w:szCs w:val="22"/>
        </w:rPr>
        <w:t xml:space="preserve"> </w:t>
      </w:r>
      <w:r w:rsidR="00D40CA0" w:rsidRPr="0094112D">
        <w:rPr>
          <w:rFonts w:ascii="Verdana" w:eastAsia="Arial" w:hAnsi="Verdana"/>
          <w:sz w:val="22"/>
          <w:szCs w:val="22"/>
        </w:rPr>
        <w:t>JURÍDICA</w:t>
      </w:r>
      <w:bookmarkEnd w:id="567"/>
      <w:bookmarkEnd w:id="568"/>
      <w:bookmarkEnd w:id="569"/>
      <w:bookmarkEnd w:id="570"/>
      <w:bookmarkEnd w:id="571"/>
      <w:bookmarkEnd w:id="572"/>
      <w:bookmarkEnd w:id="573"/>
      <w:bookmarkEnd w:id="574"/>
      <w:bookmarkEnd w:id="575"/>
      <w:bookmarkEnd w:id="576"/>
      <w:bookmarkEnd w:id="577"/>
      <w:bookmarkEnd w:id="578"/>
      <w:r w:rsidR="002644ED" w:rsidRPr="0094112D">
        <w:rPr>
          <w:rFonts w:ascii="Verdana" w:eastAsia="Arial" w:hAnsi="Verdana"/>
          <w:sz w:val="22"/>
          <w:szCs w:val="22"/>
        </w:rPr>
        <w:t xml:space="preserve"> </w:t>
      </w:r>
    </w:p>
    <w:p w14:paraId="42F72447" w14:textId="3DCAB00C" w:rsidR="00D40CA0" w:rsidRPr="0094112D" w:rsidRDefault="00D40CA0" w:rsidP="00E63264">
      <w:pPr>
        <w:autoSpaceDE w:val="0"/>
        <w:autoSpaceDN w:val="0"/>
        <w:adjustRightInd w:val="0"/>
        <w:spacing w:before="120" w:after="240"/>
        <w:jc w:val="both"/>
        <w:rPr>
          <w:rFonts w:ascii="Verdana" w:hAnsi="Verdana" w:cs="Arial"/>
          <w:sz w:val="22"/>
          <w:szCs w:val="22"/>
        </w:rPr>
      </w:pPr>
      <w:r w:rsidRPr="0094112D">
        <w:rPr>
          <w:rFonts w:ascii="Verdana" w:hAnsi="Verdana" w:cs="Arial"/>
          <w:sz w:val="22"/>
          <w:szCs w:val="22"/>
        </w:rPr>
        <w:t>Los</w:t>
      </w:r>
      <w:r w:rsidR="002644ED" w:rsidRPr="0094112D">
        <w:rPr>
          <w:rFonts w:ascii="Verdana" w:hAnsi="Verdana" w:cs="Arial"/>
          <w:sz w:val="22"/>
          <w:szCs w:val="22"/>
        </w:rPr>
        <w:t xml:space="preserve"> </w:t>
      </w:r>
      <w:r w:rsidRPr="0094112D">
        <w:rPr>
          <w:rFonts w:ascii="Verdana" w:hAnsi="Verdana" w:cs="Arial"/>
          <w:sz w:val="22"/>
          <w:szCs w:val="22"/>
        </w:rPr>
        <w:t>interesados</w:t>
      </w:r>
      <w:r w:rsidR="002644ED" w:rsidRPr="0094112D">
        <w:rPr>
          <w:rFonts w:ascii="Verdana" w:hAnsi="Verdana" w:cs="Arial"/>
          <w:sz w:val="22"/>
          <w:szCs w:val="22"/>
        </w:rPr>
        <w:t xml:space="preserve"> </w:t>
      </w:r>
      <w:r w:rsidRPr="0094112D">
        <w:rPr>
          <w:rFonts w:ascii="Verdana" w:hAnsi="Verdana" w:cs="Arial"/>
          <w:sz w:val="22"/>
          <w:szCs w:val="22"/>
        </w:rPr>
        <w:t>podrán</w:t>
      </w:r>
      <w:r w:rsidR="002644ED" w:rsidRPr="0094112D">
        <w:rPr>
          <w:rFonts w:ascii="Verdana" w:hAnsi="Verdana" w:cs="Arial"/>
          <w:sz w:val="22"/>
          <w:szCs w:val="22"/>
        </w:rPr>
        <w:t xml:space="preserve"> </w:t>
      </w:r>
      <w:r w:rsidRPr="0094112D">
        <w:rPr>
          <w:rFonts w:ascii="Verdana" w:hAnsi="Verdana" w:cs="Arial"/>
          <w:sz w:val="22"/>
          <w:szCs w:val="22"/>
        </w:rPr>
        <w:t>participar</w:t>
      </w:r>
      <w:r w:rsidR="002644ED" w:rsidRPr="0094112D">
        <w:rPr>
          <w:rFonts w:ascii="Verdana" w:hAnsi="Verdana" w:cs="Arial"/>
          <w:sz w:val="22"/>
          <w:szCs w:val="22"/>
        </w:rPr>
        <w:t xml:space="preserve"> </w:t>
      </w:r>
      <w:r w:rsidRPr="0094112D">
        <w:rPr>
          <w:rFonts w:ascii="Verdana" w:hAnsi="Verdana" w:cs="Arial"/>
          <w:sz w:val="22"/>
          <w:szCs w:val="22"/>
        </w:rPr>
        <w:t>como</w:t>
      </w:r>
      <w:r w:rsidR="00750230" w:rsidRPr="0094112D">
        <w:rPr>
          <w:rFonts w:ascii="Verdana" w:eastAsia="Arial,Times New Roman" w:hAnsi="Verdana" w:cs="Arial"/>
          <w:sz w:val="22"/>
          <w:szCs w:val="22"/>
          <w:lang w:eastAsia="es-ES"/>
        </w:rPr>
        <w:t xml:space="preserve"> </w:t>
      </w:r>
      <w:r w:rsidR="398F7A43" w:rsidRPr="0094112D">
        <w:rPr>
          <w:rFonts w:ascii="Verdana" w:hAnsi="Verdana" w:cs="Arial"/>
          <w:sz w:val="22"/>
          <w:szCs w:val="22"/>
          <w:lang w:eastAsia="es-ES"/>
        </w:rPr>
        <w:t>P</w:t>
      </w:r>
      <w:r w:rsidR="10591425" w:rsidRPr="0094112D">
        <w:rPr>
          <w:rFonts w:ascii="Verdana" w:hAnsi="Verdana" w:cs="Arial"/>
          <w:sz w:val="22"/>
          <w:szCs w:val="22"/>
          <w:lang w:eastAsia="es-ES"/>
        </w:rPr>
        <w:t>roponentes</w:t>
      </w:r>
      <w:r w:rsidR="002644ED" w:rsidRPr="0094112D">
        <w:rPr>
          <w:rFonts w:ascii="Verdana" w:hAnsi="Verdana" w:cs="Arial"/>
          <w:sz w:val="22"/>
          <w:szCs w:val="22"/>
        </w:rPr>
        <w:t xml:space="preserve"> </w:t>
      </w:r>
      <w:r w:rsidRPr="0094112D">
        <w:rPr>
          <w:rFonts w:ascii="Verdana" w:hAnsi="Verdana" w:cs="Arial"/>
          <w:sz w:val="22"/>
          <w:szCs w:val="22"/>
        </w:rPr>
        <w:t>bajo</w:t>
      </w:r>
      <w:r w:rsidR="002644ED" w:rsidRPr="0094112D">
        <w:rPr>
          <w:rFonts w:ascii="Verdana" w:hAnsi="Verdana" w:cs="Arial"/>
          <w:sz w:val="22"/>
          <w:szCs w:val="22"/>
        </w:rPr>
        <w:t xml:space="preserve"> </w:t>
      </w:r>
      <w:r w:rsidRPr="0094112D">
        <w:rPr>
          <w:rFonts w:ascii="Verdana" w:hAnsi="Verdana" w:cs="Arial"/>
          <w:sz w:val="22"/>
          <w:szCs w:val="22"/>
        </w:rPr>
        <w:t>alguna</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las</w:t>
      </w:r>
      <w:r w:rsidR="002644ED" w:rsidRPr="0094112D">
        <w:rPr>
          <w:rFonts w:ascii="Verdana" w:hAnsi="Verdana" w:cs="Arial"/>
          <w:sz w:val="22"/>
          <w:szCs w:val="22"/>
        </w:rPr>
        <w:t xml:space="preserve"> </w:t>
      </w:r>
      <w:r w:rsidRPr="0094112D">
        <w:rPr>
          <w:rFonts w:ascii="Verdana" w:hAnsi="Verdana" w:cs="Arial"/>
          <w:sz w:val="22"/>
          <w:szCs w:val="22"/>
        </w:rPr>
        <w:t>siguientes</w:t>
      </w:r>
      <w:r w:rsidR="002644ED" w:rsidRPr="0094112D">
        <w:rPr>
          <w:rFonts w:ascii="Verdana" w:hAnsi="Verdana" w:cs="Arial"/>
          <w:sz w:val="22"/>
          <w:szCs w:val="22"/>
        </w:rPr>
        <w:t xml:space="preserve"> </w:t>
      </w:r>
      <w:r w:rsidRPr="0094112D">
        <w:rPr>
          <w:rFonts w:ascii="Verdana" w:hAnsi="Verdana" w:cs="Arial"/>
          <w:sz w:val="22"/>
          <w:szCs w:val="22"/>
        </w:rPr>
        <w:t>modalidades</w:t>
      </w:r>
      <w:r w:rsidR="000F570C" w:rsidRPr="0094112D">
        <w:rPr>
          <w:rFonts w:ascii="Verdana" w:hAnsi="Verdana" w:cs="Arial"/>
          <w:sz w:val="22"/>
          <w:szCs w:val="22"/>
        </w:rPr>
        <w:t>,</w:t>
      </w:r>
      <w:r w:rsidR="002644ED" w:rsidRPr="0094112D">
        <w:rPr>
          <w:rFonts w:ascii="Verdana" w:hAnsi="Verdana" w:cs="Arial"/>
          <w:sz w:val="22"/>
          <w:szCs w:val="22"/>
        </w:rPr>
        <w:t xml:space="preserve"> </w:t>
      </w:r>
      <w:r w:rsidRPr="0094112D">
        <w:rPr>
          <w:rFonts w:ascii="Verdana" w:hAnsi="Verdana" w:cs="Arial"/>
          <w:sz w:val="22"/>
          <w:szCs w:val="22"/>
        </w:rPr>
        <w:t>siempre</w:t>
      </w:r>
      <w:r w:rsidR="002644ED" w:rsidRPr="0094112D">
        <w:rPr>
          <w:rFonts w:ascii="Verdana" w:hAnsi="Verdana" w:cs="Arial"/>
          <w:sz w:val="22"/>
          <w:szCs w:val="22"/>
        </w:rPr>
        <w:t xml:space="preserve"> </w:t>
      </w:r>
      <w:r w:rsidRPr="0094112D">
        <w:rPr>
          <w:rFonts w:ascii="Verdana" w:hAnsi="Verdana" w:cs="Arial"/>
          <w:sz w:val="22"/>
          <w:szCs w:val="22"/>
        </w:rPr>
        <w:t>y</w:t>
      </w:r>
      <w:r w:rsidR="002644ED" w:rsidRPr="0094112D">
        <w:rPr>
          <w:rFonts w:ascii="Verdana" w:hAnsi="Verdana" w:cs="Arial"/>
          <w:sz w:val="22"/>
          <w:szCs w:val="22"/>
        </w:rPr>
        <w:t xml:space="preserve"> </w:t>
      </w:r>
      <w:r w:rsidRPr="0094112D">
        <w:rPr>
          <w:rFonts w:ascii="Verdana" w:hAnsi="Verdana" w:cs="Arial"/>
          <w:sz w:val="22"/>
          <w:szCs w:val="22"/>
        </w:rPr>
        <w:t>cuando</w:t>
      </w:r>
      <w:r w:rsidR="002644ED" w:rsidRPr="0094112D">
        <w:rPr>
          <w:rFonts w:ascii="Verdana" w:hAnsi="Verdana" w:cs="Arial"/>
          <w:sz w:val="22"/>
          <w:szCs w:val="22"/>
        </w:rPr>
        <w:t xml:space="preserve"> </w:t>
      </w:r>
      <w:r w:rsidRPr="0094112D">
        <w:rPr>
          <w:rFonts w:ascii="Verdana" w:hAnsi="Verdana" w:cs="Arial"/>
          <w:sz w:val="22"/>
          <w:szCs w:val="22"/>
        </w:rPr>
        <w:t>cumplan</w:t>
      </w:r>
      <w:r w:rsidR="002644ED" w:rsidRPr="0094112D">
        <w:rPr>
          <w:rFonts w:ascii="Verdana" w:hAnsi="Verdana" w:cs="Arial"/>
          <w:sz w:val="22"/>
          <w:szCs w:val="22"/>
        </w:rPr>
        <w:t xml:space="preserve"> </w:t>
      </w:r>
      <w:r w:rsidR="00294BC4" w:rsidRPr="0094112D">
        <w:rPr>
          <w:rFonts w:ascii="Verdana" w:hAnsi="Verdana" w:cs="Arial"/>
          <w:sz w:val="22"/>
          <w:szCs w:val="22"/>
          <w:lang w:eastAsia="es-ES"/>
        </w:rPr>
        <w:t>los requisitos</w:t>
      </w:r>
      <w:r w:rsidR="002644ED" w:rsidRPr="0094112D">
        <w:rPr>
          <w:rFonts w:ascii="Verdana" w:hAnsi="Verdana" w:cs="Arial"/>
          <w:sz w:val="22"/>
          <w:szCs w:val="22"/>
        </w:rPr>
        <w:t xml:space="preserve"> </w:t>
      </w:r>
      <w:r w:rsidR="00294BC4" w:rsidRPr="0094112D">
        <w:rPr>
          <w:rFonts w:ascii="Verdana" w:hAnsi="Verdana" w:cs="Arial"/>
          <w:sz w:val="22"/>
          <w:szCs w:val="22"/>
        </w:rPr>
        <w:t>exigido</w:t>
      </w:r>
      <w:r w:rsidRPr="0094112D">
        <w:rPr>
          <w:rFonts w:ascii="Verdana" w:hAnsi="Verdana" w:cs="Arial"/>
          <w:sz w:val="22"/>
          <w:szCs w:val="22"/>
        </w:rPr>
        <w:t>s</w:t>
      </w:r>
      <w:r w:rsidR="002644ED" w:rsidRPr="0094112D">
        <w:rPr>
          <w:rFonts w:ascii="Verdana" w:hAnsi="Verdana" w:cs="Arial"/>
          <w:sz w:val="22"/>
          <w:szCs w:val="22"/>
        </w:rPr>
        <w:t xml:space="preserve"> </w:t>
      </w:r>
      <w:r w:rsidRPr="0094112D">
        <w:rPr>
          <w:rFonts w:ascii="Verdana" w:hAnsi="Verdana" w:cs="Arial"/>
          <w:sz w:val="22"/>
          <w:szCs w:val="22"/>
        </w:rPr>
        <w:t>en</w:t>
      </w:r>
      <w:r w:rsidR="002644ED" w:rsidRPr="0094112D">
        <w:rPr>
          <w:rFonts w:ascii="Verdana" w:hAnsi="Verdana" w:cs="Arial"/>
          <w:sz w:val="22"/>
          <w:szCs w:val="22"/>
        </w:rPr>
        <w:t xml:space="preserve"> </w:t>
      </w:r>
      <w:r w:rsidRPr="0094112D">
        <w:rPr>
          <w:rFonts w:ascii="Verdana" w:hAnsi="Verdana" w:cs="Arial"/>
          <w:sz w:val="22"/>
          <w:szCs w:val="22"/>
        </w:rPr>
        <w:t>el</w:t>
      </w:r>
      <w:r w:rsidR="002644ED" w:rsidRPr="0094112D">
        <w:rPr>
          <w:rFonts w:ascii="Verdana" w:hAnsi="Verdana" w:cs="Arial"/>
          <w:sz w:val="22"/>
          <w:szCs w:val="22"/>
        </w:rPr>
        <w:t xml:space="preserve"> </w:t>
      </w:r>
      <w:r w:rsidR="7957EAE2" w:rsidRPr="0094112D">
        <w:rPr>
          <w:rFonts w:ascii="Verdana" w:hAnsi="Verdana" w:cs="Arial"/>
          <w:sz w:val="22"/>
          <w:szCs w:val="22"/>
        </w:rPr>
        <w:t>P</w:t>
      </w:r>
      <w:r w:rsidR="10591425" w:rsidRPr="0094112D">
        <w:rPr>
          <w:rFonts w:ascii="Verdana" w:hAnsi="Verdana" w:cs="Arial"/>
          <w:sz w:val="22"/>
          <w:szCs w:val="22"/>
        </w:rPr>
        <w:t>liego</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6AD34468" w:rsidRPr="0094112D">
        <w:rPr>
          <w:rFonts w:ascii="Verdana" w:hAnsi="Verdana" w:cs="Arial"/>
          <w:sz w:val="22"/>
          <w:szCs w:val="22"/>
        </w:rPr>
        <w:t>C</w:t>
      </w:r>
      <w:r w:rsidR="10591425" w:rsidRPr="0094112D">
        <w:rPr>
          <w:rFonts w:ascii="Verdana" w:hAnsi="Verdana" w:cs="Arial"/>
          <w:sz w:val="22"/>
          <w:szCs w:val="22"/>
        </w:rPr>
        <w:t>ondiciones</w:t>
      </w:r>
      <w:r w:rsidRPr="0094112D">
        <w:rPr>
          <w:rFonts w:ascii="Verdana" w:hAnsi="Verdana" w:cs="Arial"/>
          <w:sz w:val="22"/>
          <w:szCs w:val="22"/>
        </w:rPr>
        <w:t>:</w:t>
      </w:r>
    </w:p>
    <w:p w14:paraId="1E3782F3" w14:textId="08017140" w:rsidR="00D40CA0" w:rsidRPr="0094112D" w:rsidRDefault="00D40CA0" w:rsidP="00AB1346">
      <w:pPr>
        <w:numPr>
          <w:ilvl w:val="0"/>
          <w:numId w:val="30"/>
        </w:numPr>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Individualmente</w:t>
      </w:r>
      <w:r w:rsidR="57C5ED5A" w:rsidRPr="0094112D">
        <w:rPr>
          <w:rFonts w:ascii="Verdana" w:hAnsi="Verdana" w:cs="Arial"/>
          <w:sz w:val="22"/>
          <w:szCs w:val="22"/>
          <w:lang w:eastAsia="es-ES"/>
        </w:rPr>
        <w:t>,</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como:</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a)</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personas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naturales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nacionales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o</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extranjeras,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b)</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personas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jurídicas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nacionales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o</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extranjeras.</w:t>
      </w:r>
    </w:p>
    <w:p w14:paraId="52A75EDF" w14:textId="6CB4CABF" w:rsidR="00D40CA0" w:rsidRPr="0094112D" w:rsidRDefault="00D40CA0" w:rsidP="00AB1346">
      <w:pPr>
        <w:numPr>
          <w:ilvl w:val="0"/>
          <w:numId w:val="30"/>
        </w:numPr>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Conjuntamente,</w:t>
      </w:r>
      <w:r w:rsidR="00294BC4" w:rsidRPr="0094112D">
        <w:rPr>
          <w:rFonts w:ascii="Verdana" w:hAnsi="Verdana" w:cs="Arial"/>
          <w:sz w:val="22"/>
          <w:szCs w:val="22"/>
          <w:lang w:eastAsia="es-ES"/>
        </w:rPr>
        <w:t xml:space="preserve"> como </w:t>
      </w:r>
      <w:r w:rsidR="2FD87FD1" w:rsidRPr="0094112D">
        <w:rPr>
          <w:rFonts w:ascii="Verdana" w:hAnsi="Verdana" w:cs="Arial"/>
          <w:sz w:val="22"/>
          <w:szCs w:val="22"/>
          <w:lang w:eastAsia="es-ES"/>
        </w:rPr>
        <w:t>P</w:t>
      </w:r>
      <w:r w:rsidR="478CBA87" w:rsidRPr="0094112D">
        <w:rPr>
          <w:rFonts w:ascii="Verdana" w:hAnsi="Verdana" w:cs="Arial"/>
          <w:sz w:val="22"/>
          <w:szCs w:val="22"/>
          <w:lang w:eastAsia="es-ES"/>
        </w:rPr>
        <w:t xml:space="preserve">roponentes </w:t>
      </w:r>
      <w:r w:rsidR="343D9AF1" w:rsidRPr="0094112D">
        <w:rPr>
          <w:rFonts w:ascii="Verdana" w:hAnsi="Verdana" w:cs="Arial"/>
          <w:sz w:val="22"/>
          <w:szCs w:val="22"/>
          <w:lang w:eastAsia="es-ES"/>
        </w:rPr>
        <w:t>P</w:t>
      </w:r>
      <w:r w:rsidR="478CBA87" w:rsidRPr="0094112D">
        <w:rPr>
          <w:rFonts w:ascii="Verdana" w:hAnsi="Verdana" w:cs="Arial"/>
          <w:sz w:val="22"/>
          <w:szCs w:val="22"/>
          <w:lang w:eastAsia="es-ES"/>
        </w:rPr>
        <w:t>lurales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en</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cualquiera</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formas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asociación</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previstas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en</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el</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artículo</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7</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Ley</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80</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1993.</w:t>
      </w:r>
    </w:p>
    <w:p w14:paraId="79EF6C7F" w14:textId="6ED2E198" w:rsidR="00D40CA0" w:rsidRPr="0094112D" w:rsidRDefault="00D40CA0">
      <w:pPr>
        <w:autoSpaceDE w:val="0"/>
        <w:autoSpaceDN w:val="0"/>
        <w:adjustRightInd w:val="0"/>
        <w:spacing w:before="120" w:after="240"/>
        <w:jc w:val="both"/>
        <w:rPr>
          <w:rFonts w:ascii="Verdana" w:hAnsi="Verdana" w:cs="Arial"/>
          <w:sz w:val="22"/>
          <w:szCs w:val="22"/>
        </w:rPr>
      </w:pPr>
      <w:r w:rsidRPr="0094112D">
        <w:rPr>
          <w:rFonts w:ascii="Verdana" w:hAnsi="Verdana" w:cs="Arial"/>
          <w:sz w:val="22"/>
          <w:szCs w:val="22"/>
          <w:lang w:eastAsia="es-ES"/>
        </w:rPr>
        <w:t>Los</w:t>
      </w:r>
      <w:r w:rsidR="002644ED" w:rsidRPr="0094112D">
        <w:rPr>
          <w:rFonts w:ascii="Verdana" w:eastAsia="Arial,Times New Roman" w:hAnsi="Verdana" w:cs="Arial"/>
          <w:sz w:val="22"/>
          <w:szCs w:val="22"/>
          <w:lang w:eastAsia="es-ES"/>
        </w:rPr>
        <w:t xml:space="preserve"> </w:t>
      </w:r>
      <w:r w:rsidR="1CC2DE45" w:rsidRPr="0094112D">
        <w:rPr>
          <w:rFonts w:ascii="Verdana" w:hAnsi="Verdana" w:cs="Arial"/>
          <w:sz w:val="22"/>
          <w:szCs w:val="22"/>
        </w:rPr>
        <w:t>P</w:t>
      </w:r>
      <w:r w:rsidR="10591425" w:rsidRPr="0094112D">
        <w:rPr>
          <w:rFonts w:ascii="Verdana" w:hAnsi="Verdana" w:cs="Arial"/>
          <w:sz w:val="22"/>
          <w:szCs w:val="22"/>
        </w:rPr>
        <w:t>roponentes</w:t>
      </w:r>
      <w:r w:rsidR="002644ED" w:rsidRPr="0094112D">
        <w:rPr>
          <w:rFonts w:ascii="Verdana" w:hAnsi="Verdana" w:cs="Arial"/>
          <w:sz w:val="22"/>
          <w:szCs w:val="22"/>
        </w:rPr>
        <w:t xml:space="preserve"> </w:t>
      </w:r>
      <w:r w:rsidRPr="0094112D">
        <w:rPr>
          <w:rFonts w:ascii="Verdana" w:hAnsi="Verdana" w:cs="Arial"/>
          <w:sz w:val="22"/>
          <w:szCs w:val="22"/>
        </w:rPr>
        <w:t>debe</w:t>
      </w:r>
      <w:r w:rsidRPr="0094112D">
        <w:rPr>
          <w:rFonts w:ascii="Verdana" w:hAnsi="Verdana" w:cs="Arial"/>
          <w:sz w:val="22"/>
          <w:szCs w:val="22"/>
          <w:lang w:val="es-ES" w:eastAsia="es-ES"/>
        </w:rPr>
        <w:t>n</w:t>
      </w:r>
      <w:r w:rsidRPr="0094112D">
        <w:rPr>
          <w:rFonts w:ascii="Verdana" w:hAnsi="Verdana" w:cs="Arial"/>
          <w:sz w:val="22"/>
          <w:szCs w:val="22"/>
        </w:rPr>
        <w:t>:</w:t>
      </w:r>
    </w:p>
    <w:p w14:paraId="71223C05" w14:textId="53CAC7FB" w:rsidR="00D40CA0" w:rsidRPr="0094112D" w:rsidRDefault="00D40CA0">
      <w:pPr>
        <w:numPr>
          <w:ilvl w:val="0"/>
          <w:numId w:val="31"/>
        </w:numPr>
        <w:tabs>
          <w:tab w:val="left" w:pos="-142"/>
        </w:tabs>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Tener</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capacidad</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jurídica</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para</w:t>
      </w:r>
      <w:r w:rsidR="002644ED" w:rsidRPr="0094112D">
        <w:rPr>
          <w:rFonts w:ascii="Verdana" w:eastAsia="Arial,Times New Roman" w:hAnsi="Verdana" w:cs="Arial"/>
          <w:sz w:val="22"/>
          <w:szCs w:val="22"/>
          <w:lang w:eastAsia="es-ES"/>
        </w:rPr>
        <w:t xml:space="preserve"> </w:t>
      </w:r>
      <w:r w:rsidR="004F0065">
        <w:rPr>
          <w:rFonts w:ascii="Verdana" w:hAnsi="Verdana" w:cs="Arial"/>
          <w:sz w:val="22"/>
          <w:szCs w:val="22"/>
          <w:lang w:eastAsia="es-ES"/>
        </w:rPr>
        <w:t xml:space="preserve">la presentación de </w:t>
      </w:r>
      <w:r w:rsidRPr="0094112D">
        <w:rPr>
          <w:rFonts w:ascii="Verdana" w:hAnsi="Verdana" w:cs="Arial"/>
          <w:sz w:val="22"/>
          <w:szCs w:val="22"/>
          <w:lang w:eastAsia="es-ES"/>
        </w:rPr>
        <w:t>la</w:t>
      </w:r>
      <w:r w:rsidR="002644ED" w:rsidRPr="0094112D">
        <w:rPr>
          <w:rFonts w:ascii="Verdana" w:eastAsia="Arial,Times New Roman" w:hAnsi="Verdana" w:cs="Arial"/>
          <w:sz w:val="22"/>
          <w:szCs w:val="22"/>
          <w:lang w:eastAsia="es-ES"/>
        </w:rPr>
        <w:t xml:space="preserve"> </w:t>
      </w:r>
      <w:r w:rsidR="00294BC4" w:rsidRPr="0094112D">
        <w:rPr>
          <w:rFonts w:ascii="Verdana" w:hAnsi="Verdana" w:cs="Arial"/>
          <w:sz w:val="22"/>
          <w:szCs w:val="22"/>
          <w:lang w:eastAsia="es-ES"/>
        </w:rPr>
        <w:t>oferta.</w:t>
      </w:r>
    </w:p>
    <w:p w14:paraId="359E3727" w14:textId="57CA31A3" w:rsidR="00EC655B" w:rsidRPr="0094112D" w:rsidRDefault="00D40CA0">
      <w:pPr>
        <w:numPr>
          <w:ilvl w:val="0"/>
          <w:numId w:val="31"/>
        </w:numPr>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Tener</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capacidad</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jurídica</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para</w:t>
      </w:r>
      <w:r w:rsidR="002644ED" w:rsidRPr="0094112D">
        <w:rPr>
          <w:rFonts w:ascii="Verdana" w:eastAsia="Arial,Times New Roman" w:hAnsi="Verdana" w:cs="Arial"/>
          <w:sz w:val="22"/>
          <w:szCs w:val="22"/>
          <w:lang w:eastAsia="es-ES"/>
        </w:rPr>
        <w:t xml:space="preserve"> </w:t>
      </w:r>
      <w:r w:rsidR="00CE0017">
        <w:rPr>
          <w:rFonts w:ascii="Verdana" w:hAnsi="Verdana" w:cs="Arial"/>
          <w:sz w:val="22"/>
          <w:szCs w:val="22"/>
          <w:lang w:eastAsia="es-ES"/>
        </w:rPr>
        <w:t>la celebración y ejecución del</w:t>
      </w:r>
      <w:r w:rsidR="002644ED" w:rsidRPr="0094112D">
        <w:rPr>
          <w:rFonts w:ascii="Verdana" w:eastAsia="Arial,Times New Roman" w:hAnsi="Verdana" w:cs="Arial"/>
          <w:sz w:val="22"/>
          <w:szCs w:val="22"/>
          <w:lang w:eastAsia="es-ES"/>
        </w:rPr>
        <w:t xml:space="preserve"> </w:t>
      </w:r>
      <w:r w:rsidR="0052597B" w:rsidRPr="0094112D">
        <w:rPr>
          <w:rFonts w:ascii="Verdana" w:hAnsi="Verdana" w:cs="Arial"/>
          <w:sz w:val="22"/>
          <w:szCs w:val="22"/>
          <w:lang w:eastAsia="es-ES"/>
        </w:rPr>
        <w:t>c</w:t>
      </w:r>
      <w:r w:rsidR="00DD0E76" w:rsidRPr="0094112D">
        <w:rPr>
          <w:rFonts w:ascii="Verdana" w:hAnsi="Verdana" w:cs="Arial"/>
          <w:sz w:val="22"/>
          <w:szCs w:val="22"/>
          <w:lang w:eastAsia="es-ES"/>
        </w:rPr>
        <w:t>ontrato</w:t>
      </w:r>
      <w:r w:rsidRPr="0094112D">
        <w:rPr>
          <w:rFonts w:ascii="Verdana" w:hAnsi="Verdana" w:cs="Arial"/>
          <w:sz w:val="22"/>
          <w:szCs w:val="22"/>
          <w:lang w:eastAsia="es-ES"/>
        </w:rPr>
        <w:t>.</w:t>
      </w:r>
    </w:p>
    <w:p w14:paraId="398FB8E3" w14:textId="6331DCDD" w:rsidR="007821A2" w:rsidRPr="0094112D" w:rsidRDefault="007821A2">
      <w:pPr>
        <w:numPr>
          <w:ilvl w:val="0"/>
          <w:numId w:val="31"/>
        </w:numPr>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No</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estar</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incursos</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en</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ninguna</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las</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circunstancias</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Pr="0094112D">
        <w:rPr>
          <w:rFonts w:ascii="Verdana" w:eastAsia="Arial,Times New Roman" w:hAnsi="Verdana" w:cs="Arial"/>
          <w:sz w:val="22"/>
          <w:szCs w:val="22"/>
          <w:lang w:eastAsia="es-ES"/>
        </w:rPr>
        <w:t xml:space="preserve"> </w:t>
      </w:r>
      <w:r w:rsidR="005120E8" w:rsidRPr="0094112D">
        <w:rPr>
          <w:rFonts w:ascii="Verdana" w:hAnsi="Verdana" w:cs="Arial"/>
          <w:sz w:val="22"/>
          <w:szCs w:val="22"/>
          <w:lang w:eastAsia="es-ES"/>
        </w:rPr>
        <w:t>inhabilidad</w:t>
      </w:r>
      <w:r w:rsidR="005120E8" w:rsidRPr="0094112D">
        <w:rPr>
          <w:rFonts w:ascii="Verdana" w:hAnsi="Verdana" w:cs="Arial"/>
          <w:sz w:val="22"/>
          <w:szCs w:val="22"/>
        </w:rPr>
        <w:t xml:space="preserve">, incompatibilidad, </w:t>
      </w:r>
      <w:r w:rsidR="00024940">
        <w:rPr>
          <w:rFonts w:ascii="Verdana" w:hAnsi="Verdana" w:cs="Arial"/>
          <w:sz w:val="22"/>
          <w:szCs w:val="22"/>
        </w:rPr>
        <w:t>c</w:t>
      </w:r>
      <w:r w:rsidR="005120E8" w:rsidRPr="0094112D">
        <w:rPr>
          <w:rFonts w:ascii="Verdana" w:hAnsi="Verdana" w:cs="Arial"/>
          <w:sz w:val="22"/>
          <w:szCs w:val="22"/>
        </w:rPr>
        <w:t xml:space="preserve">onflicto de </w:t>
      </w:r>
      <w:r w:rsidR="00024940">
        <w:rPr>
          <w:rFonts w:ascii="Verdana" w:hAnsi="Verdana" w:cs="Arial"/>
          <w:sz w:val="22"/>
          <w:szCs w:val="22"/>
        </w:rPr>
        <w:t>i</w:t>
      </w:r>
      <w:r w:rsidR="005120E8" w:rsidRPr="0094112D">
        <w:rPr>
          <w:rFonts w:ascii="Verdana" w:hAnsi="Verdana" w:cs="Arial"/>
          <w:sz w:val="22"/>
          <w:szCs w:val="22"/>
        </w:rPr>
        <w:t>nterés o prohibición</w:t>
      </w:r>
      <w:r w:rsidR="00D61418">
        <w:rPr>
          <w:rFonts w:ascii="Verdana" w:hAnsi="Verdana" w:cs="Arial"/>
          <w:sz w:val="22"/>
          <w:szCs w:val="22"/>
        </w:rPr>
        <w:t xml:space="preserve"> para contratar</w:t>
      </w:r>
      <w:r w:rsidR="005120E8" w:rsidRPr="0094112D">
        <w:rPr>
          <w:rFonts w:ascii="Verdana" w:hAnsi="Verdana" w:cs="Arial"/>
          <w:sz w:val="22"/>
          <w:szCs w:val="22"/>
        </w:rPr>
        <w:t xml:space="preserve"> previstas </w:t>
      </w:r>
      <w:r w:rsidRPr="0094112D">
        <w:rPr>
          <w:rFonts w:ascii="Verdana" w:hAnsi="Verdana" w:cs="Arial"/>
          <w:sz w:val="22"/>
          <w:szCs w:val="22"/>
          <w:lang w:eastAsia="es-ES"/>
        </w:rPr>
        <w:t>en</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Constitución</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y</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en</w:t>
      </w:r>
      <w:r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w:t>
      </w:r>
      <w:r w:rsidRPr="0094112D">
        <w:rPr>
          <w:rFonts w:ascii="Verdana" w:eastAsia="Arial,Times New Roman" w:hAnsi="Verdana" w:cs="Arial"/>
          <w:sz w:val="22"/>
          <w:szCs w:val="22"/>
          <w:lang w:eastAsia="es-ES"/>
        </w:rPr>
        <w:t xml:space="preserve"> </w:t>
      </w:r>
      <w:r w:rsidR="00B335C6" w:rsidRPr="0094112D">
        <w:rPr>
          <w:rFonts w:ascii="Verdana" w:hAnsi="Verdana" w:cs="Arial"/>
          <w:sz w:val="22"/>
          <w:szCs w:val="22"/>
          <w:lang w:eastAsia="es-ES"/>
        </w:rPr>
        <w:t>l</w:t>
      </w:r>
      <w:r w:rsidRPr="0094112D">
        <w:rPr>
          <w:rFonts w:ascii="Verdana" w:hAnsi="Verdana" w:cs="Arial"/>
          <w:sz w:val="22"/>
          <w:szCs w:val="22"/>
          <w:lang w:eastAsia="es-ES"/>
        </w:rPr>
        <w:t>ey</w:t>
      </w:r>
      <w:r w:rsidR="3892A2A8" w:rsidRPr="0094112D">
        <w:rPr>
          <w:rFonts w:ascii="Verdana" w:hAnsi="Verdana" w:cs="Arial"/>
          <w:sz w:val="22"/>
          <w:szCs w:val="22"/>
          <w:lang w:eastAsia="es-ES"/>
        </w:rPr>
        <w:t xml:space="preserve"> </w:t>
      </w:r>
    </w:p>
    <w:p w14:paraId="110E86FD" w14:textId="1C8489E7" w:rsidR="00CD384F" w:rsidRPr="0094112D" w:rsidRDefault="2516D92F">
      <w:pPr>
        <w:numPr>
          <w:ilvl w:val="0"/>
          <w:numId w:val="31"/>
        </w:numPr>
        <w:autoSpaceDE w:val="0"/>
        <w:autoSpaceDN w:val="0"/>
        <w:adjustRightInd w:val="0"/>
        <w:spacing w:before="120" w:after="240"/>
        <w:jc w:val="both"/>
        <w:rPr>
          <w:rFonts w:ascii="Verdana" w:hAnsi="Verdana" w:cs="Arial"/>
          <w:sz w:val="22"/>
          <w:szCs w:val="22"/>
          <w:lang w:eastAsia="es-ES"/>
        </w:rPr>
      </w:pPr>
      <w:r w:rsidRPr="0094112D">
        <w:rPr>
          <w:rFonts w:ascii="Verdana" w:hAnsi="Verdana" w:cs="Arial"/>
          <w:sz w:val="22"/>
          <w:szCs w:val="22"/>
          <w:lang w:eastAsia="es-ES"/>
        </w:rPr>
        <w:t>No</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estar</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reportado</w:t>
      </w:r>
      <w:r w:rsidR="523BF43F" w:rsidRPr="0094112D">
        <w:rPr>
          <w:rFonts w:ascii="Verdana" w:hAnsi="Verdana" w:cs="Arial"/>
          <w:sz w:val="22"/>
          <w:szCs w:val="22"/>
          <w:lang w:eastAsia="es-ES"/>
        </w:rPr>
        <w:t>s</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en</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el</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último</w:t>
      </w:r>
      <w:r w:rsidR="1A18FD6D" w:rsidRPr="0094112D">
        <w:rPr>
          <w:rFonts w:ascii="Verdana" w:eastAsia="Arial,Times New Roman" w:hAnsi="Verdana" w:cs="Arial"/>
          <w:sz w:val="22"/>
          <w:szCs w:val="22"/>
          <w:lang w:eastAsia="es-ES"/>
        </w:rPr>
        <w:t xml:space="preserve"> </w:t>
      </w:r>
      <w:r w:rsidR="1BBE986D" w:rsidRPr="0094112D">
        <w:rPr>
          <w:rFonts w:ascii="Verdana" w:hAnsi="Verdana" w:cs="Arial"/>
          <w:sz w:val="22"/>
          <w:szCs w:val="22"/>
          <w:lang w:eastAsia="es-ES"/>
        </w:rPr>
        <w:t>b</w:t>
      </w:r>
      <w:r w:rsidRPr="0094112D">
        <w:rPr>
          <w:rFonts w:ascii="Verdana" w:hAnsi="Verdana" w:cs="Arial"/>
          <w:sz w:val="22"/>
          <w:szCs w:val="22"/>
          <w:lang w:eastAsia="es-ES"/>
        </w:rPr>
        <w:t>oletín</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1A18FD6D" w:rsidRPr="0094112D">
        <w:rPr>
          <w:rFonts w:ascii="Verdana" w:eastAsia="Arial,Times New Roman" w:hAnsi="Verdana" w:cs="Arial"/>
          <w:sz w:val="22"/>
          <w:szCs w:val="22"/>
          <w:lang w:eastAsia="es-ES"/>
        </w:rPr>
        <w:t xml:space="preserve"> </w:t>
      </w:r>
      <w:r w:rsidR="1BBE986D" w:rsidRPr="0094112D">
        <w:rPr>
          <w:rFonts w:ascii="Verdana" w:hAnsi="Verdana" w:cs="Arial"/>
          <w:sz w:val="22"/>
          <w:szCs w:val="22"/>
          <w:lang w:eastAsia="es-ES"/>
        </w:rPr>
        <w:t>r</w:t>
      </w:r>
      <w:r w:rsidRPr="0094112D">
        <w:rPr>
          <w:rFonts w:ascii="Verdana" w:hAnsi="Verdana" w:cs="Arial"/>
          <w:sz w:val="22"/>
          <w:szCs w:val="22"/>
          <w:lang w:eastAsia="es-ES"/>
        </w:rPr>
        <w:t>esponsables</w:t>
      </w:r>
      <w:r w:rsidR="1A18FD6D" w:rsidRPr="0094112D">
        <w:rPr>
          <w:rFonts w:ascii="Verdana" w:eastAsia="Arial,Times New Roman" w:hAnsi="Verdana" w:cs="Arial"/>
          <w:sz w:val="22"/>
          <w:szCs w:val="22"/>
          <w:lang w:eastAsia="es-ES"/>
        </w:rPr>
        <w:t xml:space="preserve"> </w:t>
      </w:r>
      <w:r w:rsidR="1BBE986D" w:rsidRPr="0094112D">
        <w:rPr>
          <w:rFonts w:ascii="Verdana" w:hAnsi="Verdana" w:cs="Arial"/>
          <w:sz w:val="22"/>
          <w:szCs w:val="22"/>
          <w:lang w:eastAsia="es-ES"/>
        </w:rPr>
        <w:t>f</w:t>
      </w:r>
      <w:r w:rsidRPr="0094112D">
        <w:rPr>
          <w:rFonts w:ascii="Verdana" w:hAnsi="Verdana" w:cs="Arial"/>
          <w:sz w:val="22"/>
          <w:szCs w:val="22"/>
          <w:lang w:eastAsia="es-ES"/>
        </w:rPr>
        <w:t>iscales</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vigente</w:t>
      </w:r>
      <w:r w:rsidR="00944921">
        <w:rPr>
          <w:rFonts w:ascii="Verdana" w:hAnsi="Verdana" w:cs="Arial"/>
          <w:sz w:val="22"/>
          <w:szCs w:val="22"/>
          <w:lang w:eastAsia="es-ES"/>
        </w:rPr>
        <w:t>s</w:t>
      </w:r>
      <w:r w:rsidR="499AE9FA"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publicado</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por</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Contraloría</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General</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la</w:t>
      </w:r>
      <w:r w:rsidR="1A18FD6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República.</w:t>
      </w:r>
      <w:r w:rsidR="523BF43F" w:rsidRPr="0094112D">
        <w:rPr>
          <w:rFonts w:ascii="Verdana" w:hAnsi="Verdana" w:cs="Arial"/>
          <w:sz w:val="22"/>
          <w:szCs w:val="22"/>
          <w:lang w:eastAsia="es-ES"/>
        </w:rPr>
        <w:t xml:space="preserve"> Esta disposición aplica para el </w:t>
      </w:r>
      <w:r w:rsidR="13AEF945" w:rsidRPr="0094112D">
        <w:rPr>
          <w:rFonts w:ascii="Verdana" w:hAnsi="Verdana" w:cs="Arial"/>
          <w:sz w:val="22"/>
          <w:szCs w:val="22"/>
          <w:lang w:eastAsia="es-ES"/>
        </w:rPr>
        <w:t>P</w:t>
      </w:r>
      <w:r w:rsidR="6131E244" w:rsidRPr="0094112D">
        <w:rPr>
          <w:rFonts w:ascii="Verdana" w:hAnsi="Verdana" w:cs="Arial"/>
          <w:sz w:val="22"/>
          <w:szCs w:val="22"/>
          <w:lang w:eastAsia="es-ES"/>
        </w:rPr>
        <w:t>roponente</w:t>
      </w:r>
      <w:r w:rsidR="523BF43F" w:rsidRPr="0094112D">
        <w:rPr>
          <w:rFonts w:ascii="Verdana" w:hAnsi="Verdana" w:cs="Arial"/>
          <w:sz w:val="22"/>
          <w:szCs w:val="22"/>
          <w:lang w:eastAsia="es-ES"/>
        </w:rPr>
        <w:t xml:space="preserve"> </w:t>
      </w:r>
      <w:r w:rsidR="008D6CA1">
        <w:rPr>
          <w:rFonts w:ascii="Verdana" w:hAnsi="Verdana" w:cs="Arial"/>
          <w:sz w:val="22"/>
          <w:szCs w:val="22"/>
          <w:lang w:eastAsia="es-ES"/>
        </w:rPr>
        <w:t>e</w:t>
      </w:r>
      <w:r w:rsidR="003D02E3">
        <w:rPr>
          <w:rFonts w:ascii="Verdana" w:hAnsi="Verdana" w:cs="Arial"/>
          <w:sz w:val="22"/>
          <w:szCs w:val="22"/>
          <w:lang w:eastAsia="es-ES"/>
        </w:rPr>
        <w:t xml:space="preserve"> </w:t>
      </w:r>
      <w:r w:rsidR="523BF43F" w:rsidRPr="0094112D">
        <w:rPr>
          <w:rFonts w:ascii="Verdana" w:hAnsi="Verdana" w:cs="Arial"/>
          <w:sz w:val="22"/>
          <w:szCs w:val="22"/>
          <w:lang w:eastAsia="es-ES"/>
        </w:rPr>
        <w:t xml:space="preserve">integrantes de un </w:t>
      </w:r>
      <w:r w:rsidR="63FE556B" w:rsidRPr="0094112D">
        <w:rPr>
          <w:rFonts w:ascii="Verdana" w:hAnsi="Verdana" w:cs="Arial"/>
          <w:sz w:val="22"/>
          <w:szCs w:val="22"/>
          <w:lang w:eastAsia="es-ES"/>
        </w:rPr>
        <w:t>P</w:t>
      </w:r>
      <w:r w:rsidR="6131E244" w:rsidRPr="0094112D">
        <w:rPr>
          <w:rFonts w:ascii="Verdana" w:hAnsi="Verdana" w:cs="Arial"/>
          <w:sz w:val="22"/>
          <w:szCs w:val="22"/>
          <w:lang w:eastAsia="es-ES"/>
        </w:rPr>
        <w:t xml:space="preserve">roponente </w:t>
      </w:r>
      <w:r w:rsidR="52C941A9" w:rsidRPr="0094112D">
        <w:rPr>
          <w:rFonts w:ascii="Verdana" w:hAnsi="Verdana" w:cs="Arial"/>
          <w:sz w:val="22"/>
          <w:szCs w:val="22"/>
          <w:lang w:eastAsia="es-ES"/>
        </w:rPr>
        <w:t>P</w:t>
      </w:r>
      <w:r w:rsidR="6131E244" w:rsidRPr="0094112D">
        <w:rPr>
          <w:rFonts w:ascii="Verdana" w:hAnsi="Verdana" w:cs="Arial"/>
          <w:sz w:val="22"/>
          <w:szCs w:val="22"/>
          <w:lang w:eastAsia="es-ES"/>
        </w:rPr>
        <w:t>lural</w:t>
      </w:r>
      <w:r w:rsidR="523BF43F" w:rsidRPr="0094112D">
        <w:rPr>
          <w:rFonts w:ascii="Verdana" w:hAnsi="Verdana" w:cs="Arial"/>
          <w:sz w:val="22"/>
          <w:szCs w:val="22"/>
          <w:lang w:eastAsia="es-ES"/>
        </w:rPr>
        <w:t xml:space="preserve"> con domicilio en Colombia. Tratándose de </w:t>
      </w:r>
      <w:r w:rsidR="2D8E4540" w:rsidRPr="0094112D">
        <w:rPr>
          <w:rFonts w:ascii="Verdana" w:hAnsi="Verdana" w:cs="Arial"/>
          <w:sz w:val="22"/>
          <w:szCs w:val="22"/>
          <w:lang w:eastAsia="es-ES"/>
        </w:rPr>
        <w:t>P</w:t>
      </w:r>
      <w:r w:rsidR="6131E244" w:rsidRPr="0094112D">
        <w:rPr>
          <w:rFonts w:ascii="Verdana" w:hAnsi="Verdana" w:cs="Arial"/>
          <w:sz w:val="22"/>
          <w:szCs w:val="22"/>
          <w:lang w:eastAsia="es-ES"/>
        </w:rPr>
        <w:t xml:space="preserve">roponentes </w:t>
      </w:r>
      <w:r w:rsidR="271B0220" w:rsidRPr="0094112D">
        <w:rPr>
          <w:rFonts w:ascii="Verdana" w:hAnsi="Verdana" w:cs="Arial"/>
          <w:sz w:val="22"/>
          <w:szCs w:val="22"/>
          <w:lang w:eastAsia="es-ES"/>
        </w:rPr>
        <w:t>E</w:t>
      </w:r>
      <w:r w:rsidR="6131E244" w:rsidRPr="0094112D">
        <w:rPr>
          <w:rFonts w:ascii="Verdana" w:hAnsi="Verdana" w:cs="Arial"/>
          <w:sz w:val="22"/>
          <w:szCs w:val="22"/>
          <w:lang w:eastAsia="es-ES"/>
        </w:rPr>
        <w:t>xtranjeros</w:t>
      </w:r>
      <w:r w:rsidR="523BF43F" w:rsidRPr="0094112D">
        <w:rPr>
          <w:rFonts w:ascii="Verdana" w:hAnsi="Verdana" w:cs="Arial"/>
          <w:sz w:val="22"/>
          <w:szCs w:val="22"/>
          <w:lang w:eastAsia="es-ES"/>
        </w:rPr>
        <w:t xml:space="preserve"> sin domicilio o sin </w:t>
      </w:r>
      <w:r w:rsidR="5FF39695" w:rsidRPr="0094112D">
        <w:rPr>
          <w:rFonts w:ascii="Verdana" w:hAnsi="Verdana" w:cs="Arial"/>
          <w:sz w:val="22"/>
          <w:szCs w:val="22"/>
          <w:lang w:eastAsia="es-ES"/>
        </w:rPr>
        <w:t>S</w:t>
      </w:r>
      <w:r w:rsidR="523BF43F" w:rsidRPr="0094112D">
        <w:rPr>
          <w:rFonts w:ascii="Verdana" w:hAnsi="Verdana" w:cs="Arial"/>
          <w:sz w:val="22"/>
          <w:szCs w:val="22"/>
          <w:lang w:eastAsia="es-ES"/>
        </w:rPr>
        <w:t>ucursal en Colombia, debe</w:t>
      </w:r>
      <w:r w:rsidR="005F5163">
        <w:rPr>
          <w:rFonts w:ascii="Verdana" w:hAnsi="Verdana" w:cs="Arial"/>
          <w:sz w:val="22"/>
          <w:szCs w:val="22"/>
          <w:lang w:eastAsia="es-ES"/>
        </w:rPr>
        <w:t>n</w:t>
      </w:r>
      <w:r w:rsidR="523BF43F" w:rsidRPr="0094112D">
        <w:rPr>
          <w:rFonts w:ascii="Verdana" w:hAnsi="Verdana" w:cs="Arial"/>
          <w:sz w:val="22"/>
          <w:szCs w:val="22"/>
          <w:lang w:eastAsia="es-ES"/>
        </w:rPr>
        <w:t xml:space="preserve"> declarar que no son responsables fiscales por actividades ejercidas en Colombia en el pasado y que no tienen sanciones vigentes en Colombia que implique</w:t>
      </w:r>
      <w:r w:rsidR="00320839">
        <w:rPr>
          <w:rFonts w:ascii="Verdana" w:hAnsi="Verdana" w:cs="Arial"/>
          <w:sz w:val="22"/>
          <w:szCs w:val="22"/>
          <w:lang w:eastAsia="es-ES"/>
        </w:rPr>
        <w:t>n</w:t>
      </w:r>
      <w:r w:rsidR="523BF43F" w:rsidRPr="0094112D">
        <w:rPr>
          <w:rFonts w:ascii="Verdana" w:hAnsi="Verdana" w:cs="Arial"/>
          <w:sz w:val="22"/>
          <w:szCs w:val="22"/>
          <w:lang w:eastAsia="es-ES"/>
        </w:rPr>
        <w:t xml:space="preserve"> inhabilidad para contratar con el Estado.</w:t>
      </w:r>
    </w:p>
    <w:p w14:paraId="25C00CE6" w14:textId="5AA1507E" w:rsidR="007E6CEB" w:rsidRDefault="31469D77" w:rsidP="007E6CEB">
      <w:pPr>
        <w:pStyle w:val="Prrafodelista"/>
        <w:numPr>
          <w:ilvl w:val="0"/>
          <w:numId w:val="31"/>
        </w:numPr>
        <w:spacing w:after="160" w:line="259" w:lineRule="auto"/>
        <w:jc w:val="both"/>
        <w:rPr>
          <w:rFonts w:ascii="Verdana" w:eastAsia="Times New Roman" w:hAnsi="Verdana" w:cs="Arial"/>
          <w:szCs w:val="22"/>
          <w:lang w:eastAsia="es-ES"/>
        </w:rPr>
      </w:pPr>
      <w:r w:rsidRPr="0094112D">
        <w:rPr>
          <w:rFonts w:ascii="Verdana" w:eastAsia="Times New Roman" w:hAnsi="Verdana" w:cs="Arial"/>
          <w:szCs w:val="22"/>
          <w:lang w:eastAsia="es-ES"/>
        </w:rPr>
        <w:t>Presentar el certificado del Registro de Deudores Alimentarios Morosos – REDAM en el cual demuestre no estar inhabilitado en los términos de la Ley 2097 de 2021</w:t>
      </w:r>
      <w:r w:rsidR="00E279B1">
        <w:rPr>
          <w:rFonts w:ascii="Verdana" w:eastAsia="Times New Roman" w:hAnsi="Verdana" w:cs="Arial"/>
          <w:szCs w:val="22"/>
          <w:lang w:eastAsia="es-ES"/>
        </w:rPr>
        <w:t>.</w:t>
      </w:r>
    </w:p>
    <w:p w14:paraId="0B2C81BF" w14:textId="77777777" w:rsidR="00E279B1" w:rsidRDefault="00E279B1" w:rsidP="00F24B5A">
      <w:pPr>
        <w:pStyle w:val="Prrafodelista"/>
        <w:spacing w:after="160" w:line="259" w:lineRule="auto"/>
        <w:jc w:val="both"/>
        <w:rPr>
          <w:rFonts w:ascii="Verdana" w:eastAsia="Times New Roman" w:hAnsi="Verdana" w:cs="Arial"/>
          <w:szCs w:val="22"/>
          <w:lang w:eastAsia="es-ES"/>
        </w:rPr>
      </w:pPr>
    </w:p>
    <w:p w14:paraId="75355280" w14:textId="2566B98F" w:rsidR="00FA1265" w:rsidRPr="00C9036B" w:rsidRDefault="00FA1265">
      <w:pPr>
        <w:pStyle w:val="Prrafodelista"/>
        <w:numPr>
          <w:ilvl w:val="0"/>
          <w:numId w:val="31"/>
        </w:numPr>
        <w:spacing w:after="160" w:line="259" w:lineRule="auto"/>
        <w:jc w:val="both"/>
        <w:rPr>
          <w:rFonts w:ascii="Verdana" w:eastAsia="Times New Roman" w:hAnsi="Verdana" w:cs="Arial"/>
          <w:szCs w:val="22"/>
          <w:highlight w:val="lightGray"/>
          <w:lang w:eastAsia="es-ES"/>
        </w:rPr>
      </w:pPr>
      <w:r w:rsidRPr="00C9036B">
        <w:rPr>
          <w:rFonts w:ascii="Verdana" w:eastAsia="Times New Roman" w:hAnsi="Verdana" w:cs="Arial"/>
          <w:szCs w:val="22"/>
          <w:highlight w:val="lightGray"/>
          <w:lang w:eastAsia="es-ES"/>
        </w:rPr>
        <w:t>[En este espacio, la entidad podrá incluir otros documentos que sean obligatorios en la verificación de la capacidad jurídica de los proponentes, amparados en criterios normativos de tipo constitucional, legal o reglamentario]</w:t>
      </w:r>
    </w:p>
    <w:p w14:paraId="461BCDAE" w14:textId="680A0EE6" w:rsidR="00FA1265" w:rsidRDefault="00FA1265" w:rsidP="0094112D">
      <w:pPr>
        <w:jc w:val="both"/>
        <w:rPr>
          <w:rFonts w:ascii="Verdana" w:eastAsia="Arial" w:hAnsi="Verdana" w:cs="Arial"/>
          <w:szCs w:val="22"/>
          <w:lang w:val="es-ES" w:eastAsia="en-US"/>
        </w:rPr>
      </w:pPr>
    </w:p>
    <w:p w14:paraId="1C150FAE" w14:textId="2F6EBB7F" w:rsidR="00A61E52" w:rsidRDefault="00A61E52" w:rsidP="0094112D">
      <w:pPr>
        <w:jc w:val="both"/>
        <w:rPr>
          <w:rFonts w:ascii="Verdana" w:hAnsi="Verdana"/>
          <w:sz w:val="22"/>
          <w:szCs w:val="22"/>
          <w:lang w:val="es-MX"/>
        </w:rPr>
      </w:pPr>
      <w:r w:rsidRPr="0094112D">
        <w:rPr>
          <w:rFonts w:ascii="Verdana" w:hAnsi="Verdana"/>
          <w:sz w:val="22"/>
          <w:szCs w:val="22"/>
          <w:lang w:val="es-MX"/>
        </w:rPr>
        <w:t xml:space="preserve">La Entidad debe consultar los antecedentes judiciales en línea en los registros de las bases de datos, al igual que el certificado de antecedentes disciplinarios conforme el artículo 1 de la Ley 1238 de 2008 y el Registro Nacional de Medidas Correctivas del Ministerio de Defensa Nacional – Policía Nacional, de acuerdo con </w:t>
      </w:r>
      <w:r w:rsidRPr="0094112D">
        <w:rPr>
          <w:rFonts w:ascii="Verdana" w:hAnsi="Verdana"/>
          <w:sz w:val="22"/>
          <w:szCs w:val="22"/>
          <w:lang w:val="es-MX"/>
        </w:rPr>
        <w:lastRenderedPageBreak/>
        <w:t>lo dispuesto en el artículo 184 de la Ley 1801 de 2016 – Código Nacional de Seguridad y Convivencia Ciudadana–.</w:t>
      </w:r>
    </w:p>
    <w:p w14:paraId="1477676E" w14:textId="77777777" w:rsidR="00E279B1" w:rsidRPr="0094112D" w:rsidRDefault="00E279B1" w:rsidP="0094112D">
      <w:pPr>
        <w:jc w:val="both"/>
        <w:rPr>
          <w:rFonts w:ascii="Verdana" w:hAnsi="Verdana"/>
          <w:szCs w:val="22"/>
          <w:lang w:val="es-MX"/>
        </w:rPr>
      </w:pPr>
    </w:p>
    <w:p w14:paraId="3450239B" w14:textId="531987B4" w:rsidR="00D40CA0" w:rsidRPr="0094112D" w:rsidRDefault="00552C86" w:rsidP="00435D02">
      <w:pPr>
        <w:pStyle w:val="Capitulo2"/>
        <w:rPr>
          <w:rFonts w:ascii="Verdana" w:eastAsia="Arial" w:hAnsi="Verdana"/>
          <w:sz w:val="22"/>
          <w:szCs w:val="22"/>
        </w:rPr>
      </w:pPr>
      <w:bookmarkStart w:id="579" w:name="_Toc508648269"/>
      <w:bookmarkStart w:id="580" w:name="_Toc508984053"/>
      <w:bookmarkStart w:id="581" w:name="_Toc509843884"/>
      <w:bookmarkStart w:id="582" w:name="_Toc511924791"/>
      <w:bookmarkStart w:id="583" w:name="_Toc520226880"/>
      <w:bookmarkStart w:id="584" w:name="_Toc520297850"/>
      <w:bookmarkStart w:id="585" w:name="_Toc520317115"/>
      <w:bookmarkStart w:id="586" w:name="_Toc533083718"/>
      <w:bookmarkStart w:id="587" w:name="_Toc35616247"/>
      <w:bookmarkStart w:id="588" w:name="_Toc40113342"/>
      <w:bookmarkStart w:id="589" w:name="_Toc108082905"/>
      <w:bookmarkStart w:id="590" w:name="_Toc215132433"/>
      <w:r w:rsidRPr="0094112D">
        <w:rPr>
          <w:rFonts w:ascii="Verdana" w:eastAsia="Arial" w:hAnsi="Verdana"/>
          <w:sz w:val="22"/>
          <w:szCs w:val="22"/>
        </w:rPr>
        <w:t>3</w:t>
      </w:r>
      <w:r w:rsidR="002433B8" w:rsidRPr="0094112D">
        <w:rPr>
          <w:rFonts w:ascii="Verdana" w:eastAsia="Arial" w:hAnsi="Verdana"/>
          <w:sz w:val="22"/>
          <w:szCs w:val="22"/>
        </w:rPr>
        <w:t xml:space="preserve">.3 </w:t>
      </w:r>
      <w:r w:rsidR="00D40CA0" w:rsidRPr="0094112D">
        <w:rPr>
          <w:rFonts w:ascii="Verdana" w:eastAsia="Arial" w:hAnsi="Verdana"/>
          <w:sz w:val="22"/>
          <w:szCs w:val="22"/>
        </w:rPr>
        <w:t>EXISTENCIA</w:t>
      </w:r>
      <w:r w:rsidR="002644ED" w:rsidRPr="0094112D">
        <w:rPr>
          <w:rFonts w:ascii="Verdana" w:eastAsia="Arial" w:hAnsi="Verdana"/>
          <w:sz w:val="22"/>
          <w:szCs w:val="22"/>
        </w:rPr>
        <w:t xml:space="preserve"> </w:t>
      </w:r>
      <w:r w:rsidR="00D40CA0" w:rsidRPr="0094112D">
        <w:rPr>
          <w:rFonts w:ascii="Verdana" w:eastAsia="Arial" w:hAnsi="Verdana"/>
          <w:sz w:val="22"/>
          <w:szCs w:val="22"/>
        </w:rPr>
        <w:t>Y</w:t>
      </w:r>
      <w:r w:rsidR="002644ED" w:rsidRPr="0094112D">
        <w:rPr>
          <w:rFonts w:ascii="Verdana" w:eastAsia="Arial" w:hAnsi="Verdana"/>
          <w:sz w:val="22"/>
          <w:szCs w:val="22"/>
        </w:rPr>
        <w:t xml:space="preserve"> </w:t>
      </w:r>
      <w:r w:rsidR="00D40CA0" w:rsidRPr="0094112D">
        <w:rPr>
          <w:rFonts w:ascii="Verdana" w:eastAsia="Arial" w:hAnsi="Verdana"/>
          <w:sz w:val="22"/>
          <w:szCs w:val="22"/>
        </w:rPr>
        <w:t>REPRESENTACIÓN</w:t>
      </w:r>
      <w:r w:rsidR="002644ED" w:rsidRPr="0094112D">
        <w:rPr>
          <w:rFonts w:ascii="Verdana" w:eastAsia="Arial" w:hAnsi="Verdana"/>
          <w:sz w:val="22"/>
          <w:szCs w:val="22"/>
        </w:rPr>
        <w:t xml:space="preserve"> </w:t>
      </w:r>
      <w:r w:rsidR="00D40CA0" w:rsidRPr="0094112D">
        <w:rPr>
          <w:rFonts w:ascii="Verdana" w:eastAsia="Arial" w:hAnsi="Verdana"/>
          <w:sz w:val="22"/>
          <w:szCs w:val="22"/>
        </w:rPr>
        <w:t>LEGAL</w:t>
      </w:r>
      <w:bookmarkEnd w:id="579"/>
      <w:bookmarkEnd w:id="580"/>
      <w:bookmarkEnd w:id="581"/>
      <w:bookmarkEnd w:id="582"/>
      <w:bookmarkEnd w:id="583"/>
      <w:bookmarkEnd w:id="584"/>
      <w:bookmarkEnd w:id="585"/>
      <w:bookmarkEnd w:id="586"/>
      <w:bookmarkEnd w:id="587"/>
      <w:bookmarkEnd w:id="588"/>
      <w:bookmarkEnd w:id="589"/>
      <w:bookmarkEnd w:id="590"/>
      <w:r w:rsidR="002644ED" w:rsidRPr="0094112D">
        <w:rPr>
          <w:rFonts w:ascii="Verdana" w:eastAsia="Arial" w:hAnsi="Verdana"/>
          <w:sz w:val="22"/>
          <w:szCs w:val="22"/>
        </w:rPr>
        <w:t xml:space="preserve"> </w:t>
      </w:r>
    </w:p>
    <w:p w14:paraId="59063C35" w14:textId="528C46D7" w:rsidR="008C631D" w:rsidRPr="0094112D" w:rsidRDefault="00D40CA0" w:rsidP="00E63264">
      <w:pPr>
        <w:autoSpaceDE w:val="0"/>
        <w:autoSpaceDN w:val="0"/>
        <w:adjustRightInd w:val="0"/>
        <w:spacing w:before="120" w:after="240"/>
        <w:jc w:val="both"/>
        <w:rPr>
          <w:rFonts w:ascii="Verdana" w:eastAsia="Arial" w:hAnsi="Verdana"/>
          <w:sz w:val="22"/>
          <w:szCs w:val="22"/>
        </w:rPr>
      </w:pPr>
      <w:r w:rsidRPr="0094112D">
        <w:rPr>
          <w:rFonts w:ascii="Verdana" w:hAnsi="Verdana" w:cs="Arial"/>
          <w:sz w:val="22"/>
          <w:szCs w:val="22"/>
        </w:rPr>
        <w:t>La</w:t>
      </w:r>
      <w:r w:rsidR="002644ED" w:rsidRPr="0094112D">
        <w:rPr>
          <w:rFonts w:ascii="Verdana" w:hAnsi="Verdana" w:cs="Arial"/>
          <w:sz w:val="22"/>
          <w:szCs w:val="22"/>
        </w:rPr>
        <w:t xml:space="preserve"> </w:t>
      </w:r>
      <w:r w:rsidRPr="0094112D">
        <w:rPr>
          <w:rFonts w:ascii="Verdana" w:hAnsi="Verdana" w:cs="Arial"/>
          <w:sz w:val="22"/>
          <w:szCs w:val="22"/>
        </w:rPr>
        <w:t>existencia</w:t>
      </w:r>
      <w:r w:rsidR="002644ED" w:rsidRPr="0094112D">
        <w:rPr>
          <w:rFonts w:ascii="Verdana" w:hAnsi="Verdana" w:cs="Arial"/>
          <w:sz w:val="22"/>
          <w:szCs w:val="22"/>
        </w:rPr>
        <w:t xml:space="preserve"> </w:t>
      </w:r>
      <w:r w:rsidRPr="0094112D">
        <w:rPr>
          <w:rFonts w:ascii="Verdana" w:hAnsi="Verdana" w:cs="Arial"/>
          <w:sz w:val="22"/>
          <w:szCs w:val="22"/>
        </w:rPr>
        <w:t>y</w:t>
      </w:r>
      <w:r w:rsidR="002644ED" w:rsidRPr="0094112D">
        <w:rPr>
          <w:rFonts w:ascii="Verdana" w:hAnsi="Verdana" w:cs="Arial"/>
          <w:sz w:val="22"/>
          <w:szCs w:val="22"/>
        </w:rPr>
        <w:t xml:space="preserve"> </w:t>
      </w:r>
      <w:r w:rsidRPr="0094112D">
        <w:rPr>
          <w:rFonts w:ascii="Verdana" w:hAnsi="Verdana" w:cs="Arial"/>
          <w:sz w:val="22"/>
          <w:szCs w:val="22"/>
        </w:rPr>
        <w:t>representación</w:t>
      </w:r>
      <w:r w:rsidR="002644ED" w:rsidRPr="0094112D">
        <w:rPr>
          <w:rFonts w:ascii="Verdana" w:hAnsi="Verdana" w:cs="Arial"/>
          <w:sz w:val="22"/>
          <w:szCs w:val="22"/>
        </w:rPr>
        <w:t xml:space="preserve"> </w:t>
      </w:r>
      <w:r w:rsidRPr="0094112D">
        <w:rPr>
          <w:rFonts w:ascii="Verdana" w:hAnsi="Verdana" w:cs="Arial"/>
          <w:sz w:val="22"/>
          <w:szCs w:val="22"/>
        </w:rPr>
        <w:t>legal</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los</w:t>
      </w:r>
      <w:r w:rsidR="002644ED" w:rsidRPr="0094112D">
        <w:rPr>
          <w:rFonts w:ascii="Verdana" w:eastAsia="Arial,Times New Roman" w:hAnsi="Verdana" w:cs="Arial"/>
          <w:sz w:val="22"/>
          <w:szCs w:val="22"/>
          <w:lang w:eastAsia="es-ES"/>
        </w:rPr>
        <w:t xml:space="preserve"> </w:t>
      </w:r>
      <w:r w:rsidR="60469C0B" w:rsidRPr="0094112D">
        <w:rPr>
          <w:rFonts w:ascii="Verdana" w:hAnsi="Verdana" w:cs="Arial"/>
          <w:sz w:val="22"/>
          <w:szCs w:val="22"/>
          <w:lang w:eastAsia="es-ES"/>
        </w:rPr>
        <w:t>P</w:t>
      </w:r>
      <w:r w:rsidR="10591425" w:rsidRPr="0094112D">
        <w:rPr>
          <w:rFonts w:ascii="Verdana" w:hAnsi="Verdana" w:cs="Arial"/>
          <w:sz w:val="22"/>
          <w:szCs w:val="22"/>
          <w:lang w:eastAsia="es-ES"/>
        </w:rPr>
        <w:t>roponentes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individuales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o</w:t>
      </w:r>
      <w:r w:rsidR="002644ED" w:rsidRPr="0094112D">
        <w:rPr>
          <w:rFonts w:ascii="Verdana" w:eastAsia="Arial,Times New Roman" w:hAnsi="Verdana" w:cs="Arial"/>
          <w:sz w:val="22"/>
          <w:szCs w:val="22"/>
          <w:lang w:eastAsia="es-ES"/>
        </w:rPr>
        <w:t xml:space="preserve"> </w:t>
      </w:r>
      <w:r w:rsidR="003466D0">
        <w:rPr>
          <w:rFonts w:ascii="Verdana" w:eastAsia="Arial,Times New Roman" w:hAnsi="Verdana" w:cs="Arial"/>
          <w:sz w:val="22"/>
          <w:szCs w:val="22"/>
          <w:lang w:eastAsia="es-ES"/>
        </w:rPr>
        <w:t xml:space="preserve">miembros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los</w:t>
      </w:r>
      <w:r w:rsidR="002644ED" w:rsidRPr="0094112D">
        <w:rPr>
          <w:rFonts w:ascii="Verdana" w:eastAsia="Arial,Times New Roman" w:hAnsi="Verdana" w:cs="Arial"/>
          <w:sz w:val="22"/>
          <w:szCs w:val="22"/>
          <w:lang w:eastAsia="es-ES"/>
        </w:rPr>
        <w:t xml:space="preserve"> </w:t>
      </w:r>
      <w:r w:rsidR="7758052F" w:rsidRPr="0094112D">
        <w:rPr>
          <w:rFonts w:ascii="Verdana" w:hAnsi="Verdana" w:cs="Arial"/>
          <w:sz w:val="22"/>
          <w:szCs w:val="22"/>
          <w:lang w:eastAsia="es-ES"/>
        </w:rPr>
        <w:t>P</w:t>
      </w:r>
      <w:r w:rsidR="10591425" w:rsidRPr="0094112D">
        <w:rPr>
          <w:rFonts w:ascii="Verdana" w:hAnsi="Verdana" w:cs="Arial"/>
          <w:sz w:val="22"/>
          <w:szCs w:val="22"/>
          <w:lang w:eastAsia="es-ES"/>
        </w:rPr>
        <w:t>roponentes</w:t>
      </w:r>
      <w:r w:rsidR="002644ED" w:rsidRPr="0094112D">
        <w:rPr>
          <w:rFonts w:ascii="Verdana" w:eastAsia="Arial,Times New Roman" w:hAnsi="Verdana" w:cs="Arial"/>
          <w:sz w:val="22"/>
          <w:szCs w:val="22"/>
          <w:lang w:eastAsia="es-ES"/>
        </w:rPr>
        <w:t xml:space="preserve"> </w:t>
      </w:r>
      <w:r w:rsidR="00F17FAB" w:rsidRPr="0094112D">
        <w:rPr>
          <w:rFonts w:ascii="Verdana" w:hAnsi="Verdana" w:cs="Arial"/>
          <w:sz w:val="22"/>
          <w:szCs w:val="22"/>
          <w:lang w:eastAsia="es-ES"/>
        </w:rPr>
        <w:t>P</w:t>
      </w:r>
      <w:r w:rsidRPr="0094112D">
        <w:rPr>
          <w:rFonts w:ascii="Verdana" w:hAnsi="Verdana" w:cs="Arial"/>
          <w:sz w:val="22"/>
          <w:szCs w:val="22"/>
          <w:lang w:eastAsia="es-ES"/>
        </w:rPr>
        <w:t>lurales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rPr>
        <w:t>se</w:t>
      </w:r>
      <w:r w:rsidR="002644ED" w:rsidRPr="0094112D">
        <w:rPr>
          <w:rFonts w:ascii="Verdana" w:hAnsi="Verdana" w:cs="Arial"/>
          <w:sz w:val="22"/>
          <w:szCs w:val="22"/>
        </w:rPr>
        <w:t xml:space="preserve"> </w:t>
      </w:r>
      <w:r w:rsidRPr="0094112D">
        <w:rPr>
          <w:rFonts w:ascii="Verdana" w:hAnsi="Verdana" w:cs="Arial"/>
          <w:sz w:val="22"/>
          <w:szCs w:val="22"/>
        </w:rPr>
        <w:t>acreditará</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acuerdo</w:t>
      </w:r>
      <w:r w:rsidR="002644ED" w:rsidRPr="0094112D">
        <w:rPr>
          <w:rFonts w:ascii="Verdana" w:hAnsi="Verdana" w:cs="Arial"/>
          <w:sz w:val="22"/>
          <w:szCs w:val="22"/>
        </w:rPr>
        <w:t xml:space="preserve"> </w:t>
      </w:r>
      <w:r w:rsidRPr="0094112D">
        <w:rPr>
          <w:rFonts w:ascii="Verdana" w:hAnsi="Verdana" w:cs="Arial"/>
          <w:sz w:val="22"/>
          <w:szCs w:val="22"/>
        </w:rPr>
        <w:t>con</w:t>
      </w:r>
      <w:r w:rsidR="002644ED" w:rsidRPr="0094112D">
        <w:rPr>
          <w:rFonts w:ascii="Verdana" w:hAnsi="Verdana" w:cs="Arial"/>
          <w:sz w:val="22"/>
          <w:szCs w:val="22"/>
        </w:rPr>
        <w:t xml:space="preserve"> </w:t>
      </w:r>
      <w:r w:rsidRPr="0094112D">
        <w:rPr>
          <w:rFonts w:ascii="Verdana" w:hAnsi="Verdana" w:cs="Arial"/>
          <w:sz w:val="22"/>
          <w:szCs w:val="22"/>
        </w:rPr>
        <w:t>las</w:t>
      </w:r>
      <w:r w:rsidR="002644ED" w:rsidRPr="0094112D">
        <w:rPr>
          <w:rFonts w:ascii="Verdana" w:hAnsi="Verdana" w:cs="Arial"/>
          <w:sz w:val="22"/>
          <w:szCs w:val="22"/>
        </w:rPr>
        <w:t xml:space="preserve"> </w:t>
      </w:r>
      <w:r w:rsidRPr="0094112D">
        <w:rPr>
          <w:rFonts w:ascii="Verdana" w:hAnsi="Verdana" w:cs="Arial"/>
          <w:sz w:val="22"/>
          <w:szCs w:val="22"/>
        </w:rPr>
        <w:t>siguientes</w:t>
      </w:r>
      <w:r w:rsidR="002644ED" w:rsidRPr="0094112D">
        <w:rPr>
          <w:rFonts w:ascii="Verdana" w:hAnsi="Verdana" w:cs="Arial"/>
          <w:sz w:val="22"/>
          <w:szCs w:val="22"/>
        </w:rPr>
        <w:t xml:space="preserve"> </w:t>
      </w:r>
      <w:r w:rsidRPr="0094112D">
        <w:rPr>
          <w:rFonts w:ascii="Verdana" w:hAnsi="Verdana" w:cs="Arial"/>
          <w:sz w:val="22"/>
          <w:szCs w:val="22"/>
        </w:rPr>
        <w:t>reglas:</w:t>
      </w:r>
      <w:bookmarkStart w:id="591" w:name="_Toc45547590"/>
      <w:bookmarkStart w:id="592" w:name="_Toc45870458"/>
      <w:bookmarkStart w:id="593" w:name="_Toc48204145"/>
      <w:bookmarkStart w:id="594" w:name="_Toc52776725"/>
      <w:bookmarkStart w:id="595" w:name="_Toc52777853"/>
      <w:bookmarkStart w:id="596" w:name="_Toc57994244"/>
      <w:bookmarkStart w:id="597" w:name="_Toc45547591"/>
      <w:bookmarkStart w:id="598" w:name="_Toc45870459"/>
      <w:bookmarkStart w:id="599" w:name="_Toc48204146"/>
      <w:bookmarkStart w:id="600" w:name="_Toc52776726"/>
      <w:bookmarkStart w:id="601" w:name="_Toc52777854"/>
      <w:bookmarkStart w:id="602" w:name="_Toc57994245"/>
      <w:bookmarkStart w:id="603" w:name="_Toc45547592"/>
      <w:bookmarkStart w:id="604" w:name="_Toc45870460"/>
      <w:bookmarkStart w:id="605" w:name="_Toc48204147"/>
      <w:bookmarkStart w:id="606" w:name="_Toc52776727"/>
      <w:bookmarkStart w:id="607" w:name="_Toc52777855"/>
      <w:bookmarkStart w:id="608" w:name="_Toc57994246"/>
      <w:bookmarkStart w:id="609" w:name="_Toc45547593"/>
      <w:bookmarkStart w:id="610" w:name="_Toc45870461"/>
      <w:bookmarkStart w:id="611" w:name="_Toc48204148"/>
      <w:bookmarkStart w:id="612" w:name="_Toc52776728"/>
      <w:bookmarkStart w:id="613" w:name="_Toc52777856"/>
      <w:bookmarkStart w:id="614" w:name="_Toc57994247"/>
      <w:bookmarkStart w:id="615" w:name="_Toc35616248"/>
      <w:bookmarkStart w:id="616" w:name="_Toc40113343"/>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157399A8" w14:textId="1DD32E26" w:rsidR="00CB216E" w:rsidRPr="0094112D" w:rsidRDefault="00CB216E" w:rsidP="00AB1346">
      <w:pPr>
        <w:pStyle w:val="InviasNormal"/>
        <w:numPr>
          <w:ilvl w:val="2"/>
          <w:numId w:val="113"/>
        </w:numPr>
        <w:outlineLvl w:val="2"/>
        <w:rPr>
          <w:rFonts w:ascii="Verdana" w:eastAsia="Arial" w:hAnsi="Verdana" w:cs="Arial"/>
          <w:b/>
          <w:sz w:val="22"/>
          <w:szCs w:val="22"/>
          <w:lang w:val="es-CO" w:eastAsia="es-CO"/>
        </w:rPr>
      </w:pPr>
      <w:bookmarkStart w:id="617" w:name="_Toc108082906"/>
      <w:bookmarkStart w:id="618" w:name="_Toc215132434"/>
      <w:r w:rsidRPr="0094112D">
        <w:rPr>
          <w:rFonts w:ascii="Verdana" w:eastAsia="Arial" w:hAnsi="Verdana" w:cs="Arial"/>
          <w:b/>
          <w:sz w:val="22"/>
          <w:szCs w:val="22"/>
          <w:lang w:val="es-CO" w:eastAsia="es-CO"/>
        </w:rPr>
        <w:t>PERSONAS</w:t>
      </w:r>
      <w:r w:rsidR="002644ED" w:rsidRPr="0094112D">
        <w:rPr>
          <w:rFonts w:ascii="Verdana" w:eastAsia="Arial" w:hAnsi="Verdana" w:cs="Arial"/>
          <w:b/>
          <w:sz w:val="22"/>
          <w:szCs w:val="22"/>
          <w:lang w:val="es-CO" w:eastAsia="es-CO"/>
        </w:rPr>
        <w:t xml:space="preserve"> </w:t>
      </w:r>
      <w:r w:rsidRPr="0094112D">
        <w:rPr>
          <w:rFonts w:ascii="Verdana" w:eastAsia="Arial" w:hAnsi="Verdana" w:cs="Arial"/>
          <w:b/>
          <w:sz w:val="22"/>
          <w:szCs w:val="22"/>
          <w:lang w:val="es-CO" w:eastAsia="es-CO"/>
        </w:rPr>
        <w:t>NATURALES</w:t>
      </w:r>
      <w:bookmarkEnd w:id="615"/>
      <w:bookmarkEnd w:id="616"/>
      <w:bookmarkEnd w:id="617"/>
      <w:bookmarkEnd w:id="618"/>
    </w:p>
    <w:p w14:paraId="516BA978" w14:textId="6BFC4847" w:rsidR="00A863CA" w:rsidRPr="0094112D" w:rsidRDefault="00A863CA" w:rsidP="00AB134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Deben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presentar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siguientes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documentos</w:t>
      </w:r>
      <w:r w:rsidR="00294BC4" w:rsidRPr="0094112D">
        <w:rPr>
          <w:rFonts w:ascii="Verdana" w:eastAsia="Arial" w:hAnsi="Verdana" w:cs="Arial"/>
          <w:sz w:val="22"/>
          <w:szCs w:val="22"/>
          <w:lang w:val="es-CO"/>
        </w:rPr>
        <w:t xml:space="preserve"> en copia simple</w:t>
      </w:r>
      <w:r w:rsidRPr="0094112D">
        <w:rPr>
          <w:rFonts w:ascii="Verdana" w:eastAsia="Arial" w:hAnsi="Verdana" w:cs="Arial"/>
          <w:sz w:val="22"/>
          <w:szCs w:val="22"/>
          <w:lang w:val="es-CO"/>
        </w:rPr>
        <w:t>:</w:t>
      </w:r>
      <w:r w:rsidR="002644ED" w:rsidRPr="0094112D">
        <w:rPr>
          <w:rFonts w:ascii="Verdana" w:eastAsia="Arial" w:hAnsi="Verdana" w:cs="Arial"/>
          <w:sz w:val="22"/>
          <w:szCs w:val="22"/>
          <w:lang w:val="es-CO"/>
        </w:rPr>
        <w:t xml:space="preserve"> </w:t>
      </w:r>
    </w:p>
    <w:p w14:paraId="2A515269" w14:textId="1AEEE02B" w:rsidR="00A863CA" w:rsidRPr="0094112D" w:rsidRDefault="00A863CA">
      <w:pPr>
        <w:numPr>
          <w:ilvl w:val="0"/>
          <w:numId w:val="17"/>
        </w:numPr>
        <w:contextualSpacing/>
        <w:jc w:val="both"/>
        <w:rPr>
          <w:rFonts w:ascii="Verdana" w:hAnsi="Verdana" w:cs="Arial"/>
          <w:sz w:val="22"/>
          <w:szCs w:val="22"/>
        </w:rPr>
      </w:pPr>
      <w:r w:rsidRPr="0094112D">
        <w:rPr>
          <w:rFonts w:ascii="Verdana" w:hAnsi="Verdana" w:cs="Arial"/>
          <w:sz w:val="22"/>
          <w:szCs w:val="22"/>
        </w:rPr>
        <w:t>Persona</w:t>
      </w:r>
      <w:r w:rsidR="002644ED" w:rsidRPr="0094112D">
        <w:rPr>
          <w:rFonts w:ascii="Verdana" w:hAnsi="Verdana" w:cs="Arial"/>
          <w:sz w:val="22"/>
          <w:szCs w:val="22"/>
        </w:rPr>
        <w:t xml:space="preserve"> </w:t>
      </w:r>
      <w:r w:rsidRPr="0094112D">
        <w:rPr>
          <w:rFonts w:ascii="Verdana" w:hAnsi="Verdana" w:cs="Arial"/>
          <w:sz w:val="22"/>
          <w:szCs w:val="22"/>
        </w:rPr>
        <w:t>natural</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nacionalidad</w:t>
      </w:r>
      <w:r w:rsidR="002644ED" w:rsidRPr="0094112D">
        <w:rPr>
          <w:rFonts w:ascii="Verdana" w:hAnsi="Verdana" w:cs="Arial"/>
          <w:sz w:val="22"/>
          <w:szCs w:val="22"/>
        </w:rPr>
        <w:t xml:space="preserve"> </w:t>
      </w:r>
      <w:r w:rsidRPr="0094112D">
        <w:rPr>
          <w:rFonts w:ascii="Verdana" w:hAnsi="Verdana" w:cs="Arial"/>
          <w:sz w:val="22"/>
          <w:szCs w:val="22"/>
        </w:rPr>
        <w:t>colombiana:</w:t>
      </w:r>
      <w:r w:rsidR="002644ED" w:rsidRPr="0094112D">
        <w:rPr>
          <w:rFonts w:ascii="Verdana" w:hAnsi="Verdana" w:cs="Arial"/>
          <w:sz w:val="22"/>
          <w:szCs w:val="22"/>
        </w:rPr>
        <w:t xml:space="preserve"> </w:t>
      </w:r>
      <w:r w:rsidRPr="0094112D">
        <w:rPr>
          <w:rFonts w:ascii="Verdana" w:hAnsi="Verdana" w:cs="Arial"/>
          <w:sz w:val="22"/>
          <w:szCs w:val="22"/>
        </w:rPr>
        <w:t>cédula</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ciudadanía.</w:t>
      </w:r>
    </w:p>
    <w:p w14:paraId="37CB927C" w14:textId="77777777" w:rsidR="003E57B6" w:rsidRPr="0094112D" w:rsidRDefault="003E57B6" w:rsidP="00BF2EB7">
      <w:pPr>
        <w:ind w:left="720"/>
        <w:contextualSpacing/>
        <w:jc w:val="both"/>
        <w:rPr>
          <w:rFonts w:ascii="Verdana" w:hAnsi="Verdana" w:cs="Arial"/>
          <w:sz w:val="22"/>
          <w:szCs w:val="22"/>
        </w:rPr>
      </w:pPr>
    </w:p>
    <w:p w14:paraId="0CD35C9D" w14:textId="3287CC73" w:rsidR="00A863CA" w:rsidRPr="0094112D" w:rsidRDefault="00A863CA">
      <w:pPr>
        <w:numPr>
          <w:ilvl w:val="0"/>
          <w:numId w:val="17"/>
        </w:numPr>
        <w:contextualSpacing/>
        <w:jc w:val="both"/>
        <w:rPr>
          <w:rFonts w:ascii="Verdana" w:hAnsi="Verdana" w:cs="Arial"/>
          <w:sz w:val="22"/>
          <w:szCs w:val="22"/>
        </w:rPr>
      </w:pPr>
      <w:r w:rsidRPr="0094112D">
        <w:rPr>
          <w:rFonts w:ascii="Verdana" w:hAnsi="Verdana" w:cs="Arial"/>
          <w:sz w:val="22"/>
          <w:szCs w:val="22"/>
        </w:rPr>
        <w:t>Persona</w:t>
      </w:r>
      <w:r w:rsidR="002644ED" w:rsidRPr="0094112D">
        <w:rPr>
          <w:rFonts w:ascii="Verdana" w:hAnsi="Verdana" w:cs="Arial"/>
          <w:sz w:val="22"/>
          <w:szCs w:val="22"/>
        </w:rPr>
        <w:t xml:space="preserve"> </w:t>
      </w:r>
      <w:r w:rsidRPr="0094112D">
        <w:rPr>
          <w:rFonts w:ascii="Verdana" w:hAnsi="Verdana" w:cs="Arial"/>
          <w:sz w:val="22"/>
          <w:szCs w:val="22"/>
        </w:rPr>
        <w:t>natural</w:t>
      </w:r>
      <w:r w:rsidR="002644ED" w:rsidRPr="0094112D">
        <w:rPr>
          <w:rFonts w:ascii="Verdana" w:hAnsi="Verdana" w:cs="Arial"/>
          <w:sz w:val="22"/>
          <w:szCs w:val="22"/>
        </w:rPr>
        <w:t xml:space="preserve"> </w:t>
      </w:r>
      <w:r w:rsidRPr="0094112D">
        <w:rPr>
          <w:rFonts w:ascii="Verdana" w:hAnsi="Verdana" w:cs="Arial"/>
          <w:sz w:val="22"/>
          <w:szCs w:val="22"/>
        </w:rPr>
        <w:t>extranjera</w:t>
      </w:r>
      <w:r w:rsidR="002644ED" w:rsidRPr="0094112D">
        <w:rPr>
          <w:rFonts w:ascii="Verdana" w:hAnsi="Verdana" w:cs="Arial"/>
          <w:sz w:val="22"/>
          <w:szCs w:val="22"/>
        </w:rPr>
        <w:t xml:space="preserve"> </w:t>
      </w:r>
      <w:r w:rsidRPr="0094112D">
        <w:rPr>
          <w:rFonts w:ascii="Verdana" w:hAnsi="Verdana" w:cs="Arial"/>
          <w:sz w:val="22"/>
          <w:szCs w:val="22"/>
        </w:rPr>
        <w:t>con</w:t>
      </w:r>
      <w:r w:rsidR="002644ED" w:rsidRPr="0094112D">
        <w:rPr>
          <w:rFonts w:ascii="Verdana" w:hAnsi="Verdana" w:cs="Arial"/>
          <w:sz w:val="22"/>
          <w:szCs w:val="22"/>
        </w:rPr>
        <w:t xml:space="preserve"> </w:t>
      </w:r>
      <w:r w:rsidRPr="0094112D">
        <w:rPr>
          <w:rFonts w:ascii="Verdana" w:hAnsi="Verdana" w:cs="Arial"/>
          <w:sz w:val="22"/>
          <w:szCs w:val="22"/>
        </w:rPr>
        <w:t>residencia</w:t>
      </w:r>
      <w:r w:rsidR="002644ED" w:rsidRPr="0094112D">
        <w:rPr>
          <w:rFonts w:ascii="Verdana" w:hAnsi="Verdana" w:cs="Arial"/>
          <w:sz w:val="22"/>
          <w:szCs w:val="22"/>
        </w:rPr>
        <w:t xml:space="preserve"> </w:t>
      </w:r>
      <w:r w:rsidRPr="0094112D">
        <w:rPr>
          <w:rFonts w:ascii="Verdana" w:hAnsi="Verdana" w:cs="Arial"/>
          <w:sz w:val="22"/>
          <w:szCs w:val="22"/>
        </w:rPr>
        <w:t>en</w:t>
      </w:r>
      <w:r w:rsidR="002644ED" w:rsidRPr="0094112D">
        <w:rPr>
          <w:rFonts w:ascii="Verdana" w:hAnsi="Verdana" w:cs="Arial"/>
          <w:sz w:val="22"/>
          <w:szCs w:val="22"/>
        </w:rPr>
        <w:t xml:space="preserve"> </w:t>
      </w:r>
      <w:r w:rsidRPr="0094112D">
        <w:rPr>
          <w:rFonts w:ascii="Verdana" w:hAnsi="Verdana" w:cs="Arial"/>
          <w:sz w:val="22"/>
          <w:szCs w:val="22"/>
        </w:rPr>
        <w:t>Colombia:</w:t>
      </w:r>
      <w:r w:rsidR="002644ED" w:rsidRPr="0094112D">
        <w:rPr>
          <w:rFonts w:ascii="Verdana" w:hAnsi="Verdana" w:cs="Arial"/>
          <w:sz w:val="22"/>
          <w:szCs w:val="22"/>
        </w:rPr>
        <w:t xml:space="preserve"> </w:t>
      </w:r>
      <w:r w:rsidRPr="0094112D">
        <w:rPr>
          <w:rFonts w:ascii="Verdana" w:hAnsi="Verdana" w:cs="Arial"/>
          <w:sz w:val="22"/>
          <w:szCs w:val="22"/>
        </w:rPr>
        <w:t>cédula</w:t>
      </w:r>
      <w:r w:rsidR="002644ED" w:rsidRPr="0094112D">
        <w:rPr>
          <w:rFonts w:ascii="Verdana" w:hAnsi="Verdana" w:cs="Arial"/>
          <w:sz w:val="22"/>
          <w:szCs w:val="22"/>
        </w:rPr>
        <w:t xml:space="preserve"> </w:t>
      </w:r>
      <w:r w:rsidRPr="0094112D">
        <w:rPr>
          <w:rFonts w:ascii="Verdana" w:hAnsi="Verdana" w:cs="Arial"/>
          <w:sz w:val="22"/>
          <w:szCs w:val="22"/>
        </w:rPr>
        <w:t>de</w:t>
      </w:r>
      <w:r w:rsidR="002644ED" w:rsidRPr="0094112D">
        <w:rPr>
          <w:rFonts w:ascii="Verdana" w:hAnsi="Verdana" w:cs="Arial"/>
          <w:sz w:val="22"/>
          <w:szCs w:val="22"/>
        </w:rPr>
        <w:t xml:space="preserve"> </w:t>
      </w:r>
      <w:r w:rsidRPr="0094112D">
        <w:rPr>
          <w:rFonts w:ascii="Verdana" w:hAnsi="Verdana" w:cs="Arial"/>
          <w:sz w:val="22"/>
          <w:szCs w:val="22"/>
        </w:rPr>
        <w:t>extranjería</w:t>
      </w:r>
      <w:r w:rsidR="006734C2" w:rsidRPr="0094112D">
        <w:rPr>
          <w:rFonts w:ascii="Verdana" w:hAnsi="Verdana" w:cs="Arial"/>
          <w:sz w:val="22"/>
          <w:szCs w:val="22"/>
        </w:rPr>
        <w:t xml:space="preserve"> vigente expedida por la autoridad competente</w:t>
      </w:r>
      <w:r w:rsidR="00966B14" w:rsidRPr="0094112D">
        <w:rPr>
          <w:rFonts w:ascii="Verdana" w:hAnsi="Verdana" w:cs="Arial"/>
          <w:sz w:val="22"/>
          <w:szCs w:val="22"/>
        </w:rPr>
        <w:t>.</w:t>
      </w:r>
      <w:r w:rsidR="002644ED" w:rsidRPr="0094112D">
        <w:rPr>
          <w:rFonts w:ascii="Verdana" w:hAnsi="Verdana" w:cs="Arial"/>
          <w:sz w:val="22"/>
          <w:szCs w:val="22"/>
        </w:rPr>
        <w:t xml:space="preserve"> </w:t>
      </w:r>
    </w:p>
    <w:p w14:paraId="704AC529" w14:textId="77777777" w:rsidR="003E57B6" w:rsidRPr="0094112D" w:rsidRDefault="003E57B6" w:rsidP="00BF2EB7">
      <w:pPr>
        <w:ind w:left="709"/>
        <w:contextualSpacing/>
        <w:jc w:val="both"/>
        <w:rPr>
          <w:rFonts w:ascii="Verdana" w:hAnsi="Verdana" w:cs="Arial"/>
          <w:sz w:val="22"/>
          <w:szCs w:val="22"/>
        </w:rPr>
      </w:pPr>
    </w:p>
    <w:p w14:paraId="697FDABB" w14:textId="5D94D96C" w:rsidR="002733DA" w:rsidRPr="0094112D" w:rsidRDefault="00A863CA">
      <w:pPr>
        <w:numPr>
          <w:ilvl w:val="0"/>
          <w:numId w:val="17"/>
        </w:numPr>
        <w:contextualSpacing/>
        <w:jc w:val="both"/>
        <w:rPr>
          <w:rFonts w:ascii="Verdana" w:hAnsi="Verdana" w:cs="Arial"/>
          <w:sz w:val="22"/>
          <w:szCs w:val="22"/>
          <w:lang w:val="es-ES"/>
        </w:rPr>
      </w:pPr>
      <w:r w:rsidRPr="0094112D">
        <w:rPr>
          <w:rFonts w:ascii="Verdana" w:hAnsi="Verdana" w:cs="Arial"/>
          <w:sz w:val="22"/>
          <w:szCs w:val="22"/>
        </w:rPr>
        <w:t>Persona</w:t>
      </w:r>
      <w:r w:rsidR="002644ED" w:rsidRPr="0094112D">
        <w:rPr>
          <w:rFonts w:ascii="Verdana" w:hAnsi="Verdana" w:cs="Arial"/>
          <w:sz w:val="22"/>
          <w:szCs w:val="22"/>
        </w:rPr>
        <w:t xml:space="preserve"> </w:t>
      </w:r>
      <w:r w:rsidRPr="0094112D">
        <w:rPr>
          <w:rFonts w:ascii="Verdana" w:hAnsi="Verdana" w:cs="Arial"/>
          <w:sz w:val="22"/>
          <w:szCs w:val="22"/>
        </w:rPr>
        <w:t>natural</w:t>
      </w:r>
      <w:r w:rsidR="002644ED" w:rsidRPr="0094112D">
        <w:rPr>
          <w:rFonts w:ascii="Verdana" w:hAnsi="Verdana" w:cs="Arial"/>
          <w:sz w:val="22"/>
          <w:szCs w:val="22"/>
        </w:rPr>
        <w:t xml:space="preserve"> </w:t>
      </w:r>
      <w:r w:rsidRPr="0094112D">
        <w:rPr>
          <w:rFonts w:ascii="Verdana" w:hAnsi="Verdana" w:cs="Arial"/>
          <w:sz w:val="22"/>
          <w:szCs w:val="22"/>
        </w:rPr>
        <w:t>extranjera</w:t>
      </w:r>
      <w:r w:rsidR="002644ED" w:rsidRPr="0094112D">
        <w:rPr>
          <w:rFonts w:ascii="Verdana" w:hAnsi="Verdana" w:cs="Arial"/>
          <w:sz w:val="22"/>
          <w:szCs w:val="22"/>
        </w:rPr>
        <w:t xml:space="preserve"> </w:t>
      </w:r>
      <w:r w:rsidRPr="0094112D">
        <w:rPr>
          <w:rFonts w:ascii="Verdana" w:hAnsi="Verdana" w:cs="Arial"/>
          <w:sz w:val="22"/>
          <w:szCs w:val="22"/>
        </w:rPr>
        <w:t>sin</w:t>
      </w:r>
      <w:r w:rsidR="002644ED" w:rsidRPr="0094112D">
        <w:rPr>
          <w:rFonts w:ascii="Verdana" w:hAnsi="Verdana" w:cs="Arial"/>
          <w:sz w:val="22"/>
          <w:szCs w:val="22"/>
        </w:rPr>
        <w:t xml:space="preserve"> </w:t>
      </w:r>
      <w:r w:rsidRPr="0094112D">
        <w:rPr>
          <w:rFonts w:ascii="Verdana" w:hAnsi="Verdana" w:cs="Arial"/>
          <w:sz w:val="22"/>
          <w:szCs w:val="22"/>
        </w:rPr>
        <w:t>domicilio</w:t>
      </w:r>
      <w:r w:rsidR="002644ED" w:rsidRPr="0094112D">
        <w:rPr>
          <w:rFonts w:ascii="Verdana" w:hAnsi="Verdana" w:cs="Arial"/>
          <w:sz w:val="22"/>
          <w:szCs w:val="22"/>
        </w:rPr>
        <w:t xml:space="preserve"> </w:t>
      </w:r>
      <w:r w:rsidRPr="0094112D">
        <w:rPr>
          <w:rFonts w:ascii="Verdana" w:hAnsi="Verdana" w:cs="Arial"/>
          <w:sz w:val="22"/>
          <w:szCs w:val="22"/>
        </w:rPr>
        <w:t>en</w:t>
      </w:r>
      <w:r w:rsidR="002644ED" w:rsidRPr="0094112D">
        <w:rPr>
          <w:rFonts w:ascii="Verdana" w:hAnsi="Verdana" w:cs="Arial"/>
          <w:sz w:val="22"/>
          <w:szCs w:val="22"/>
        </w:rPr>
        <w:t xml:space="preserve"> </w:t>
      </w:r>
      <w:r w:rsidRPr="0094112D">
        <w:rPr>
          <w:rFonts w:ascii="Verdana" w:hAnsi="Verdana" w:cs="Arial"/>
          <w:sz w:val="22"/>
          <w:szCs w:val="22"/>
        </w:rPr>
        <w:t>Colombia:</w:t>
      </w:r>
      <w:r w:rsidR="002644ED" w:rsidRPr="0094112D">
        <w:rPr>
          <w:rFonts w:ascii="Verdana" w:hAnsi="Verdana" w:cs="Arial"/>
          <w:sz w:val="22"/>
          <w:szCs w:val="22"/>
        </w:rPr>
        <w:t xml:space="preserve"> </w:t>
      </w:r>
      <w:r w:rsidRPr="0094112D">
        <w:rPr>
          <w:rFonts w:ascii="Verdana" w:hAnsi="Verdana" w:cs="Arial"/>
          <w:sz w:val="22"/>
          <w:szCs w:val="22"/>
        </w:rPr>
        <w:t>pasaporte.</w:t>
      </w:r>
    </w:p>
    <w:p w14:paraId="5AA1163E" w14:textId="06F4AF1F" w:rsidR="4268899C" w:rsidRPr="0094112D" w:rsidRDefault="4268899C">
      <w:pPr>
        <w:ind w:left="720"/>
        <w:contextualSpacing/>
        <w:jc w:val="both"/>
        <w:rPr>
          <w:rFonts w:ascii="Verdana" w:hAnsi="Verdana"/>
          <w:sz w:val="22"/>
          <w:szCs w:val="22"/>
          <w:lang w:val="es-ES"/>
        </w:rPr>
      </w:pPr>
    </w:p>
    <w:p w14:paraId="007A31E7" w14:textId="77AC47A0" w:rsidR="00D40CA0" w:rsidRPr="0094112D" w:rsidRDefault="00D40CA0" w:rsidP="00BF2EB7">
      <w:pPr>
        <w:pStyle w:val="InviasNormal"/>
        <w:numPr>
          <w:ilvl w:val="2"/>
          <w:numId w:val="113"/>
        </w:numPr>
        <w:jc w:val="both"/>
        <w:outlineLvl w:val="2"/>
        <w:rPr>
          <w:rFonts w:ascii="Verdana" w:eastAsia="Arial" w:hAnsi="Verdana" w:cs="Arial"/>
          <w:b/>
          <w:bCs/>
          <w:sz w:val="22"/>
          <w:szCs w:val="22"/>
          <w:lang w:val="es-CO"/>
        </w:rPr>
      </w:pPr>
      <w:bookmarkStart w:id="619" w:name="_Toc35616249"/>
      <w:bookmarkStart w:id="620" w:name="_Toc35616576"/>
      <w:bookmarkStart w:id="621" w:name="_Toc35616250"/>
      <w:bookmarkStart w:id="622" w:name="_Toc40113344"/>
      <w:bookmarkStart w:id="623" w:name="_Toc108082907"/>
      <w:bookmarkStart w:id="624" w:name="_Toc215132435"/>
      <w:bookmarkEnd w:id="619"/>
      <w:bookmarkEnd w:id="620"/>
      <w:r w:rsidRPr="0094112D">
        <w:rPr>
          <w:rFonts w:ascii="Verdana" w:eastAsia="Arial" w:hAnsi="Verdana" w:cs="Arial"/>
          <w:b/>
          <w:bCs/>
          <w:sz w:val="22"/>
          <w:szCs w:val="22"/>
          <w:lang w:val="es-CO"/>
        </w:rPr>
        <w:t>PERSONAS</w:t>
      </w:r>
      <w:r w:rsidR="002644ED" w:rsidRPr="0094112D">
        <w:rPr>
          <w:rFonts w:ascii="Verdana" w:eastAsia="Arial" w:hAnsi="Verdana" w:cs="Arial"/>
          <w:b/>
          <w:bCs/>
          <w:sz w:val="22"/>
          <w:szCs w:val="22"/>
          <w:lang w:val="es-CO"/>
        </w:rPr>
        <w:t xml:space="preserve"> </w:t>
      </w:r>
      <w:r w:rsidRPr="0094112D">
        <w:rPr>
          <w:rFonts w:ascii="Verdana" w:eastAsia="Arial" w:hAnsi="Verdana" w:cs="Arial"/>
          <w:b/>
          <w:bCs/>
          <w:sz w:val="22"/>
          <w:szCs w:val="22"/>
          <w:lang w:val="es-CO"/>
        </w:rPr>
        <w:t>JUR</w:t>
      </w:r>
      <w:r w:rsidR="00C43DAA" w:rsidRPr="0094112D">
        <w:rPr>
          <w:rFonts w:ascii="Verdana" w:eastAsia="Arial" w:hAnsi="Verdana" w:cs="Arial"/>
          <w:b/>
          <w:bCs/>
          <w:sz w:val="22"/>
          <w:szCs w:val="22"/>
          <w:lang w:val="es-CO"/>
        </w:rPr>
        <w:t>Í</w:t>
      </w:r>
      <w:r w:rsidRPr="0094112D">
        <w:rPr>
          <w:rFonts w:ascii="Verdana" w:eastAsia="Arial" w:hAnsi="Verdana" w:cs="Arial"/>
          <w:b/>
          <w:bCs/>
          <w:sz w:val="22"/>
          <w:szCs w:val="22"/>
          <w:lang w:val="es-CO"/>
        </w:rPr>
        <w:t>DICAS</w:t>
      </w:r>
      <w:bookmarkEnd w:id="621"/>
      <w:bookmarkEnd w:id="622"/>
      <w:bookmarkEnd w:id="623"/>
      <w:bookmarkEnd w:id="624"/>
    </w:p>
    <w:p w14:paraId="270EC94D" w14:textId="3A573D22" w:rsidR="00A863CA" w:rsidRPr="0094112D" w:rsidRDefault="00A863CA" w:rsidP="00E63264">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Deben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presentar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los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siguientes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documentos:</w:t>
      </w:r>
      <w:r w:rsidR="002644ED" w:rsidRPr="0094112D">
        <w:rPr>
          <w:rFonts w:ascii="Verdana" w:eastAsia="Arial" w:hAnsi="Verdana" w:cs="Arial"/>
          <w:sz w:val="22"/>
          <w:szCs w:val="22"/>
          <w:lang w:val="es-CO"/>
        </w:rPr>
        <w:t xml:space="preserve"> </w:t>
      </w:r>
    </w:p>
    <w:p w14:paraId="180A42E5" w14:textId="08A87A8D" w:rsidR="004F712F" w:rsidRPr="0094112D" w:rsidRDefault="00A863CA" w:rsidP="00AB1346">
      <w:pPr>
        <w:numPr>
          <w:ilvl w:val="0"/>
          <w:numId w:val="35"/>
        </w:numPr>
        <w:contextualSpacing/>
        <w:jc w:val="both"/>
        <w:rPr>
          <w:rFonts w:ascii="Verdana" w:hAnsi="Verdana" w:cs="Arial"/>
          <w:sz w:val="22"/>
          <w:szCs w:val="22"/>
        </w:rPr>
      </w:pPr>
      <w:r w:rsidRPr="0094112D">
        <w:rPr>
          <w:rFonts w:ascii="Verdana" w:hAnsi="Verdana" w:cs="Arial"/>
          <w:sz w:val="22"/>
          <w:szCs w:val="22"/>
        </w:rPr>
        <w:t>Persona</w:t>
      </w:r>
      <w:r w:rsidR="002644ED" w:rsidRPr="0094112D">
        <w:rPr>
          <w:rFonts w:ascii="Verdana" w:hAnsi="Verdana" w:cs="Arial"/>
          <w:sz w:val="22"/>
          <w:szCs w:val="22"/>
        </w:rPr>
        <w:t xml:space="preserve"> </w:t>
      </w:r>
      <w:r w:rsidRPr="0094112D">
        <w:rPr>
          <w:rFonts w:ascii="Verdana" w:hAnsi="Verdana" w:cs="Arial"/>
          <w:sz w:val="22"/>
          <w:szCs w:val="22"/>
        </w:rPr>
        <w:t>jurídica</w:t>
      </w:r>
      <w:r w:rsidR="002644ED" w:rsidRPr="0094112D">
        <w:rPr>
          <w:rFonts w:ascii="Verdana" w:hAnsi="Verdana" w:cs="Arial"/>
          <w:sz w:val="22"/>
          <w:szCs w:val="22"/>
        </w:rPr>
        <w:t xml:space="preserve"> </w:t>
      </w:r>
      <w:r w:rsidRPr="0094112D">
        <w:rPr>
          <w:rFonts w:ascii="Verdana" w:hAnsi="Verdana" w:cs="Arial"/>
          <w:sz w:val="22"/>
          <w:szCs w:val="22"/>
        </w:rPr>
        <w:t>nacional</w:t>
      </w:r>
      <w:r w:rsidR="002644ED" w:rsidRPr="0094112D">
        <w:rPr>
          <w:rFonts w:ascii="Verdana" w:hAnsi="Verdana" w:cs="Arial"/>
          <w:sz w:val="22"/>
          <w:szCs w:val="22"/>
        </w:rPr>
        <w:t xml:space="preserve"> </w:t>
      </w:r>
      <w:r w:rsidRPr="0094112D">
        <w:rPr>
          <w:rFonts w:ascii="Verdana" w:hAnsi="Verdana" w:cs="Arial"/>
          <w:sz w:val="22"/>
          <w:szCs w:val="22"/>
        </w:rPr>
        <w:t>o</w:t>
      </w:r>
      <w:r w:rsidR="002644ED" w:rsidRPr="0094112D">
        <w:rPr>
          <w:rFonts w:ascii="Verdana" w:hAnsi="Verdana" w:cs="Arial"/>
          <w:sz w:val="22"/>
          <w:szCs w:val="22"/>
        </w:rPr>
        <w:t xml:space="preserve"> </w:t>
      </w:r>
      <w:r w:rsidRPr="0094112D">
        <w:rPr>
          <w:rFonts w:ascii="Verdana" w:hAnsi="Verdana" w:cs="Arial"/>
          <w:sz w:val="22"/>
          <w:szCs w:val="22"/>
        </w:rPr>
        <w:t>extranjera</w:t>
      </w:r>
      <w:r w:rsidR="002644ED" w:rsidRPr="0094112D">
        <w:rPr>
          <w:rFonts w:ascii="Verdana" w:hAnsi="Verdana" w:cs="Arial"/>
          <w:sz w:val="22"/>
          <w:szCs w:val="22"/>
        </w:rPr>
        <w:t xml:space="preserve"> </w:t>
      </w:r>
      <w:r w:rsidRPr="0094112D">
        <w:rPr>
          <w:rFonts w:ascii="Verdana" w:hAnsi="Verdana" w:cs="Arial"/>
          <w:sz w:val="22"/>
          <w:szCs w:val="22"/>
        </w:rPr>
        <w:t>con</w:t>
      </w:r>
      <w:r w:rsidR="002644ED" w:rsidRPr="0094112D">
        <w:rPr>
          <w:rFonts w:ascii="Verdana" w:hAnsi="Verdana" w:cs="Arial"/>
          <w:sz w:val="22"/>
          <w:szCs w:val="22"/>
        </w:rPr>
        <w:t xml:space="preserve"> </w:t>
      </w:r>
      <w:r w:rsidR="002A71EE" w:rsidRPr="0094112D">
        <w:rPr>
          <w:rFonts w:ascii="Verdana" w:hAnsi="Verdana" w:cs="Arial"/>
          <w:sz w:val="22"/>
          <w:szCs w:val="22"/>
        </w:rPr>
        <w:t>S</w:t>
      </w:r>
      <w:r w:rsidRPr="0094112D">
        <w:rPr>
          <w:rFonts w:ascii="Verdana" w:hAnsi="Verdana" w:cs="Arial"/>
          <w:sz w:val="22"/>
          <w:szCs w:val="22"/>
        </w:rPr>
        <w:t>ucursal</w:t>
      </w:r>
      <w:r w:rsidR="002644ED" w:rsidRPr="0094112D">
        <w:rPr>
          <w:rFonts w:ascii="Verdana" w:hAnsi="Verdana" w:cs="Arial"/>
          <w:sz w:val="22"/>
          <w:szCs w:val="22"/>
        </w:rPr>
        <w:t xml:space="preserve"> </w:t>
      </w:r>
      <w:r w:rsidRPr="0094112D">
        <w:rPr>
          <w:rFonts w:ascii="Verdana" w:hAnsi="Verdana" w:cs="Arial"/>
          <w:sz w:val="22"/>
          <w:szCs w:val="22"/>
        </w:rPr>
        <w:t>en</w:t>
      </w:r>
      <w:r w:rsidR="002644ED" w:rsidRPr="0094112D">
        <w:rPr>
          <w:rFonts w:ascii="Verdana" w:hAnsi="Verdana" w:cs="Arial"/>
          <w:sz w:val="22"/>
          <w:szCs w:val="22"/>
        </w:rPr>
        <w:t xml:space="preserve"> </w:t>
      </w:r>
      <w:r w:rsidRPr="0094112D">
        <w:rPr>
          <w:rFonts w:ascii="Verdana" w:hAnsi="Verdana" w:cs="Arial"/>
          <w:sz w:val="22"/>
          <w:szCs w:val="22"/>
        </w:rPr>
        <w:t>Colombia:</w:t>
      </w:r>
      <w:r w:rsidR="00294BC4" w:rsidRPr="0094112D">
        <w:rPr>
          <w:rFonts w:ascii="Verdana" w:hAnsi="Verdana" w:cs="Arial"/>
          <w:sz w:val="22"/>
          <w:szCs w:val="22"/>
          <w:lang w:eastAsia="es-ES"/>
        </w:rPr>
        <w:t xml:space="preserve"> </w:t>
      </w:r>
    </w:p>
    <w:p w14:paraId="245170CB" w14:textId="77777777" w:rsidR="00811D4F" w:rsidRPr="0094112D" w:rsidRDefault="00811D4F" w:rsidP="00AB1346">
      <w:pPr>
        <w:ind w:left="720"/>
        <w:contextualSpacing/>
        <w:jc w:val="both"/>
        <w:rPr>
          <w:rFonts w:ascii="Verdana" w:hAnsi="Verdana" w:cs="Arial"/>
          <w:sz w:val="22"/>
          <w:szCs w:val="22"/>
        </w:rPr>
      </w:pPr>
    </w:p>
    <w:p w14:paraId="7D4D484A" w14:textId="26E41B81" w:rsidR="00A863CA" w:rsidRPr="0094112D" w:rsidRDefault="004F712F">
      <w:pPr>
        <w:pStyle w:val="Prrafodelista"/>
        <w:numPr>
          <w:ilvl w:val="0"/>
          <w:numId w:val="19"/>
        </w:numPr>
        <w:spacing w:line="240" w:lineRule="auto"/>
        <w:jc w:val="both"/>
        <w:rPr>
          <w:rFonts w:ascii="Verdana" w:hAnsi="Verdana" w:cs="Arial"/>
          <w:szCs w:val="22"/>
        </w:rPr>
      </w:pPr>
      <w:r w:rsidRPr="0094112D">
        <w:rPr>
          <w:rFonts w:ascii="Verdana" w:eastAsiaTheme="minorHAnsi" w:hAnsi="Verdana" w:cs="Arial"/>
          <w:szCs w:val="22"/>
        </w:rPr>
        <w:t>C</w:t>
      </w:r>
      <w:r w:rsidR="00294BC4" w:rsidRPr="0094112D">
        <w:rPr>
          <w:rFonts w:ascii="Verdana" w:eastAsiaTheme="minorHAnsi" w:hAnsi="Verdana" w:cs="Arial"/>
          <w:szCs w:val="22"/>
        </w:rPr>
        <w:t>ertificado</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de</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existencia</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y</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representación</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legal</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expedido</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por</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la</w:t>
      </w:r>
      <w:r w:rsidR="002644ED" w:rsidRPr="0094112D">
        <w:rPr>
          <w:rFonts w:ascii="Verdana" w:eastAsiaTheme="minorHAnsi" w:hAnsi="Verdana" w:cs="Arial"/>
          <w:szCs w:val="22"/>
        </w:rPr>
        <w:t xml:space="preserve"> </w:t>
      </w:r>
      <w:r w:rsidR="009474A7" w:rsidRPr="0094112D">
        <w:rPr>
          <w:rFonts w:ascii="Verdana" w:eastAsiaTheme="minorHAnsi" w:hAnsi="Verdana" w:cs="Arial"/>
          <w:szCs w:val="22"/>
        </w:rPr>
        <w:t xml:space="preserve">cámara </w:t>
      </w:r>
      <w:r w:rsidR="00A863CA" w:rsidRPr="0094112D">
        <w:rPr>
          <w:rFonts w:ascii="Verdana" w:eastAsiaTheme="minorHAnsi" w:hAnsi="Verdana" w:cs="Arial"/>
          <w:szCs w:val="22"/>
        </w:rPr>
        <w:t>de</w:t>
      </w:r>
      <w:r w:rsidR="002644ED" w:rsidRPr="0094112D">
        <w:rPr>
          <w:rFonts w:ascii="Verdana" w:eastAsiaTheme="minorHAnsi" w:hAnsi="Verdana" w:cs="Arial"/>
          <w:szCs w:val="22"/>
        </w:rPr>
        <w:t xml:space="preserve"> </w:t>
      </w:r>
      <w:r w:rsidR="009474A7" w:rsidRPr="0094112D">
        <w:rPr>
          <w:rFonts w:ascii="Verdana" w:eastAsiaTheme="minorHAnsi" w:hAnsi="Verdana" w:cs="Arial"/>
          <w:szCs w:val="22"/>
        </w:rPr>
        <w:t xml:space="preserve">comercio </w:t>
      </w:r>
      <w:r w:rsidR="002E34EE" w:rsidRPr="0094112D">
        <w:rPr>
          <w:rFonts w:ascii="Verdana" w:eastAsiaTheme="minorHAnsi" w:hAnsi="Verdana" w:cs="Arial"/>
          <w:szCs w:val="22"/>
        </w:rPr>
        <w:t xml:space="preserve">o autoridad competente </w:t>
      </w:r>
      <w:r w:rsidR="00A863CA" w:rsidRPr="0094112D">
        <w:rPr>
          <w:rFonts w:ascii="Verdana" w:eastAsiaTheme="minorHAnsi" w:hAnsi="Verdana" w:cs="Arial"/>
          <w:szCs w:val="22"/>
        </w:rPr>
        <w:t>en</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el</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que</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se</w:t>
      </w:r>
      <w:r w:rsidR="002644ED" w:rsidRPr="0094112D">
        <w:rPr>
          <w:rFonts w:ascii="Verdana" w:eastAsiaTheme="minorHAnsi" w:hAnsi="Verdana" w:cs="Arial"/>
          <w:szCs w:val="22"/>
        </w:rPr>
        <w:t xml:space="preserve"> </w:t>
      </w:r>
      <w:r w:rsidR="00A863CA" w:rsidRPr="0094112D">
        <w:rPr>
          <w:rFonts w:ascii="Verdana" w:eastAsiaTheme="minorHAnsi" w:hAnsi="Verdana" w:cs="Arial"/>
          <w:szCs w:val="22"/>
        </w:rPr>
        <w:t>verificará:</w:t>
      </w:r>
    </w:p>
    <w:p w14:paraId="18DB3D5D" w14:textId="1E4E7F61" w:rsidR="00A863CA" w:rsidRPr="0094112D" w:rsidRDefault="00A863CA">
      <w:pPr>
        <w:pStyle w:val="InviasNormal"/>
        <w:numPr>
          <w:ilvl w:val="1"/>
          <w:numId w:val="19"/>
        </w:numPr>
        <w:jc w:val="both"/>
        <w:rPr>
          <w:rFonts w:ascii="Verdana" w:eastAsia="Arial" w:hAnsi="Verdana" w:cs="Arial"/>
          <w:sz w:val="22"/>
          <w:szCs w:val="22"/>
        </w:rPr>
      </w:pPr>
      <w:r w:rsidRPr="0094112D">
        <w:rPr>
          <w:rFonts w:ascii="Verdana" w:eastAsia="Arial" w:hAnsi="Verdana" w:cs="Arial"/>
          <w:sz w:val="22"/>
          <w:szCs w:val="22"/>
        </w:rPr>
        <w:t>Fecha</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expedición</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Pr="0094112D">
        <w:rPr>
          <w:rFonts w:ascii="Verdana" w:eastAsia="Arial" w:hAnsi="Verdana" w:cs="Arial"/>
          <w:sz w:val="22"/>
          <w:szCs w:val="22"/>
        </w:rPr>
        <w:t>certificado</w:t>
      </w:r>
      <w:r w:rsidR="002644ED" w:rsidRPr="0094112D">
        <w:rPr>
          <w:rFonts w:ascii="Verdana" w:eastAsia="Arial" w:hAnsi="Verdana" w:cs="Arial"/>
          <w:sz w:val="22"/>
          <w:szCs w:val="22"/>
        </w:rPr>
        <w:t xml:space="preserve"> </w:t>
      </w:r>
      <w:r w:rsidRPr="0094112D">
        <w:rPr>
          <w:rFonts w:ascii="Verdana" w:eastAsia="Arial" w:hAnsi="Verdana" w:cs="Arial"/>
          <w:sz w:val="22"/>
          <w:szCs w:val="22"/>
        </w:rPr>
        <w:t>no</w:t>
      </w:r>
      <w:r w:rsidR="002644ED" w:rsidRPr="0094112D">
        <w:rPr>
          <w:rFonts w:ascii="Verdana" w:eastAsia="Arial" w:hAnsi="Verdana" w:cs="Arial"/>
          <w:sz w:val="22"/>
          <w:szCs w:val="22"/>
        </w:rPr>
        <w:t xml:space="preserve"> </w:t>
      </w:r>
      <w:r w:rsidRPr="0094112D">
        <w:rPr>
          <w:rFonts w:ascii="Verdana" w:eastAsia="Arial" w:hAnsi="Verdana" w:cs="Arial"/>
          <w:sz w:val="22"/>
          <w:szCs w:val="22"/>
        </w:rPr>
        <w:t>mayor</w:t>
      </w:r>
      <w:r w:rsidR="002644ED" w:rsidRPr="0094112D">
        <w:rPr>
          <w:rFonts w:ascii="Verdana" w:eastAsia="Arial" w:hAnsi="Verdana" w:cs="Arial"/>
          <w:sz w:val="22"/>
          <w:szCs w:val="22"/>
        </w:rPr>
        <w:t xml:space="preserve"> </w:t>
      </w:r>
      <w:r w:rsidRPr="0094112D">
        <w:rPr>
          <w:rFonts w:ascii="Verdana" w:eastAsia="Arial" w:hAnsi="Verdana" w:cs="Arial"/>
          <w:sz w:val="22"/>
          <w:szCs w:val="22"/>
        </w:rPr>
        <w:t>a</w:t>
      </w:r>
      <w:r w:rsidR="002644ED" w:rsidRPr="0094112D">
        <w:rPr>
          <w:rFonts w:ascii="Verdana" w:eastAsia="Arial" w:hAnsi="Verdana" w:cs="Arial"/>
          <w:sz w:val="22"/>
          <w:szCs w:val="22"/>
        </w:rPr>
        <w:t xml:space="preserve"> </w:t>
      </w:r>
      <w:r w:rsidRPr="0094112D">
        <w:rPr>
          <w:rFonts w:ascii="Verdana" w:eastAsia="Arial" w:hAnsi="Verdana" w:cs="Arial"/>
          <w:sz w:val="22"/>
          <w:szCs w:val="22"/>
        </w:rPr>
        <w:t>treinta</w:t>
      </w:r>
      <w:r w:rsidR="002644ED" w:rsidRPr="0094112D">
        <w:rPr>
          <w:rFonts w:ascii="Verdana" w:eastAsia="Arial" w:hAnsi="Verdana" w:cs="Arial"/>
          <w:sz w:val="22"/>
          <w:szCs w:val="22"/>
        </w:rPr>
        <w:t xml:space="preserve"> </w:t>
      </w:r>
      <w:r w:rsidRPr="0094112D">
        <w:rPr>
          <w:rFonts w:ascii="Verdana" w:eastAsia="Arial" w:hAnsi="Verdana" w:cs="Arial"/>
          <w:sz w:val="22"/>
          <w:szCs w:val="22"/>
        </w:rPr>
        <w:t>(30)</w:t>
      </w:r>
      <w:r w:rsidR="002644ED" w:rsidRPr="0094112D">
        <w:rPr>
          <w:rFonts w:ascii="Verdana" w:eastAsia="Arial" w:hAnsi="Verdana" w:cs="Arial"/>
          <w:sz w:val="22"/>
          <w:szCs w:val="22"/>
        </w:rPr>
        <w:t xml:space="preserve"> </w:t>
      </w:r>
      <w:r w:rsidRPr="0094112D">
        <w:rPr>
          <w:rFonts w:ascii="Verdana" w:eastAsia="Arial" w:hAnsi="Verdana" w:cs="Arial"/>
          <w:sz w:val="22"/>
          <w:szCs w:val="22"/>
        </w:rPr>
        <w:t>días</w:t>
      </w:r>
      <w:r w:rsidR="002644ED" w:rsidRPr="0094112D">
        <w:rPr>
          <w:rFonts w:ascii="Verdana" w:eastAsia="Arial" w:hAnsi="Verdana" w:cs="Arial"/>
          <w:sz w:val="22"/>
          <w:szCs w:val="22"/>
        </w:rPr>
        <w:t xml:space="preserve"> </w:t>
      </w:r>
      <w:r w:rsidR="09027F41" w:rsidRPr="0094112D">
        <w:rPr>
          <w:rFonts w:ascii="Verdana" w:eastAsia="Arial" w:hAnsi="Verdana" w:cs="Arial"/>
          <w:sz w:val="22"/>
          <w:szCs w:val="22"/>
        </w:rPr>
        <w:t>calendario</w:t>
      </w:r>
      <w:r w:rsidR="780C5FD2" w:rsidRPr="0094112D">
        <w:rPr>
          <w:rFonts w:ascii="Verdana" w:eastAsia="Arial" w:hAnsi="Verdana" w:cs="Arial"/>
          <w:sz w:val="22"/>
          <w:szCs w:val="22"/>
        </w:rPr>
        <w:t xml:space="preserve"> </w:t>
      </w:r>
      <w:r w:rsidRPr="0094112D">
        <w:rPr>
          <w:rFonts w:ascii="Verdana" w:eastAsia="Arial" w:hAnsi="Verdana" w:cs="Arial"/>
          <w:sz w:val="22"/>
          <w:szCs w:val="22"/>
        </w:rPr>
        <w:t>anteriores</w:t>
      </w:r>
      <w:r w:rsidR="002644ED" w:rsidRPr="0094112D">
        <w:rPr>
          <w:rFonts w:ascii="Verdana" w:eastAsia="Arial" w:hAnsi="Verdana" w:cs="Arial"/>
          <w:sz w:val="22"/>
          <w:szCs w:val="22"/>
        </w:rPr>
        <w:t xml:space="preserve"> </w:t>
      </w:r>
      <w:r w:rsidRPr="0094112D">
        <w:rPr>
          <w:rFonts w:ascii="Verdana" w:eastAsia="Arial" w:hAnsi="Verdana" w:cs="Arial"/>
          <w:sz w:val="22"/>
          <w:szCs w:val="22"/>
        </w:rPr>
        <w:t>a</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fecha</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cierre</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00966B14" w:rsidRPr="0094112D">
        <w:rPr>
          <w:rFonts w:ascii="Verdana" w:eastAsia="Arial" w:hAnsi="Verdana" w:cs="Arial"/>
          <w:sz w:val="22"/>
          <w:szCs w:val="22"/>
          <w:lang w:val="es-CO"/>
        </w:rPr>
        <w:t>P</w:t>
      </w:r>
      <w:proofErr w:type="spellStart"/>
      <w:r w:rsidRPr="0094112D">
        <w:rPr>
          <w:rFonts w:ascii="Verdana" w:eastAsia="Arial" w:hAnsi="Verdana" w:cs="Arial"/>
          <w:sz w:val="22"/>
          <w:szCs w:val="22"/>
        </w:rPr>
        <w:t>roceso</w:t>
      </w:r>
      <w:proofErr w:type="spellEnd"/>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00966B14" w:rsidRPr="0094112D">
        <w:rPr>
          <w:rFonts w:ascii="Verdana" w:eastAsia="Arial" w:hAnsi="Verdana" w:cs="Arial"/>
          <w:sz w:val="22"/>
          <w:szCs w:val="22"/>
          <w:lang w:val="es-CO"/>
        </w:rPr>
        <w:t>C</w:t>
      </w:r>
      <w:r w:rsidRPr="0094112D">
        <w:rPr>
          <w:rFonts w:ascii="Verdana" w:eastAsia="Arial" w:hAnsi="Verdana" w:cs="Arial"/>
          <w:sz w:val="22"/>
          <w:szCs w:val="22"/>
          <w:lang w:val="es-CO"/>
        </w:rPr>
        <w:t>ontratación</w:t>
      </w:r>
      <w:r w:rsidRPr="0094112D">
        <w:rPr>
          <w:rFonts w:ascii="Verdana" w:eastAsia="Arial" w:hAnsi="Verdana" w:cs="Arial"/>
          <w:sz w:val="22"/>
          <w:szCs w:val="22"/>
        </w:rPr>
        <w:t>.</w:t>
      </w:r>
      <w:r w:rsidR="002644ED" w:rsidRPr="0094112D">
        <w:rPr>
          <w:rFonts w:ascii="Verdana" w:eastAsia="Arial" w:hAnsi="Verdana" w:cs="Arial"/>
          <w:sz w:val="22"/>
          <w:szCs w:val="22"/>
        </w:rPr>
        <w:t xml:space="preserve"> </w:t>
      </w:r>
      <w:r w:rsidRPr="0094112D">
        <w:rPr>
          <w:rFonts w:ascii="Verdana" w:eastAsia="Arial" w:hAnsi="Verdana" w:cs="Arial"/>
          <w:sz w:val="22"/>
          <w:szCs w:val="22"/>
        </w:rPr>
        <w:t>En</w:t>
      </w:r>
      <w:r w:rsidR="002644ED" w:rsidRPr="0094112D">
        <w:rPr>
          <w:rFonts w:ascii="Verdana" w:eastAsia="Arial" w:hAnsi="Verdana" w:cs="Arial"/>
          <w:sz w:val="22"/>
          <w:szCs w:val="22"/>
        </w:rPr>
        <w:t xml:space="preserve"> </w:t>
      </w:r>
      <w:r w:rsidRPr="0094112D">
        <w:rPr>
          <w:rFonts w:ascii="Verdana" w:eastAsia="Arial" w:hAnsi="Verdana" w:cs="Arial"/>
          <w:sz w:val="22"/>
          <w:szCs w:val="22"/>
        </w:rPr>
        <w:t>caso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modificarse</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fecha</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cierre</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1D2CE330" w:rsidRPr="0094112D">
        <w:rPr>
          <w:rFonts w:ascii="Verdana" w:eastAsia="Arial" w:hAnsi="Verdana" w:cs="Arial"/>
          <w:sz w:val="22"/>
          <w:szCs w:val="22"/>
        </w:rPr>
        <w:t>P</w:t>
      </w:r>
      <w:r w:rsidR="0B891205" w:rsidRPr="0094112D">
        <w:rPr>
          <w:rFonts w:ascii="Verdana" w:eastAsia="Arial" w:hAnsi="Verdana" w:cs="Arial"/>
          <w:sz w:val="22"/>
          <w:szCs w:val="22"/>
        </w:rPr>
        <w:t>roceso</w:t>
      </w:r>
      <w:r w:rsidR="1939055D" w:rsidRPr="0094112D">
        <w:rPr>
          <w:rFonts w:ascii="Verdana" w:eastAsia="Arial" w:hAnsi="Verdana" w:cs="Arial"/>
          <w:sz w:val="22"/>
          <w:szCs w:val="22"/>
        </w:rPr>
        <w:t xml:space="preserve"> de Contratación</w:t>
      </w:r>
      <w:r w:rsidR="00C43DAA" w:rsidRPr="0094112D">
        <w:rPr>
          <w:rFonts w:ascii="Verdana" w:eastAsia="Arial" w:hAnsi="Verdana" w:cs="Arial"/>
          <w:sz w:val="22"/>
          <w:szCs w:val="22"/>
          <w:lang w:val="es-CO"/>
        </w:rPr>
        <w:t>,</w:t>
      </w:r>
      <w:r w:rsidR="002644ED" w:rsidRPr="0094112D">
        <w:rPr>
          <w:rFonts w:ascii="Verdana" w:eastAsia="Arial" w:hAnsi="Verdana" w:cs="Arial"/>
          <w:sz w:val="22"/>
          <w:szCs w:val="22"/>
        </w:rPr>
        <w:t xml:space="preserve"> </w:t>
      </w:r>
      <w:r w:rsidRPr="0094112D">
        <w:rPr>
          <w:rFonts w:ascii="Verdana" w:eastAsia="Arial" w:hAnsi="Verdana" w:cs="Arial"/>
          <w:sz w:val="22"/>
          <w:szCs w:val="22"/>
        </w:rPr>
        <w:t>se</w:t>
      </w:r>
      <w:r w:rsidR="002644ED" w:rsidRPr="0094112D">
        <w:rPr>
          <w:rFonts w:ascii="Verdana" w:eastAsia="Arial" w:hAnsi="Verdana" w:cs="Arial"/>
          <w:sz w:val="22"/>
          <w:szCs w:val="22"/>
        </w:rPr>
        <w:t xml:space="preserve"> </w:t>
      </w:r>
      <w:r w:rsidRPr="0094112D">
        <w:rPr>
          <w:rFonts w:ascii="Verdana" w:eastAsia="Arial" w:hAnsi="Verdana" w:cs="Arial"/>
          <w:sz w:val="22"/>
          <w:szCs w:val="22"/>
        </w:rPr>
        <w:t>tendrá</w:t>
      </w:r>
      <w:r w:rsidR="002644ED" w:rsidRPr="0094112D">
        <w:rPr>
          <w:rFonts w:ascii="Verdana" w:eastAsia="Arial" w:hAnsi="Verdana" w:cs="Arial"/>
          <w:sz w:val="22"/>
          <w:szCs w:val="22"/>
        </w:rPr>
        <w:t xml:space="preserve"> </w:t>
      </w:r>
      <w:r w:rsidRPr="0094112D">
        <w:rPr>
          <w:rFonts w:ascii="Verdana" w:eastAsia="Arial" w:hAnsi="Verdana" w:cs="Arial"/>
          <w:sz w:val="22"/>
          <w:szCs w:val="22"/>
        </w:rPr>
        <w:t>como</w:t>
      </w:r>
      <w:r w:rsidR="002644ED" w:rsidRPr="0094112D">
        <w:rPr>
          <w:rFonts w:ascii="Verdana" w:eastAsia="Arial" w:hAnsi="Verdana" w:cs="Arial"/>
          <w:sz w:val="22"/>
          <w:szCs w:val="22"/>
        </w:rPr>
        <w:t xml:space="preserve"> </w:t>
      </w:r>
      <w:r w:rsidRPr="0094112D">
        <w:rPr>
          <w:rFonts w:ascii="Verdana" w:eastAsia="Arial" w:hAnsi="Verdana" w:cs="Arial"/>
          <w:sz w:val="22"/>
          <w:szCs w:val="22"/>
        </w:rPr>
        <w:t>referencia</w:t>
      </w:r>
      <w:r w:rsidR="002644ED" w:rsidRPr="0094112D">
        <w:rPr>
          <w:rFonts w:ascii="Verdana" w:eastAsia="Arial" w:hAnsi="Verdana" w:cs="Arial"/>
          <w:sz w:val="22"/>
          <w:szCs w:val="22"/>
        </w:rPr>
        <w:t xml:space="preserve"> </w:t>
      </w:r>
      <w:r w:rsidRPr="0094112D">
        <w:rPr>
          <w:rFonts w:ascii="Verdana" w:eastAsia="Arial" w:hAnsi="Verdana" w:cs="Arial"/>
          <w:sz w:val="22"/>
          <w:szCs w:val="22"/>
        </w:rPr>
        <w:t>para</w:t>
      </w:r>
      <w:r w:rsidR="002644ED" w:rsidRPr="0094112D">
        <w:rPr>
          <w:rFonts w:ascii="Verdana" w:eastAsia="Arial" w:hAnsi="Verdana" w:cs="Arial"/>
          <w:sz w:val="22"/>
          <w:szCs w:val="22"/>
        </w:rPr>
        <w:t xml:space="preserve"> </w:t>
      </w:r>
      <w:r w:rsidRPr="0094112D">
        <w:rPr>
          <w:rFonts w:ascii="Verdana" w:eastAsia="Arial" w:hAnsi="Verdana" w:cs="Arial"/>
          <w:sz w:val="22"/>
          <w:szCs w:val="22"/>
        </w:rPr>
        <w:t>establecer</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Pr="0094112D">
        <w:rPr>
          <w:rFonts w:ascii="Verdana" w:eastAsia="Arial" w:hAnsi="Verdana" w:cs="Arial"/>
          <w:sz w:val="22"/>
          <w:szCs w:val="22"/>
        </w:rPr>
        <w:t>plazo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vigencia</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Pr="0094112D">
        <w:rPr>
          <w:rFonts w:ascii="Verdana" w:eastAsia="Arial" w:hAnsi="Verdana" w:cs="Arial"/>
          <w:sz w:val="22"/>
          <w:szCs w:val="22"/>
        </w:rPr>
        <w:t>certificado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existencia</w:t>
      </w:r>
      <w:r w:rsidR="002644ED" w:rsidRPr="0094112D">
        <w:rPr>
          <w:rFonts w:ascii="Verdana" w:eastAsia="Arial" w:hAnsi="Verdana" w:cs="Arial"/>
          <w:sz w:val="22"/>
          <w:szCs w:val="22"/>
        </w:rPr>
        <w:t xml:space="preserve"> </w:t>
      </w:r>
      <w:r w:rsidRPr="0094112D">
        <w:rPr>
          <w:rFonts w:ascii="Verdana" w:eastAsia="Arial" w:hAnsi="Verdana" w:cs="Arial"/>
          <w:sz w:val="22"/>
          <w:szCs w:val="22"/>
        </w:rPr>
        <w:t>y</w:t>
      </w:r>
      <w:r w:rsidR="002644ED" w:rsidRPr="0094112D">
        <w:rPr>
          <w:rFonts w:ascii="Verdana" w:eastAsia="Arial" w:hAnsi="Verdana" w:cs="Arial"/>
          <w:sz w:val="22"/>
          <w:szCs w:val="22"/>
        </w:rPr>
        <w:t xml:space="preserve"> </w:t>
      </w:r>
      <w:r w:rsidRPr="0094112D">
        <w:rPr>
          <w:rFonts w:ascii="Verdana" w:eastAsia="Arial" w:hAnsi="Verdana" w:cs="Arial"/>
          <w:sz w:val="22"/>
          <w:szCs w:val="22"/>
        </w:rPr>
        <w:t>representación</w:t>
      </w:r>
      <w:r w:rsidR="002644ED" w:rsidRPr="0094112D">
        <w:rPr>
          <w:rFonts w:ascii="Verdana" w:eastAsia="Arial" w:hAnsi="Verdana" w:cs="Arial"/>
          <w:sz w:val="22"/>
          <w:szCs w:val="22"/>
        </w:rPr>
        <w:t xml:space="preserve"> </w:t>
      </w:r>
      <w:r w:rsidRPr="0094112D">
        <w:rPr>
          <w:rFonts w:ascii="Verdana" w:eastAsia="Arial" w:hAnsi="Verdana" w:cs="Arial"/>
          <w:sz w:val="22"/>
          <w:szCs w:val="22"/>
        </w:rPr>
        <w:t>legal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fecha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rPr>
        <w:t>originalmente</w:t>
      </w:r>
      <w:r w:rsidR="002644ED" w:rsidRPr="0094112D">
        <w:rPr>
          <w:rFonts w:ascii="Verdana" w:eastAsia="Arial" w:hAnsi="Verdana" w:cs="Arial"/>
          <w:sz w:val="22"/>
          <w:szCs w:val="22"/>
        </w:rPr>
        <w:t xml:space="preserve"> </w:t>
      </w:r>
      <w:r w:rsidR="007F7CA5">
        <w:rPr>
          <w:rFonts w:ascii="Verdana" w:eastAsia="Arial" w:hAnsi="Verdana" w:cs="Arial"/>
          <w:sz w:val="22"/>
          <w:szCs w:val="22"/>
          <w:lang w:val="es-MX"/>
        </w:rPr>
        <w:t xml:space="preserve"> establecida </w:t>
      </w:r>
      <w:r w:rsidRPr="0094112D">
        <w:rPr>
          <w:rFonts w:ascii="Verdana" w:eastAsia="Arial" w:hAnsi="Verdana" w:cs="Arial"/>
          <w:sz w:val="22"/>
          <w:szCs w:val="22"/>
        </w:rPr>
        <w:t>en</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269CFA6D" w:rsidRPr="0094112D">
        <w:rPr>
          <w:rFonts w:ascii="Verdana" w:eastAsia="Arial" w:hAnsi="Verdana" w:cs="Arial"/>
          <w:sz w:val="22"/>
          <w:szCs w:val="22"/>
          <w:lang w:val="es-CO"/>
        </w:rPr>
        <w:t>P</w:t>
      </w:r>
      <w:r w:rsidR="0B891205" w:rsidRPr="0094112D">
        <w:rPr>
          <w:rFonts w:ascii="Verdana" w:eastAsia="Arial" w:hAnsi="Verdana" w:cs="Arial"/>
          <w:sz w:val="22"/>
          <w:szCs w:val="22"/>
        </w:rPr>
        <w:t>liego</w:t>
      </w:r>
      <w:r w:rsidR="780C5FD2" w:rsidRPr="0094112D">
        <w:rPr>
          <w:rFonts w:ascii="Verdana" w:eastAsia="Arial" w:hAnsi="Verdana" w:cs="Arial"/>
          <w:sz w:val="22"/>
          <w:szCs w:val="22"/>
        </w:rPr>
        <w:t xml:space="preserve"> </w:t>
      </w:r>
      <w:r w:rsidR="0B891205" w:rsidRPr="0094112D">
        <w:rPr>
          <w:rFonts w:ascii="Verdana" w:eastAsia="Arial" w:hAnsi="Verdana" w:cs="Arial"/>
          <w:sz w:val="22"/>
          <w:szCs w:val="22"/>
        </w:rPr>
        <w:t>de</w:t>
      </w:r>
      <w:r w:rsidR="780C5FD2" w:rsidRPr="0094112D">
        <w:rPr>
          <w:rFonts w:ascii="Verdana" w:eastAsia="Arial" w:hAnsi="Verdana" w:cs="Arial"/>
          <w:sz w:val="22"/>
          <w:szCs w:val="22"/>
        </w:rPr>
        <w:t xml:space="preserve"> </w:t>
      </w:r>
      <w:r w:rsidR="5BB9AF19" w:rsidRPr="0094112D">
        <w:rPr>
          <w:rFonts w:ascii="Verdana" w:eastAsia="Arial" w:hAnsi="Verdana" w:cs="Arial"/>
          <w:sz w:val="22"/>
          <w:szCs w:val="22"/>
          <w:lang w:val="es-CO"/>
        </w:rPr>
        <w:t>C</w:t>
      </w:r>
      <w:proofErr w:type="spellStart"/>
      <w:r w:rsidR="0B891205" w:rsidRPr="0094112D">
        <w:rPr>
          <w:rFonts w:ascii="Verdana" w:eastAsia="Arial" w:hAnsi="Verdana" w:cs="Arial"/>
          <w:sz w:val="22"/>
          <w:szCs w:val="22"/>
        </w:rPr>
        <w:t>ondiciones</w:t>
      </w:r>
      <w:proofErr w:type="spellEnd"/>
      <w:r w:rsidR="007F7CA5">
        <w:rPr>
          <w:rFonts w:ascii="Verdana" w:eastAsia="Arial" w:hAnsi="Verdana" w:cs="Arial"/>
          <w:sz w:val="22"/>
          <w:szCs w:val="22"/>
          <w:lang w:val="es-MX"/>
        </w:rPr>
        <w:t xml:space="preserve"> definitivo</w:t>
      </w:r>
      <w:r w:rsidRPr="0094112D">
        <w:rPr>
          <w:rFonts w:ascii="Verdana" w:eastAsia="Arial" w:hAnsi="Verdana" w:cs="Arial"/>
          <w:sz w:val="22"/>
          <w:szCs w:val="22"/>
        </w:rPr>
        <w:t>.</w:t>
      </w:r>
    </w:p>
    <w:p w14:paraId="2DCDE3A4" w14:textId="6B52EA62" w:rsidR="00A863CA" w:rsidRPr="0094112D" w:rsidRDefault="00A863CA">
      <w:pPr>
        <w:pStyle w:val="InviasNormal"/>
        <w:numPr>
          <w:ilvl w:val="1"/>
          <w:numId w:val="19"/>
        </w:numPr>
        <w:jc w:val="both"/>
        <w:rPr>
          <w:rFonts w:ascii="Verdana" w:eastAsia="Arial" w:hAnsi="Verdana" w:cs="Arial"/>
          <w:sz w:val="22"/>
          <w:szCs w:val="22"/>
        </w:rPr>
      </w:pPr>
      <w:r w:rsidRPr="0094112D">
        <w:rPr>
          <w:rFonts w:ascii="Verdana" w:eastAsia="Arial" w:hAnsi="Verdana" w:cs="Arial"/>
          <w:sz w:val="22"/>
          <w:szCs w:val="22"/>
        </w:rPr>
        <w:t>Que</w:t>
      </w:r>
      <w:r w:rsidR="002644ED" w:rsidRPr="0094112D">
        <w:rPr>
          <w:rFonts w:ascii="Verdana" w:eastAsia="Arial" w:hAnsi="Verdana" w:cs="Arial"/>
          <w:sz w:val="22"/>
          <w:szCs w:val="22"/>
        </w:rPr>
        <w:t xml:space="preserve"> </w:t>
      </w:r>
      <w:r w:rsidRPr="0094112D">
        <w:rPr>
          <w:rFonts w:ascii="Verdana" w:eastAsia="Arial" w:hAnsi="Verdana" w:cs="Arial"/>
          <w:sz w:val="22"/>
          <w:szCs w:val="22"/>
        </w:rPr>
        <w:t>el</w:t>
      </w:r>
      <w:r w:rsidR="002644ED" w:rsidRPr="0094112D">
        <w:rPr>
          <w:rFonts w:ascii="Verdana" w:eastAsia="Arial" w:hAnsi="Verdana" w:cs="Arial"/>
          <w:sz w:val="22"/>
          <w:szCs w:val="22"/>
        </w:rPr>
        <w:t xml:space="preserve"> </w:t>
      </w:r>
      <w:r w:rsidRPr="0094112D">
        <w:rPr>
          <w:rFonts w:ascii="Verdana" w:eastAsia="Arial" w:hAnsi="Verdana" w:cs="Arial"/>
          <w:sz w:val="22"/>
          <w:szCs w:val="22"/>
        </w:rPr>
        <w:t>objeto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sociedad</w:t>
      </w:r>
      <w:r w:rsidR="002644ED" w:rsidRPr="0094112D">
        <w:rPr>
          <w:rFonts w:ascii="Verdana" w:eastAsia="Arial" w:hAnsi="Verdana" w:cs="Arial"/>
          <w:sz w:val="22"/>
          <w:szCs w:val="22"/>
        </w:rPr>
        <w:t xml:space="preserve"> </w:t>
      </w:r>
      <w:r w:rsidRPr="0094112D">
        <w:rPr>
          <w:rFonts w:ascii="Verdana" w:eastAsia="Arial" w:hAnsi="Verdana" w:cs="Arial"/>
          <w:sz w:val="22"/>
          <w:szCs w:val="22"/>
          <w:lang w:val="es-CO"/>
        </w:rPr>
        <w:t>permita</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ejecutar</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las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actividades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descritas</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en</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el</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objeto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del</w:t>
      </w:r>
      <w:r w:rsidR="002644ED" w:rsidRPr="0094112D">
        <w:rPr>
          <w:rFonts w:ascii="Verdana" w:eastAsia="Arial" w:hAnsi="Verdana" w:cs="Arial"/>
          <w:sz w:val="22"/>
          <w:szCs w:val="22"/>
          <w:lang w:val="es-CO"/>
        </w:rPr>
        <w:t xml:space="preserve"> </w:t>
      </w:r>
      <w:r w:rsidR="00CA4AC8">
        <w:rPr>
          <w:rFonts w:ascii="Verdana" w:eastAsia="Arial" w:hAnsi="Verdana" w:cs="Arial"/>
          <w:sz w:val="22"/>
          <w:szCs w:val="22"/>
          <w:lang w:val="es-CO"/>
        </w:rPr>
        <w:t xml:space="preserve">presente </w:t>
      </w:r>
      <w:r w:rsidR="69F9C6BB" w:rsidRPr="0094112D">
        <w:rPr>
          <w:rFonts w:ascii="Verdana" w:eastAsia="Arial" w:hAnsi="Verdana" w:cs="Arial"/>
          <w:sz w:val="22"/>
          <w:szCs w:val="22"/>
          <w:lang w:val="es-CO"/>
        </w:rPr>
        <w:t>P</w:t>
      </w:r>
      <w:r w:rsidR="5FDDBAAB" w:rsidRPr="0094112D">
        <w:rPr>
          <w:rFonts w:ascii="Verdana" w:eastAsia="Arial" w:hAnsi="Verdana" w:cs="Arial"/>
          <w:sz w:val="22"/>
          <w:szCs w:val="22"/>
          <w:lang w:val="es-CO"/>
        </w:rPr>
        <w:t>roceso</w:t>
      </w:r>
      <w:r w:rsidR="002644ED"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de</w:t>
      </w:r>
      <w:r w:rsidR="002644ED" w:rsidRPr="0094112D">
        <w:rPr>
          <w:rFonts w:ascii="Verdana" w:eastAsia="Arial" w:hAnsi="Verdana" w:cs="Arial"/>
          <w:sz w:val="22"/>
          <w:szCs w:val="22"/>
          <w:lang w:val="es-CO"/>
        </w:rPr>
        <w:t xml:space="preserve"> </w:t>
      </w:r>
      <w:r w:rsidR="2582E8B8" w:rsidRPr="0094112D">
        <w:rPr>
          <w:rFonts w:ascii="Verdana" w:eastAsia="Arial" w:hAnsi="Verdana" w:cs="Arial"/>
          <w:sz w:val="22"/>
          <w:szCs w:val="22"/>
          <w:lang w:val="es-CO"/>
        </w:rPr>
        <w:t>C</w:t>
      </w:r>
      <w:r w:rsidR="5FDDBAAB" w:rsidRPr="0094112D">
        <w:rPr>
          <w:rFonts w:ascii="Verdana" w:eastAsia="Arial" w:hAnsi="Verdana" w:cs="Arial"/>
          <w:sz w:val="22"/>
          <w:szCs w:val="22"/>
          <w:lang w:val="es-CO"/>
        </w:rPr>
        <w:t>ontratación</w:t>
      </w:r>
      <w:r w:rsidRPr="0094112D">
        <w:rPr>
          <w:rFonts w:ascii="Verdana" w:eastAsia="Arial" w:hAnsi="Verdana" w:cs="Arial"/>
          <w:sz w:val="22"/>
          <w:szCs w:val="22"/>
          <w:lang w:val="es-CO"/>
        </w:rPr>
        <w:t>.</w:t>
      </w:r>
      <w:r w:rsidR="002644ED" w:rsidRPr="0094112D">
        <w:rPr>
          <w:rFonts w:ascii="Verdana" w:eastAsia="Arial" w:hAnsi="Verdana" w:cs="Arial"/>
          <w:sz w:val="22"/>
          <w:szCs w:val="22"/>
          <w:lang w:val="es-CO"/>
        </w:rPr>
        <w:t xml:space="preserve"> </w:t>
      </w:r>
    </w:p>
    <w:p w14:paraId="4EA2CFA9" w14:textId="7D4973D7" w:rsidR="00A863CA" w:rsidRPr="0094112D" w:rsidRDefault="00907871">
      <w:pPr>
        <w:pStyle w:val="InviasNormal"/>
        <w:numPr>
          <w:ilvl w:val="1"/>
          <w:numId w:val="19"/>
        </w:numPr>
        <w:jc w:val="both"/>
        <w:rPr>
          <w:rFonts w:ascii="Verdana" w:eastAsia="Arial" w:hAnsi="Verdana" w:cs="Arial"/>
          <w:sz w:val="22"/>
          <w:szCs w:val="22"/>
          <w:lang w:val="es-CO"/>
        </w:rPr>
      </w:pPr>
      <w:r w:rsidRPr="0094112D">
        <w:rPr>
          <w:rFonts w:ascii="Verdana" w:eastAsia="Arial" w:hAnsi="Verdana" w:cs="Arial"/>
          <w:sz w:val="22"/>
          <w:szCs w:val="22"/>
          <w:lang w:val="es-CO"/>
        </w:rPr>
        <w:t>Las personas jurídicas nacionales y extranjeras deberán acreditar que su duración no se</w:t>
      </w:r>
      <w:r w:rsidR="008D7873" w:rsidRPr="0094112D">
        <w:rPr>
          <w:rFonts w:ascii="Verdana" w:eastAsia="Arial" w:hAnsi="Verdana" w:cs="Arial"/>
          <w:sz w:val="22"/>
          <w:szCs w:val="22"/>
          <w:lang w:val="es-CO"/>
        </w:rPr>
        <w:t>rá</w:t>
      </w:r>
      <w:r w:rsidRPr="0094112D">
        <w:rPr>
          <w:rFonts w:ascii="Verdana" w:eastAsia="Arial" w:hAnsi="Verdana" w:cs="Arial"/>
          <w:sz w:val="22"/>
          <w:szCs w:val="22"/>
          <w:lang w:val="es-CO"/>
        </w:rPr>
        <w:t xml:space="preserve"> inferior a la del plazo del </w:t>
      </w:r>
      <w:r w:rsidR="0052597B"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y un año más</w:t>
      </w:r>
      <w:r w:rsidR="00A34093" w:rsidRPr="0094112D">
        <w:rPr>
          <w:rFonts w:ascii="Verdana" w:eastAsia="Arial" w:hAnsi="Verdana" w:cs="Arial"/>
          <w:sz w:val="22"/>
          <w:szCs w:val="22"/>
          <w:lang w:val="es-CO"/>
        </w:rPr>
        <w:t xml:space="preserve">. </w:t>
      </w:r>
    </w:p>
    <w:p w14:paraId="5705725D" w14:textId="3BE70146" w:rsidR="00A863CA" w:rsidRPr="0094112D" w:rsidRDefault="00A863CA">
      <w:pPr>
        <w:pStyle w:val="InviasNormal"/>
        <w:numPr>
          <w:ilvl w:val="1"/>
          <w:numId w:val="19"/>
        </w:numPr>
        <w:jc w:val="both"/>
        <w:rPr>
          <w:rFonts w:ascii="Verdana" w:eastAsia="Arial" w:hAnsi="Verdana" w:cs="Arial"/>
          <w:sz w:val="22"/>
          <w:szCs w:val="22"/>
        </w:rPr>
      </w:pPr>
      <w:r w:rsidRPr="52A7B851">
        <w:rPr>
          <w:rFonts w:ascii="Verdana" w:eastAsia="Arial" w:hAnsi="Verdana" w:cs="Arial"/>
          <w:sz w:val="22"/>
          <w:szCs w:val="22"/>
        </w:rPr>
        <w:t>Si</w:t>
      </w:r>
      <w:r w:rsidR="002644ED" w:rsidRPr="52A7B851">
        <w:rPr>
          <w:rFonts w:ascii="Verdana" w:eastAsia="Arial" w:hAnsi="Verdana" w:cs="Arial"/>
          <w:sz w:val="22"/>
          <w:szCs w:val="22"/>
        </w:rPr>
        <w:t xml:space="preserve"> </w:t>
      </w:r>
      <w:r w:rsidRPr="52A7B851">
        <w:rPr>
          <w:rFonts w:ascii="Verdana" w:eastAsia="Arial" w:hAnsi="Verdana" w:cs="Arial"/>
          <w:sz w:val="22"/>
          <w:szCs w:val="22"/>
        </w:rPr>
        <w:t>el</w:t>
      </w:r>
      <w:r w:rsidR="002644ED" w:rsidRPr="52A7B851">
        <w:rPr>
          <w:rFonts w:ascii="Verdana" w:eastAsia="Arial" w:hAnsi="Verdana" w:cs="Arial"/>
          <w:sz w:val="22"/>
          <w:szCs w:val="22"/>
        </w:rPr>
        <w:t xml:space="preserve"> </w:t>
      </w:r>
      <w:r w:rsidR="000D2F64" w:rsidRPr="52A7B851">
        <w:rPr>
          <w:rFonts w:ascii="Verdana" w:eastAsia="Arial" w:hAnsi="Verdana" w:cs="Arial"/>
          <w:sz w:val="22"/>
          <w:szCs w:val="22"/>
        </w:rPr>
        <w:t>representante</w:t>
      </w:r>
      <w:r w:rsidR="002644ED" w:rsidRPr="52A7B851">
        <w:rPr>
          <w:rFonts w:ascii="Verdana" w:eastAsia="Arial" w:hAnsi="Verdana" w:cs="Arial"/>
          <w:sz w:val="22"/>
          <w:szCs w:val="22"/>
        </w:rPr>
        <w:t xml:space="preserve"> </w:t>
      </w:r>
      <w:r w:rsidR="00600449" w:rsidRPr="52A7B851">
        <w:rPr>
          <w:rFonts w:ascii="Verdana" w:eastAsia="Arial" w:hAnsi="Verdana" w:cs="Arial"/>
          <w:sz w:val="22"/>
          <w:szCs w:val="22"/>
          <w:lang w:val="es-ES"/>
        </w:rPr>
        <w:t>l</w:t>
      </w:r>
      <w:r w:rsidR="00611E9D" w:rsidRPr="52A7B851">
        <w:rPr>
          <w:rFonts w:ascii="Verdana" w:eastAsia="Arial" w:hAnsi="Verdana" w:cs="Arial"/>
          <w:sz w:val="22"/>
          <w:szCs w:val="22"/>
          <w:lang w:val="es-ES"/>
        </w:rPr>
        <w:t>egal</w:t>
      </w:r>
      <w:r w:rsidR="009F0FA7" w:rsidRPr="52A7B851">
        <w:rPr>
          <w:rFonts w:ascii="Verdana" w:eastAsia="Arial" w:hAnsi="Verdana" w:cs="Arial"/>
          <w:sz w:val="22"/>
          <w:szCs w:val="22"/>
          <w:lang w:val="es-ES"/>
        </w:rPr>
        <w:t xml:space="preserve"> de la sociedad</w:t>
      </w:r>
      <w:r w:rsidR="002644ED" w:rsidRPr="52A7B851">
        <w:rPr>
          <w:rFonts w:ascii="Verdana" w:eastAsia="Arial" w:hAnsi="Verdana" w:cs="Arial"/>
          <w:sz w:val="22"/>
          <w:szCs w:val="22"/>
        </w:rPr>
        <w:t xml:space="preserve"> </w:t>
      </w:r>
      <w:r w:rsidRPr="52A7B851">
        <w:rPr>
          <w:rFonts w:ascii="Verdana" w:eastAsia="Arial" w:hAnsi="Verdana" w:cs="Arial"/>
          <w:sz w:val="22"/>
          <w:szCs w:val="22"/>
        </w:rPr>
        <w:t>tiene</w:t>
      </w:r>
      <w:r w:rsidR="002644ED" w:rsidRPr="52A7B851">
        <w:rPr>
          <w:rFonts w:ascii="Verdana" w:eastAsia="Arial" w:hAnsi="Verdana" w:cs="Arial"/>
          <w:sz w:val="22"/>
          <w:szCs w:val="22"/>
        </w:rPr>
        <w:t xml:space="preserve"> </w:t>
      </w:r>
      <w:r w:rsidRPr="52A7B851">
        <w:rPr>
          <w:rFonts w:ascii="Verdana" w:eastAsia="Arial" w:hAnsi="Verdana" w:cs="Arial"/>
          <w:sz w:val="22"/>
          <w:szCs w:val="22"/>
        </w:rPr>
        <w:t>restricciones</w:t>
      </w:r>
      <w:r w:rsidR="002644ED" w:rsidRPr="52A7B851">
        <w:rPr>
          <w:rFonts w:ascii="Verdana" w:eastAsia="Arial" w:hAnsi="Verdana" w:cs="Arial"/>
          <w:sz w:val="22"/>
          <w:szCs w:val="22"/>
        </w:rPr>
        <w:t xml:space="preserve"> </w:t>
      </w:r>
      <w:r w:rsidRPr="52A7B851">
        <w:rPr>
          <w:rFonts w:ascii="Verdana" w:eastAsia="Arial" w:hAnsi="Verdana" w:cs="Arial"/>
          <w:sz w:val="22"/>
          <w:szCs w:val="22"/>
        </w:rPr>
        <w:t>para</w:t>
      </w:r>
      <w:r w:rsidR="002644ED" w:rsidRPr="52A7B851">
        <w:rPr>
          <w:rFonts w:ascii="Verdana" w:eastAsia="Arial" w:hAnsi="Verdana" w:cs="Arial"/>
          <w:sz w:val="22"/>
          <w:szCs w:val="22"/>
        </w:rPr>
        <w:t xml:space="preserve"> </w:t>
      </w:r>
      <w:r w:rsidRPr="52A7B851">
        <w:rPr>
          <w:rFonts w:ascii="Verdana" w:eastAsia="Arial" w:hAnsi="Verdana" w:cs="Arial"/>
          <w:sz w:val="22"/>
          <w:szCs w:val="22"/>
        </w:rPr>
        <w:t>contraer</w:t>
      </w:r>
      <w:r w:rsidR="002644ED" w:rsidRPr="52A7B851">
        <w:rPr>
          <w:rFonts w:ascii="Verdana" w:eastAsia="Arial" w:hAnsi="Verdana" w:cs="Arial"/>
          <w:sz w:val="22"/>
          <w:szCs w:val="22"/>
        </w:rPr>
        <w:t xml:space="preserve"> </w:t>
      </w:r>
      <w:r w:rsidRPr="52A7B851">
        <w:rPr>
          <w:rFonts w:ascii="Verdana" w:eastAsia="Arial" w:hAnsi="Verdana" w:cs="Arial"/>
          <w:sz w:val="22"/>
          <w:szCs w:val="22"/>
        </w:rPr>
        <w:t>obligaciones</w:t>
      </w:r>
      <w:r w:rsidR="002644ED" w:rsidRPr="52A7B851">
        <w:rPr>
          <w:rFonts w:ascii="Verdana" w:eastAsia="Arial" w:hAnsi="Verdana" w:cs="Arial"/>
          <w:sz w:val="22"/>
          <w:szCs w:val="22"/>
        </w:rPr>
        <w:t xml:space="preserve"> </w:t>
      </w:r>
      <w:r w:rsidRPr="52A7B851">
        <w:rPr>
          <w:rFonts w:ascii="Verdana" w:eastAsia="Arial" w:hAnsi="Verdana" w:cs="Arial"/>
          <w:sz w:val="22"/>
          <w:szCs w:val="22"/>
        </w:rPr>
        <w:t>en</w:t>
      </w:r>
      <w:r w:rsidR="002644ED" w:rsidRPr="52A7B851">
        <w:rPr>
          <w:rFonts w:ascii="Verdana" w:eastAsia="Arial" w:hAnsi="Verdana" w:cs="Arial"/>
          <w:sz w:val="22"/>
          <w:szCs w:val="22"/>
        </w:rPr>
        <w:t xml:space="preserve"> </w:t>
      </w:r>
      <w:r w:rsidRPr="52A7B851">
        <w:rPr>
          <w:rFonts w:ascii="Verdana" w:eastAsia="Arial" w:hAnsi="Verdana" w:cs="Arial"/>
          <w:sz w:val="22"/>
          <w:szCs w:val="22"/>
        </w:rPr>
        <w:t>nombre</w:t>
      </w:r>
      <w:r w:rsidR="002644ED" w:rsidRPr="52A7B851">
        <w:rPr>
          <w:rFonts w:ascii="Verdana" w:eastAsia="Arial" w:hAnsi="Verdana" w:cs="Arial"/>
          <w:sz w:val="22"/>
          <w:szCs w:val="22"/>
        </w:rPr>
        <w:t xml:space="preserve"> </w:t>
      </w:r>
      <w:r w:rsidRPr="52A7B851">
        <w:rPr>
          <w:rFonts w:ascii="Verdana" w:eastAsia="Arial" w:hAnsi="Verdana" w:cs="Arial"/>
          <w:sz w:val="22"/>
          <w:szCs w:val="22"/>
        </w:rPr>
        <w:t>de</w:t>
      </w:r>
      <w:r w:rsidR="002644ED" w:rsidRPr="52A7B851">
        <w:rPr>
          <w:rFonts w:ascii="Verdana" w:eastAsia="Arial" w:hAnsi="Verdana" w:cs="Arial"/>
          <w:sz w:val="22"/>
          <w:szCs w:val="22"/>
        </w:rPr>
        <w:t xml:space="preserve"> </w:t>
      </w:r>
      <w:r w:rsidR="6B140F8B" w:rsidRPr="52A7B851">
        <w:rPr>
          <w:rFonts w:ascii="Verdana" w:eastAsia="Arial" w:hAnsi="Verdana" w:cs="Arial"/>
          <w:sz w:val="22"/>
          <w:szCs w:val="22"/>
        </w:rPr>
        <w:t>esta</w:t>
      </w:r>
      <w:r w:rsidR="003628E7" w:rsidRPr="52A7B851">
        <w:rPr>
          <w:rFonts w:ascii="Verdana" w:eastAsia="Arial" w:hAnsi="Verdana" w:cs="Arial"/>
          <w:sz w:val="22"/>
          <w:szCs w:val="22"/>
          <w:lang w:val="es-CO"/>
        </w:rPr>
        <w:t>,</w:t>
      </w:r>
      <w:r w:rsidR="002644ED" w:rsidRPr="52A7B851">
        <w:rPr>
          <w:rFonts w:ascii="Verdana" w:eastAsia="Arial" w:hAnsi="Verdana" w:cs="Arial"/>
          <w:sz w:val="22"/>
          <w:szCs w:val="22"/>
        </w:rPr>
        <w:t xml:space="preserve"> </w:t>
      </w:r>
      <w:r w:rsidRPr="52A7B851">
        <w:rPr>
          <w:rFonts w:ascii="Verdana" w:eastAsia="Arial" w:hAnsi="Verdana" w:cs="Arial"/>
          <w:sz w:val="22"/>
          <w:szCs w:val="22"/>
        </w:rPr>
        <w:t>deberá</w:t>
      </w:r>
      <w:r w:rsidR="002644ED" w:rsidRPr="52A7B851">
        <w:rPr>
          <w:rFonts w:ascii="Verdana" w:eastAsia="Arial" w:hAnsi="Verdana" w:cs="Arial"/>
          <w:sz w:val="22"/>
          <w:szCs w:val="22"/>
        </w:rPr>
        <w:t xml:space="preserve"> </w:t>
      </w:r>
      <w:r w:rsidRPr="52A7B851">
        <w:rPr>
          <w:rFonts w:ascii="Verdana" w:eastAsia="Arial" w:hAnsi="Verdana" w:cs="Arial"/>
          <w:sz w:val="22"/>
          <w:szCs w:val="22"/>
        </w:rPr>
        <w:t>acreditar</w:t>
      </w:r>
      <w:r w:rsidR="002644ED" w:rsidRPr="52A7B851">
        <w:rPr>
          <w:rFonts w:ascii="Verdana" w:eastAsia="Arial" w:hAnsi="Verdana" w:cs="Arial"/>
          <w:sz w:val="22"/>
          <w:szCs w:val="22"/>
        </w:rPr>
        <w:t xml:space="preserve"> </w:t>
      </w:r>
      <w:r w:rsidR="00611E9D" w:rsidRPr="52A7B851">
        <w:rPr>
          <w:rFonts w:ascii="Verdana" w:eastAsia="Arial" w:hAnsi="Verdana" w:cs="Arial"/>
          <w:sz w:val="22"/>
          <w:szCs w:val="22"/>
          <w:lang w:val="es-ES"/>
        </w:rPr>
        <w:t xml:space="preserve">su </w:t>
      </w:r>
      <w:r w:rsidR="145E87CD" w:rsidRPr="52A7B851">
        <w:rPr>
          <w:rFonts w:ascii="Verdana" w:eastAsia="Arial" w:hAnsi="Verdana" w:cs="Arial"/>
          <w:sz w:val="22"/>
          <w:szCs w:val="22"/>
          <w:lang w:val="es-ES"/>
        </w:rPr>
        <w:lastRenderedPageBreak/>
        <w:t>capacidad a</w:t>
      </w:r>
      <w:r w:rsidR="00C43351" w:rsidRPr="52A7B851">
        <w:rPr>
          <w:rFonts w:ascii="Verdana" w:eastAsia="Arial" w:hAnsi="Verdana" w:cs="Arial"/>
          <w:sz w:val="22"/>
          <w:szCs w:val="22"/>
          <w:lang w:val="es-ES"/>
        </w:rPr>
        <w:t xml:space="preserve"> </w:t>
      </w:r>
      <w:r w:rsidR="23248A7A" w:rsidRPr="52A7B851">
        <w:rPr>
          <w:rFonts w:ascii="Verdana" w:eastAsia="Arial" w:hAnsi="Verdana" w:cs="Arial"/>
          <w:sz w:val="22"/>
          <w:szCs w:val="22"/>
          <w:lang w:val="es-ES"/>
        </w:rPr>
        <w:t>través</w:t>
      </w:r>
      <w:r w:rsidR="00C43351" w:rsidRPr="52A7B851">
        <w:rPr>
          <w:rFonts w:ascii="Verdana" w:eastAsia="Arial" w:hAnsi="Verdana" w:cs="Arial"/>
          <w:sz w:val="22"/>
          <w:szCs w:val="22"/>
          <w:lang w:val="es-ES"/>
        </w:rPr>
        <w:t xml:space="preserve"> de </w:t>
      </w:r>
      <w:r w:rsidR="00611E9D" w:rsidRPr="52A7B851">
        <w:rPr>
          <w:rFonts w:ascii="Verdana" w:eastAsia="Arial" w:hAnsi="Verdana" w:cs="Arial"/>
          <w:sz w:val="22"/>
          <w:szCs w:val="22"/>
          <w:lang w:val="es-ES"/>
        </w:rPr>
        <w:t xml:space="preserve">una </w:t>
      </w:r>
      <w:r w:rsidRPr="52A7B851">
        <w:rPr>
          <w:rFonts w:ascii="Verdana" w:eastAsia="Arial" w:hAnsi="Verdana" w:cs="Arial"/>
          <w:sz w:val="22"/>
          <w:szCs w:val="22"/>
        </w:rPr>
        <w:t>autorización</w:t>
      </w:r>
      <w:r w:rsidR="002644ED" w:rsidRPr="52A7B851">
        <w:rPr>
          <w:rFonts w:ascii="Verdana" w:eastAsia="Arial" w:hAnsi="Verdana" w:cs="Arial"/>
          <w:sz w:val="22"/>
          <w:szCs w:val="22"/>
        </w:rPr>
        <w:t xml:space="preserve"> </w:t>
      </w:r>
      <w:r w:rsidRPr="52A7B851">
        <w:rPr>
          <w:rFonts w:ascii="Verdana" w:eastAsia="Arial" w:hAnsi="Verdana" w:cs="Arial"/>
          <w:sz w:val="22"/>
          <w:szCs w:val="22"/>
        </w:rPr>
        <w:t>suficiente</w:t>
      </w:r>
      <w:r w:rsidR="002644ED" w:rsidRPr="52A7B851">
        <w:rPr>
          <w:rFonts w:ascii="Verdana" w:eastAsia="Arial" w:hAnsi="Verdana" w:cs="Arial"/>
          <w:sz w:val="22"/>
          <w:szCs w:val="22"/>
        </w:rPr>
        <w:t xml:space="preserve"> </w:t>
      </w:r>
      <w:r w:rsidR="00611E9D" w:rsidRPr="52A7B851">
        <w:rPr>
          <w:rFonts w:ascii="Verdana" w:eastAsia="Arial" w:hAnsi="Verdana" w:cs="Arial"/>
          <w:sz w:val="22"/>
          <w:szCs w:val="22"/>
          <w:lang w:val="es-ES"/>
        </w:rPr>
        <w:t xml:space="preserve">otorgada por </w:t>
      </w:r>
      <w:r w:rsidR="00295822" w:rsidRPr="52A7B851">
        <w:rPr>
          <w:rFonts w:ascii="Verdana" w:eastAsia="Arial" w:hAnsi="Verdana" w:cs="Arial"/>
          <w:sz w:val="22"/>
          <w:szCs w:val="22"/>
          <w:lang w:val="es-ES"/>
        </w:rPr>
        <w:t>parte d</w:t>
      </w:r>
      <w:r w:rsidR="00611E9D" w:rsidRPr="52A7B851">
        <w:rPr>
          <w:rFonts w:ascii="Verdana" w:eastAsia="Arial" w:hAnsi="Verdana" w:cs="Arial"/>
          <w:sz w:val="22"/>
          <w:szCs w:val="22"/>
          <w:lang w:val="es-ES"/>
        </w:rPr>
        <w:t>el</w:t>
      </w:r>
      <w:r w:rsidR="00611E9D" w:rsidRPr="52A7B851">
        <w:rPr>
          <w:rFonts w:ascii="Verdana" w:eastAsia="Arial" w:hAnsi="Verdana" w:cs="Arial"/>
          <w:sz w:val="22"/>
          <w:szCs w:val="22"/>
        </w:rPr>
        <w:t xml:space="preserve"> </w:t>
      </w:r>
      <w:r w:rsidRPr="52A7B851">
        <w:rPr>
          <w:rFonts w:ascii="Verdana" w:eastAsia="Arial" w:hAnsi="Verdana" w:cs="Arial"/>
          <w:sz w:val="22"/>
          <w:szCs w:val="22"/>
        </w:rPr>
        <w:t>órgano</w:t>
      </w:r>
      <w:r w:rsidR="002644ED" w:rsidRPr="52A7B851">
        <w:rPr>
          <w:rFonts w:ascii="Verdana" w:eastAsia="Arial" w:hAnsi="Verdana" w:cs="Arial"/>
          <w:sz w:val="22"/>
          <w:szCs w:val="22"/>
        </w:rPr>
        <w:t xml:space="preserve"> </w:t>
      </w:r>
      <w:r w:rsidRPr="52A7B851">
        <w:rPr>
          <w:rFonts w:ascii="Verdana" w:eastAsia="Arial" w:hAnsi="Verdana" w:cs="Arial"/>
          <w:sz w:val="22"/>
          <w:szCs w:val="22"/>
        </w:rPr>
        <w:t>social</w:t>
      </w:r>
      <w:r w:rsidR="002644ED" w:rsidRPr="52A7B851">
        <w:rPr>
          <w:rFonts w:ascii="Verdana" w:eastAsia="Arial" w:hAnsi="Verdana" w:cs="Arial"/>
          <w:sz w:val="22"/>
          <w:szCs w:val="22"/>
        </w:rPr>
        <w:t xml:space="preserve"> </w:t>
      </w:r>
      <w:r w:rsidRPr="52A7B851">
        <w:rPr>
          <w:rFonts w:ascii="Verdana" w:eastAsia="Arial" w:hAnsi="Verdana" w:cs="Arial"/>
          <w:sz w:val="22"/>
          <w:szCs w:val="22"/>
        </w:rPr>
        <w:t>competente</w:t>
      </w:r>
      <w:r w:rsidR="002644ED" w:rsidRPr="52A7B851">
        <w:rPr>
          <w:rFonts w:ascii="Verdana" w:eastAsia="Arial" w:hAnsi="Verdana" w:cs="Arial"/>
          <w:sz w:val="22"/>
          <w:szCs w:val="22"/>
          <w:lang w:val="es-ES"/>
        </w:rPr>
        <w:t xml:space="preserve"> </w:t>
      </w:r>
      <w:r w:rsidRPr="52A7B851">
        <w:rPr>
          <w:rFonts w:ascii="Verdana" w:eastAsia="Arial" w:hAnsi="Verdana" w:cs="Arial"/>
          <w:sz w:val="22"/>
          <w:szCs w:val="22"/>
          <w:lang w:val="es-ES"/>
        </w:rPr>
        <w:t>respectivo</w:t>
      </w:r>
      <w:r w:rsidR="005F5C3E" w:rsidRPr="52A7B851">
        <w:rPr>
          <w:rFonts w:ascii="Verdana" w:eastAsia="Arial" w:hAnsi="Verdana" w:cs="Arial"/>
          <w:sz w:val="22"/>
          <w:szCs w:val="22"/>
          <w:lang w:val="es-ES"/>
        </w:rPr>
        <w:t xml:space="preserve"> para cada caso</w:t>
      </w:r>
      <w:r w:rsidR="00611E9D" w:rsidRPr="52A7B851">
        <w:rPr>
          <w:rFonts w:ascii="Verdana" w:eastAsia="Arial" w:hAnsi="Verdana" w:cs="Arial"/>
          <w:sz w:val="22"/>
          <w:szCs w:val="22"/>
          <w:lang w:val="es-ES"/>
        </w:rPr>
        <w:t>.</w:t>
      </w:r>
      <w:r w:rsidR="00750230" w:rsidRPr="52A7B851">
        <w:rPr>
          <w:rFonts w:ascii="Verdana" w:eastAsia="Arial" w:hAnsi="Verdana" w:cs="Arial"/>
          <w:sz w:val="22"/>
          <w:szCs w:val="22"/>
          <w:lang w:val="es-ES"/>
        </w:rPr>
        <w:t xml:space="preserve"> </w:t>
      </w:r>
    </w:p>
    <w:p w14:paraId="402C0D8F" w14:textId="149C6BAE" w:rsidR="00356914" w:rsidRPr="0094112D" w:rsidRDefault="00356914">
      <w:pPr>
        <w:pStyle w:val="InviasNormal"/>
        <w:numPr>
          <w:ilvl w:val="1"/>
          <w:numId w:val="19"/>
        </w:numPr>
        <w:jc w:val="both"/>
        <w:rPr>
          <w:rFonts w:ascii="Verdana" w:eastAsia="Arial" w:hAnsi="Verdana" w:cs="Arial"/>
          <w:sz w:val="22"/>
          <w:szCs w:val="22"/>
        </w:rPr>
      </w:pPr>
      <w:r w:rsidRPr="0094112D">
        <w:rPr>
          <w:rFonts w:ascii="Verdana" w:eastAsia="Arial" w:hAnsi="Verdana" w:cs="Arial"/>
          <w:sz w:val="22"/>
          <w:szCs w:val="22"/>
        </w:rPr>
        <w:t xml:space="preserve">El nombramiento del revisor fiscal en caso </w:t>
      </w:r>
      <w:r w:rsidR="00907871" w:rsidRPr="0094112D">
        <w:rPr>
          <w:rFonts w:ascii="Verdana" w:eastAsia="Arial" w:hAnsi="Verdana" w:cs="Arial"/>
          <w:sz w:val="22"/>
          <w:szCs w:val="22"/>
          <w:lang w:val="es-CO"/>
        </w:rPr>
        <w:t xml:space="preserve">de </w:t>
      </w:r>
      <w:r w:rsidRPr="0094112D">
        <w:rPr>
          <w:rFonts w:ascii="Verdana" w:eastAsia="Arial" w:hAnsi="Verdana" w:cs="Arial"/>
          <w:sz w:val="22"/>
          <w:szCs w:val="22"/>
        </w:rPr>
        <w:t>que</w:t>
      </w:r>
      <w:r w:rsidR="00627A2E" w:rsidRPr="0094112D">
        <w:rPr>
          <w:rFonts w:ascii="Verdana" w:eastAsia="Arial" w:hAnsi="Verdana" w:cs="Arial"/>
          <w:sz w:val="22"/>
          <w:szCs w:val="22"/>
          <w:lang w:val="es-MX"/>
        </w:rPr>
        <w:t xml:space="preserve"> deba contar con uno.</w:t>
      </w:r>
    </w:p>
    <w:p w14:paraId="620BA0E7" w14:textId="2E222242" w:rsidR="00356914" w:rsidRPr="0094112D" w:rsidRDefault="5CCEC764">
      <w:pPr>
        <w:pStyle w:val="Invias-VietaNumerada"/>
        <w:numPr>
          <w:ilvl w:val="1"/>
          <w:numId w:val="19"/>
        </w:numPr>
        <w:spacing w:before="120" w:after="240"/>
        <w:rPr>
          <w:rFonts w:ascii="Verdana" w:eastAsia="Arial" w:hAnsi="Verdana" w:cs="Arial"/>
          <w:sz w:val="22"/>
          <w:szCs w:val="22"/>
          <w:lang w:val="es-ES"/>
        </w:rPr>
      </w:pPr>
      <w:r w:rsidRPr="0094112D">
        <w:rPr>
          <w:rFonts w:ascii="Verdana" w:eastAsia="Arial" w:hAnsi="Verdana" w:cs="Arial"/>
          <w:sz w:val="22"/>
          <w:szCs w:val="22"/>
          <w:lang w:val="es-CO"/>
        </w:rPr>
        <w:t>Que las personas jurídicas extranjeras con actividades permanentes en la República de Colombia (</w:t>
      </w:r>
      <w:r w:rsidR="1120C833"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Pr="0094112D">
        <w:rPr>
          <w:rFonts w:ascii="Verdana" w:eastAsia="Arial" w:hAnsi="Verdana" w:cs="Arial"/>
          <w:sz w:val="22"/>
          <w:szCs w:val="22"/>
          <w:lang w:val="es-CO"/>
        </w:rPr>
        <w:t>s de obra o</w:t>
      </w:r>
      <w:r w:rsidR="50302B91" w:rsidRPr="0094112D">
        <w:rPr>
          <w:rFonts w:ascii="Verdana" w:eastAsia="Arial" w:hAnsi="Verdana" w:cs="Arial"/>
          <w:sz w:val="22"/>
          <w:szCs w:val="22"/>
          <w:lang w:val="es-MX"/>
        </w:rPr>
        <w:t xml:space="preserve"> de</w:t>
      </w:r>
      <w:r w:rsidRPr="0094112D">
        <w:rPr>
          <w:rFonts w:ascii="Verdana" w:eastAsia="Arial" w:hAnsi="Verdana" w:cs="Arial"/>
          <w:sz w:val="22"/>
          <w:szCs w:val="22"/>
          <w:lang w:val="es-CO"/>
        </w:rPr>
        <w:t xml:space="preserve"> servicios) deberán </w:t>
      </w:r>
      <w:r w:rsidR="30BB9A73" w:rsidRPr="0094112D">
        <w:rPr>
          <w:rFonts w:ascii="Verdana" w:eastAsia="Arial" w:hAnsi="Verdana" w:cs="Arial"/>
          <w:sz w:val="22"/>
          <w:szCs w:val="22"/>
          <w:lang w:val="es-CO"/>
        </w:rPr>
        <w:t>estar</w:t>
      </w:r>
      <w:r w:rsidRPr="0094112D">
        <w:rPr>
          <w:rFonts w:ascii="Verdana" w:eastAsia="Arial" w:hAnsi="Verdana" w:cs="Arial"/>
          <w:sz w:val="22"/>
          <w:szCs w:val="22"/>
          <w:lang w:val="es-CO"/>
        </w:rPr>
        <w:t xml:space="preserve"> legalmente establecidas en el territorio nacional de acuerdo con los artículos 471 y 474 del Código de Comercio.</w:t>
      </w:r>
    </w:p>
    <w:p w14:paraId="4EDF91FF" w14:textId="64D1DB44" w:rsidR="00AD65C9" w:rsidRPr="0094112D" w:rsidRDefault="00AD65C9">
      <w:pPr>
        <w:pStyle w:val="InviasNormal"/>
        <w:numPr>
          <w:ilvl w:val="0"/>
          <w:numId w:val="19"/>
        </w:numPr>
        <w:jc w:val="both"/>
        <w:rPr>
          <w:rFonts w:ascii="Verdana" w:eastAsia="Arial" w:hAnsi="Verdana" w:cs="Arial"/>
          <w:sz w:val="22"/>
          <w:szCs w:val="22"/>
        </w:rPr>
      </w:pPr>
      <w:r w:rsidRPr="0094112D">
        <w:rPr>
          <w:rFonts w:ascii="Verdana" w:eastAsia="Arial" w:hAnsi="Verdana" w:cs="Arial"/>
          <w:sz w:val="22"/>
          <w:szCs w:val="22"/>
        </w:rPr>
        <w:t xml:space="preserve">Certificación del </w:t>
      </w:r>
      <w:r w:rsidR="00C57DAA" w:rsidRPr="0094112D">
        <w:rPr>
          <w:rFonts w:ascii="Verdana" w:eastAsia="Arial" w:hAnsi="Verdana" w:cs="Arial"/>
          <w:sz w:val="22"/>
          <w:szCs w:val="22"/>
          <w:lang w:val="es-CO"/>
        </w:rPr>
        <w:t>r</w:t>
      </w:r>
      <w:proofErr w:type="spellStart"/>
      <w:r w:rsidRPr="0094112D">
        <w:rPr>
          <w:rFonts w:ascii="Verdana" w:eastAsia="Arial" w:hAnsi="Verdana" w:cs="Arial"/>
          <w:sz w:val="22"/>
          <w:szCs w:val="22"/>
        </w:rPr>
        <w:t>evisor</w:t>
      </w:r>
      <w:proofErr w:type="spellEnd"/>
      <w:r w:rsidRPr="0094112D">
        <w:rPr>
          <w:rFonts w:ascii="Verdana" w:eastAsia="Arial" w:hAnsi="Verdana" w:cs="Arial"/>
          <w:sz w:val="22"/>
          <w:szCs w:val="22"/>
        </w:rPr>
        <w:t xml:space="preserve"> </w:t>
      </w:r>
      <w:r w:rsidR="00C57DAA" w:rsidRPr="0094112D">
        <w:rPr>
          <w:rFonts w:ascii="Verdana" w:eastAsia="Arial" w:hAnsi="Verdana" w:cs="Arial"/>
          <w:sz w:val="22"/>
          <w:szCs w:val="22"/>
          <w:lang w:val="es-CO"/>
        </w:rPr>
        <w:t>f</w:t>
      </w:r>
      <w:r w:rsidRPr="0094112D">
        <w:rPr>
          <w:rFonts w:ascii="Verdana" w:eastAsia="Arial" w:hAnsi="Verdana" w:cs="Arial"/>
          <w:sz w:val="22"/>
          <w:szCs w:val="22"/>
        </w:rPr>
        <w:t>iscal</w:t>
      </w:r>
      <w:r w:rsidR="0C0F3EA6" w:rsidRPr="0094112D">
        <w:rPr>
          <w:rFonts w:ascii="Verdana" w:eastAsia="Arial" w:hAnsi="Verdana" w:cs="Arial"/>
          <w:sz w:val="22"/>
          <w:szCs w:val="22"/>
        </w:rPr>
        <w:t>,</w:t>
      </w:r>
      <w:r w:rsidRPr="0094112D">
        <w:rPr>
          <w:rFonts w:ascii="Verdana" w:eastAsia="Arial" w:hAnsi="Verdana" w:cs="Arial"/>
          <w:sz w:val="22"/>
          <w:szCs w:val="22"/>
        </w:rPr>
        <w:t xml:space="preserve"> en caso de ser sociedad anónima colombiana, en la que conste si es abierta o cerrada.</w:t>
      </w:r>
    </w:p>
    <w:p w14:paraId="4668E837" w14:textId="62E0CE6B" w:rsidR="00A57097" w:rsidRPr="0094112D" w:rsidRDefault="00A57097" w:rsidP="00BF2EB7">
      <w:pPr>
        <w:pStyle w:val="InviasNormal"/>
        <w:numPr>
          <w:ilvl w:val="0"/>
          <w:numId w:val="19"/>
        </w:numPr>
        <w:jc w:val="both"/>
        <w:rPr>
          <w:rFonts w:ascii="Verdana" w:eastAsia="Arial" w:hAnsi="Verdana" w:cs="Arial"/>
          <w:sz w:val="22"/>
          <w:szCs w:val="22"/>
        </w:rPr>
      </w:pPr>
      <w:r w:rsidRPr="0094112D">
        <w:rPr>
          <w:rFonts w:ascii="Verdana" w:eastAsia="Arial" w:hAnsi="Verdana" w:cs="Arial"/>
          <w:sz w:val="22"/>
          <w:szCs w:val="22"/>
          <w:lang w:val="es-CO"/>
        </w:rPr>
        <w:t>Fotocopia del documento de identificación del representante legal</w:t>
      </w:r>
      <w:r w:rsidRPr="0094112D">
        <w:rPr>
          <w:rFonts w:ascii="Verdana" w:hAnsi="Verdana" w:cs="Arial"/>
          <w:sz w:val="22"/>
          <w:szCs w:val="22"/>
          <w:lang w:val="es-CO"/>
        </w:rPr>
        <w:t>.</w:t>
      </w:r>
    </w:p>
    <w:p w14:paraId="4A88E379" w14:textId="7C59EA4D" w:rsidR="00724CDE" w:rsidRPr="0094112D" w:rsidRDefault="5CBB4F8F" w:rsidP="00E63264">
      <w:pPr>
        <w:pStyle w:val="InviasNormal"/>
        <w:jc w:val="both"/>
        <w:rPr>
          <w:rFonts w:ascii="Verdana" w:eastAsia="Arial" w:hAnsi="Verdana" w:cs="Arial"/>
          <w:sz w:val="22"/>
          <w:szCs w:val="22"/>
        </w:rPr>
      </w:pPr>
      <w:r w:rsidRPr="0094112D">
        <w:rPr>
          <w:rFonts w:ascii="Verdana" w:eastAsia="Arial" w:hAnsi="Verdana" w:cs="Arial"/>
          <w:sz w:val="22"/>
          <w:szCs w:val="22"/>
        </w:rPr>
        <w:t>En</w:t>
      </w:r>
      <w:r w:rsidR="1DA62855" w:rsidRPr="0094112D">
        <w:rPr>
          <w:rFonts w:ascii="Verdana" w:eastAsia="Arial" w:hAnsi="Verdana" w:cs="Arial"/>
          <w:sz w:val="22"/>
          <w:szCs w:val="22"/>
        </w:rPr>
        <w:t xml:space="preserve"> </w:t>
      </w:r>
      <w:r w:rsidR="499AE9FA" w:rsidRPr="0094112D">
        <w:rPr>
          <w:rFonts w:ascii="Verdana" w:eastAsia="Arial" w:hAnsi="Verdana" w:cs="Arial"/>
          <w:sz w:val="22"/>
          <w:szCs w:val="22"/>
          <w:lang w:val="es-ES"/>
        </w:rPr>
        <w:t>el caso de</w:t>
      </w:r>
      <w:r w:rsidRPr="0094112D">
        <w:rPr>
          <w:rFonts w:ascii="Verdana" w:eastAsia="Arial" w:hAnsi="Verdana" w:cs="Arial"/>
          <w:sz w:val="22"/>
          <w:szCs w:val="22"/>
        </w:rPr>
        <w:t xml:space="preserve"> </w:t>
      </w:r>
      <w:r w:rsidR="1494187D" w:rsidRPr="0094112D">
        <w:rPr>
          <w:rFonts w:ascii="Verdana" w:eastAsia="Arial" w:hAnsi="Verdana" w:cs="Arial"/>
          <w:sz w:val="22"/>
          <w:szCs w:val="22"/>
        </w:rPr>
        <w:t xml:space="preserve">las </w:t>
      </w:r>
      <w:r w:rsidR="635A9DA2" w:rsidRPr="0094112D">
        <w:rPr>
          <w:rFonts w:ascii="Verdana" w:eastAsia="Arial" w:hAnsi="Verdana" w:cs="Arial"/>
          <w:sz w:val="22"/>
          <w:szCs w:val="22"/>
          <w:lang w:val="es-CO"/>
        </w:rPr>
        <w:t>s</w:t>
      </w:r>
      <w:r w:rsidR="1494187D" w:rsidRPr="0094112D">
        <w:rPr>
          <w:rFonts w:ascii="Verdana" w:eastAsia="Arial" w:hAnsi="Verdana" w:cs="Arial"/>
          <w:sz w:val="22"/>
          <w:szCs w:val="22"/>
          <w:lang w:val="es-CO"/>
        </w:rPr>
        <w:t xml:space="preserve">ucursales de las </w:t>
      </w:r>
      <w:r w:rsidRPr="0094112D">
        <w:rPr>
          <w:rFonts w:ascii="Verdana" w:eastAsia="Arial" w:hAnsi="Verdana" w:cs="Arial"/>
          <w:sz w:val="22"/>
          <w:szCs w:val="22"/>
        </w:rPr>
        <w:t>personas jurídicas ex</w:t>
      </w:r>
      <w:r w:rsidR="04F385B6" w:rsidRPr="0094112D">
        <w:rPr>
          <w:rFonts w:ascii="Verdana" w:eastAsia="Arial" w:hAnsi="Verdana" w:cs="Arial"/>
          <w:sz w:val="22"/>
          <w:szCs w:val="22"/>
        </w:rPr>
        <w:t xml:space="preserve">tranjeras y como quiera que la </w:t>
      </w:r>
      <w:r w:rsidR="09432E6D" w:rsidRPr="0094112D">
        <w:rPr>
          <w:rFonts w:ascii="Verdana" w:eastAsia="Arial" w:hAnsi="Verdana" w:cs="Arial"/>
          <w:sz w:val="22"/>
          <w:szCs w:val="22"/>
          <w:lang w:val="es-CO"/>
        </w:rPr>
        <w:t>S</w:t>
      </w:r>
      <w:r w:rsidR="04F385B6" w:rsidRPr="0094112D">
        <w:rPr>
          <w:rFonts w:ascii="Verdana" w:eastAsia="Arial" w:hAnsi="Verdana" w:cs="Arial"/>
          <w:sz w:val="22"/>
          <w:szCs w:val="22"/>
          <w:lang w:val="es-CO"/>
        </w:rPr>
        <w:t xml:space="preserve">ucursal </w:t>
      </w:r>
      <w:r w:rsidRPr="0094112D">
        <w:rPr>
          <w:rFonts w:ascii="Verdana" w:eastAsia="Arial" w:hAnsi="Verdana" w:cs="Arial"/>
          <w:sz w:val="22"/>
          <w:szCs w:val="22"/>
        </w:rPr>
        <w:t xml:space="preserve">en Colombia no es una persona jurídica diferente a la </w:t>
      </w:r>
      <w:r w:rsidR="104962B8" w:rsidRPr="0094112D">
        <w:rPr>
          <w:rFonts w:ascii="Verdana" w:eastAsia="Arial" w:hAnsi="Verdana" w:cs="Arial"/>
          <w:sz w:val="22"/>
          <w:szCs w:val="22"/>
          <w:lang w:val="es-MX"/>
        </w:rPr>
        <w:t>M</w:t>
      </w:r>
      <w:proofErr w:type="spellStart"/>
      <w:r w:rsidRPr="0094112D">
        <w:rPr>
          <w:rFonts w:ascii="Verdana" w:eastAsia="Arial" w:hAnsi="Verdana" w:cs="Arial"/>
          <w:sz w:val="22"/>
          <w:szCs w:val="22"/>
        </w:rPr>
        <w:t>atriz</w:t>
      </w:r>
      <w:proofErr w:type="spellEnd"/>
      <w:r w:rsidRPr="0094112D">
        <w:rPr>
          <w:rFonts w:ascii="Verdana" w:eastAsia="Arial" w:hAnsi="Verdana" w:cs="Arial"/>
          <w:sz w:val="22"/>
          <w:szCs w:val="22"/>
        </w:rPr>
        <w:t xml:space="preserve">, se tendrá en cuenta la fecha de constitución de esta última. </w:t>
      </w:r>
    </w:p>
    <w:p w14:paraId="02200130" w14:textId="53CD763E" w:rsidR="00B2054F" w:rsidRPr="0094112D" w:rsidRDefault="00BA5AD7" w:rsidP="00AB1346">
      <w:pPr>
        <w:pStyle w:val="InviasNormal"/>
        <w:jc w:val="both"/>
        <w:rPr>
          <w:rFonts w:ascii="Verdana" w:eastAsia="Arial" w:hAnsi="Verdana" w:cs="Arial"/>
          <w:sz w:val="22"/>
          <w:szCs w:val="22"/>
          <w:lang w:val="es-ES"/>
        </w:rPr>
      </w:pPr>
      <w:r w:rsidRPr="0094112D">
        <w:rPr>
          <w:rFonts w:ascii="Verdana" w:eastAsia="Arial" w:hAnsi="Verdana" w:cs="Arial"/>
          <w:sz w:val="22"/>
          <w:szCs w:val="22"/>
          <w:lang w:val="es-ES"/>
        </w:rPr>
        <w:t xml:space="preserve">Si la </w:t>
      </w:r>
      <w:r w:rsidR="00600449" w:rsidRPr="0094112D">
        <w:rPr>
          <w:rFonts w:ascii="Verdana" w:eastAsia="Arial" w:hAnsi="Verdana" w:cs="Arial"/>
          <w:sz w:val="22"/>
          <w:szCs w:val="22"/>
          <w:lang w:val="es-ES"/>
        </w:rPr>
        <w:t>o</w:t>
      </w:r>
      <w:r w:rsidRPr="0094112D">
        <w:rPr>
          <w:rFonts w:ascii="Verdana" w:eastAsia="Arial" w:hAnsi="Verdana" w:cs="Arial"/>
          <w:sz w:val="22"/>
          <w:szCs w:val="22"/>
          <w:lang w:val="es-ES"/>
        </w:rPr>
        <w:t xml:space="preserve">ferta es suscrita por una persona jurídica extranjera a través de la </w:t>
      </w:r>
      <w:r w:rsidR="00B87D9E" w:rsidRPr="0094112D">
        <w:rPr>
          <w:rFonts w:ascii="Verdana" w:eastAsia="Arial" w:hAnsi="Verdana" w:cs="Arial"/>
          <w:sz w:val="22"/>
          <w:szCs w:val="22"/>
          <w:lang w:val="es-ES"/>
        </w:rPr>
        <w:t>S</w:t>
      </w:r>
      <w:r w:rsidRPr="0094112D">
        <w:rPr>
          <w:rFonts w:ascii="Verdana" w:eastAsia="Arial" w:hAnsi="Verdana" w:cs="Arial"/>
          <w:sz w:val="22"/>
          <w:szCs w:val="22"/>
          <w:lang w:val="es-ES"/>
        </w:rPr>
        <w:t>ucursal que</w:t>
      </w:r>
      <w:r w:rsidR="00DA0EC6" w:rsidRPr="0094112D">
        <w:rPr>
          <w:rFonts w:ascii="Verdana" w:eastAsia="Arial" w:hAnsi="Verdana" w:cs="Arial"/>
          <w:sz w:val="22"/>
          <w:szCs w:val="22"/>
          <w:lang w:val="es-ES"/>
        </w:rPr>
        <w:t xml:space="preserve"> est</w:t>
      </w:r>
      <w:r w:rsidR="001806A2" w:rsidRPr="0094112D">
        <w:rPr>
          <w:rFonts w:ascii="Verdana" w:eastAsia="Arial" w:hAnsi="Verdana" w:cs="Arial"/>
          <w:sz w:val="22"/>
          <w:szCs w:val="22"/>
          <w:lang w:val="es-ES"/>
        </w:rPr>
        <w:t>á</w:t>
      </w:r>
      <w:r w:rsidR="00DA0EC6" w:rsidRPr="0094112D">
        <w:rPr>
          <w:rFonts w:ascii="Verdana" w:eastAsia="Arial" w:hAnsi="Verdana" w:cs="Arial"/>
          <w:sz w:val="22"/>
          <w:szCs w:val="22"/>
          <w:lang w:val="es-ES"/>
        </w:rPr>
        <w:t xml:space="preserve"> debidamente constituida en </w:t>
      </w:r>
      <w:r w:rsidRPr="0094112D">
        <w:rPr>
          <w:rFonts w:ascii="Verdana" w:eastAsia="Arial" w:hAnsi="Verdana" w:cs="Arial"/>
          <w:sz w:val="22"/>
          <w:szCs w:val="22"/>
          <w:lang w:val="es-ES"/>
        </w:rPr>
        <w:t xml:space="preserve">Colombia, se deberá acreditar la capacidad legal de la </w:t>
      </w:r>
      <w:r w:rsidR="00B87D9E" w:rsidRPr="0094112D">
        <w:rPr>
          <w:rFonts w:ascii="Verdana" w:eastAsia="Arial" w:hAnsi="Verdana" w:cs="Arial"/>
          <w:sz w:val="22"/>
          <w:szCs w:val="22"/>
          <w:lang w:val="es-ES"/>
        </w:rPr>
        <w:t>S</w:t>
      </w:r>
      <w:r w:rsidRPr="0094112D">
        <w:rPr>
          <w:rFonts w:ascii="Verdana" w:eastAsia="Arial" w:hAnsi="Verdana" w:cs="Arial"/>
          <w:sz w:val="22"/>
          <w:szCs w:val="22"/>
          <w:lang w:val="es-ES"/>
        </w:rPr>
        <w:t xml:space="preserve">ucursal y de su representante o mandatario mediante la presentación del Registro Único de Proponentes </w:t>
      </w:r>
      <w:r w:rsidR="53AF515A" w:rsidRPr="0094112D">
        <w:rPr>
          <w:rFonts w:ascii="Verdana" w:eastAsia="Arial" w:hAnsi="Verdana" w:cs="Arial"/>
          <w:sz w:val="22"/>
          <w:szCs w:val="22"/>
          <w:lang w:val="es-ES"/>
        </w:rPr>
        <w:t>(RUP)</w:t>
      </w:r>
      <w:r w:rsidR="2910EEA1" w:rsidRPr="0094112D">
        <w:rPr>
          <w:rFonts w:ascii="Verdana" w:eastAsia="Arial" w:hAnsi="Verdana" w:cs="Arial"/>
          <w:sz w:val="22"/>
          <w:szCs w:val="22"/>
          <w:lang w:val="es-ES"/>
        </w:rPr>
        <w:t xml:space="preserve"> </w:t>
      </w:r>
      <w:r w:rsidR="3E7CD975" w:rsidRPr="0094112D">
        <w:rPr>
          <w:rFonts w:ascii="Verdana" w:eastAsia="Arial" w:hAnsi="Verdana" w:cs="Arial"/>
          <w:sz w:val="22"/>
          <w:szCs w:val="22"/>
          <w:lang w:val="es-ES"/>
        </w:rPr>
        <w:t xml:space="preserve">de la </w:t>
      </w:r>
      <w:r w:rsidR="00B87D9E" w:rsidRPr="0094112D">
        <w:rPr>
          <w:rFonts w:ascii="Verdana" w:eastAsia="Arial" w:hAnsi="Verdana" w:cs="Arial"/>
          <w:sz w:val="22"/>
          <w:szCs w:val="22"/>
          <w:lang w:val="es-ES"/>
        </w:rPr>
        <w:t>S</w:t>
      </w:r>
      <w:r w:rsidR="3E7CD975" w:rsidRPr="0094112D">
        <w:rPr>
          <w:rFonts w:ascii="Verdana" w:eastAsia="Arial" w:hAnsi="Verdana" w:cs="Arial"/>
          <w:sz w:val="22"/>
          <w:szCs w:val="22"/>
          <w:lang w:val="es-ES"/>
        </w:rPr>
        <w:t xml:space="preserve">ucursal </w:t>
      </w:r>
      <w:r w:rsidR="2910EEA1" w:rsidRPr="0094112D">
        <w:rPr>
          <w:rFonts w:ascii="Verdana" w:eastAsia="Arial" w:hAnsi="Verdana" w:cs="Arial"/>
          <w:sz w:val="22"/>
          <w:szCs w:val="22"/>
          <w:lang w:val="es-ES"/>
        </w:rPr>
        <w:t xml:space="preserve">y </w:t>
      </w:r>
      <w:r w:rsidR="00B12640" w:rsidRPr="0094112D">
        <w:rPr>
          <w:rFonts w:ascii="Verdana" w:eastAsia="Arial" w:hAnsi="Verdana" w:cs="Arial"/>
          <w:sz w:val="22"/>
          <w:szCs w:val="22"/>
          <w:lang w:val="es-ES"/>
        </w:rPr>
        <w:t>d</w:t>
      </w:r>
      <w:r w:rsidR="4AE1CB89" w:rsidRPr="0094112D">
        <w:rPr>
          <w:rFonts w:ascii="Verdana" w:eastAsia="Arial" w:hAnsi="Verdana" w:cs="Arial"/>
          <w:sz w:val="22"/>
          <w:szCs w:val="22"/>
          <w:lang w:val="es-ES"/>
        </w:rPr>
        <w:t>el</w:t>
      </w:r>
      <w:r w:rsidRPr="0094112D">
        <w:rPr>
          <w:rFonts w:ascii="Verdana" w:eastAsia="Arial" w:hAnsi="Verdana" w:cs="Arial"/>
          <w:sz w:val="22"/>
          <w:szCs w:val="22"/>
          <w:lang w:val="es-ES"/>
        </w:rPr>
        <w:t xml:space="preserve"> </w:t>
      </w:r>
      <w:r w:rsidR="00600449" w:rsidRPr="0094112D">
        <w:rPr>
          <w:rFonts w:ascii="Verdana" w:eastAsia="Arial" w:hAnsi="Verdana" w:cs="Arial"/>
          <w:sz w:val="22"/>
          <w:szCs w:val="22"/>
          <w:lang w:val="es-ES"/>
        </w:rPr>
        <w:t>c</w:t>
      </w:r>
      <w:r w:rsidRPr="0094112D">
        <w:rPr>
          <w:rFonts w:ascii="Verdana" w:eastAsia="Arial" w:hAnsi="Verdana" w:cs="Arial"/>
          <w:sz w:val="22"/>
          <w:szCs w:val="22"/>
          <w:lang w:val="es-ES"/>
        </w:rPr>
        <w:t>ertificado de existencia y representación legal</w:t>
      </w:r>
      <w:r w:rsidR="00570060" w:rsidRPr="0094112D">
        <w:rPr>
          <w:rFonts w:ascii="Verdana" w:eastAsia="Arial" w:hAnsi="Verdana" w:cs="Arial"/>
          <w:sz w:val="22"/>
          <w:szCs w:val="22"/>
          <w:lang w:val="es-ES"/>
        </w:rPr>
        <w:t xml:space="preserve"> entregado por la </w:t>
      </w:r>
      <w:r w:rsidR="00406649" w:rsidRPr="0094112D">
        <w:rPr>
          <w:rFonts w:ascii="Verdana" w:eastAsia="Arial" w:hAnsi="Verdana" w:cs="Arial"/>
          <w:sz w:val="22"/>
          <w:szCs w:val="22"/>
          <w:lang w:val="es-ES"/>
        </w:rPr>
        <w:t>c</w:t>
      </w:r>
      <w:r w:rsidR="00570060" w:rsidRPr="0094112D">
        <w:rPr>
          <w:rFonts w:ascii="Verdana" w:eastAsia="Arial" w:hAnsi="Verdana" w:cs="Arial"/>
          <w:sz w:val="22"/>
          <w:szCs w:val="22"/>
          <w:lang w:val="es-ES"/>
        </w:rPr>
        <w:t xml:space="preserve">ámara de </w:t>
      </w:r>
      <w:r w:rsidR="00B152D9" w:rsidRPr="0094112D">
        <w:rPr>
          <w:rFonts w:ascii="Verdana" w:eastAsia="Arial" w:hAnsi="Verdana" w:cs="Arial"/>
          <w:sz w:val="22"/>
          <w:szCs w:val="22"/>
          <w:lang w:val="es-ES"/>
        </w:rPr>
        <w:t>comercio</w:t>
      </w:r>
      <w:r w:rsidR="00570060" w:rsidRPr="0094112D">
        <w:rPr>
          <w:rFonts w:ascii="Verdana" w:eastAsia="Arial" w:hAnsi="Verdana" w:cs="Arial"/>
          <w:sz w:val="22"/>
          <w:szCs w:val="22"/>
          <w:lang w:val="es-ES"/>
        </w:rPr>
        <w:t xml:space="preserve"> respectiva</w:t>
      </w:r>
      <w:r w:rsidR="0041561A" w:rsidRPr="0094112D">
        <w:rPr>
          <w:rFonts w:ascii="Verdana" w:eastAsia="Arial" w:hAnsi="Verdana" w:cs="Arial"/>
          <w:sz w:val="22"/>
          <w:szCs w:val="22"/>
          <w:lang w:val="es-ES"/>
        </w:rPr>
        <w:t xml:space="preserve">, el cual debe </w:t>
      </w:r>
      <w:r w:rsidR="00A329D5" w:rsidRPr="0094112D">
        <w:rPr>
          <w:rFonts w:ascii="Verdana" w:eastAsia="Arial" w:hAnsi="Verdana" w:cs="Arial"/>
          <w:sz w:val="22"/>
          <w:szCs w:val="22"/>
          <w:lang w:val="es-ES"/>
        </w:rPr>
        <w:t>tener</w:t>
      </w:r>
      <w:r w:rsidRPr="0094112D">
        <w:rPr>
          <w:rFonts w:ascii="Verdana" w:eastAsia="Arial" w:hAnsi="Verdana" w:cs="Arial"/>
          <w:sz w:val="22"/>
          <w:szCs w:val="22"/>
          <w:lang w:val="es-ES"/>
        </w:rPr>
        <w:t xml:space="preserve"> </w:t>
      </w:r>
      <w:r w:rsidR="00A329D5" w:rsidRPr="0094112D">
        <w:rPr>
          <w:rFonts w:ascii="Verdana" w:eastAsia="Arial" w:hAnsi="Verdana" w:cs="Arial"/>
          <w:sz w:val="22"/>
          <w:szCs w:val="22"/>
          <w:lang w:val="es-ES"/>
        </w:rPr>
        <w:t xml:space="preserve">una </w:t>
      </w:r>
      <w:r w:rsidRPr="0094112D">
        <w:rPr>
          <w:rFonts w:ascii="Verdana" w:eastAsia="Arial" w:hAnsi="Verdana" w:cs="Arial"/>
          <w:sz w:val="22"/>
          <w:szCs w:val="22"/>
          <w:lang w:val="es-ES"/>
        </w:rPr>
        <w:t xml:space="preserve">fecha de expedición </w:t>
      </w:r>
      <w:r w:rsidR="00CE37B3" w:rsidRPr="0094112D">
        <w:rPr>
          <w:rFonts w:ascii="Verdana" w:eastAsia="Arial" w:hAnsi="Verdana" w:cs="Arial"/>
          <w:sz w:val="22"/>
          <w:szCs w:val="22"/>
          <w:lang w:val="es-ES"/>
        </w:rPr>
        <w:t xml:space="preserve">de </w:t>
      </w:r>
      <w:r w:rsidRPr="0094112D">
        <w:rPr>
          <w:rFonts w:ascii="Verdana" w:eastAsia="Arial" w:hAnsi="Verdana" w:cs="Arial"/>
          <w:sz w:val="22"/>
          <w:szCs w:val="22"/>
          <w:lang w:val="es-ES"/>
        </w:rPr>
        <w:t xml:space="preserve">máximo de </w:t>
      </w:r>
      <w:r w:rsidR="00A329D5" w:rsidRPr="0094112D">
        <w:rPr>
          <w:rFonts w:ascii="Verdana" w:eastAsia="Arial" w:hAnsi="Verdana" w:cs="Arial"/>
          <w:sz w:val="22"/>
          <w:szCs w:val="22"/>
          <w:lang w:val="es-ES"/>
        </w:rPr>
        <w:t>treinta (</w:t>
      </w:r>
      <w:r w:rsidRPr="0094112D">
        <w:rPr>
          <w:rFonts w:ascii="Verdana" w:eastAsia="Arial" w:hAnsi="Verdana" w:cs="Arial"/>
          <w:sz w:val="22"/>
          <w:szCs w:val="22"/>
          <w:lang w:val="es-ES"/>
        </w:rPr>
        <w:t>30</w:t>
      </w:r>
      <w:r w:rsidR="00A329D5" w:rsidRPr="0094112D">
        <w:rPr>
          <w:rFonts w:ascii="Verdana" w:eastAsia="Arial" w:hAnsi="Verdana" w:cs="Arial"/>
          <w:sz w:val="22"/>
          <w:szCs w:val="22"/>
          <w:lang w:val="es-ES"/>
        </w:rPr>
        <w:t>)</w:t>
      </w:r>
      <w:r w:rsidRPr="0094112D">
        <w:rPr>
          <w:rFonts w:ascii="Verdana" w:eastAsia="Arial" w:hAnsi="Verdana" w:cs="Arial"/>
          <w:sz w:val="22"/>
          <w:szCs w:val="22"/>
          <w:lang w:val="es-ES"/>
        </w:rPr>
        <w:t xml:space="preserve"> días </w:t>
      </w:r>
      <w:r w:rsidR="0BD43148" w:rsidRPr="0094112D">
        <w:rPr>
          <w:rFonts w:ascii="Verdana" w:eastAsia="Arial" w:hAnsi="Verdana" w:cs="Arial"/>
          <w:sz w:val="22"/>
          <w:szCs w:val="22"/>
          <w:lang w:val="es-ES"/>
        </w:rPr>
        <w:t xml:space="preserve">calendario </w:t>
      </w:r>
      <w:r w:rsidR="2910EEA1" w:rsidRPr="0094112D">
        <w:rPr>
          <w:rFonts w:ascii="Verdana" w:eastAsia="Arial" w:hAnsi="Verdana" w:cs="Arial"/>
          <w:sz w:val="22"/>
          <w:szCs w:val="22"/>
          <w:lang w:val="es-ES"/>
        </w:rPr>
        <w:t>ante</w:t>
      </w:r>
      <w:r w:rsidR="20BD9FA4" w:rsidRPr="0094112D">
        <w:rPr>
          <w:rFonts w:ascii="Verdana" w:eastAsia="Arial" w:hAnsi="Verdana" w:cs="Arial"/>
          <w:sz w:val="22"/>
          <w:szCs w:val="22"/>
          <w:lang w:val="es-ES"/>
        </w:rPr>
        <w:t>riores</w:t>
      </w:r>
      <w:r w:rsidR="2910EEA1" w:rsidRPr="0094112D">
        <w:rPr>
          <w:rFonts w:ascii="Verdana" w:eastAsia="Arial" w:hAnsi="Verdana" w:cs="Arial"/>
          <w:sz w:val="22"/>
          <w:szCs w:val="22"/>
          <w:lang w:val="es-ES"/>
        </w:rPr>
        <w:t xml:space="preserve"> </w:t>
      </w:r>
      <w:r w:rsidR="007A79D0" w:rsidRPr="0094112D">
        <w:rPr>
          <w:rFonts w:ascii="Verdana" w:eastAsia="Arial" w:hAnsi="Verdana" w:cs="Arial"/>
          <w:sz w:val="22"/>
          <w:szCs w:val="22"/>
          <w:lang w:val="es-ES"/>
        </w:rPr>
        <w:t>a</w:t>
      </w:r>
      <w:r w:rsidR="005677C5" w:rsidRPr="0094112D">
        <w:rPr>
          <w:rFonts w:ascii="Verdana" w:eastAsia="Arial" w:hAnsi="Verdana" w:cs="Arial"/>
          <w:sz w:val="22"/>
          <w:szCs w:val="22"/>
          <w:lang w:val="es-ES"/>
        </w:rPr>
        <w:t xml:space="preserve"> </w:t>
      </w:r>
      <w:r w:rsidRPr="0094112D">
        <w:rPr>
          <w:rFonts w:ascii="Verdana" w:eastAsia="Arial" w:hAnsi="Verdana" w:cs="Arial"/>
          <w:sz w:val="22"/>
          <w:szCs w:val="22"/>
          <w:lang w:val="es-ES"/>
        </w:rPr>
        <w:t xml:space="preserve">la fecha de cierre del </w:t>
      </w:r>
      <w:r w:rsidR="6688C379" w:rsidRPr="0094112D">
        <w:rPr>
          <w:rFonts w:ascii="Verdana" w:eastAsia="Arial" w:hAnsi="Verdana" w:cs="Arial"/>
          <w:sz w:val="22"/>
          <w:szCs w:val="22"/>
          <w:lang w:val="es-ES"/>
        </w:rPr>
        <w:t>P</w:t>
      </w:r>
      <w:r w:rsidR="2910EEA1" w:rsidRPr="0094112D">
        <w:rPr>
          <w:rFonts w:ascii="Verdana" w:eastAsia="Arial" w:hAnsi="Verdana" w:cs="Arial"/>
          <w:sz w:val="22"/>
          <w:szCs w:val="22"/>
          <w:lang w:val="es-ES"/>
        </w:rPr>
        <w:t>roceso</w:t>
      </w:r>
      <w:r w:rsidRPr="0094112D">
        <w:rPr>
          <w:rFonts w:ascii="Verdana" w:eastAsia="Arial" w:hAnsi="Verdana" w:cs="Arial"/>
          <w:sz w:val="22"/>
          <w:szCs w:val="22"/>
          <w:lang w:val="es-ES"/>
        </w:rPr>
        <w:t xml:space="preserve"> de </w:t>
      </w:r>
      <w:r w:rsidR="004A1BF3" w:rsidRPr="0094112D">
        <w:rPr>
          <w:rFonts w:ascii="Verdana" w:eastAsia="Arial" w:hAnsi="Verdana" w:cs="Arial"/>
          <w:sz w:val="22"/>
          <w:szCs w:val="22"/>
          <w:lang w:val="es-ES"/>
        </w:rPr>
        <w:t>Contratación</w:t>
      </w:r>
      <w:r w:rsidRPr="0094112D">
        <w:rPr>
          <w:rFonts w:ascii="Verdana" w:eastAsia="Arial" w:hAnsi="Verdana" w:cs="Arial"/>
          <w:sz w:val="22"/>
          <w:szCs w:val="22"/>
          <w:lang w:val="es-ES"/>
        </w:rPr>
        <w:t xml:space="preserve">. </w:t>
      </w:r>
      <w:r w:rsidR="007A0DF6" w:rsidRPr="0094112D">
        <w:rPr>
          <w:rFonts w:ascii="Verdana" w:eastAsia="Arial" w:hAnsi="Verdana" w:cs="Arial"/>
          <w:sz w:val="22"/>
          <w:szCs w:val="22"/>
          <w:lang w:val="es-ES"/>
        </w:rPr>
        <w:t xml:space="preserve">En caso de modificarse la fecha de cierre del proceso, se tendrá como referencia para establecer el plazo de vigencia del certificado la fecha originalmente </w:t>
      </w:r>
      <w:r w:rsidR="0027403E" w:rsidRPr="0094112D">
        <w:rPr>
          <w:rFonts w:ascii="Verdana" w:eastAsia="Arial" w:hAnsi="Verdana" w:cs="Arial"/>
          <w:sz w:val="22"/>
          <w:szCs w:val="22"/>
          <w:lang w:val="es-ES"/>
        </w:rPr>
        <w:t xml:space="preserve">señalada </w:t>
      </w:r>
      <w:r w:rsidR="007A0DF6" w:rsidRPr="0094112D">
        <w:rPr>
          <w:rFonts w:ascii="Verdana" w:eastAsia="Arial" w:hAnsi="Verdana" w:cs="Arial"/>
          <w:sz w:val="22"/>
          <w:szCs w:val="22"/>
          <w:lang w:val="es-ES"/>
        </w:rPr>
        <w:t xml:space="preserve">en el </w:t>
      </w:r>
      <w:r w:rsidR="00673D40" w:rsidRPr="0094112D">
        <w:rPr>
          <w:rFonts w:ascii="Verdana" w:eastAsia="Arial" w:hAnsi="Verdana" w:cs="Arial"/>
          <w:sz w:val="22"/>
          <w:szCs w:val="22"/>
          <w:lang w:val="es-ES"/>
        </w:rPr>
        <w:t>P</w:t>
      </w:r>
      <w:r w:rsidR="007A0DF6" w:rsidRPr="0094112D">
        <w:rPr>
          <w:rFonts w:ascii="Verdana" w:eastAsia="Arial" w:hAnsi="Verdana" w:cs="Arial"/>
          <w:sz w:val="22"/>
          <w:szCs w:val="22"/>
          <w:lang w:val="es-ES"/>
        </w:rPr>
        <w:t xml:space="preserve">liego de </w:t>
      </w:r>
      <w:r w:rsidR="00673D40" w:rsidRPr="0094112D">
        <w:rPr>
          <w:rFonts w:ascii="Verdana" w:eastAsia="Arial" w:hAnsi="Verdana" w:cs="Arial"/>
          <w:sz w:val="22"/>
          <w:szCs w:val="22"/>
          <w:lang w:val="es-ES"/>
        </w:rPr>
        <w:t>C</w:t>
      </w:r>
      <w:r w:rsidR="007A0DF6" w:rsidRPr="0094112D">
        <w:rPr>
          <w:rFonts w:ascii="Verdana" w:eastAsia="Arial" w:hAnsi="Verdana" w:cs="Arial"/>
          <w:sz w:val="22"/>
          <w:szCs w:val="22"/>
          <w:lang w:val="es-ES"/>
        </w:rPr>
        <w:t>ondiciones.</w:t>
      </w:r>
    </w:p>
    <w:p w14:paraId="41A6EACF" w14:textId="4B8581CC" w:rsidR="00BA5AD7" w:rsidRPr="0094112D" w:rsidRDefault="00BA5AD7" w:rsidP="00AB1346">
      <w:pPr>
        <w:pStyle w:val="InviasNormal"/>
        <w:jc w:val="both"/>
        <w:rPr>
          <w:rFonts w:ascii="Verdana" w:eastAsia="Arial" w:hAnsi="Verdana" w:cs="Arial"/>
          <w:sz w:val="22"/>
          <w:szCs w:val="22"/>
          <w:lang w:val="es-ES"/>
        </w:rPr>
      </w:pPr>
      <w:r w:rsidRPr="52A7B851">
        <w:rPr>
          <w:rFonts w:ascii="Verdana" w:eastAsia="Arial" w:hAnsi="Verdana" w:cs="Arial"/>
          <w:sz w:val="22"/>
          <w:szCs w:val="22"/>
          <w:lang w:val="es-ES"/>
        </w:rPr>
        <w:t xml:space="preserve">Cuando el representante legal de la </w:t>
      </w:r>
      <w:r w:rsidR="00B87D9E" w:rsidRPr="52A7B851">
        <w:rPr>
          <w:rFonts w:ascii="Verdana" w:eastAsia="Arial" w:hAnsi="Verdana" w:cs="Arial"/>
          <w:sz w:val="22"/>
          <w:szCs w:val="22"/>
          <w:lang w:val="es-ES"/>
        </w:rPr>
        <w:t>S</w:t>
      </w:r>
      <w:r w:rsidRPr="52A7B851">
        <w:rPr>
          <w:rFonts w:ascii="Verdana" w:eastAsia="Arial" w:hAnsi="Verdana" w:cs="Arial"/>
          <w:sz w:val="22"/>
          <w:szCs w:val="22"/>
          <w:lang w:val="es-ES"/>
        </w:rPr>
        <w:t xml:space="preserve">ucursal tenga restricciones para contraer obligaciones, deberá acreditar autorización suficiente del órgano social </w:t>
      </w:r>
      <w:r w:rsidR="005F4A20" w:rsidRPr="52A7B851">
        <w:rPr>
          <w:rFonts w:ascii="Verdana" w:eastAsia="Arial" w:hAnsi="Verdana" w:cs="Arial"/>
          <w:sz w:val="22"/>
          <w:szCs w:val="22"/>
          <w:lang w:val="es-ES"/>
        </w:rPr>
        <w:t>competente</w:t>
      </w:r>
      <w:r w:rsidR="5821110B" w:rsidRPr="52A7B851">
        <w:rPr>
          <w:rFonts w:ascii="Verdana" w:eastAsia="Arial" w:hAnsi="Verdana" w:cs="Arial"/>
          <w:sz w:val="22"/>
          <w:szCs w:val="22"/>
          <w:lang w:val="es-ES"/>
        </w:rPr>
        <w:t xml:space="preserve"> </w:t>
      </w:r>
      <w:r w:rsidRPr="52A7B851">
        <w:rPr>
          <w:rFonts w:ascii="Verdana" w:eastAsia="Arial" w:hAnsi="Verdana" w:cs="Arial"/>
          <w:sz w:val="22"/>
          <w:szCs w:val="22"/>
          <w:lang w:val="es-ES"/>
        </w:rPr>
        <w:t>para contraer obligaciones en nombre de la sociedad.</w:t>
      </w:r>
      <w:r w:rsidR="00F128DF" w:rsidRPr="52A7B851">
        <w:rPr>
          <w:rFonts w:ascii="Verdana" w:eastAsia="Arial" w:hAnsi="Verdana" w:cs="Arial"/>
          <w:sz w:val="22"/>
          <w:szCs w:val="22"/>
          <w:lang w:val="es-ES"/>
        </w:rPr>
        <w:t xml:space="preserve"> </w:t>
      </w:r>
      <w:r w:rsidRPr="52A7B851">
        <w:rPr>
          <w:rFonts w:ascii="Verdana" w:eastAsia="Arial" w:hAnsi="Verdana" w:cs="Arial"/>
          <w:sz w:val="22"/>
          <w:szCs w:val="22"/>
          <w:lang w:val="es-ES"/>
        </w:rPr>
        <w:t>La ausencia definitiva de autorización suficiente o</w:t>
      </w:r>
      <w:r w:rsidR="00847F5F" w:rsidRPr="52A7B851">
        <w:rPr>
          <w:rFonts w:ascii="Verdana" w:eastAsia="Arial" w:hAnsi="Verdana" w:cs="Arial"/>
          <w:sz w:val="22"/>
          <w:szCs w:val="22"/>
          <w:lang w:val="es-ES"/>
        </w:rPr>
        <w:t xml:space="preserve"> </w:t>
      </w:r>
      <w:r w:rsidR="76B28175" w:rsidRPr="52A7B851">
        <w:rPr>
          <w:rFonts w:ascii="Verdana" w:eastAsia="Arial" w:hAnsi="Verdana" w:cs="Arial"/>
          <w:sz w:val="22"/>
          <w:szCs w:val="22"/>
          <w:lang w:val="es-ES"/>
        </w:rPr>
        <w:t>el no</w:t>
      </w:r>
      <w:r w:rsidRPr="52A7B851">
        <w:rPr>
          <w:rFonts w:ascii="Verdana" w:eastAsia="Arial" w:hAnsi="Verdana" w:cs="Arial"/>
          <w:sz w:val="22"/>
          <w:szCs w:val="22"/>
          <w:lang w:val="es-ES"/>
        </w:rPr>
        <w:t xml:space="preserve"> a</w:t>
      </w:r>
      <w:r w:rsidR="00F17280" w:rsidRPr="52A7B851">
        <w:rPr>
          <w:rFonts w:ascii="Verdana" w:eastAsia="Arial" w:hAnsi="Verdana" w:cs="Arial"/>
          <w:sz w:val="22"/>
          <w:szCs w:val="22"/>
          <w:lang w:val="es-ES"/>
        </w:rPr>
        <w:t xml:space="preserve">porte </w:t>
      </w:r>
      <w:r w:rsidR="14668037" w:rsidRPr="52A7B851">
        <w:rPr>
          <w:rFonts w:ascii="Verdana" w:eastAsia="Arial" w:hAnsi="Verdana" w:cs="Arial"/>
          <w:sz w:val="22"/>
          <w:szCs w:val="22"/>
          <w:lang w:val="es-ES"/>
        </w:rPr>
        <w:t>de dicho</w:t>
      </w:r>
      <w:r w:rsidRPr="52A7B851">
        <w:rPr>
          <w:rFonts w:ascii="Verdana" w:eastAsia="Arial" w:hAnsi="Verdana" w:cs="Arial"/>
          <w:sz w:val="22"/>
          <w:szCs w:val="22"/>
          <w:lang w:val="es-ES"/>
        </w:rPr>
        <w:t xml:space="preserve"> documento</w:t>
      </w:r>
      <w:r w:rsidR="00B56FE5" w:rsidRPr="52A7B851">
        <w:rPr>
          <w:rFonts w:ascii="Verdana" w:eastAsia="Arial" w:hAnsi="Verdana" w:cs="Arial"/>
          <w:sz w:val="22"/>
          <w:szCs w:val="22"/>
          <w:lang w:val="es-ES"/>
        </w:rPr>
        <w:t>,</w:t>
      </w:r>
      <w:r w:rsidRPr="52A7B851">
        <w:rPr>
          <w:rFonts w:ascii="Verdana" w:eastAsia="Arial" w:hAnsi="Verdana" w:cs="Arial"/>
          <w:sz w:val="22"/>
          <w:szCs w:val="22"/>
          <w:lang w:val="es-ES"/>
        </w:rPr>
        <w:t xml:space="preserve"> una vez solicitado por la </w:t>
      </w:r>
      <w:r w:rsidR="00E41DBB" w:rsidRPr="52A7B851">
        <w:rPr>
          <w:rFonts w:ascii="Verdana" w:eastAsia="Arial" w:hAnsi="Verdana" w:cs="Arial"/>
          <w:sz w:val="22"/>
          <w:szCs w:val="22"/>
          <w:lang w:val="es-ES"/>
        </w:rPr>
        <w:t>Entidad</w:t>
      </w:r>
      <w:r w:rsidR="003A3EF6" w:rsidRPr="52A7B851">
        <w:rPr>
          <w:rFonts w:ascii="Verdana" w:eastAsia="Arial" w:hAnsi="Verdana" w:cs="Arial"/>
          <w:sz w:val="22"/>
          <w:szCs w:val="22"/>
          <w:lang w:val="es-ES"/>
        </w:rPr>
        <w:t>,</w:t>
      </w:r>
      <w:r w:rsidR="00F128DF" w:rsidRPr="52A7B851">
        <w:rPr>
          <w:rFonts w:ascii="Verdana" w:eastAsia="Arial" w:hAnsi="Verdana" w:cs="Arial"/>
          <w:sz w:val="22"/>
          <w:szCs w:val="22"/>
          <w:lang w:val="es-ES"/>
        </w:rPr>
        <w:t xml:space="preserve"> </w:t>
      </w:r>
      <w:r w:rsidRPr="52A7B851">
        <w:rPr>
          <w:rFonts w:ascii="Verdana" w:eastAsia="Arial" w:hAnsi="Verdana" w:cs="Arial"/>
          <w:sz w:val="22"/>
          <w:szCs w:val="22"/>
          <w:lang w:val="es-ES"/>
        </w:rPr>
        <w:t>determinará la falta de capacidad jurídica para presentar la oferta</w:t>
      </w:r>
      <w:r w:rsidR="004A1BF3" w:rsidRPr="52A7B851">
        <w:rPr>
          <w:rFonts w:ascii="Verdana" w:eastAsia="Arial" w:hAnsi="Verdana" w:cs="Arial"/>
          <w:sz w:val="22"/>
          <w:szCs w:val="22"/>
          <w:lang w:val="es-ES"/>
        </w:rPr>
        <w:t>.</w:t>
      </w:r>
    </w:p>
    <w:p w14:paraId="6E1F606C" w14:textId="77777777" w:rsidR="00DD0058" w:rsidRPr="0094112D" w:rsidRDefault="11AF2959" w:rsidP="1096294A">
      <w:pPr>
        <w:pStyle w:val="Prrafodelista"/>
        <w:numPr>
          <w:ilvl w:val="0"/>
          <w:numId w:val="35"/>
        </w:numPr>
        <w:spacing w:after="160" w:line="259" w:lineRule="auto"/>
        <w:jc w:val="both"/>
        <w:rPr>
          <w:rFonts w:ascii="Verdana" w:eastAsia="Arial" w:hAnsi="Verdana" w:cs="Arial"/>
          <w:szCs w:val="22"/>
          <w:lang w:val="es-ES" w:eastAsia="es-ES"/>
        </w:rPr>
      </w:pPr>
      <w:r w:rsidRPr="0094112D">
        <w:rPr>
          <w:rFonts w:ascii="Verdana" w:eastAsia="Arial" w:hAnsi="Verdana" w:cs="Arial"/>
          <w:szCs w:val="22"/>
          <w:lang w:val="es-ES" w:eastAsia="es-ES"/>
        </w:rPr>
        <w:t>Persona jurídica extranjera sin sucursal o domicilio en Colombia: Documentos que acrediten la existencia y representación legal de la sociedad extranjera, legalizados o apostillados de conformidad con lo establecido en el Pliego de Condiciones, con una expedición de máximo seis (6) meses anteriores a la fecha de cierre del Proceso de Contratación, en el que debe constar como mínimo los siguientes aspectos: </w:t>
      </w:r>
    </w:p>
    <w:p w14:paraId="0701502D" w14:textId="59DE62DE" w:rsidR="00A863CA" w:rsidRPr="0094112D" w:rsidRDefault="00A863CA" w:rsidP="1096294A">
      <w:pPr>
        <w:ind w:left="720"/>
        <w:contextualSpacing/>
        <w:jc w:val="both"/>
        <w:rPr>
          <w:rFonts w:ascii="Verdana" w:hAnsi="Verdana" w:cs="Arial"/>
          <w:sz w:val="22"/>
          <w:szCs w:val="22"/>
        </w:rPr>
      </w:pPr>
    </w:p>
    <w:p w14:paraId="586D8186" w14:textId="15FE9462" w:rsidR="00A863CA" w:rsidRPr="00F24B5A" w:rsidRDefault="00A863CA" w:rsidP="00BF2EB7">
      <w:pPr>
        <w:pStyle w:val="InviasNormal"/>
        <w:numPr>
          <w:ilvl w:val="0"/>
          <w:numId w:val="21"/>
        </w:numPr>
        <w:jc w:val="both"/>
        <w:rPr>
          <w:rFonts w:ascii="Verdana" w:eastAsia="Arial" w:hAnsi="Verdana" w:cs="Arial"/>
          <w:sz w:val="22"/>
          <w:szCs w:val="22"/>
          <w:lang w:val="es-CO"/>
        </w:rPr>
      </w:pPr>
      <w:r w:rsidRPr="00F24B5A">
        <w:rPr>
          <w:rFonts w:ascii="Verdana" w:eastAsia="Arial" w:hAnsi="Verdana" w:cs="Arial"/>
          <w:sz w:val="22"/>
          <w:szCs w:val="22"/>
          <w:lang w:val="es-CO"/>
        </w:rPr>
        <w:t>Nombre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razón</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social</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completa.</w:t>
      </w:r>
    </w:p>
    <w:p w14:paraId="7C0ECDD7" w14:textId="43016F0B" w:rsidR="00A863CA" w:rsidRPr="0094112D" w:rsidRDefault="00A863CA" w:rsidP="00E63264">
      <w:pPr>
        <w:pStyle w:val="InviasNormal"/>
        <w:numPr>
          <w:ilvl w:val="0"/>
          <w:numId w:val="21"/>
        </w:numPr>
        <w:jc w:val="both"/>
        <w:rPr>
          <w:rFonts w:ascii="Verdana" w:eastAsia="Arial" w:hAnsi="Verdana" w:cs="Arial"/>
          <w:sz w:val="22"/>
          <w:szCs w:val="22"/>
        </w:rPr>
      </w:pPr>
      <w:r w:rsidRPr="0094112D">
        <w:rPr>
          <w:rFonts w:ascii="Verdana" w:eastAsia="Arial" w:hAnsi="Verdana" w:cs="Arial"/>
          <w:sz w:val="22"/>
          <w:szCs w:val="22"/>
        </w:rPr>
        <w:t>Nombre</w:t>
      </w:r>
      <w:r w:rsidR="002644ED" w:rsidRPr="0094112D">
        <w:rPr>
          <w:rFonts w:ascii="Verdana" w:eastAsia="Arial" w:hAnsi="Verdana" w:cs="Arial"/>
          <w:sz w:val="22"/>
          <w:szCs w:val="22"/>
        </w:rPr>
        <w:t xml:space="preserve"> </w:t>
      </w:r>
      <w:r w:rsidRPr="0094112D">
        <w:rPr>
          <w:rFonts w:ascii="Verdana" w:eastAsia="Arial" w:hAnsi="Verdana" w:cs="Arial"/>
          <w:sz w:val="22"/>
          <w:szCs w:val="22"/>
        </w:rPr>
        <w:t>del</w:t>
      </w:r>
      <w:r w:rsidR="002644ED" w:rsidRPr="0094112D">
        <w:rPr>
          <w:rFonts w:ascii="Verdana" w:eastAsia="Arial" w:hAnsi="Verdana" w:cs="Arial"/>
          <w:sz w:val="22"/>
          <w:szCs w:val="22"/>
        </w:rPr>
        <w:t xml:space="preserve"> </w:t>
      </w:r>
      <w:r w:rsidR="00B56FE5" w:rsidRPr="0094112D">
        <w:rPr>
          <w:rFonts w:ascii="Verdana" w:eastAsia="Arial" w:hAnsi="Verdana" w:cs="Arial"/>
          <w:sz w:val="22"/>
          <w:szCs w:val="22"/>
          <w:lang w:val="es-CO"/>
        </w:rPr>
        <w:t>r</w:t>
      </w:r>
      <w:proofErr w:type="spellStart"/>
      <w:r w:rsidRPr="0094112D">
        <w:rPr>
          <w:rFonts w:ascii="Verdana" w:eastAsia="Arial" w:hAnsi="Verdana" w:cs="Arial"/>
          <w:sz w:val="22"/>
          <w:szCs w:val="22"/>
        </w:rPr>
        <w:t>epresentante</w:t>
      </w:r>
      <w:proofErr w:type="spellEnd"/>
      <w:r w:rsidR="002644ED" w:rsidRPr="0094112D">
        <w:rPr>
          <w:rFonts w:ascii="Verdana" w:eastAsia="Arial" w:hAnsi="Verdana" w:cs="Arial"/>
          <w:sz w:val="22"/>
          <w:szCs w:val="22"/>
        </w:rPr>
        <w:t xml:space="preserve"> </w:t>
      </w:r>
      <w:r w:rsidR="00547AF2" w:rsidRPr="0094112D">
        <w:rPr>
          <w:rFonts w:ascii="Verdana" w:eastAsia="Arial" w:hAnsi="Verdana" w:cs="Arial"/>
          <w:sz w:val="22"/>
          <w:szCs w:val="22"/>
          <w:lang w:val="es-CO"/>
        </w:rPr>
        <w:t>l</w:t>
      </w:r>
      <w:proofErr w:type="spellStart"/>
      <w:r w:rsidR="00547AF2" w:rsidRPr="0094112D">
        <w:rPr>
          <w:rFonts w:ascii="Verdana" w:eastAsia="Arial" w:hAnsi="Verdana" w:cs="Arial"/>
          <w:sz w:val="22"/>
          <w:szCs w:val="22"/>
        </w:rPr>
        <w:t>egal</w:t>
      </w:r>
      <w:proofErr w:type="spellEnd"/>
      <w:r w:rsidR="002644ED" w:rsidRPr="0094112D">
        <w:rPr>
          <w:rFonts w:ascii="Verdana" w:eastAsia="Arial" w:hAnsi="Verdana" w:cs="Arial"/>
          <w:sz w:val="22"/>
          <w:szCs w:val="22"/>
        </w:rPr>
        <w:t xml:space="preserve"> </w:t>
      </w:r>
      <w:r w:rsidRPr="0094112D">
        <w:rPr>
          <w:rFonts w:ascii="Verdana" w:eastAsia="Arial" w:hAnsi="Verdana" w:cs="Arial"/>
          <w:sz w:val="22"/>
          <w:szCs w:val="22"/>
        </w:rPr>
        <w:t>o</w:t>
      </w:r>
      <w:r w:rsidR="002644ED" w:rsidRPr="0094112D">
        <w:rPr>
          <w:rFonts w:ascii="Verdana" w:eastAsia="Arial" w:hAnsi="Verdana" w:cs="Arial"/>
          <w:sz w:val="22"/>
          <w:szCs w:val="22"/>
        </w:rPr>
        <w:t xml:space="preserve"> </w:t>
      </w:r>
      <w:r w:rsidRPr="0094112D">
        <w:rPr>
          <w:rFonts w:ascii="Verdana" w:eastAsia="Arial" w:hAnsi="Verdana" w:cs="Arial"/>
          <w:sz w:val="22"/>
          <w:szCs w:val="22"/>
        </w:rPr>
        <w:t>de</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persona</w:t>
      </w:r>
      <w:r w:rsidR="002644ED" w:rsidRPr="0094112D">
        <w:rPr>
          <w:rFonts w:ascii="Verdana" w:eastAsia="Arial" w:hAnsi="Verdana" w:cs="Arial"/>
          <w:sz w:val="22"/>
          <w:szCs w:val="22"/>
        </w:rPr>
        <w:t xml:space="preserve"> </w:t>
      </w:r>
      <w:r w:rsidRPr="0094112D">
        <w:rPr>
          <w:rFonts w:ascii="Verdana" w:eastAsia="Arial" w:hAnsi="Verdana" w:cs="Arial"/>
          <w:sz w:val="22"/>
          <w:szCs w:val="22"/>
        </w:rPr>
        <w:t>facultada</w:t>
      </w:r>
      <w:r w:rsidR="002644ED" w:rsidRPr="0094112D">
        <w:rPr>
          <w:rFonts w:ascii="Verdana" w:eastAsia="Arial" w:hAnsi="Verdana" w:cs="Arial"/>
          <w:sz w:val="22"/>
          <w:szCs w:val="22"/>
        </w:rPr>
        <w:t xml:space="preserve"> </w:t>
      </w:r>
      <w:r w:rsidRPr="0094112D">
        <w:rPr>
          <w:rFonts w:ascii="Verdana" w:eastAsia="Arial" w:hAnsi="Verdana" w:cs="Arial"/>
          <w:sz w:val="22"/>
          <w:szCs w:val="22"/>
        </w:rPr>
        <w:t>para</w:t>
      </w:r>
      <w:r w:rsidR="002644ED" w:rsidRPr="0094112D">
        <w:rPr>
          <w:rFonts w:ascii="Verdana" w:eastAsia="Arial" w:hAnsi="Verdana" w:cs="Arial"/>
          <w:sz w:val="22"/>
          <w:szCs w:val="22"/>
        </w:rPr>
        <w:t xml:space="preserve"> </w:t>
      </w:r>
      <w:r w:rsidRPr="0094112D">
        <w:rPr>
          <w:rFonts w:ascii="Verdana" w:eastAsia="Arial" w:hAnsi="Verdana" w:cs="Arial"/>
          <w:sz w:val="22"/>
          <w:szCs w:val="22"/>
        </w:rPr>
        <w:t>comprometer</w:t>
      </w:r>
      <w:r w:rsidR="002644ED" w:rsidRPr="0094112D">
        <w:rPr>
          <w:rFonts w:ascii="Verdana" w:eastAsia="Arial" w:hAnsi="Verdana" w:cs="Arial"/>
          <w:sz w:val="22"/>
          <w:szCs w:val="22"/>
        </w:rPr>
        <w:t xml:space="preserve"> </w:t>
      </w:r>
      <w:r w:rsidRPr="0094112D">
        <w:rPr>
          <w:rFonts w:ascii="Verdana" w:eastAsia="Arial" w:hAnsi="Verdana" w:cs="Arial"/>
          <w:sz w:val="22"/>
          <w:szCs w:val="22"/>
        </w:rPr>
        <w:t>a</w:t>
      </w:r>
      <w:r w:rsidR="002644ED" w:rsidRPr="0094112D">
        <w:rPr>
          <w:rFonts w:ascii="Verdana" w:eastAsia="Arial" w:hAnsi="Verdana" w:cs="Arial"/>
          <w:sz w:val="22"/>
          <w:szCs w:val="22"/>
        </w:rPr>
        <w:t xml:space="preserve"> </w:t>
      </w:r>
      <w:r w:rsidRPr="0094112D">
        <w:rPr>
          <w:rFonts w:ascii="Verdana" w:eastAsia="Arial" w:hAnsi="Verdana" w:cs="Arial"/>
          <w:sz w:val="22"/>
          <w:szCs w:val="22"/>
        </w:rPr>
        <w:t>la</w:t>
      </w:r>
      <w:r w:rsidR="002644ED" w:rsidRPr="0094112D">
        <w:rPr>
          <w:rFonts w:ascii="Verdana" w:eastAsia="Arial" w:hAnsi="Verdana" w:cs="Arial"/>
          <w:sz w:val="22"/>
          <w:szCs w:val="22"/>
        </w:rPr>
        <w:t xml:space="preserve"> </w:t>
      </w:r>
      <w:r w:rsidRPr="0094112D">
        <w:rPr>
          <w:rFonts w:ascii="Verdana" w:eastAsia="Arial" w:hAnsi="Verdana" w:cs="Arial"/>
          <w:sz w:val="22"/>
          <w:szCs w:val="22"/>
        </w:rPr>
        <w:t>persona</w:t>
      </w:r>
      <w:r w:rsidR="002644ED" w:rsidRPr="0094112D">
        <w:rPr>
          <w:rFonts w:ascii="Verdana" w:eastAsia="Arial" w:hAnsi="Verdana" w:cs="Arial"/>
          <w:sz w:val="22"/>
          <w:szCs w:val="22"/>
        </w:rPr>
        <w:t xml:space="preserve"> </w:t>
      </w:r>
      <w:r w:rsidRPr="0094112D">
        <w:rPr>
          <w:rFonts w:ascii="Verdana" w:eastAsia="Arial" w:hAnsi="Verdana" w:cs="Arial"/>
          <w:sz w:val="22"/>
          <w:szCs w:val="22"/>
        </w:rPr>
        <w:t>jurídica.</w:t>
      </w:r>
    </w:p>
    <w:p w14:paraId="5EFB9AFA" w14:textId="75AFFFCD" w:rsidR="00A863CA" w:rsidRPr="0094112D" w:rsidRDefault="00E930B7" w:rsidP="00AB1346">
      <w:pPr>
        <w:pStyle w:val="InviasNormal"/>
        <w:numPr>
          <w:ilvl w:val="0"/>
          <w:numId w:val="21"/>
        </w:numPr>
        <w:jc w:val="both"/>
        <w:rPr>
          <w:rFonts w:ascii="Verdana" w:eastAsia="Arial" w:hAnsi="Verdana" w:cs="Arial"/>
          <w:sz w:val="22"/>
          <w:szCs w:val="22"/>
        </w:rPr>
      </w:pPr>
      <w:r w:rsidRPr="0094112D">
        <w:rPr>
          <w:rFonts w:ascii="Verdana" w:eastAsia="Arial" w:hAnsi="Verdana" w:cs="Arial"/>
          <w:sz w:val="22"/>
          <w:szCs w:val="22"/>
        </w:rPr>
        <w:t xml:space="preserve">Que el objeto de la sociedad permita ejecutar las actividades descritas en el objeto del </w:t>
      </w:r>
      <w:r w:rsidR="0593A641" w:rsidRPr="0094112D">
        <w:rPr>
          <w:rFonts w:ascii="Verdana" w:eastAsia="Arial" w:hAnsi="Verdana" w:cs="Arial"/>
          <w:sz w:val="22"/>
          <w:szCs w:val="22"/>
          <w:lang w:val="es-CO"/>
        </w:rPr>
        <w:t>P</w:t>
      </w:r>
      <w:proofErr w:type="spellStart"/>
      <w:r w:rsidR="5E682895" w:rsidRPr="0094112D">
        <w:rPr>
          <w:rFonts w:ascii="Verdana" w:eastAsia="Arial" w:hAnsi="Verdana" w:cs="Arial"/>
          <w:sz w:val="22"/>
          <w:szCs w:val="22"/>
        </w:rPr>
        <w:t>roceso</w:t>
      </w:r>
      <w:proofErr w:type="spellEnd"/>
      <w:r w:rsidRPr="0094112D">
        <w:rPr>
          <w:rFonts w:ascii="Verdana" w:eastAsia="Arial" w:hAnsi="Verdana" w:cs="Arial"/>
          <w:sz w:val="22"/>
          <w:szCs w:val="22"/>
        </w:rPr>
        <w:t xml:space="preserve"> de </w:t>
      </w:r>
      <w:r w:rsidR="0CEC39A7" w:rsidRPr="0094112D">
        <w:rPr>
          <w:rFonts w:ascii="Verdana" w:eastAsia="Arial" w:hAnsi="Verdana" w:cs="Arial"/>
          <w:sz w:val="22"/>
          <w:szCs w:val="22"/>
          <w:lang w:val="es-CO"/>
        </w:rPr>
        <w:t>C</w:t>
      </w:r>
      <w:proofErr w:type="spellStart"/>
      <w:r w:rsidR="5E682895" w:rsidRPr="0094112D">
        <w:rPr>
          <w:rFonts w:ascii="Verdana" w:eastAsia="Arial" w:hAnsi="Verdana" w:cs="Arial"/>
          <w:sz w:val="22"/>
          <w:szCs w:val="22"/>
        </w:rPr>
        <w:t>ontratación</w:t>
      </w:r>
      <w:proofErr w:type="spellEnd"/>
      <w:r w:rsidR="00A863CA" w:rsidRPr="0094112D">
        <w:rPr>
          <w:rFonts w:ascii="Verdana" w:eastAsia="Arial" w:hAnsi="Verdana" w:cs="Arial"/>
          <w:sz w:val="22"/>
          <w:szCs w:val="22"/>
        </w:rPr>
        <w:t>.</w:t>
      </w:r>
    </w:p>
    <w:p w14:paraId="75755BFB" w14:textId="3F7625EE" w:rsidR="00A863CA" w:rsidRPr="0094112D" w:rsidRDefault="7D4F053D" w:rsidP="00AB1346">
      <w:pPr>
        <w:pStyle w:val="InviasNormal"/>
        <w:numPr>
          <w:ilvl w:val="0"/>
          <w:numId w:val="21"/>
        </w:numPr>
        <w:jc w:val="both"/>
        <w:rPr>
          <w:rFonts w:ascii="Verdana" w:eastAsia="Arial" w:hAnsi="Verdana" w:cs="Arial"/>
          <w:sz w:val="22"/>
          <w:szCs w:val="22"/>
        </w:rPr>
      </w:pPr>
      <w:r w:rsidRPr="0094112D">
        <w:rPr>
          <w:rFonts w:ascii="Verdana" w:eastAsia="Arial" w:hAnsi="Verdana" w:cs="Arial"/>
          <w:sz w:val="22"/>
          <w:szCs w:val="22"/>
        </w:rPr>
        <w:t xml:space="preserve">Facultades del representante legal o de la persona </w:t>
      </w:r>
      <w:r w:rsidR="0008759A">
        <w:rPr>
          <w:rFonts w:ascii="Verdana" w:eastAsia="Arial" w:hAnsi="Verdana" w:cs="Arial"/>
          <w:sz w:val="22"/>
          <w:szCs w:val="22"/>
          <w:lang w:val="es-MX"/>
        </w:rPr>
        <w:t xml:space="preserve">facultada </w:t>
      </w:r>
      <w:r w:rsidRPr="0094112D">
        <w:rPr>
          <w:rFonts w:ascii="Verdana" w:eastAsia="Arial" w:hAnsi="Verdana" w:cs="Arial"/>
          <w:sz w:val="22"/>
          <w:szCs w:val="22"/>
        </w:rPr>
        <w:t xml:space="preserve">para comprometer a la persona jurídica, en la que se señale expresamente que el representante no tiene limitaciones para contraer obligaciones en nombre de la misma o aportando la autorización o documento correspondiente del órgano social </w:t>
      </w:r>
      <w:r w:rsidR="00FB190E">
        <w:rPr>
          <w:rFonts w:ascii="Verdana" w:eastAsia="Arial" w:hAnsi="Verdana" w:cs="Arial"/>
          <w:sz w:val="22"/>
          <w:szCs w:val="22"/>
          <w:lang w:val="es-MX"/>
        </w:rPr>
        <w:t xml:space="preserve">competente respectivo </w:t>
      </w:r>
      <w:r w:rsidRPr="0094112D">
        <w:rPr>
          <w:rFonts w:ascii="Verdana" w:eastAsia="Arial" w:hAnsi="Verdana" w:cs="Arial"/>
          <w:sz w:val="22"/>
          <w:szCs w:val="22"/>
        </w:rPr>
        <w:t xml:space="preserve">para cada caso. </w:t>
      </w:r>
    </w:p>
    <w:p w14:paraId="3256B35B" w14:textId="5142175E" w:rsidR="00A863CA" w:rsidRPr="00F24B5A" w:rsidRDefault="00A863CA">
      <w:pPr>
        <w:pStyle w:val="InviasNormal"/>
        <w:numPr>
          <w:ilvl w:val="0"/>
          <w:numId w:val="21"/>
        </w:numPr>
        <w:jc w:val="both"/>
        <w:rPr>
          <w:rFonts w:ascii="Verdana" w:eastAsia="Arial" w:hAnsi="Verdana" w:cs="Arial"/>
          <w:sz w:val="22"/>
          <w:szCs w:val="22"/>
          <w:lang w:val="es-CO"/>
        </w:rPr>
      </w:pPr>
      <w:r w:rsidRPr="00F24B5A">
        <w:rPr>
          <w:rFonts w:ascii="Verdana" w:eastAsia="Arial" w:hAnsi="Verdana" w:cs="Arial"/>
          <w:sz w:val="22"/>
          <w:szCs w:val="22"/>
          <w:lang w:val="es-CO"/>
        </w:rPr>
        <w:t>Tipo,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número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y</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fecha</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del</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documento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de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constitución</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creación.</w:t>
      </w:r>
      <w:r w:rsidR="002644ED" w:rsidRPr="00F24B5A">
        <w:rPr>
          <w:rFonts w:ascii="Verdana" w:eastAsia="Arial" w:hAnsi="Verdana" w:cs="Arial"/>
          <w:sz w:val="22"/>
          <w:szCs w:val="22"/>
          <w:lang w:val="es-CO"/>
        </w:rPr>
        <w:t xml:space="preserve"> </w:t>
      </w:r>
    </w:p>
    <w:p w14:paraId="432B779C" w14:textId="366003FF" w:rsidR="00A863CA" w:rsidRPr="00F24B5A" w:rsidRDefault="00A863CA">
      <w:pPr>
        <w:pStyle w:val="InviasNormal"/>
        <w:numPr>
          <w:ilvl w:val="0"/>
          <w:numId w:val="21"/>
        </w:numPr>
        <w:jc w:val="both"/>
        <w:rPr>
          <w:rFonts w:ascii="Verdana" w:eastAsia="Arial" w:hAnsi="Verdana" w:cs="Arial"/>
          <w:sz w:val="22"/>
          <w:szCs w:val="22"/>
          <w:lang w:val="es-CO"/>
        </w:rPr>
      </w:pPr>
      <w:r w:rsidRPr="00F24B5A">
        <w:rPr>
          <w:rFonts w:ascii="Verdana" w:eastAsia="Arial" w:hAnsi="Verdana" w:cs="Arial"/>
          <w:sz w:val="22"/>
          <w:szCs w:val="22"/>
          <w:lang w:val="es-CO"/>
        </w:rPr>
        <w:t>Fecha</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y</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clase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de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documento</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por</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el</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cual</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se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reconoce</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la</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personería</w:t>
      </w:r>
      <w:r w:rsidR="002644ED" w:rsidRPr="00F24B5A">
        <w:rPr>
          <w:rFonts w:ascii="Verdana" w:eastAsia="Arial" w:hAnsi="Verdana" w:cs="Arial"/>
          <w:sz w:val="22"/>
          <w:szCs w:val="22"/>
          <w:lang w:val="es-CO"/>
        </w:rPr>
        <w:t xml:space="preserve"> </w:t>
      </w:r>
      <w:r w:rsidRPr="00F24B5A">
        <w:rPr>
          <w:rFonts w:ascii="Verdana" w:eastAsia="Arial" w:hAnsi="Verdana" w:cs="Arial"/>
          <w:sz w:val="22"/>
          <w:szCs w:val="22"/>
          <w:lang w:val="es-CO"/>
        </w:rPr>
        <w:t>jurídica.</w:t>
      </w:r>
    </w:p>
    <w:p w14:paraId="1A464BD3" w14:textId="2E70BD51" w:rsidR="00B414A9" w:rsidRPr="0094112D" w:rsidRDefault="00B56FE5">
      <w:pPr>
        <w:pStyle w:val="InviasNormal"/>
        <w:numPr>
          <w:ilvl w:val="0"/>
          <w:numId w:val="21"/>
        </w:numPr>
        <w:jc w:val="both"/>
        <w:rPr>
          <w:rFonts w:ascii="Verdana" w:eastAsia="Arial" w:hAnsi="Verdana" w:cs="Arial"/>
          <w:sz w:val="22"/>
          <w:szCs w:val="22"/>
        </w:rPr>
      </w:pPr>
      <w:r w:rsidRPr="0094112D">
        <w:rPr>
          <w:rFonts w:ascii="Verdana" w:eastAsia="Arial" w:hAnsi="Verdana" w:cs="Arial"/>
          <w:sz w:val="22"/>
          <w:szCs w:val="22"/>
          <w:lang w:val="es-CO"/>
        </w:rPr>
        <w:t xml:space="preserve">Acreditar que su duración no será inferior a la del plazo del </w:t>
      </w:r>
      <w:r w:rsidR="0052597B"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y un año más</w:t>
      </w:r>
      <w:r w:rsidR="00B414A9" w:rsidRPr="0094112D">
        <w:rPr>
          <w:rFonts w:ascii="Verdana" w:eastAsia="Arial" w:hAnsi="Verdana" w:cs="Arial"/>
          <w:sz w:val="22"/>
          <w:szCs w:val="22"/>
        </w:rPr>
        <w:t xml:space="preserve">. </w:t>
      </w:r>
    </w:p>
    <w:p w14:paraId="7598756F" w14:textId="388B2204" w:rsidR="00A863CA" w:rsidRPr="00F24B5A" w:rsidRDefault="00B414A9">
      <w:pPr>
        <w:pStyle w:val="InviasNormal"/>
        <w:numPr>
          <w:ilvl w:val="0"/>
          <w:numId w:val="21"/>
        </w:numPr>
        <w:jc w:val="both"/>
        <w:rPr>
          <w:rFonts w:ascii="Verdana" w:eastAsia="Arial" w:hAnsi="Verdana" w:cs="Arial"/>
          <w:sz w:val="22"/>
          <w:szCs w:val="22"/>
          <w:lang w:val="es-CO"/>
        </w:rPr>
      </w:pPr>
      <w:r w:rsidRPr="00F24B5A">
        <w:rPr>
          <w:rFonts w:ascii="Verdana" w:eastAsia="Arial" w:hAnsi="Verdana" w:cs="Arial"/>
          <w:sz w:val="22"/>
          <w:szCs w:val="22"/>
          <w:lang w:val="es-CO"/>
        </w:rPr>
        <w:t>Fotocopia del documento de identificación del representante legal</w:t>
      </w:r>
      <w:r w:rsidR="002B5D57" w:rsidRPr="00F24B5A">
        <w:rPr>
          <w:rFonts w:ascii="Verdana" w:eastAsia="Arial" w:hAnsi="Verdana" w:cs="Arial"/>
          <w:sz w:val="22"/>
          <w:szCs w:val="22"/>
          <w:lang w:val="es-CO"/>
        </w:rPr>
        <w:t xml:space="preserve"> </w:t>
      </w:r>
    </w:p>
    <w:p w14:paraId="529DE0B5" w14:textId="3B0A5360" w:rsidR="00052ABF" w:rsidRPr="0094112D" w:rsidRDefault="07B060F1">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S</w:t>
      </w:r>
      <w:r w:rsidR="79CE8BCC" w:rsidRPr="0094112D">
        <w:rPr>
          <w:rFonts w:ascii="Verdana" w:eastAsia="Arial" w:hAnsi="Verdana" w:cs="Arial"/>
          <w:sz w:val="22"/>
          <w:szCs w:val="22"/>
          <w:lang w:val="es-CO"/>
        </w:rPr>
        <w:t>i no existie</w:t>
      </w:r>
      <w:r w:rsidR="5A3D833B" w:rsidRPr="0094112D">
        <w:rPr>
          <w:rFonts w:ascii="Verdana" w:eastAsia="Arial" w:hAnsi="Verdana" w:cs="Arial"/>
          <w:sz w:val="22"/>
          <w:szCs w:val="22"/>
          <w:lang w:val="es-CO"/>
        </w:rPr>
        <w:t>ra</w:t>
      </w:r>
      <w:r w:rsidR="79CE8BCC" w:rsidRPr="0094112D">
        <w:rPr>
          <w:rFonts w:ascii="Verdana" w:eastAsia="Arial" w:hAnsi="Verdana" w:cs="Arial"/>
          <w:sz w:val="22"/>
          <w:szCs w:val="22"/>
          <w:lang w:val="es-CO"/>
        </w:rPr>
        <w:t xml:space="preserve"> ninguna autoridad o </w:t>
      </w:r>
      <w:r w:rsidR="14B79D8F" w:rsidRPr="0094112D">
        <w:rPr>
          <w:rFonts w:ascii="Verdana" w:eastAsia="Arial" w:hAnsi="Verdana" w:cs="Arial"/>
          <w:sz w:val="22"/>
          <w:szCs w:val="22"/>
          <w:lang w:val="es-CO"/>
        </w:rPr>
        <w:t>Entidad</w:t>
      </w:r>
      <w:r w:rsidR="79CE8BCC" w:rsidRPr="0094112D">
        <w:rPr>
          <w:rFonts w:ascii="Verdana" w:eastAsia="Arial" w:hAnsi="Verdana" w:cs="Arial"/>
          <w:sz w:val="22"/>
          <w:szCs w:val="22"/>
          <w:lang w:val="es-CO"/>
        </w:rPr>
        <w:t xml:space="preserve"> que certifique la totalidad de la información de existencia y representación legal, el </w:t>
      </w:r>
      <w:r w:rsidR="50725425" w:rsidRPr="0094112D">
        <w:rPr>
          <w:rFonts w:ascii="Verdana" w:eastAsia="Arial" w:hAnsi="Verdana" w:cs="Arial"/>
          <w:sz w:val="22"/>
          <w:szCs w:val="22"/>
          <w:lang w:val="es-CO"/>
        </w:rPr>
        <w:t>P</w:t>
      </w:r>
      <w:r w:rsidR="2DC51DAF" w:rsidRPr="0094112D">
        <w:rPr>
          <w:rFonts w:ascii="Verdana" w:eastAsia="Arial" w:hAnsi="Verdana" w:cs="Arial"/>
          <w:sz w:val="22"/>
          <w:szCs w:val="22"/>
          <w:lang w:val="es-CO"/>
        </w:rPr>
        <w:t>roponente</w:t>
      </w:r>
      <w:r w:rsidR="79CE8BCC" w:rsidRPr="0094112D">
        <w:rPr>
          <w:rFonts w:ascii="Verdana" w:eastAsia="Arial" w:hAnsi="Verdana" w:cs="Arial"/>
          <w:sz w:val="22"/>
          <w:szCs w:val="22"/>
          <w:lang w:val="es-CO"/>
        </w:rPr>
        <w:t xml:space="preserve"> o </w:t>
      </w:r>
      <w:r w:rsidR="00B512E3">
        <w:rPr>
          <w:rFonts w:ascii="Verdana" w:eastAsia="Arial" w:hAnsi="Verdana" w:cs="Arial"/>
          <w:sz w:val="22"/>
          <w:szCs w:val="22"/>
          <w:lang w:val="es-CO"/>
        </w:rPr>
        <w:t xml:space="preserve">miembro </w:t>
      </w:r>
      <w:r w:rsidR="79CE8BCC" w:rsidRPr="0094112D">
        <w:rPr>
          <w:rFonts w:ascii="Verdana" w:eastAsia="Arial" w:hAnsi="Verdana" w:cs="Arial"/>
          <w:sz w:val="22"/>
          <w:szCs w:val="22"/>
          <w:lang w:val="es-CO"/>
        </w:rPr>
        <w:t xml:space="preserve">extranjero del </w:t>
      </w:r>
      <w:r w:rsidR="4541D280" w:rsidRPr="0094112D">
        <w:rPr>
          <w:rFonts w:ascii="Verdana" w:eastAsia="Arial" w:hAnsi="Verdana" w:cs="Arial"/>
          <w:sz w:val="22"/>
          <w:szCs w:val="22"/>
          <w:lang w:val="es-CO"/>
        </w:rPr>
        <w:t>P</w:t>
      </w:r>
      <w:r w:rsidR="2DC51DAF" w:rsidRPr="0094112D">
        <w:rPr>
          <w:rFonts w:ascii="Verdana" w:eastAsia="Arial" w:hAnsi="Verdana" w:cs="Arial"/>
          <w:sz w:val="22"/>
          <w:szCs w:val="22"/>
          <w:lang w:val="es-CO"/>
        </w:rPr>
        <w:t xml:space="preserve">roponente </w:t>
      </w:r>
      <w:r w:rsidR="67F1F6E8" w:rsidRPr="0094112D">
        <w:rPr>
          <w:rFonts w:ascii="Verdana" w:eastAsia="Arial" w:hAnsi="Verdana" w:cs="Arial"/>
          <w:sz w:val="22"/>
          <w:szCs w:val="22"/>
          <w:lang w:val="es-CO"/>
        </w:rPr>
        <w:t>P</w:t>
      </w:r>
      <w:r w:rsidR="2DC51DAF" w:rsidRPr="0094112D">
        <w:rPr>
          <w:rFonts w:ascii="Verdana" w:eastAsia="Arial" w:hAnsi="Verdana" w:cs="Arial"/>
          <w:sz w:val="22"/>
          <w:szCs w:val="22"/>
          <w:lang w:val="es-CO"/>
        </w:rPr>
        <w:t>lural</w:t>
      </w:r>
      <w:r w:rsidR="79CE8BCC" w:rsidRPr="0094112D">
        <w:rPr>
          <w:rFonts w:ascii="Verdana" w:eastAsia="Arial" w:hAnsi="Verdana" w:cs="Arial"/>
          <w:sz w:val="22"/>
          <w:szCs w:val="22"/>
          <w:lang w:val="es-CO"/>
        </w:rPr>
        <w:t xml:space="preserve"> debe presentar una declaración juramentada de una persona con capacidad jurídica para vincular y representar a la sociedad en la que conste que: i) no existe autoridad u organismo que certifique lo solicitado en </w:t>
      </w:r>
      <w:r w:rsidR="00B470DC">
        <w:rPr>
          <w:rFonts w:ascii="Verdana" w:eastAsia="Arial" w:hAnsi="Verdana" w:cs="Arial"/>
          <w:sz w:val="22"/>
          <w:szCs w:val="22"/>
          <w:lang w:val="es-CO"/>
        </w:rPr>
        <w:t xml:space="preserve">el presente numeral </w:t>
      </w:r>
      <w:r w:rsidR="79CE8BCC" w:rsidRPr="0094112D">
        <w:rPr>
          <w:rFonts w:ascii="Verdana" w:eastAsia="Arial" w:hAnsi="Verdana" w:cs="Arial"/>
          <w:sz w:val="22"/>
          <w:szCs w:val="22"/>
          <w:lang w:val="es-CO"/>
        </w:rPr>
        <w:t xml:space="preserve">; </w:t>
      </w:r>
      <w:proofErr w:type="spellStart"/>
      <w:r w:rsidR="79CE8BCC" w:rsidRPr="0094112D">
        <w:rPr>
          <w:rFonts w:ascii="Verdana" w:eastAsia="Arial" w:hAnsi="Verdana" w:cs="Arial"/>
          <w:sz w:val="22"/>
          <w:szCs w:val="22"/>
          <w:lang w:val="es-CO"/>
        </w:rPr>
        <w:t>ii</w:t>
      </w:r>
      <w:proofErr w:type="spellEnd"/>
      <w:r w:rsidR="79CE8BCC" w:rsidRPr="0094112D">
        <w:rPr>
          <w:rFonts w:ascii="Verdana" w:eastAsia="Arial" w:hAnsi="Verdana" w:cs="Arial"/>
          <w:sz w:val="22"/>
          <w:szCs w:val="22"/>
          <w:lang w:val="es-CO"/>
        </w:rPr>
        <w:t>) la información requerida en el presente</w:t>
      </w:r>
      <w:r w:rsidR="00EC2CB8">
        <w:rPr>
          <w:rFonts w:ascii="Verdana" w:eastAsia="Arial" w:hAnsi="Verdana" w:cs="Arial"/>
          <w:sz w:val="22"/>
          <w:szCs w:val="22"/>
          <w:lang w:val="es-CO"/>
        </w:rPr>
        <w:t xml:space="preserve"> literal </w:t>
      </w:r>
      <w:r w:rsidR="79CE8BCC" w:rsidRPr="0094112D">
        <w:rPr>
          <w:rFonts w:ascii="Verdana" w:eastAsia="Arial" w:hAnsi="Verdana" w:cs="Arial"/>
          <w:sz w:val="22"/>
          <w:szCs w:val="22"/>
          <w:lang w:val="es-CO"/>
        </w:rPr>
        <w:t xml:space="preserve">l y </w:t>
      </w:r>
      <w:proofErr w:type="spellStart"/>
      <w:r w:rsidR="79CE8BCC" w:rsidRPr="0094112D">
        <w:rPr>
          <w:rFonts w:ascii="Verdana" w:eastAsia="Arial" w:hAnsi="Verdana" w:cs="Arial"/>
          <w:sz w:val="22"/>
          <w:szCs w:val="22"/>
          <w:lang w:val="es-CO"/>
        </w:rPr>
        <w:t>iii</w:t>
      </w:r>
      <w:proofErr w:type="spellEnd"/>
      <w:r w:rsidR="79CE8BCC" w:rsidRPr="0094112D">
        <w:rPr>
          <w:rFonts w:ascii="Verdana" w:eastAsia="Arial" w:hAnsi="Verdana" w:cs="Arial"/>
          <w:sz w:val="22"/>
          <w:szCs w:val="22"/>
          <w:lang w:val="es-CO"/>
        </w:rPr>
        <w:t xml:space="preserve">) la capacidad jurídica para vincular y representar a la sociedad de la persona que efectúa la declaración, así como de las demás personas que puedan representar y vincular a la sociedad, si </w:t>
      </w:r>
      <w:r w:rsidR="4112D4AF" w:rsidRPr="0094112D">
        <w:rPr>
          <w:rFonts w:ascii="Verdana" w:eastAsia="Arial" w:hAnsi="Verdana" w:cs="Arial"/>
          <w:sz w:val="22"/>
          <w:szCs w:val="22"/>
          <w:lang w:val="es-CO"/>
        </w:rPr>
        <w:t>las hay</w:t>
      </w:r>
      <w:r w:rsidR="79CE8BCC" w:rsidRPr="0094112D">
        <w:rPr>
          <w:rFonts w:ascii="Verdana" w:eastAsia="Arial" w:hAnsi="Verdana" w:cs="Arial"/>
          <w:sz w:val="22"/>
          <w:szCs w:val="22"/>
          <w:lang w:val="es-CO"/>
        </w:rPr>
        <w:t>.</w:t>
      </w:r>
    </w:p>
    <w:p w14:paraId="3347C933" w14:textId="51494A4B" w:rsidR="6C7B78C3" w:rsidRPr="0094112D" w:rsidRDefault="429DE16D" w:rsidP="32B04F0D">
      <w:pPr>
        <w:pStyle w:val="InviasNormal"/>
        <w:jc w:val="both"/>
        <w:rPr>
          <w:rFonts w:ascii="Verdana" w:eastAsia="Arial" w:hAnsi="Verdana" w:cs="Arial"/>
          <w:sz w:val="22"/>
          <w:szCs w:val="22"/>
          <w:lang w:val="es-CO"/>
        </w:rPr>
      </w:pPr>
      <w:r w:rsidRPr="52A7B851">
        <w:rPr>
          <w:rFonts w:ascii="Verdana" w:eastAsia="Arial" w:hAnsi="Verdana" w:cs="Arial"/>
          <w:b/>
          <w:bCs/>
          <w:sz w:val="22"/>
          <w:szCs w:val="22"/>
          <w:lang w:val="es-CO"/>
        </w:rPr>
        <w:t>N</w:t>
      </w:r>
      <w:r w:rsidR="0094112D" w:rsidRPr="52A7B851">
        <w:rPr>
          <w:rFonts w:ascii="Verdana" w:eastAsia="Arial" w:hAnsi="Verdana" w:cs="Arial"/>
          <w:b/>
          <w:bCs/>
          <w:sz w:val="22"/>
          <w:szCs w:val="22"/>
          <w:lang w:val="es-CO"/>
        </w:rPr>
        <w:t>ota 3</w:t>
      </w:r>
      <w:r w:rsidRPr="52A7B851">
        <w:rPr>
          <w:rFonts w:ascii="Verdana" w:eastAsia="Arial" w:hAnsi="Verdana" w:cs="Arial"/>
          <w:b/>
          <w:bCs/>
          <w:sz w:val="22"/>
          <w:szCs w:val="22"/>
          <w:lang w:val="es-CO"/>
        </w:rPr>
        <w:t xml:space="preserve">: </w:t>
      </w:r>
      <w:r w:rsidRPr="52A7B851">
        <w:rPr>
          <w:rFonts w:ascii="Verdana" w:eastAsia="Arial" w:hAnsi="Verdana" w:cs="Arial"/>
          <w:sz w:val="22"/>
          <w:szCs w:val="22"/>
          <w:lang w:val="es-CO"/>
        </w:rPr>
        <w:t xml:space="preserve">En caso de que la persona </w:t>
      </w:r>
      <w:r w:rsidR="3A48671F" w:rsidRPr="52A7B851">
        <w:rPr>
          <w:rFonts w:ascii="Verdana" w:eastAsia="Arial" w:hAnsi="Verdana" w:cs="Arial"/>
          <w:sz w:val="22"/>
          <w:szCs w:val="22"/>
          <w:lang w:val="es-CO"/>
        </w:rPr>
        <w:t>jurídica</w:t>
      </w:r>
      <w:r w:rsidRPr="52A7B851">
        <w:rPr>
          <w:rFonts w:ascii="Verdana" w:eastAsia="Arial" w:hAnsi="Verdana" w:cs="Arial"/>
          <w:sz w:val="22"/>
          <w:szCs w:val="22"/>
          <w:lang w:val="es-CO"/>
        </w:rPr>
        <w:t xml:space="preserve"> sin sucursal o domicilio en Colombia resulte adjudicatario del proceso, tanto de forma individu</w:t>
      </w:r>
      <w:r w:rsidR="4EE3A0CD" w:rsidRPr="52A7B851">
        <w:rPr>
          <w:rFonts w:ascii="Verdana" w:eastAsia="Arial" w:hAnsi="Verdana" w:cs="Arial"/>
          <w:sz w:val="22"/>
          <w:szCs w:val="22"/>
          <w:lang w:val="es-CO"/>
        </w:rPr>
        <w:t xml:space="preserve">al o como integrante de una estructura plural, deberá constituir una sucursal con domicilio en el territorio nacional, lo anterior </w:t>
      </w:r>
      <w:r w:rsidR="05B8154A" w:rsidRPr="52A7B851">
        <w:rPr>
          <w:rFonts w:ascii="Verdana" w:eastAsia="Arial" w:hAnsi="Verdana" w:cs="Arial"/>
          <w:sz w:val="22"/>
          <w:szCs w:val="22"/>
          <w:lang w:val="es-CO"/>
        </w:rPr>
        <w:t>de acuerdo con</w:t>
      </w:r>
      <w:r w:rsidR="4EE3A0CD" w:rsidRPr="52A7B851">
        <w:rPr>
          <w:rFonts w:ascii="Verdana" w:eastAsia="Arial" w:hAnsi="Verdana" w:cs="Arial"/>
          <w:sz w:val="22"/>
          <w:szCs w:val="22"/>
          <w:lang w:val="es-CO"/>
        </w:rPr>
        <w:t xml:space="preserve"> lo dispuesto en el </w:t>
      </w:r>
      <w:r w:rsidR="67A46E2A" w:rsidRPr="52A7B851">
        <w:rPr>
          <w:rFonts w:ascii="Verdana" w:eastAsia="Arial" w:hAnsi="Verdana" w:cs="Arial"/>
          <w:sz w:val="22"/>
          <w:szCs w:val="22"/>
          <w:lang w:val="es-CO"/>
        </w:rPr>
        <w:t>artículo</w:t>
      </w:r>
      <w:r w:rsidR="4EE3A0CD" w:rsidRPr="52A7B851">
        <w:rPr>
          <w:rFonts w:ascii="Verdana" w:eastAsia="Arial" w:hAnsi="Verdana" w:cs="Arial"/>
          <w:sz w:val="22"/>
          <w:szCs w:val="22"/>
          <w:lang w:val="es-CO"/>
        </w:rPr>
        <w:t xml:space="preserve"> 471 y </w:t>
      </w:r>
      <w:r w:rsidR="68649969" w:rsidRPr="52A7B851">
        <w:rPr>
          <w:rFonts w:ascii="Verdana" w:eastAsia="Arial" w:hAnsi="Verdana" w:cs="Arial"/>
          <w:sz w:val="22"/>
          <w:szCs w:val="22"/>
          <w:lang w:val="es-CO"/>
        </w:rPr>
        <w:t>ss.</w:t>
      </w:r>
      <w:r w:rsidR="4EE3A0CD" w:rsidRPr="52A7B851">
        <w:rPr>
          <w:rFonts w:ascii="Verdana" w:eastAsia="Arial" w:hAnsi="Verdana" w:cs="Arial"/>
          <w:sz w:val="22"/>
          <w:szCs w:val="22"/>
          <w:lang w:val="es-CO"/>
        </w:rPr>
        <w:t xml:space="preserve"> del </w:t>
      </w:r>
      <w:r w:rsidR="59D76BE8" w:rsidRPr="52A7B851">
        <w:rPr>
          <w:rFonts w:ascii="Verdana" w:eastAsia="Arial" w:hAnsi="Verdana" w:cs="Arial"/>
          <w:sz w:val="22"/>
          <w:szCs w:val="22"/>
          <w:lang w:val="es-CO"/>
        </w:rPr>
        <w:t>Código</w:t>
      </w:r>
      <w:r w:rsidR="4EE3A0CD" w:rsidRPr="52A7B851">
        <w:rPr>
          <w:rFonts w:ascii="Verdana" w:eastAsia="Arial" w:hAnsi="Verdana" w:cs="Arial"/>
          <w:sz w:val="22"/>
          <w:szCs w:val="22"/>
          <w:lang w:val="es-CO"/>
        </w:rPr>
        <w:t xml:space="preserve"> de Comercio.</w:t>
      </w:r>
    </w:p>
    <w:p w14:paraId="667E87C1" w14:textId="5DD3E490" w:rsidR="00CE6671" w:rsidRPr="0094112D" w:rsidRDefault="00B56FE5">
      <w:pPr>
        <w:pStyle w:val="InviasNormal"/>
        <w:numPr>
          <w:ilvl w:val="0"/>
          <w:numId w:val="35"/>
        </w:numPr>
        <w:jc w:val="both"/>
        <w:rPr>
          <w:rFonts w:ascii="Verdana" w:eastAsia="Arial" w:hAnsi="Verdana" w:cs="Arial"/>
          <w:sz w:val="22"/>
          <w:szCs w:val="22"/>
          <w:lang w:val="es-CO"/>
        </w:rPr>
      </w:pPr>
      <w:r w:rsidRPr="0094112D">
        <w:rPr>
          <w:rFonts w:ascii="Verdana" w:eastAsia="Arial" w:hAnsi="Verdana" w:cs="Arial"/>
          <w:sz w:val="22"/>
          <w:szCs w:val="22"/>
          <w:lang w:val="es-CO"/>
        </w:rPr>
        <w:t xml:space="preserve">Las </w:t>
      </w:r>
      <w:r w:rsidR="00E41DBB" w:rsidRPr="0094112D">
        <w:rPr>
          <w:rFonts w:ascii="Verdana" w:eastAsia="Arial" w:hAnsi="Verdana" w:cs="Arial"/>
          <w:sz w:val="22"/>
          <w:szCs w:val="22"/>
          <w:lang w:val="es-CO"/>
        </w:rPr>
        <w:t>Entidad</w:t>
      </w:r>
      <w:r w:rsidR="00CE6671" w:rsidRPr="0094112D">
        <w:rPr>
          <w:rFonts w:ascii="Verdana" w:eastAsia="Arial" w:hAnsi="Verdana" w:cs="Arial"/>
          <w:sz w:val="22"/>
          <w:szCs w:val="22"/>
          <w:lang w:val="es-CO"/>
        </w:rPr>
        <w:t>es: Deben presentar los siguientes documentos para acreditar su ex</w:t>
      </w:r>
      <w:r w:rsidR="00E820B5" w:rsidRPr="0094112D">
        <w:rPr>
          <w:rFonts w:ascii="Verdana" w:eastAsia="Arial" w:hAnsi="Verdana" w:cs="Arial"/>
          <w:sz w:val="22"/>
          <w:szCs w:val="22"/>
          <w:lang w:val="es-CO"/>
        </w:rPr>
        <w:t>istencia</w:t>
      </w:r>
      <w:r w:rsidR="00D54ABD" w:rsidRPr="0094112D">
        <w:rPr>
          <w:rFonts w:ascii="Verdana" w:eastAsia="Arial" w:hAnsi="Verdana" w:cs="Arial"/>
          <w:sz w:val="22"/>
          <w:szCs w:val="22"/>
          <w:lang w:val="es-CO"/>
        </w:rPr>
        <w:t>.</w:t>
      </w:r>
    </w:p>
    <w:p w14:paraId="4F6A4EB9" w14:textId="4A3FCE35" w:rsidR="00D15C7E" w:rsidRPr="0094112D" w:rsidRDefault="00D54ABD">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lastRenderedPageBreak/>
        <w:t>A</w:t>
      </w:r>
      <w:r w:rsidR="00D15C7E" w:rsidRPr="0094112D">
        <w:rPr>
          <w:rFonts w:ascii="Verdana" w:eastAsia="Arial" w:hAnsi="Verdana" w:cs="Arial"/>
          <w:sz w:val="22"/>
          <w:szCs w:val="22"/>
          <w:lang w:val="es-CO"/>
        </w:rPr>
        <w:t xml:space="preserve">cto de creación de la </w:t>
      </w:r>
      <w:r w:rsidR="00E41DBB" w:rsidRPr="0094112D">
        <w:rPr>
          <w:rFonts w:ascii="Verdana" w:eastAsia="Arial" w:hAnsi="Verdana" w:cs="Arial"/>
          <w:sz w:val="22"/>
          <w:szCs w:val="22"/>
          <w:lang w:val="es-CO"/>
        </w:rPr>
        <w:t>Entidad</w:t>
      </w:r>
      <w:r w:rsidR="00D15C7E" w:rsidRPr="0094112D">
        <w:rPr>
          <w:rFonts w:ascii="Verdana" w:eastAsia="Arial" w:hAnsi="Verdana" w:cs="Arial"/>
          <w:sz w:val="22"/>
          <w:szCs w:val="22"/>
          <w:lang w:val="es-CO"/>
        </w:rPr>
        <w:t xml:space="preserve">. Este puede ser ley, decreto, ordenanza, acuerdo o certificado de existencia y representación legal (este último no mayor a treinta (30) días calendario anteriores a la fecha de cierre del </w:t>
      </w:r>
      <w:r w:rsidR="0BC92BC8" w:rsidRPr="0094112D">
        <w:rPr>
          <w:rFonts w:ascii="Verdana" w:eastAsia="Arial" w:hAnsi="Verdana" w:cs="Arial"/>
          <w:sz w:val="22"/>
          <w:szCs w:val="22"/>
          <w:lang w:val="es-CO"/>
        </w:rPr>
        <w:t>P</w:t>
      </w:r>
      <w:r w:rsidR="5E9852B5" w:rsidRPr="0094112D">
        <w:rPr>
          <w:rFonts w:ascii="Verdana" w:eastAsia="Arial" w:hAnsi="Verdana" w:cs="Arial"/>
          <w:sz w:val="22"/>
          <w:szCs w:val="22"/>
          <w:lang w:val="es-CO"/>
        </w:rPr>
        <w:t>roceso</w:t>
      </w:r>
      <w:r w:rsidR="00D15C7E" w:rsidRPr="0094112D">
        <w:rPr>
          <w:rFonts w:ascii="Verdana" w:eastAsia="Arial" w:hAnsi="Verdana" w:cs="Arial"/>
          <w:sz w:val="22"/>
          <w:szCs w:val="22"/>
          <w:lang w:val="es-CO"/>
        </w:rPr>
        <w:t xml:space="preserve"> de </w:t>
      </w:r>
      <w:r w:rsidR="33BA070B" w:rsidRPr="0094112D">
        <w:rPr>
          <w:rFonts w:ascii="Verdana" w:eastAsia="Arial" w:hAnsi="Verdana" w:cs="Arial"/>
          <w:sz w:val="22"/>
          <w:szCs w:val="22"/>
          <w:lang w:val="es-CO"/>
        </w:rPr>
        <w:t>C</w:t>
      </w:r>
      <w:r w:rsidR="5E9852B5" w:rsidRPr="0094112D">
        <w:rPr>
          <w:rFonts w:ascii="Verdana" w:eastAsia="Arial" w:hAnsi="Verdana" w:cs="Arial"/>
          <w:sz w:val="22"/>
          <w:szCs w:val="22"/>
          <w:lang w:val="es-CO"/>
        </w:rPr>
        <w:t>ontratación</w:t>
      </w:r>
      <w:r w:rsidR="00D15C7E" w:rsidRPr="0094112D">
        <w:rPr>
          <w:rFonts w:ascii="Verdana" w:eastAsia="Arial" w:hAnsi="Verdana" w:cs="Arial"/>
          <w:sz w:val="22"/>
          <w:szCs w:val="22"/>
          <w:lang w:val="es-CO"/>
        </w:rPr>
        <w:t>) o documento equivalente que permita conocer la naturaleza jurídica, funciones, órganos de dirección</w:t>
      </w:r>
      <w:r w:rsidR="00BA064B" w:rsidRPr="0094112D">
        <w:rPr>
          <w:rFonts w:ascii="Verdana" w:eastAsia="Arial" w:hAnsi="Verdana" w:cs="Arial"/>
          <w:sz w:val="22"/>
          <w:szCs w:val="22"/>
          <w:lang w:val="es-CO"/>
        </w:rPr>
        <w:t xml:space="preserve"> o</w:t>
      </w:r>
      <w:r w:rsidR="00D15C7E" w:rsidRPr="0094112D">
        <w:rPr>
          <w:rFonts w:ascii="Verdana" w:eastAsia="Arial" w:hAnsi="Verdana" w:cs="Arial"/>
          <w:sz w:val="22"/>
          <w:szCs w:val="22"/>
          <w:lang w:val="es-CO"/>
        </w:rPr>
        <w:t xml:space="preserve"> régimen jurídico de contratación de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w:t>
      </w:r>
    </w:p>
    <w:p w14:paraId="03851614" w14:textId="670E5B16" w:rsidR="00E95899" w:rsidRPr="0094112D" w:rsidRDefault="00E95899">
      <w:pPr>
        <w:tabs>
          <w:tab w:val="left" w:pos="-142"/>
        </w:tabs>
        <w:autoSpaceDE w:val="0"/>
        <w:autoSpaceDN w:val="0"/>
        <w:adjustRightInd w:val="0"/>
        <w:jc w:val="both"/>
        <w:rPr>
          <w:rFonts w:ascii="Verdana" w:eastAsia="Arial" w:hAnsi="Verdana" w:cs="Arial"/>
          <w:sz w:val="22"/>
          <w:szCs w:val="22"/>
          <w:lang w:eastAsia="es-ES"/>
        </w:rPr>
      </w:pPr>
      <w:r w:rsidRPr="0094112D">
        <w:rPr>
          <w:rFonts w:ascii="Verdana" w:eastAsia="Arial" w:hAnsi="Verdana" w:cs="Arial"/>
          <w:b/>
          <w:sz w:val="22"/>
          <w:szCs w:val="22"/>
          <w:lang w:eastAsia="es-ES"/>
        </w:rPr>
        <w:t>N</w:t>
      </w:r>
      <w:r w:rsidR="0094112D">
        <w:rPr>
          <w:rFonts w:ascii="Verdana" w:eastAsia="Arial" w:hAnsi="Verdana" w:cs="Arial"/>
          <w:b/>
          <w:sz w:val="22"/>
          <w:szCs w:val="22"/>
          <w:lang w:eastAsia="es-ES"/>
        </w:rPr>
        <w:t>ota 4</w:t>
      </w:r>
      <w:r w:rsidRPr="0094112D">
        <w:rPr>
          <w:rFonts w:ascii="Verdana" w:eastAsia="Arial" w:hAnsi="Verdana" w:cs="Arial"/>
          <w:b/>
          <w:sz w:val="22"/>
          <w:szCs w:val="22"/>
          <w:lang w:eastAsia="es-ES"/>
        </w:rPr>
        <w:t>:</w:t>
      </w:r>
      <w:r w:rsidRPr="0094112D">
        <w:rPr>
          <w:rFonts w:ascii="Verdana" w:eastAsia="Arial" w:hAnsi="Verdana" w:cs="Arial"/>
          <w:sz w:val="22"/>
          <w:szCs w:val="22"/>
          <w:lang w:eastAsia="es-ES"/>
        </w:rPr>
        <w:t xml:space="preserve"> En el evento de personas jurídicas no obligadas a aportar el </w:t>
      </w:r>
      <w:r w:rsidR="00B15E5F"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ertificado de </w:t>
      </w:r>
      <w:r w:rsidR="00B15E5F" w:rsidRPr="0094112D">
        <w:rPr>
          <w:rFonts w:ascii="Verdana" w:eastAsia="Arial" w:hAnsi="Verdana" w:cs="Arial"/>
          <w:sz w:val="22"/>
          <w:szCs w:val="22"/>
          <w:lang w:eastAsia="es-ES"/>
        </w:rPr>
        <w:t>e</w:t>
      </w:r>
      <w:r w:rsidRPr="0094112D">
        <w:rPr>
          <w:rFonts w:ascii="Verdana" w:eastAsia="Arial" w:hAnsi="Verdana" w:cs="Arial"/>
          <w:sz w:val="22"/>
          <w:szCs w:val="22"/>
          <w:lang w:eastAsia="es-ES"/>
        </w:rPr>
        <w:t xml:space="preserve">xistencia y </w:t>
      </w:r>
      <w:r w:rsidR="00B15E5F" w:rsidRPr="0094112D">
        <w:rPr>
          <w:rFonts w:ascii="Verdana" w:eastAsia="Arial" w:hAnsi="Verdana" w:cs="Arial"/>
          <w:sz w:val="22"/>
          <w:szCs w:val="22"/>
          <w:lang w:eastAsia="es-ES"/>
        </w:rPr>
        <w:t>r</w:t>
      </w:r>
      <w:r w:rsidRPr="0094112D">
        <w:rPr>
          <w:rFonts w:ascii="Verdana" w:eastAsia="Arial" w:hAnsi="Verdana" w:cs="Arial"/>
          <w:sz w:val="22"/>
          <w:szCs w:val="22"/>
          <w:lang w:eastAsia="es-ES"/>
        </w:rPr>
        <w:t xml:space="preserve">epresentación </w:t>
      </w:r>
      <w:r w:rsidR="00B15E5F" w:rsidRPr="0094112D">
        <w:rPr>
          <w:rFonts w:ascii="Verdana" w:eastAsia="Arial" w:hAnsi="Verdana" w:cs="Arial"/>
          <w:sz w:val="22"/>
          <w:szCs w:val="22"/>
          <w:lang w:eastAsia="es-ES"/>
        </w:rPr>
        <w:t>l</w:t>
      </w:r>
      <w:r w:rsidRPr="0094112D">
        <w:rPr>
          <w:rFonts w:ascii="Verdana" w:eastAsia="Arial" w:hAnsi="Verdana" w:cs="Arial"/>
          <w:sz w:val="22"/>
          <w:szCs w:val="22"/>
          <w:lang w:eastAsia="es-ES"/>
        </w:rPr>
        <w:t xml:space="preserve">egal, deberán </w:t>
      </w:r>
      <w:r w:rsidR="00464AA2">
        <w:rPr>
          <w:rFonts w:ascii="Verdana" w:eastAsia="Arial" w:hAnsi="Verdana" w:cs="Arial"/>
          <w:sz w:val="22"/>
          <w:szCs w:val="22"/>
          <w:lang w:eastAsia="es-ES"/>
        </w:rPr>
        <w:t xml:space="preserve">aportar </w:t>
      </w:r>
      <w:r w:rsidRPr="0094112D">
        <w:rPr>
          <w:rFonts w:ascii="Verdana" w:eastAsia="Arial" w:hAnsi="Verdana" w:cs="Arial"/>
          <w:sz w:val="22"/>
          <w:szCs w:val="22"/>
          <w:lang w:eastAsia="es-ES"/>
        </w:rPr>
        <w:t xml:space="preserve">un documento equivalente que acredite su existencia, junto con los documentos que demuestren la capacidad del </w:t>
      </w:r>
      <w:r w:rsidR="00B15E5F" w:rsidRPr="0094112D">
        <w:rPr>
          <w:rFonts w:ascii="Verdana" w:eastAsia="Arial" w:hAnsi="Verdana" w:cs="Arial"/>
          <w:sz w:val="22"/>
          <w:szCs w:val="22"/>
          <w:lang w:eastAsia="es-ES"/>
        </w:rPr>
        <w:t>r</w:t>
      </w:r>
      <w:r w:rsidRPr="0094112D">
        <w:rPr>
          <w:rFonts w:ascii="Verdana" w:eastAsia="Arial" w:hAnsi="Verdana" w:cs="Arial"/>
          <w:sz w:val="22"/>
          <w:szCs w:val="22"/>
          <w:lang w:eastAsia="es-ES"/>
        </w:rPr>
        <w:t xml:space="preserve">epresentante </w:t>
      </w:r>
      <w:r w:rsidR="00B15E5F" w:rsidRPr="0094112D">
        <w:rPr>
          <w:rFonts w:ascii="Verdana" w:eastAsia="Arial" w:hAnsi="Verdana" w:cs="Arial"/>
          <w:sz w:val="22"/>
          <w:szCs w:val="22"/>
          <w:lang w:eastAsia="es-ES"/>
        </w:rPr>
        <w:t>l</w:t>
      </w:r>
      <w:r w:rsidRPr="0094112D">
        <w:rPr>
          <w:rFonts w:ascii="Verdana" w:eastAsia="Arial" w:hAnsi="Verdana" w:cs="Arial"/>
          <w:sz w:val="22"/>
          <w:szCs w:val="22"/>
          <w:lang w:eastAsia="es-ES"/>
        </w:rPr>
        <w:t xml:space="preserve">egal de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o </w:t>
      </w:r>
      <w:r w:rsidR="00B15E5F" w:rsidRPr="0094112D">
        <w:rPr>
          <w:rFonts w:ascii="Verdana" w:eastAsia="Arial" w:hAnsi="Verdana" w:cs="Arial"/>
          <w:sz w:val="22"/>
          <w:szCs w:val="22"/>
          <w:lang w:eastAsia="es-ES"/>
        </w:rPr>
        <w:t>s</w:t>
      </w:r>
      <w:r w:rsidRPr="0094112D">
        <w:rPr>
          <w:rFonts w:ascii="Verdana" w:eastAsia="Arial" w:hAnsi="Verdana" w:cs="Arial"/>
          <w:sz w:val="22"/>
          <w:szCs w:val="22"/>
          <w:lang w:eastAsia="es-ES"/>
        </w:rPr>
        <w:t xml:space="preserve">ociedad a contratar, en el cual se verificará:  </w:t>
      </w:r>
    </w:p>
    <w:p w14:paraId="23ACB8FC" w14:textId="77777777" w:rsidR="00E95899" w:rsidRPr="0094112D" w:rsidRDefault="00E95899" w:rsidP="00BF2EB7">
      <w:pPr>
        <w:tabs>
          <w:tab w:val="left" w:pos="-142"/>
        </w:tabs>
        <w:autoSpaceDE w:val="0"/>
        <w:autoSpaceDN w:val="0"/>
        <w:adjustRightInd w:val="0"/>
        <w:jc w:val="both"/>
        <w:rPr>
          <w:rFonts w:ascii="Verdana" w:eastAsia="Arial" w:hAnsi="Verdana" w:cs="Arial"/>
          <w:sz w:val="22"/>
          <w:szCs w:val="22"/>
          <w:lang w:eastAsia="es-ES"/>
        </w:rPr>
      </w:pPr>
    </w:p>
    <w:p w14:paraId="287C7A06" w14:textId="683BC3A7" w:rsidR="00E95899" w:rsidRPr="0094112D" w:rsidRDefault="00E95899" w:rsidP="00E63264">
      <w:pPr>
        <w:pStyle w:val="Prrafodelista"/>
        <w:numPr>
          <w:ilvl w:val="0"/>
          <w:numId w:val="71"/>
        </w:numPr>
        <w:spacing w:after="0" w:line="240" w:lineRule="auto"/>
        <w:jc w:val="both"/>
        <w:rPr>
          <w:rFonts w:ascii="Verdana" w:eastAsiaTheme="minorEastAsia" w:hAnsi="Verdana" w:cs="Arial"/>
          <w:szCs w:val="22"/>
        </w:rPr>
      </w:pPr>
      <w:r w:rsidRPr="0094112D">
        <w:rPr>
          <w:rFonts w:ascii="Verdana" w:eastAsia="Arial" w:hAnsi="Verdana" w:cs="Arial"/>
          <w:szCs w:val="22"/>
          <w:lang w:eastAsia="es-ES"/>
        </w:rPr>
        <w:t>Fecha de expedición del documento equivalente que acredite su existencia</w:t>
      </w:r>
      <w:r w:rsidR="3B5D37DF" w:rsidRPr="0094112D">
        <w:rPr>
          <w:rFonts w:ascii="Verdana" w:eastAsia="Arial" w:hAnsi="Verdana" w:cs="Arial"/>
          <w:szCs w:val="22"/>
          <w:lang w:eastAsia="es-ES"/>
        </w:rPr>
        <w:t>,</w:t>
      </w:r>
      <w:r w:rsidR="3B5D37DF" w:rsidRPr="0094112D">
        <w:rPr>
          <w:rFonts w:ascii="Verdana" w:hAnsi="Verdana"/>
          <w:szCs w:val="22"/>
        </w:rPr>
        <w:t xml:space="preserve"> </w:t>
      </w:r>
      <w:r w:rsidR="3B5D37DF" w:rsidRPr="0094112D">
        <w:rPr>
          <w:rFonts w:ascii="Verdana" w:hAnsi="Verdana" w:cs="Arial"/>
          <w:szCs w:val="22"/>
        </w:rPr>
        <w:t xml:space="preserve">con una </w:t>
      </w:r>
      <w:r w:rsidR="00825630" w:rsidRPr="0094112D">
        <w:rPr>
          <w:rFonts w:ascii="Verdana" w:hAnsi="Verdana" w:cs="Arial"/>
          <w:szCs w:val="22"/>
        </w:rPr>
        <w:t xml:space="preserve">fecha de </w:t>
      </w:r>
      <w:r w:rsidR="3B5D37DF" w:rsidRPr="0094112D">
        <w:rPr>
          <w:rFonts w:ascii="Verdana" w:hAnsi="Verdana" w:cs="Arial"/>
          <w:szCs w:val="22"/>
        </w:rPr>
        <w:t>expedición no mayor a treinta (30) días calendario anteriores a la fecha de cierre del Proceso de Contratación.</w:t>
      </w:r>
      <w:r w:rsidR="00D47CF3" w:rsidRPr="0094112D">
        <w:rPr>
          <w:rFonts w:ascii="Verdana" w:hAnsi="Verdana" w:cs="Arial"/>
          <w:szCs w:val="22"/>
        </w:rPr>
        <w:t xml:space="preserve"> </w:t>
      </w:r>
      <w:r w:rsidR="0081056D" w:rsidRPr="0094112D">
        <w:rPr>
          <w:rFonts w:ascii="Verdana" w:hAnsi="Verdana" w:cs="Arial"/>
          <w:szCs w:val="22"/>
        </w:rPr>
        <w:t xml:space="preserve">En caso de modificarse la fecha de cierre del proceso, se tendrá como referencia para establecer el plazo de vigencia del certificado la fecha originalmente </w:t>
      </w:r>
      <w:r w:rsidR="00825630" w:rsidRPr="0094112D">
        <w:rPr>
          <w:rFonts w:ascii="Verdana" w:hAnsi="Verdana" w:cs="Arial"/>
          <w:szCs w:val="22"/>
        </w:rPr>
        <w:t xml:space="preserve">definida </w:t>
      </w:r>
      <w:r w:rsidR="0081056D" w:rsidRPr="0094112D">
        <w:rPr>
          <w:rFonts w:ascii="Verdana" w:hAnsi="Verdana" w:cs="Arial"/>
          <w:szCs w:val="22"/>
        </w:rPr>
        <w:t>en el</w:t>
      </w:r>
      <w:r w:rsidR="008F5048">
        <w:rPr>
          <w:rFonts w:ascii="Verdana" w:hAnsi="Verdana" w:cs="Arial"/>
          <w:szCs w:val="22"/>
        </w:rPr>
        <w:t xml:space="preserve"> </w:t>
      </w:r>
      <w:r w:rsidR="0094112D">
        <w:rPr>
          <w:rFonts w:ascii="Verdana" w:hAnsi="Verdana" w:cs="Arial"/>
          <w:szCs w:val="22"/>
        </w:rPr>
        <w:t xml:space="preserve">presente </w:t>
      </w:r>
      <w:r w:rsidR="0094112D" w:rsidRPr="0094112D">
        <w:rPr>
          <w:rFonts w:ascii="Verdana" w:hAnsi="Verdana" w:cs="Arial"/>
          <w:szCs w:val="22"/>
        </w:rPr>
        <w:t>Pliego</w:t>
      </w:r>
      <w:r w:rsidR="0081056D" w:rsidRPr="0094112D">
        <w:rPr>
          <w:rFonts w:ascii="Verdana" w:hAnsi="Verdana" w:cs="Arial"/>
          <w:szCs w:val="22"/>
        </w:rPr>
        <w:t xml:space="preserve"> de </w:t>
      </w:r>
      <w:r w:rsidR="002F5100" w:rsidRPr="0094112D">
        <w:rPr>
          <w:rFonts w:ascii="Verdana" w:hAnsi="Verdana" w:cs="Arial"/>
          <w:szCs w:val="22"/>
        </w:rPr>
        <w:t>C</w:t>
      </w:r>
      <w:r w:rsidR="0081056D" w:rsidRPr="0094112D">
        <w:rPr>
          <w:rFonts w:ascii="Verdana" w:hAnsi="Verdana" w:cs="Arial"/>
          <w:szCs w:val="22"/>
        </w:rPr>
        <w:t>ondiciones.</w:t>
      </w:r>
    </w:p>
    <w:p w14:paraId="4CEB1807" w14:textId="63B988E3" w:rsidR="00E95899" w:rsidRPr="0094112D" w:rsidRDefault="00E95899" w:rsidP="00AB1346">
      <w:pPr>
        <w:pStyle w:val="Prrafodelista"/>
        <w:numPr>
          <w:ilvl w:val="0"/>
          <w:numId w:val="71"/>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Que el objeto incluya las actividades principales objeto del </w:t>
      </w:r>
      <w:r w:rsidR="009D7230">
        <w:rPr>
          <w:rFonts w:ascii="Verdana" w:eastAsia="Arial" w:hAnsi="Verdana" w:cs="Arial"/>
          <w:szCs w:val="22"/>
          <w:lang w:eastAsia="es-ES"/>
        </w:rPr>
        <w:t xml:space="preserve">presente </w:t>
      </w:r>
      <w:r w:rsidRPr="0094112D">
        <w:rPr>
          <w:rFonts w:ascii="Verdana" w:eastAsia="Arial" w:hAnsi="Verdana" w:cs="Arial"/>
          <w:szCs w:val="22"/>
          <w:lang w:eastAsia="es-ES"/>
        </w:rPr>
        <w:t xml:space="preserve">proceso. </w:t>
      </w:r>
    </w:p>
    <w:p w14:paraId="7205959D" w14:textId="3AFAB7D5" w:rsidR="00E95899" w:rsidRPr="0094112D" w:rsidRDefault="00E95899" w:rsidP="00AB1346">
      <w:pPr>
        <w:pStyle w:val="Prrafodelista"/>
        <w:numPr>
          <w:ilvl w:val="0"/>
          <w:numId w:val="71"/>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La duración deberá ser por lo menos igual al plazo estimado del </w:t>
      </w:r>
      <w:r w:rsidR="0052597B"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y un (1) año más.</w:t>
      </w:r>
    </w:p>
    <w:p w14:paraId="5B499667" w14:textId="29A2F8A4" w:rsidR="00E95899" w:rsidRPr="0094112D" w:rsidRDefault="00E95899">
      <w:pPr>
        <w:pStyle w:val="Prrafodelista"/>
        <w:numPr>
          <w:ilvl w:val="0"/>
          <w:numId w:val="71"/>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Para efectos del </w:t>
      </w:r>
      <w:r w:rsidR="57AFC1E7" w:rsidRPr="0094112D">
        <w:rPr>
          <w:rFonts w:ascii="Verdana" w:eastAsia="Arial" w:hAnsi="Verdana" w:cs="Arial"/>
          <w:szCs w:val="22"/>
          <w:lang w:eastAsia="es-ES"/>
        </w:rPr>
        <w:t>P</w:t>
      </w:r>
      <w:r w:rsidR="67854445" w:rsidRPr="0094112D">
        <w:rPr>
          <w:rFonts w:ascii="Verdana" w:eastAsia="Arial" w:hAnsi="Verdana" w:cs="Arial"/>
          <w:szCs w:val="22"/>
          <w:lang w:eastAsia="es-ES"/>
        </w:rPr>
        <w:t>liego</w:t>
      </w:r>
      <w:r w:rsidRPr="0094112D">
        <w:rPr>
          <w:rFonts w:ascii="Verdana" w:eastAsia="Arial" w:hAnsi="Verdana" w:cs="Arial"/>
          <w:szCs w:val="22"/>
          <w:lang w:eastAsia="es-ES"/>
        </w:rPr>
        <w:t xml:space="preserve"> de </w:t>
      </w:r>
      <w:r w:rsidR="0B3B4220" w:rsidRPr="0094112D">
        <w:rPr>
          <w:rFonts w:ascii="Verdana" w:eastAsia="Arial" w:hAnsi="Verdana" w:cs="Arial"/>
          <w:szCs w:val="22"/>
          <w:lang w:eastAsia="es-ES"/>
        </w:rPr>
        <w:t>C</w:t>
      </w:r>
      <w:r w:rsidR="67854445" w:rsidRPr="0094112D">
        <w:rPr>
          <w:rFonts w:ascii="Verdana" w:eastAsia="Arial" w:hAnsi="Verdana" w:cs="Arial"/>
          <w:szCs w:val="22"/>
          <w:lang w:eastAsia="es-ES"/>
        </w:rPr>
        <w:t>ondiciones</w:t>
      </w:r>
      <w:r w:rsidRPr="0094112D">
        <w:rPr>
          <w:rFonts w:ascii="Verdana" w:eastAsia="Arial" w:hAnsi="Verdana" w:cs="Arial"/>
          <w:szCs w:val="22"/>
          <w:lang w:eastAsia="es-ES"/>
        </w:rPr>
        <w:t xml:space="preserve">, el plazo de ejecución del </w:t>
      </w:r>
      <w:r w:rsidR="0052597B"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será el indicado en el </w:t>
      </w:r>
      <w:r w:rsidR="00994047" w:rsidRPr="0094112D">
        <w:rPr>
          <w:rFonts w:ascii="Verdana" w:eastAsia="Arial" w:hAnsi="Verdana" w:cs="Arial"/>
          <w:szCs w:val="22"/>
          <w:lang w:eastAsia="es-ES"/>
        </w:rPr>
        <w:t xml:space="preserve">numeral “1.1 Objeto, </w:t>
      </w:r>
      <w:r w:rsidR="0071058B" w:rsidRPr="0094112D">
        <w:rPr>
          <w:rFonts w:ascii="Verdana" w:eastAsia="Arial" w:hAnsi="Verdana" w:cs="Arial"/>
          <w:szCs w:val="22"/>
          <w:lang w:eastAsia="es-ES"/>
        </w:rPr>
        <w:t>P</w:t>
      </w:r>
      <w:r w:rsidR="00994047" w:rsidRPr="0094112D">
        <w:rPr>
          <w:rFonts w:ascii="Verdana" w:eastAsia="Arial" w:hAnsi="Verdana" w:cs="Arial"/>
          <w:szCs w:val="22"/>
          <w:lang w:eastAsia="es-ES"/>
        </w:rPr>
        <w:t xml:space="preserve">resupuesto </w:t>
      </w:r>
      <w:r w:rsidR="0071058B" w:rsidRPr="0094112D">
        <w:rPr>
          <w:rFonts w:ascii="Verdana" w:eastAsia="Arial" w:hAnsi="Verdana" w:cs="Arial"/>
          <w:szCs w:val="22"/>
          <w:lang w:eastAsia="es-ES"/>
        </w:rPr>
        <w:t>O</w:t>
      </w:r>
      <w:r w:rsidR="00994047" w:rsidRPr="0094112D">
        <w:rPr>
          <w:rFonts w:ascii="Verdana" w:eastAsia="Arial" w:hAnsi="Verdana" w:cs="Arial"/>
          <w:szCs w:val="22"/>
          <w:lang w:eastAsia="es-ES"/>
        </w:rPr>
        <w:t>ficial, plazo y ubicación</w:t>
      </w:r>
      <w:r w:rsidR="00D876A8" w:rsidRPr="0094112D">
        <w:rPr>
          <w:rFonts w:ascii="Verdana" w:eastAsia="Arial" w:hAnsi="Verdana" w:cs="Arial"/>
          <w:szCs w:val="22"/>
          <w:lang w:eastAsia="es-ES"/>
        </w:rPr>
        <w:t>”</w:t>
      </w:r>
      <w:r w:rsidR="00EB400B" w:rsidRPr="0094112D">
        <w:rPr>
          <w:rFonts w:ascii="Verdana" w:eastAsia="Arial" w:hAnsi="Verdana" w:cs="Arial"/>
          <w:szCs w:val="22"/>
          <w:lang w:eastAsia="es-ES"/>
        </w:rPr>
        <w:t>.</w:t>
      </w:r>
      <w:r w:rsidRPr="0094112D">
        <w:rPr>
          <w:rFonts w:ascii="Verdana" w:eastAsia="Arial" w:hAnsi="Verdana" w:cs="Arial"/>
          <w:szCs w:val="22"/>
          <w:lang w:eastAsia="es-ES"/>
        </w:rPr>
        <w:t xml:space="preserve"> </w:t>
      </w:r>
    </w:p>
    <w:p w14:paraId="311BDCB0" w14:textId="347FE9E3" w:rsidR="00E95899" w:rsidRPr="0094112D" w:rsidRDefault="6FD2006C" w:rsidP="1096294A">
      <w:pPr>
        <w:pStyle w:val="Prrafodelista"/>
        <w:numPr>
          <w:ilvl w:val="0"/>
          <w:numId w:val="71"/>
        </w:numPr>
        <w:spacing w:after="0" w:line="240" w:lineRule="auto"/>
        <w:jc w:val="both"/>
        <w:rPr>
          <w:rFonts w:ascii="Verdana" w:eastAsiaTheme="minorEastAsia" w:hAnsi="Verdana" w:cstheme="minorBidi"/>
          <w:szCs w:val="22"/>
          <w:lang w:eastAsia="es-ES"/>
        </w:rPr>
      </w:pPr>
      <w:r w:rsidRPr="0094112D">
        <w:rPr>
          <w:rFonts w:ascii="Verdana" w:eastAsia="Arial" w:hAnsi="Verdana" w:cs="Arial"/>
          <w:szCs w:val="22"/>
          <w:lang w:eastAsia="es-ES"/>
        </w:rPr>
        <w:t xml:space="preserve">Si el representante legal tiene restricciones para contraer obligaciones en nombre de </w:t>
      </w:r>
      <w:r w:rsidR="007848F3" w:rsidRPr="0094112D">
        <w:rPr>
          <w:rFonts w:ascii="Verdana" w:eastAsia="Arial" w:hAnsi="Verdana" w:cs="Arial"/>
          <w:szCs w:val="22"/>
          <w:lang w:eastAsia="es-ES"/>
        </w:rPr>
        <w:t>esta</w:t>
      </w:r>
      <w:r w:rsidRPr="0094112D">
        <w:rPr>
          <w:rFonts w:ascii="Verdana" w:eastAsia="Arial" w:hAnsi="Verdana" w:cs="Arial"/>
          <w:szCs w:val="22"/>
          <w:lang w:eastAsia="es-ES"/>
        </w:rPr>
        <w:t xml:space="preserve">, deberá acreditar autorización suficiente del órgano </w:t>
      </w:r>
      <w:r w:rsidR="66CA4A36" w:rsidRPr="0094112D">
        <w:rPr>
          <w:rFonts w:ascii="Verdana" w:eastAsia="Arial" w:hAnsi="Verdana" w:cs="Arial"/>
          <w:szCs w:val="22"/>
          <w:lang w:eastAsia="es-ES"/>
        </w:rPr>
        <w:t xml:space="preserve">social </w:t>
      </w:r>
      <w:r w:rsidRPr="0094112D">
        <w:rPr>
          <w:rFonts w:ascii="Verdana" w:eastAsia="Arial" w:hAnsi="Verdana" w:cs="Arial"/>
          <w:szCs w:val="22"/>
          <w:lang w:eastAsia="es-ES"/>
        </w:rPr>
        <w:t xml:space="preserve">para contraer obligaciones en nombre de la sociedad o </w:t>
      </w:r>
      <w:r w:rsidR="3AE9F125" w:rsidRPr="0094112D">
        <w:rPr>
          <w:rFonts w:ascii="Verdana" w:eastAsia="Arial" w:hAnsi="Verdana" w:cs="Arial"/>
          <w:szCs w:val="22"/>
          <w:lang w:eastAsia="es-ES"/>
        </w:rPr>
        <w:t xml:space="preserve">de la </w:t>
      </w:r>
      <w:r w:rsidR="30097DD1" w:rsidRPr="0094112D">
        <w:rPr>
          <w:rFonts w:ascii="Verdana" w:eastAsia="Arial" w:hAnsi="Verdana" w:cs="Arial"/>
          <w:szCs w:val="22"/>
          <w:lang w:eastAsia="es-ES"/>
        </w:rPr>
        <w:t>Entidad</w:t>
      </w:r>
      <w:r w:rsidRPr="0094112D">
        <w:rPr>
          <w:rFonts w:ascii="Verdana" w:eastAsia="Arial" w:hAnsi="Verdana" w:cs="Arial"/>
          <w:szCs w:val="22"/>
          <w:lang w:eastAsia="es-ES"/>
        </w:rPr>
        <w:t xml:space="preserve">. </w:t>
      </w:r>
    </w:p>
    <w:p w14:paraId="14EE1BAA" w14:textId="7DEB0423" w:rsidR="00E95899" w:rsidRPr="0094112D" w:rsidRDefault="00E95899">
      <w:pPr>
        <w:pStyle w:val="Prrafodelista"/>
        <w:numPr>
          <w:ilvl w:val="0"/>
          <w:numId w:val="71"/>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La ausencia definitiva de autorización suficiente o el no aporte de dicho documento una vez solicitado por la </w:t>
      </w:r>
      <w:r w:rsidR="00E41DBB" w:rsidRPr="0094112D">
        <w:rPr>
          <w:rFonts w:ascii="Verdana" w:eastAsia="Arial" w:hAnsi="Verdana" w:cs="Arial"/>
          <w:szCs w:val="22"/>
          <w:lang w:eastAsia="es-ES"/>
        </w:rPr>
        <w:t>Entidad</w:t>
      </w:r>
      <w:r w:rsidRPr="0094112D">
        <w:rPr>
          <w:rFonts w:ascii="Verdana" w:eastAsia="Arial" w:hAnsi="Verdana" w:cs="Arial"/>
          <w:szCs w:val="22"/>
          <w:lang w:eastAsia="es-ES"/>
        </w:rPr>
        <w:t>, determinará la falta de capacidad jurídica para presentar la oferta y</w:t>
      </w:r>
      <w:r w:rsidR="3E9AFAF8" w:rsidRPr="0094112D">
        <w:rPr>
          <w:rFonts w:ascii="Verdana" w:eastAsia="Arial" w:hAnsi="Verdana" w:cs="Arial"/>
          <w:szCs w:val="22"/>
          <w:lang w:eastAsia="es-ES"/>
        </w:rPr>
        <w:t>,</w:t>
      </w:r>
      <w:r w:rsidRPr="0094112D">
        <w:rPr>
          <w:rFonts w:ascii="Verdana" w:eastAsia="Arial" w:hAnsi="Verdana" w:cs="Arial"/>
          <w:szCs w:val="22"/>
          <w:lang w:eastAsia="es-ES"/>
        </w:rPr>
        <w:t xml:space="preserve"> por tanto</w:t>
      </w:r>
      <w:r w:rsidR="004D0539" w:rsidRPr="0094112D">
        <w:rPr>
          <w:rFonts w:ascii="Verdana" w:eastAsia="Arial" w:hAnsi="Verdana" w:cs="Arial"/>
          <w:szCs w:val="22"/>
          <w:lang w:eastAsia="es-ES"/>
        </w:rPr>
        <w:t>,</w:t>
      </w:r>
      <w:r w:rsidRPr="0094112D">
        <w:rPr>
          <w:rFonts w:ascii="Verdana" w:eastAsia="Arial" w:hAnsi="Verdana" w:cs="Arial"/>
          <w:szCs w:val="22"/>
          <w:lang w:eastAsia="es-ES"/>
        </w:rPr>
        <w:t xml:space="preserve"> su</w:t>
      </w:r>
      <w:r w:rsidR="00EB400B" w:rsidRPr="0094112D">
        <w:rPr>
          <w:rFonts w:ascii="Verdana" w:eastAsia="Arial" w:hAnsi="Verdana" w:cs="Arial"/>
          <w:szCs w:val="22"/>
          <w:lang w:eastAsia="es-ES"/>
        </w:rPr>
        <w:t xml:space="preserve"> rechazo</w:t>
      </w:r>
      <w:r w:rsidRPr="0094112D">
        <w:rPr>
          <w:rFonts w:ascii="Verdana" w:eastAsia="Arial" w:hAnsi="Verdana" w:cs="Arial"/>
          <w:szCs w:val="22"/>
          <w:lang w:eastAsia="es-ES"/>
        </w:rPr>
        <w:t xml:space="preserve">. </w:t>
      </w:r>
    </w:p>
    <w:p w14:paraId="492F78CD" w14:textId="0A75E2DC" w:rsidR="00FD7C6F" w:rsidRPr="0094112D" w:rsidRDefault="00E95899">
      <w:pPr>
        <w:pStyle w:val="Prrafodelista"/>
        <w:numPr>
          <w:ilvl w:val="0"/>
          <w:numId w:val="71"/>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El nombramiento del revisor fiscal </w:t>
      </w:r>
      <w:r w:rsidR="00BE14AB" w:rsidRPr="0094112D">
        <w:rPr>
          <w:rFonts w:ascii="Verdana" w:eastAsia="Arial" w:hAnsi="Verdana" w:cs="Arial"/>
          <w:szCs w:val="22"/>
          <w:lang w:eastAsia="es-ES"/>
        </w:rPr>
        <w:t>en caso de que</w:t>
      </w:r>
      <w:r w:rsidRPr="0094112D">
        <w:rPr>
          <w:rFonts w:ascii="Verdana" w:eastAsia="Arial" w:hAnsi="Verdana" w:cs="Arial"/>
          <w:szCs w:val="22"/>
          <w:lang w:eastAsia="es-ES"/>
        </w:rPr>
        <w:t xml:space="preserve"> </w:t>
      </w:r>
      <w:r w:rsidR="00090B09" w:rsidRPr="0094112D">
        <w:rPr>
          <w:rFonts w:ascii="Verdana" w:eastAsia="Arial" w:hAnsi="Verdana" w:cs="Arial"/>
          <w:szCs w:val="22"/>
          <w:lang w:eastAsia="es-ES"/>
        </w:rPr>
        <w:t>esté</w:t>
      </w:r>
      <w:r w:rsidR="00B666B5">
        <w:rPr>
          <w:rFonts w:ascii="Verdana" w:eastAsia="Arial" w:hAnsi="Verdana" w:cs="Arial"/>
          <w:szCs w:val="22"/>
          <w:lang w:eastAsia="es-ES"/>
        </w:rPr>
        <w:t xml:space="preserve"> </w:t>
      </w:r>
      <w:r w:rsidR="0094112D">
        <w:rPr>
          <w:rFonts w:ascii="Verdana" w:eastAsia="Arial" w:hAnsi="Verdana" w:cs="Arial"/>
          <w:szCs w:val="22"/>
          <w:lang w:eastAsia="es-ES"/>
        </w:rPr>
        <w:t>exista.</w:t>
      </w:r>
    </w:p>
    <w:p w14:paraId="61256863" w14:textId="77777777" w:rsidR="00F74617" w:rsidRPr="0094112D" w:rsidRDefault="00F74617">
      <w:pPr>
        <w:jc w:val="both"/>
        <w:rPr>
          <w:rFonts w:ascii="Verdana" w:eastAsia="Arial" w:hAnsi="Verdana" w:cs="Arial"/>
          <w:sz w:val="22"/>
          <w:szCs w:val="22"/>
        </w:rPr>
      </w:pPr>
    </w:p>
    <w:p w14:paraId="41C47B42" w14:textId="43A827C6" w:rsidR="00D40CA0" w:rsidRPr="0094112D" w:rsidRDefault="00CB216E" w:rsidP="00BF2EB7">
      <w:pPr>
        <w:pStyle w:val="InviasNormal"/>
        <w:numPr>
          <w:ilvl w:val="2"/>
          <w:numId w:val="113"/>
        </w:numPr>
        <w:outlineLvl w:val="2"/>
        <w:rPr>
          <w:rFonts w:ascii="Verdana" w:eastAsia="Arial" w:hAnsi="Verdana" w:cs="Arial"/>
          <w:b/>
          <w:bCs/>
          <w:sz w:val="22"/>
          <w:szCs w:val="22"/>
          <w:lang w:val="es-CO"/>
        </w:rPr>
      </w:pPr>
      <w:bookmarkStart w:id="625" w:name="_Toc108082908"/>
      <w:bookmarkStart w:id="626" w:name="_Toc215132436"/>
      <w:r w:rsidRPr="0094112D">
        <w:rPr>
          <w:rFonts w:ascii="Verdana" w:eastAsia="Arial" w:hAnsi="Verdana" w:cs="Arial"/>
          <w:b/>
          <w:bCs/>
          <w:sz w:val="22"/>
          <w:szCs w:val="22"/>
          <w:lang w:val="es-CO"/>
        </w:rPr>
        <w:t>PROPONENTES</w:t>
      </w:r>
      <w:r w:rsidR="002644ED" w:rsidRPr="0094112D">
        <w:rPr>
          <w:rFonts w:ascii="Verdana" w:eastAsia="Arial" w:hAnsi="Verdana" w:cs="Arial"/>
          <w:b/>
          <w:bCs/>
          <w:sz w:val="22"/>
          <w:szCs w:val="22"/>
          <w:lang w:val="es-CO"/>
        </w:rPr>
        <w:t xml:space="preserve"> </w:t>
      </w:r>
      <w:r w:rsidRPr="0094112D">
        <w:rPr>
          <w:rFonts w:ascii="Verdana" w:eastAsia="Arial" w:hAnsi="Verdana" w:cs="Arial"/>
          <w:b/>
          <w:bCs/>
          <w:sz w:val="22"/>
          <w:szCs w:val="22"/>
          <w:lang w:val="es-CO"/>
        </w:rPr>
        <w:t>PLURALES</w:t>
      </w:r>
      <w:bookmarkEnd w:id="625"/>
      <w:bookmarkEnd w:id="626"/>
      <w:r w:rsidR="002644ED" w:rsidRPr="0094112D">
        <w:rPr>
          <w:rFonts w:ascii="Verdana" w:eastAsia="Arial" w:hAnsi="Verdana" w:cs="Arial"/>
          <w:b/>
          <w:bCs/>
          <w:sz w:val="22"/>
          <w:szCs w:val="22"/>
          <w:lang w:val="es-CO"/>
        </w:rPr>
        <w:t xml:space="preserve"> </w:t>
      </w:r>
    </w:p>
    <w:p w14:paraId="29B96BC5" w14:textId="0FA9A340" w:rsidR="00D40CA0" w:rsidRPr="0094112D" w:rsidRDefault="00D40CA0" w:rsidP="00BF2EB7">
      <w:pPr>
        <w:autoSpaceDE w:val="0"/>
        <w:autoSpaceDN w:val="0"/>
        <w:adjustRightInd w:val="0"/>
        <w:spacing w:before="120" w:after="240"/>
        <w:rPr>
          <w:rFonts w:ascii="Verdana" w:eastAsia="Arial,Times New Roman" w:hAnsi="Verdana" w:cs="Arial"/>
          <w:sz w:val="22"/>
          <w:szCs w:val="22"/>
          <w:lang w:eastAsia="es-ES"/>
        </w:rPr>
      </w:pPr>
      <w:r w:rsidRPr="0094112D">
        <w:rPr>
          <w:rFonts w:ascii="Verdana" w:hAnsi="Verdana" w:cs="Arial"/>
          <w:sz w:val="22"/>
          <w:szCs w:val="22"/>
          <w:lang w:eastAsia="es-ES"/>
        </w:rPr>
        <w:t>El</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documento</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conformación</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w:t>
      </w:r>
      <w:r w:rsidR="002644ED" w:rsidRPr="0094112D">
        <w:rPr>
          <w:rFonts w:ascii="Verdana" w:eastAsia="Arial,Times New Roman" w:hAnsi="Verdana" w:cs="Arial"/>
          <w:sz w:val="22"/>
          <w:szCs w:val="22"/>
          <w:lang w:eastAsia="es-ES"/>
        </w:rPr>
        <w:t xml:space="preserve"> </w:t>
      </w:r>
      <w:r w:rsidR="4B025B67" w:rsidRPr="0094112D">
        <w:rPr>
          <w:rFonts w:ascii="Verdana" w:hAnsi="Verdana" w:cs="Arial"/>
          <w:sz w:val="22"/>
          <w:szCs w:val="22"/>
          <w:lang w:eastAsia="es-ES"/>
        </w:rPr>
        <w:t>P</w:t>
      </w:r>
      <w:r w:rsidR="63C1B4BA" w:rsidRPr="0094112D">
        <w:rPr>
          <w:rFonts w:ascii="Verdana" w:hAnsi="Verdana" w:cs="Arial"/>
          <w:sz w:val="22"/>
          <w:szCs w:val="22"/>
          <w:lang w:eastAsia="es-ES"/>
        </w:rPr>
        <w:t xml:space="preserve">roponentes </w:t>
      </w:r>
      <w:r w:rsidR="56FBBE12" w:rsidRPr="0094112D">
        <w:rPr>
          <w:rFonts w:ascii="Verdana" w:hAnsi="Verdana" w:cs="Arial"/>
          <w:sz w:val="22"/>
          <w:szCs w:val="22"/>
          <w:lang w:eastAsia="es-ES"/>
        </w:rPr>
        <w:t>P</w:t>
      </w:r>
      <w:r w:rsidR="63C1B4BA" w:rsidRPr="0094112D">
        <w:rPr>
          <w:rFonts w:ascii="Verdana" w:hAnsi="Verdana" w:cs="Arial"/>
          <w:sz w:val="22"/>
          <w:szCs w:val="22"/>
          <w:lang w:eastAsia="es-ES"/>
        </w:rPr>
        <w:t>lurales</w:t>
      </w:r>
      <w:r w:rsidR="002644ED" w:rsidRPr="0094112D">
        <w:rPr>
          <w:rFonts w:ascii="Verdana" w:eastAsia="Arial,Times New Roman" w:hAnsi="Verdana" w:cs="Arial"/>
          <w:sz w:val="22"/>
          <w:szCs w:val="22"/>
          <w:lang w:eastAsia="es-ES"/>
        </w:rPr>
        <w:t xml:space="preserve"> </w:t>
      </w:r>
      <w:r w:rsidRPr="0094112D">
        <w:rPr>
          <w:rFonts w:ascii="Verdana" w:hAnsi="Verdana" w:cs="Arial"/>
          <w:sz w:val="22"/>
          <w:szCs w:val="22"/>
          <w:lang w:eastAsia="es-ES"/>
        </w:rPr>
        <w:t>debe:</w:t>
      </w:r>
      <w:r w:rsidR="002644ED" w:rsidRPr="0094112D">
        <w:rPr>
          <w:rFonts w:ascii="Verdana" w:eastAsia="Arial,Times New Roman" w:hAnsi="Verdana" w:cs="Arial"/>
          <w:sz w:val="22"/>
          <w:szCs w:val="22"/>
          <w:lang w:eastAsia="es-ES"/>
        </w:rPr>
        <w:t xml:space="preserve"> </w:t>
      </w:r>
    </w:p>
    <w:p w14:paraId="10D3F5F2" w14:textId="77DD3D38" w:rsidR="00BC65FD" w:rsidRPr="00537CAD" w:rsidRDefault="00BC65FD" w:rsidP="0094112D">
      <w:pPr>
        <w:pStyle w:val="Prrafodelista"/>
        <w:numPr>
          <w:ilvl w:val="0"/>
          <w:numId w:val="36"/>
        </w:numPr>
        <w:spacing w:after="160" w:line="240" w:lineRule="auto"/>
        <w:jc w:val="both"/>
        <w:rPr>
          <w:rFonts w:ascii="Verdana" w:hAnsi="Verdana"/>
          <w:lang w:val="es-MX"/>
        </w:rPr>
      </w:pPr>
      <w:r w:rsidRPr="00537CAD">
        <w:rPr>
          <w:rFonts w:ascii="Verdana" w:eastAsia="Arial" w:hAnsi="Verdana" w:cs="Arial"/>
          <w:lang w:val="es-MX"/>
        </w:rPr>
        <w:t xml:space="preserve">Acreditar la existencia del proponente plural y clasificarlo en Unión Temporal o Consorcio. En este documento los integrantes deben expresar su intención de conformar el proponente plural. </w:t>
      </w:r>
      <w:r w:rsidR="0094112D" w:rsidRPr="00537CAD">
        <w:rPr>
          <w:rFonts w:ascii="Verdana" w:eastAsia="Arial" w:hAnsi="Verdana" w:cs="Arial"/>
          <w:lang w:val="es-MX"/>
        </w:rPr>
        <w:t>En caso de que</w:t>
      </w:r>
      <w:r w:rsidRPr="00537CAD">
        <w:rPr>
          <w:rFonts w:ascii="Verdana" w:eastAsia="Arial" w:hAnsi="Verdana" w:cs="Arial"/>
          <w:lang w:val="es-MX"/>
        </w:rPr>
        <w:t xml:space="preserve"> no exista claridad sobre el tipo de asociación se solicitará la aclaración. Los proponentes deben incluir como mínimo la información requerida en el Formato 2 – Conformación de Proponente Plural (Formato 2A – Consorcios) (Formato 2B – Uniones Temporales). Los proponentes podrán </w:t>
      </w:r>
      <w:r w:rsidRPr="00537CAD">
        <w:rPr>
          <w:rFonts w:ascii="Verdana" w:eastAsia="Arial" w:hAnsi="Verdana" w:cs="Arial"/>
          <w:lang w:val="es-MX"/>
        </w:rPr>
        <w:lastRenderedPageBreak/>
        <w:t>incluir información adicional que no contradiga lo dispuesto en los documentos del proceso.</w:t>
      </w:r>
      <w:r w:rsidRPr="00537CAD">
        <w:rPr>
          <w:rFonts w:ascii="Verdana" w:hAnsi="Verdana"/>
          <w:lang w:val="es-MX"/>
        </w:rPr>
        <w:t xml:space="preserve"> </w:t>
      </w:r>
    </w:p>
    <w:p w14:paraId="3AD67F81" w14:textId="72891CC9" w:rsidR="00D40CA0" w:rsidRPr="0094112D" w:rsidRDefault="00D40CA0" w:rsidP="0094112D">
      <w:pPr>
        <w:ind w:left="360"/>
        <w:contextualSpacing/>
        <w:jc w:val="both"/>
        <w:rPr>
          <w:rFonts w:ascii="Verdana" w:hAnsi="Verdana" w:cs="Arial"/>
          <w:sz w:val="22"/>
          <w:szCs w:val="22"/>
        </w:rPr>
      </w:pPr>
    </w:p>
    <w:p w14:paraId="6FA31316" w14:textId="15D4D89C" w:rsidR="002D1126" w:rsidRPr="0094112D" w:rsidRDefault="00D62885" w:rsidP="00AB1346">
      <w:pPr>
        <w:numPr>
          <w:ilvl w:val="0"/>
          <w:numId w:val="36"/>
        </w:numPr>
        <w:contextualSpacing/>
        <w:jc w:val="both"/>
        <w:rPr>
          <w:rFonts w:ascii="Verdana" w:hAnsi="Verdana" w:cs="Arial"/>
          <w:sz w:val="22"/>
          <w:szCs w:val="22"/>
        </w:rPr>
      </w:pPr>
      <w:r w:rsidRPr="0094112D">
        <w:rPr>
          <w:rFonts w:ascii="Verdana" w:hAnsi="Verdana" w:cs="Arial"/>
          <w:sz w:val="22"/>
          <w:szCs w:val="22"/>
        </w:rPr>
        <w:t xml:space="preserve">Acreditar el nombramiento de un representante y un suplente, este último en caso de considerarlo conveniente, cuya designación deberá constar en el </w:t>
      </w:r>
      <w:r w:rsidR="00381707" w:rsidRPr="0094112D">
        <w:rPr>
          <w:rFonts w:ascii="Verdana" w:hAnsi="Verdana" w:cs="Arial"/>
          <w:sz w:val="22"/>
          <w:szCs w:val="22"/>
        </w:rPr>
        <w:t>“</w:t>
      </w:r>
      <w:r w:rsidRPr="0094112D">
        <w:rPr>
          <w:rFonts w:ascii="Verdana" w:hAnsi="Verdana" w:cs="Arial"/>
          <w:sz w:val="22"/>
          <w:szCs w:val="22"/>
        </w:rPr>
        <w:t>Formato 2 – Conformación de Proponente Plural</w:t>
      </w:r>
      <w:r w:rsidR="00381707" w:rsidRPr="0094112D">
        <w:rPr>
          <w:rFonts w:ascii="Verdana" w:hAnsi="Verdana" w:cs="Arial"/>
          <w:sz w:val="22"/>
          <w:szCs w:val="22"/>
        </w:rPr>
        <w:t>”</w:t>
      </w:r>
      <w:r w:rsidRPr="0094112D">
        <w:rPr>
          <w:rFonts w:ascii="Verdana" w:hAnsi="Verdana" w:cs="Arial"/>
          <w:sz w:val="22"/>
          <w:szCs w:val="22"/>
        </w:rPr>
        <w:t xml:space="preserve"> (</w:t>
      </w:r>
      <w:r w:rsidR="00381707" w:rsidRPr="0094112D">
        <w:rPr>
          <w:rFonts w:ascii="Verdana" w:hAnsi="Verdana" w:cs="Arial"/>
          <w:sz w:val="22"/>
          <w:szCs w:val="22"/>
        </w:rPr>
        <w:t>“</w:t>
      </w:r>
      <w:r w:rsidRPr="0094112D">
        <w:rPr>
          <w:rFonts w:ascii="Verdana" w:hAnsi="Verdana" w:cs="Arial"/>
          <w:sz w:val="22"/>
          <w:szCs w:val="22"/>
        </w:rPr>
        <w:t xml:space="preserve">Formato 2A – </w:t>
      </w:r>
      <w:r w:rsidR="00381707" w:rsidRPr="0094112D">
        <w:rPr>
          <w:rFonts w:ascii="Verdana" w:hAnsi="Verdana" w:cs="Arial"/>
          <w:sz w:val="22"/>
          <w:szCs w:val="22"/>
        </w:rPr>
        <w:t xml:space="preserve">Documento de conformación de </w:t>
      </w:r>
      <w:r w:rsidRPr="0094112D">
        <w:rPr>
          <w:rFonts w:ascii="Verdana" w:hAnsi="Verdana" w:cs="Arial"/>
          <w:sz w:val="22"/>
          <w:szCs w:val="22"/>
        </w:rPr>
        <w:t>Consorcio</w:t>
      </w:r>
      <w:r w:rsidR="00381707" w:rsidRPr="0094112D">
        <w:rPr>
          <w:rFonts w:ascii="Verdana" w:hAnsi="Verdana" w:cs="Arial"/>
          <w:sz w:val="22"/>
          <w:szCs w:val="22"/>
        </w:rPr>
        <w:t>”</w:t>
      </w:r>
      <w:r w:rsidRPr="0094112D">
        <w:rPr>
          <w:rFonts w:ascii="Verdana" w:hAnsi="Verdana" w:cs="Arial"/>
          <w:sz w:val="22"/>
          <w:szCs w:val="22"/>
        </w:rPr>
        <w:t xml:space="preserve">) (Formato 2B – </w:t>
      </w:r>
      <w:r w:rsidR="00036ED1" w:rsidRPr="0094112D">
        <w:rPr>
          <w:rFonts w:ascii="Verdana" w:hAnsi="Verdana" w:cs="Arial"/>
          <w:sz w:val="22"/>
          <w:szCs w:val="22"/>
        </w:rPr>
        <w:t xml:space="preserve">Documento de conformación de </w:t>
      </w:r>
      <w:r w:rsidRPr="0094112D">
        <w:rPr>
          <w:rFonts w:ascii="Verdana" w:hAnsi="Verdana" w:cs="Arial"/>
          <w:sz w:val="22"/>
          <w:szCs w:val="22"/>
        </w:rPr>
        <w:t>Uni</w:t>
      </w:r>
      <w:r w:rsidR="00AA2478" w:rsidRPr="0094112D">
        <w:rPr>
          <w:rFonts w:ascii="Verdana" w:hAnsi="Verdana" w:cs="Arial"/>
          <w:sz w:val="22"/>
          <w:szCs w:val="22"/>
        </w:rPr>
        <w:t>ó</w:t>
      </w:r>
      <w:r w:rsidRPr="0094112D">
        <w:rPr>
          <w:rFonts w:ascii="Verdana" w:hAnsi="Verdana" w:cs="Arial"/>
          <w:sz w:val="22"/>
          <w:szCs w:val="22"/>
        </w:rPr>
        <w:t xml:space="preserve">n Temporal), quien representará a todas las personas naturales y/o jurídicas asociadas, con facultades suficientes para la representación sin limitaciones de cada uno de los integrantes, en todos los aspectos que se requieran para la presentación de la oferta, para la suscripción y ejecución del contrato, así como también la </w:t>
      </w:r>
      <w:r w:rsidR="00B708F1">
        <w:rPr>
          <w:rFonts w:ascii="Verdana" w:hAnsi="Verdana" w:cs="Arial"/>
          <w:sz w:val="22"/>
          <w:szCs w:val="22"/>
        </w:rPr>
        <w:t xml:space="preserve">facultad </w:t>
      </w:r>
      <w:r w:rsidR="00493F3C" w:rsidRPr="0094112D">
        <w:rPr>
          <w:rFonts w:ascii="Verdana" w:hAnsi="Verdana" w:cs="Arial"/>
          <w:sz w:val="22"/>
          <w:szCs w:val="22"/>
        </w:rPr>
        <w:t xml:space="preserve"> </w:t>
      </w:r>
      <w:r w:rsidRPr="0094112D">
        <w:rPr>
          <w:rFonts w:ascii="Verdana" w:hAnsi="Verdana" w:cs="Arial"/>
          <w:sz w:val="22"/>
          <w:szCs w:val="22"/>
        </w:rPr>
        <w:t>para firmar el acta de terminación y liquidación</w:t>
      </w:r>
      <w:r w:rsidR="00811614" w:rsidRPr="0094112D">
        <w:rPr>
          <w:rFonts w:ascii="Verdana" w:hAnsi="Verdana" w:cs="Arial"/>
          <w:sz w:val="22"/>
          <w:szCs w:val="22"/>
        </w:rPr>
        <w:t xml:space="preserve"> o cualquier otra acta o documento</w:t>
      </w:r>
      <w:r w:rsidRPr="0094112D">
        <w:rPr>
          <w:rFonts w:ascii="Verdana" w:hAnsi="Verdana" w:cs="Arial"/>
          <w:sz w:val="22"/>
          <w:szCs w:val="22"/>
        </w:rPr>
        <w:t>.</w:t>
      </w:r>
    </w:p>
    <w:p w14:paraId="18688C5D" w14:textId="77777777" w:rsidR="00811D4F" w:rsidRPr="0094112D" w:rsidRDefault="00811D4F" w:rsidP="00BF2EB7">
      <w:pPr>
        <w:ind w:left="708"/>
        <w:contextualSpacing/>
        <w:jc w:val="both"/>
        <w:rPr>
          <w:rFonts w:ascii="Verdana" w:hAnsi="Verdana" w:cs="Arial"/>
          <w:sz w:val="22"/>
          <w:szCs w:val="22"/>
        </w:rPr>
      </w:pPr>
    </w:p>
    <w:p w14:paraId="40CAF67E" w14:textId="10343B0F" w:rsidR="00D40CA0" w:rsidRPr="0094112D" w:rsidRDefault="00D15C7E" w:rsidP="00BF2EB7">
      <w:pPr>
        <w:pStyle w:val="Prrafodelista"/>
        <w:numPr>
          <w:ilvl w:val="0"/>
          <w:numId w:val="36"/>
        </w:numPr>
        <w:spacing w:line="240" w:lineRule="auto"/>
        <w:jc w:val="both"/>
        <w:rPr>
          <w:rFonts w:ascii="Verdana" w:hAnsi="Verdana"/>
          <w:szCs w:val="22"/>
          <w:lang w:val="x-none" w:eastAsia="es-ES"/>
        </w:rPr>
      </w:pPr>
      <w:bookmarkStart w:id="627" w:name="_Hlk530414232"/>
      <w:r w:rsidRPr="0094112D">
        <w:rPr>
          <w:rFonts w:ascii="Verdana" w:eastAsiaTheme="minorEastAsia" w:hAnsi="Verdana" w:cs="Arial"/>
          <w:szCs w:val="22"/>
        </w:rPr>
        <w:t>Aportar</w:t>
      </w:r>
      <w:r w:rsidR="002A3776" w:rsidRPr="0094112D">
        <w:rPr>
          <w:rFonts w:ascii="Verdana" w:eastAsiaTheme="minorEastAsia" w:hAnsi="Verdana" w:cs="Arial"/>
          <w:szCs w:val="22"/>
        </w:rPr>
        <w:t xml:space="preserve"> copia</w:t>
      </w:r>
      <w:r w:rsidRPr="0094112D">
        <w:rPr>
          <w:rFonts w:ascii="Verdana" w:eastAsiaTheme="minorEastAsia" w:hAnsi="Verdana" w:cs="Arial"/>
          <w:szCs w:val="22"/>
        </w:rPr>
        <w:t xml:space="preserve"> de</w:t>
      </w:r>
      <w:r w:rsidR="002A3776" w:rsidRPr="0094112D">
        <w:rPr>
          <w:rFonts w:ascii="Verdana" w:eastAsiaTheme="minorEastAsia" w:hAnsi="Verdana" w:cs="Arial"/>
          <w:szCs w:val="22"/>
        </w:rPr>
        <w:t xml:space="preserve">l documento de identificación </w:t>
      </w:r>
      <w:r w:rsidRPr="0094112D">
        <w:rPr>
          <w:rFonts w:ascii="Verdana" w:eastAsiaTheme="minorEastAsia" w:hAnsi="Verdana" w:cs="Arial"/>
          <w:szCs w:val="22"/>
        </w:rPr>
        <w:t>del representante principal y</w:t>
      </w:r>
      <w:r w:rsidR="00C46D0D" w:rsidRPr="0094112D">
        <w:rPr>
          <w:rFonts w:ascii="Verdana" w:eastAsiaTheme="minorEastAsia" w:hAnsi="Verdana" w:cs="Arial"/>
          <w:szCs w:val="22"/>
        </w:rPr>
        <w:t>, en caso de que se haya nombrado, del suplente del</w:t>
      </w:r>
      <w:r w:rsidR="560DBD42" w:rsidRPr="0094112D">
        <w:rPr>
          <w:rFonts w:ascii="Verdana" w:eastAsiaTheme="minorEastAsia" w:hAnsi="Verdana" w:cs="Arial"/>
          <w:szCs w:val="22"/>
        </w:rPr>
        <w:t xml:space="preserve"> Proponente Plural.</w:t>
      </w:r>
    </w:p>
    <w:p w14:paraId="7F08C414" w14:textId="77777777" w:rsidR="00EE021F" w:rsidRPr="0094112D" w:rsidRDefault="00EE021F" w:rsidP="00BF2EB7">
      <w:pPr>
        <w:pStyle w:val="Prrafodelista"/>
        <w:spacing w:after="0" w:line="240" w:lineRule="auto"/>
        <w:contextualSpacing w:val="0"/>
        <w:rPr>
          <w:rFonts w:ascii="Verdana" w:hAnsi="Verdana"/>
          <w:bCs/>
          <w:szCs w:val="22"/>
          <w:lang w:val="x-none" w:eastAsia="es-ES"/>
        </w:rPr>
      </w:pPr>
    </w:p>
    <w:p w14:paraId="093C3B4A" w14:textId="5DE74BD4" w:rsidR="00EE021F" w:rsidRPr="0094112D" w:rsidRDefault="00EE021F" w:rsidP="0094112D">
      <w:pPr>
        <w:numPr>
          <w:ilvl w:val="0"/>
          <w:numId w:val="36"/>
        </w:numPr>
        <w:jc w:val="both"/>
        <w:rPr>
          <w:rFonts w:ascii="Verdana" w:hAnsi="Verdana"/>
          <w:szCs w:val="22"/>
          <w:lang w:val="es-MX"/>
        </w:rPr>
      </w:pPr>
      <w:r w:rsidRPr="0094112D">
        <w:rPr>
          <w:rFonts w:ascii="Verdana" w:hAnsi="Verdana" w:cs="Arial"/>
          <w:sz w:val="22"/>
          <w:szCs w:val="22"/>
          <w:lang w:eastAsia="es-ES"/>
        </w:rPr>
        <w:t xml:space="preserve">Acreditar que la vigencia </w:t>
      </w:r>
      <w:r w:rsidR="0094112D" w:rsidRPr="0094112D">
        <w:rPr>
          <w:rFonts w:ascii="Verdana" w:hAnsi="Verdana" w:cs="Arial"/>
          <w:sz w:val="22"/>
          <w:szCs w:val="22"/>
          <w:lang w:eastAsia="es-ES"/>
        </w:rPr>
        <w:t xml:space="preserve">de </w:t>
      </w:r>
      <w:r w:rsidR="0094112D" w:rsidRPr="009E2C45">
        <w:rPr>
          <w:rFonts w:ascii="Verdana" w:hAnsi="Verdana" w:cs="Arial"/>
          <w:sz w:val="22"/>
          <w:szCs w:val="22"/>
          <w:lang w:eastAsia="es-ES"/>
        </w:rPr>
        <w:t>la</w:t>
      </w:r>
      <w:r w:rsidR="008458DA" w:rsidRPr="009E2C45">
        <w:rPr>
          <w:rFonts w:ascii="Verdana" w:hAnsi="Verdana" w:cs="Arial"/>
          <w:sz w:val="22"/>
          <w:szCs w:val="22"/>
          <w:lang w:eastAsia="es-ES"/>
        </w:rPr>
        <w:t xml:space="preserve"> estructura plural </w:t>
      </w:r>
      <w:r w:rsidRPr="0094112D">
        <w:rPr>
          <w:rFonts w:ascii="Verdana" w:hAnsi="Verdana" w:cs="Arial"/>
          <w:sz w:val="22"/>
          <w:szCs w:val="22"/>
          <w:lang w:eastAsia="es-ES"/>
        </w:rPr>
        <w:t xml:space="preserve">no sea inferior a la del plazo del </w:t>
      </w:r>
      <w:r w:rsidR="0052597B" w:rsidRPr="0094112D">
        <w:rPr>
          <w:rFonts w:ascii="Verdana" w:hAnsi="Verdana" w:cs="Arial"/>
          <w:sz w:val="22"/>
          <w:szCs w:val="22"/>
          <w:lang w:eastAsia="es-ES"/>
        </w:rPr>
        <w:t>c</w:t>
      </w:r>
      <w:r w:rsidR="00DD0E76" w:rsidRPr="0094112D">
        <w:rPr>
          <w:rFonts w:ascii="Verdana" w:hAnsi="Verdana" w:cs="Arial"/>
          <w:sz w:val="22"/>
          <w:szCs w:val="22"/>
          <w:lang w:eastAsia="es-ES"/>
        </w:rPr>
        <w:t>ontrato</w:t>
      </w:r>
      <w:r w:rsidRPr="0094112D">
        <w:rPr>
          <w:rFonts w:ascii="Verdana" w:hAnsi="Verdana" w:cs="Arial"/>
          <w:sz w:val="22"/>
          <w:szCs w:val="22"/>
          <w:lang w:eastAsia="es-ES"/>
        </w:rPr>
        <w:t xml:space="preserve"> y un</w:t>
      </w:r>
      <w:r w:rsidR="00036ED1" w:rsidRPr="0094112D">
        <w:rPr>
          <w:rFonts w:ascii="Verdana" w:hAnsi="Verdana" w:cs="Arial"/>
          <w:sz w:val="22"/>
          <w:szCs w:val="22"/>
          <w:lang w:eastAsia="es-ES"/>
        </w:rPr>
        <w:t xml:space="preserve"> (1)</w:t>
      </w:r>
      <w:r w:rsidRPr="0094112D">
        <w:rPr>
          <w:rFonts w:ascii="Verdana" w:hAnsi="Verdana" w:cs="Arial"/>
          <w:sz w:val="22"/>
          <w:szCs w:val="22"/>
          <w:lang w:eastAsia="es-ES"/>
        </w:rPr>
        <w:t xml:space="preserve"> año adicional. Para efectos de la evaluación, este plazo será contado a partir de la fecha del cierre del </w:t>
      </w:r>
      <w:r w:rsidR="324511C6" w:rsidRPr="0094112D">
        <w:rPr>
          <w:rFonts w:ascii="Verdana" w:hAnsi="Verdana" w:cs="Arial"/>
          <w:sz w:val="22"/>
          <w:szCs w:val="22"/>
          <w:lang w:eastAsia="es-ES"/>
        </w:rPr>
        <w:t>P</w:t>
      </w:r>
      <w:r w:rsidR="6F3C85C2" w:rsidRPr="0094112D">
        <w:rPr>
          <w:rFonts w:ascii="Verdana" w:hAnsi="Verdana" w:cs="Arial"/>
          <w:sz w:val="22"/>
          <w:szCs w:val="22"/>
          <w:lang w:eastAsia="es-ES"/>
        </w:rPr>
        <w:t>roceso</w:t>
      </w:r>
      <w:r w:rsidRPr="0094112D">
        <w:rPr>
          <w:rFonts w:ascii="Verdana" w:hAnsi="Verdana" w:cs="Arial"/>
          <w:sz w:val="22"/>
          <w:szCs w:val="22"/>
          <w:lang w:eastAsia="es-ES"/>
        </w:rPr>
        <w:t xml:space="preserve"> de </w:t>
      </w:r>
      <w:r w:rsidR="3B60181D" w:rsidRPr="0094112D">
        <w:rPr>
          <w:rFonts w:ascii="Verdana" w:hAnsi="Verdana" w:cs="Arial"/>
          <w:sz w:val="22"/>
          <w:szCs w:val="22"/>
          <w:lang w:eastAsia="es-ES"/>
        </w:rPr>
        <w:t>C</w:t>
      </w:r>
      <w:r w:rsidR="6F3C85C2" w:rsidRPr="0094112D">
        <w:rPr>
          <w:rFonts w:ascii="Verdana" w:hAnsi="Verdana" w:cs="Arial"/>
          <w:sz w:val="22"/>
          <w:szCs w:val="22"/>
          <w:lang w:eastAsia="es-ES"/>
        </w:rPr>
        <w:t>ontratación</w:t>
      </w:r>
      <w:r w:rsidRPr="0094112D">
        <w:rPr>
          <w:rFonts w:ascii="Verdana" w:hAnsi="Verdana" w:cs="Arial"/>
          <w:sz w:val="22"/>
          <w:szCs w:val="22"/>
          <w:lang w:eastAsia="es-ES"/>
        </w:rPr>
        <w:t xml:space="preserve">. </w:t>
      </w:r>
    </w:p>
    <w:p w14:paraId="57F62C38" w14:textId="11BF7B28" w:rsidR="009B49FF" w:rsidRPr="0094112D" w:rsidRDefault="006D7EC7" w:rsidP="00AB1346">
      <w:pPr>
        <w:numPr>
          <w:ilvl w:val="0"/>
          <w:numId w:val="36"/>
        </w:numPr>
        <w:contextualSpacing/>
        <w:jc w:val="both"/>
        <w:rPr>
          <w:rFonts w:ascii="Verdana" w:hAnsi="Verdana" w:cs="Arial"/>
          <w:sz w:val="22"/>
          <w:szCs w:val="22"/>
        </w:rPr>
      </w:pPr>
      <w:r w:rsidRPr="52A7B851">
        <w:rPr>
          <w:rFonts w:ascii="Verdana" w:hAnsi="Verdana" w:cs="Arial"/>
          <w:sz w:val="22"/>
          <w:szCs w:val="22"/>
          <w:lang w:eastAsia="es-ES"/>
        </w:rPr>
        <w:t>El</w:t>
      </w:r>
      <w:r w:rsidR="002644ED" w:rsidRPr="52A7B851">
        <w:rPr>
          <w:rFonts w:ascii="Verdana" w:eastAsia="Arial,Times New Roman" w:hAnsi="Verdana" w:cs="Arial"/>
          <w:sz w:val="22"/>
          <w:szCs w:val="22"/>
          <w:lang w:eastAsia="es-ES"/>
        </w:rPr>
        <w:t xml:space="preserve"> </w:t>
      </w:r>
      <w:r w:rsidR="07955747" w:rsidRPr="52A7B851">
        <w:rPr>
          <w:rFonts w:ascii="Verdana" w:hAnsi="Verdana" w:cs="Arial"/>
          <w:sz w:val="22"/>
          <w:szCs w:val="22"/>
          <w:lang w:eastAsia="es-ES"/>
        </w:rPr>
        <w:t>P</w:t>
      </w:r>
      <w:r w:rsidR="3C477D01" w:rsidRPr="52A7B851">
        <w:rPr>
          <w:rFonts w:ascii="Verdana" w:hAnsi="Verdana" w:cs="Arial"/>
          <w:sz w:val="22"/>
          <w:szCs w:val="22"/>
          <w:lang w:eastAsia="es-ES"/>
        </w:rPr>
        <w:t>r</w:t>
      </w:r>
      <w:r w:rsidR="7AE69BC9" w:rsidRPr="52A7B851">
        <w:rPr>
          <w:rFonts w:ascii="Verdana" w:hAnsi="Verdana" w:cs="Arial"/>
          <w:sz w:val="22"/>
          <w:szCs w:val="22"/>
          <w:lang w:eastAsia="es-ES"/>
        </w:rPr>
        <w:t>oponente</w:t>
      </w:r>
      <w:r w:rsidR="2C0135A1" w:rsidRPr="52A7B851">
        <w:rPr>
          <w:rFonts w:ascii="Verdana" w:eastAsia="Arial,Times New Roman" w:hAnsi="Verdana" w:cs="Arial"/>
          <w:sz w:val="22"/>
          <w:szCs w:val="22"/>
          <w:lang w:eastAsia="es-ES"/>
        </w:rPr>
        <w:t xml:space="preserve"> </w:t>
      </w:r>
      <w:r w:rsidR="5F0BCA5D" w:rsidRPr="52A7B851">
        <w:rPr>
          <w:rFonts w:ascii="Verdana" w:hAnsi="Verdana" w:cs="Arial"/>
          <w:sz w:val="22"/>
          <w:szCs w:val="22"/>
          <w:lang w:eastAsia="es-ES"/>
        </w:rPr>
        <w:t>P</w:t>
      </w:r>
      <w:r w:rsidR="7AE69BC9" w:rsidRPr="52A7B851">
        <w:rPr>
          <w:rFonts w:ascii="Verdana" w:hAnsi="Verdana" w:cs="Arial"/>
          <w:sz w:val="22"/>
          <w:szCs w:val="22"/>
          <w:lang w:eastAsia="es-ES"/>
        </w:rPr>
        <w:t>lural</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debe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señalar</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expresamente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cu</w:t>
      </w:r>
      <w:r w:rsidR="00293E97" w:rsidRPr="52A7B851">
        <w:rPr>
          <w:rFonts w:ascii="Verdana" w:hAnsi="Verdana" w:cs="Arial"/>
          <w:sz w:val="22"/>
          <w:szCs w:val="22"/>
          <w:lang w:eastAsia="es-ES"/>
        </w:rPr>
        <w:t>á</w:t>
      </w:r>
      <w:r w:rsidRPr="52A7B851">
        <w:rPr>
          <w:rFonts w:ascii="Verdana" w:hAnsi="Verdana" w:cs="Arial"/>
          <w:sz w:val="22"/>
          <w:szCs w:val="22"/>
          <w:lang w:eastAsia="es-ES"/>
        </w:rPr>
        <w:t>l</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es</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el</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porcentaje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de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participación</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de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cada</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uno</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de</w:t>
      </w:r>
      <w:r w:rsidR="002644ED" w:rsidRPr="52A7B851">
        <w:rPr>
          <w:rFonts w:ascii="Verdana" w:eastAsia="Arial,Times New Roman" w:hAnsi="Verdana" w:cs="Arial"/>
          <w:sz w:val="22"/>
          <w:szCs w:val="22"/>
          <w:lang w:eastAsia="es-ES"/>
        </w:rPr>
        <w:t xml:space="preserve"> </w:t>
      </w:r>
      <w:r w:rsidRPr="52A7B851">
        <w:rPr>
          <w:rFonts w:ascii="Verdana" w:hAnsi="Verdana" w:cs="Arial"/>
          <w:sz w:val="22"/>
          <w:szCs w:val="22"/>
          <w:lang w:eastAsia="es-ES"/>
        </w:rPr>
        <w:t>sus</w:t>
      </w:r>
      <w:r w:rsidR="66167E41" w:rsidRPr="52A7B851">
        <w:rPr>
          <w:rFonts w:ascii="Verdana" w:hAnsi="Verdana" w:cs="Arial"/>
          <w:sz w:val="22"/>
          <w:szCs w:val="22"/>
          <w:lang w:eastAsia="es-ES"/>
        </w:rPr>
        <w:t xml:space="preserve"> </w:t>
      </w:r>
      <w:r w:rsidR="00CB098B" w:rsidRPr="52A7B851">
        <w:rPr>
          <w:rFonts w:ascii="Verdana" w:eastAsia="Arial,Times New Roman" w:hAnsi="Verdana" w:cs="Arial"/>
          <w:sz w:val="22"/>
          <w:szCs w:val="22"/>
          <w:lang w:eastAsia="es-ES"/>
        </w:rPr>
        <w:t>miembros</w:t>
      </w:r>
      <w:r w:rsidRPr="52A7B851">
        <w:rPr>
          <w:rFonts w:ascii="Verdana" w:hAnsi="Verdana" w:cs="Arial"/>
          <w:sz w:val="22"/>
          <w:szCs w:val="22"/>
          <w:lang w:eastAsia="es-ES"/>
        </w:rPr>
        <w:t>.</w:t>
      </w:r>
      <w:r w:rsidR="002644ED" w:rsidRPr="52A7B851">
        <w:rPr>
          <w:rFonts w:ascii="Verdana" w:eastAsia="Arial,Times New Roman" w:hAnsi="Verdana" w:cs="Arial"/>
          <w:sz w:val="22"/>
          <w:szCs w:val="22"/>
          <w:lang w:eastAsia="es-ES"/>
        </w:rPr>
        <w:t xml:space="preserve"> </w:t>
      </w:r>
      <w:r w:rsidR="00655434" w:rsidRPr="52A7B851">
        <w:rPr>
          <w:rFonts w:ascii="Verdana" w:hAnsi="Verdana" w:cs="Arial"/>
          <w:sz w:val="22"/>
          <w:szCs w:val="22"/>
        </w:rPr>
        <w:t>L</w:t>
      </w:r>
      <w:r w:rsidRPr="52A7B851">
        <w:rPr>
          <w:rFonts w:ascii="Verdana" w:hAnsi="Verdana" w:cs="Arial"/>
          <w:sz w:val="22"/>
          <w:szCs w:val="22"/>
        </w:rPr>
        <w:t>a</w:t>
      </w:r>
      <w:r w:rsidR="002644ED" w:rsidRPr="52A7B851">
        <w:rPr>
          <w:rFonts w:ascii="Verdana" w:hAnsi="Verdana" w:cs="Arial"/>
          <w:sz w:val="22"/>
          <w:szCs w:val="22"/>
        </w:rPr>
        <w:t xml:space="preserve"> </w:t>
      </w:r>
      <w:r w:rsidRPr="52A7B851">
        <w:rPr>
          <w:rFonts w:ascii="Verdana" w:hAnsi="Verdana" w:cs="Arial"/>
          <w:sz w:val="22"/>
          <w:szCs w:val="22"/>
        </w:rPr>
        <w:t>sumatoria</w:t>
      </w:r>
      <w:r w:rsidR="002644ED" w:rsidRPr="52A7B851">
        <w:rPr>
          <w:rFonts w:ascii="Verdana" w:hAnsi="Verdana" w:cs="Arial"/>
          <w:sz w:val="22"/>
          <w:szCs w:val="22"/>
        </w:rPr>
        <w:t xml:space="preserve"> </w:t>
      </w:r>
      <w:r w:rsidR="0067687B" w:rsidRPr="52A7B851">
        <w:rPr>
          <w:rFonts w:ascii="Verdana" w:hAnsi="Verdana" w:cs="Arial"/>
          <w:sz w:val="22"/>
          <w:szCs w:val="22"/>
        </w:rPr>
        <w:t xml:space="preserve">del </w:t>
      </w:r>
      <w:r w:rsidRPr="52A7B851">
        <w:rPr>
          <w:rFonts w:ascii="Verdana" w:hAnsi="Verdana" w:cs="Arial"/>
          <w:sz w:val="22"/>
          <w:szCs w:val="22"/>
        </w:rPr>
        <w:t>porcentaje</w:t>
      </w:r>
      <w:r w:rsidR="002644ED" w:rsidRPr="52A7B851">
        <w:rPr>
          <w:rFonts w:ascii="Verdana" w:hAnsi="Verdana" w:cs="Arial"/>
          <w:sz w:val="22"/>
          <w:szCs w:val="22"/>
        </w:rPr>
        <w:t xml:space="preserve"> </w:t>
      </w:r>
      <w:r w:rsidR="00655434" w:rsidRPr="52A7B851">
        <w:rPr>
          <w:rFonts w:ascii="Verdana" w:hAnsi="Verdana" w:cs="Arial"/>
          <w:sz w:val="22"/>
          <w:szCs w:val="22"/>
        </w:rPr>
        <w:t xml:space="preserve">no </w:t>
      </w:r>
      <w:r w:rsidR="00860567" w:rsidRPr="52A7B851">
        <w:rPr>
          <w:rFonts w:ascii="Verdana" w:hAnsi="Verdana" w:cs="Arial"/>
          <w:sz w:val="22"/>
          <w:szCs w:val="22"/>
        </w:rPr>
        <w:t>podrá</w:t>
      </w:r>
      <w:r w:rsidR="002644ED" w:rsidRPr="52A7B851">
        <w:rPr>
          <w:rFonts w:ascii="Verdana" w:hAnsi="Verdana" w:cs="Arial"/>
          <w:sz w:val="22"/>
          <w:szCs w:val="22"/>
        </w:rPr>
        <w:t xml:space="preserve"> </w:t>
      </w:r>
      <w:r w:rsidR="00860567" w:rsidRPr="52A7B851">
        <w:rPr>
          <w:rFonts w:ascii="Verdana" w:hAnsi="Verdana" w:cs="Arial"/>
          <w:sz w:val="22"/>
          <w:szCs w:val="22"/>
        </w:rPr>
        <w:t>ser</w:t>
      </w:r>
      <w:r w:rsidR="002644ED" w:rsidRPr="52A7B851">
        <w:rPr>
          <w:rFonts w:ascii="Verdana" w:hAnsi="Verdana" w:cs="Arial"/>
          <w:sz w:val="22"/>
          <w:szCs w:val="22"/>
        </w:rPr>
        <w:t xml:space="preserve"> </w:t>
      </w:r>
      <w:r w:rsidR="00860567" w:rsidRPr="52A7B851">
        <w:rPr>
          <w:rFonts w:ascii="Verdana" w:hAnsi="Verdana" w:cs="Arial"/>
          <w:sz w:val="22"/>
          <w:szCs w:val="22"/>
        </w:rPr>
        <w:t>diferente</w:t>
      </w:r>
      <w:r w:rsidR="002644ED" w:rsidRPr="52A7B851">
        <w:rPr>
          <w:rFonts w:ascii="Verdana" w:hAnsi="Verdana" w:cs="Arial"/>
          <w:sz w:val="22"/>
          <w:szCs w:val="22"/>
        </w:rPr>
        <w:t xml:space="preserve"> </w:t>
      </w:r>
      <w:r w:rsidR="00860567" w:rsidRPr="52A7B851">
        <w:rPr>
          <w:rFonts w:ascii="Verdana" w:hAnsi="Verdana" w:cs="Arial"/>
          <w:sz w:val="22"/>
          <w:szCs w:val="22"/>
        </w:rPr>
        <w:t>al</w:t>
      </w:r>
      <w:r w:rsidR="002644ED" w:rsidRPr="52A7B851">
        <w:rPr>
          <w:rFonts w:ascii="Verdana" w:hAnsi="Verdana" w:cs="Arial"/>
          <w:sz w:val="22"/>
          <w:szCs w:val="22"/>
        </w:rPr>
        <w:t xml:space="preserve"> </w:t>
      </w:r>
      <w:r w:rsidR="002A2742" w:rsidRPr="52A7B851">
        <w:rPr>
          <w:rFonts w:ascii="Verdana" w:hAnsi="Verdana" w:cs="Arial"/>
          <w:sz w:val="22"/>
          <w:szCs w:val="22"/>
        </w:rPr>
        <w:t>cien por ciento (</w:t>
      </w:r>
      <w:r w:rsidR="00860567" w:rsidRPr="52A7B851">
        <w:rPr>
          <w:rFonts w:ascii="Verdana" w:hAnsi="Verdana" w:cs="Arial"/>
          <w:sz w:val="22"/>
          <w:szCs w:val="22"/>
        </w:rPr>
        <w:t>100</w:t>
      </w:r>
      <w:r w:rsidR="00AF2660" w:rsidRPr="52A7B851">
        <w:rPr>
          <w:rFonts w:ascii="Verdana" w:hAnsi="Verdana" w:cs="Arial"/>
          <w:sz w:val="22"/>
          <w:szCs w:val="22"/>
        </w:rPr>
        <w:t xml:space="preserve"> </w:t>
      </w:r>
      <w:r w:rsidR="00860567" w:rsidRPr="52A7B851">
        <w:rPr>
          <w:rFonts w:ascii="Verdana" w:hAnsi="Verdana" w:cs="Arial"/>
          <w:sz w:val="22"/>
          <w:szCs w:val="22"/>
        </w:rPr>
        <w:t>%</w:t>
      </w:r>
      <w:r w:rsidR="002A2742" w:rsidRPr="52A7B851">
        <w:rPr>
          <w:rFonts w:ascii="Verdana" w:hAnsi="Verdana" w:cs="Arial"/>
          <w:sz w:val="22"/>
          <w:szCs w:val="22"/>
        </w:rPr>
        <w:t>)</w:t>
      </w:r>
      <w:r w:rsidR="009B49FF" w:rsidRPr="52A7B851">
        <w:rPr>
          <w:rFonts w:ascii="Verdana" w:eastAsia="Arial,Times New Roman" w:hAnsi="Verdana" w:cs="Arial"/>
          <w:sz w:val="22"/>
          <w:szCs w:val="22"/>
          <w:lang w:eastAsia="es-ES"/>
        </w:rPr>
        <w:t>.</w:t>
      </w:r>
    </w:p>
    <w:p w14:paraId="3D525DD1" w14:textId="77777777" w:rsidR="009B49FF" w:rsidRPr="0094112D" w:rsidRDefault="009B49FF">
      <w:pPr>
        <w:ind w:left="720"/>
        <w:contextualSpacing/>
        <w:jc w:val="both"/>
        <w:rPr>
          <w:rFonts w:ascii="Verdana" w:hAnsi="Verdana" w:cs="Arial"/>
          <w:bCs/>
          <w:sz w:val="22"/>
          <w:szCs w:val="22"/>
          <w:lang w:val="x-none" w:eastAsia="es-ES"/>
        </w:rPr>
      </w:pPr>
    </w:p>
    <w:p w14:paraId="0B248423" w14:textId="22A087A1" w:rsidR="002D1126" w:rsidRPr="0094112D" w:rsidRDefault="762456EF" w:rsidP="006E76E4">
      <w:pPr>
        <w:pStyle w:val="Prrafodelista"/>
        <w:numPr>
          <w:ilvl w:val="0"/>
          <w:numId w:val="36"/>
        </w:numPr>
        <w:spacing w:line="240" w:lineRule="auto"/>
        <w:jc w:val="both"/>
        <w:rPr>
          <w:rFonts w:ascii="Verdana" w:hAnsi="Verdana"/>
          <w:b/>
          <w:szCs w:val="22"/>
          <w:u w:val="single"/>
        </w:rPr>
      </w:pPr>
      <w:r w:rsidRPr="0094112D">
        <w:rPr>
          <w:rFonts w:ascii="Verdana" w:hAnsi="Verdana" w:cs="Arial"/>
          <w:szCs w:val="22"/>
          <w:lang w:eastAsia="es-ES"/>
        </w:rPr>
        <w:t>E</w:t>
      </w:r>
      <w:r w:rsidR="7AE69BC9" w:rsidRPr="0094112D">
        <w:rPr>
          <w:rFonts w:ascii="Verdana" w:hAnsi="Verdana" w:cs="Arial"/>
          <w:szCs w:val="22"/>
        </w:rPr>
        <w:t>n</w:t>
      </w:r>
      <w:r w:rsidR="2C0135A1" w:rsidRPr="0094112D">
        <w:rPr>
          <w:rFonts w:ascii="Verdana" w:hAnsi="Verdana" w:cs="Arial"/>
          <w:szCs w:val="22"/>
        </w:rPr>
        <w:t xml:space="preserve"> </w:t>
      </w:r>
      <w:r w:rsidR="7AE69BC9" w:rsidRPr="0094112D">
        <w:rPr>
          <w:rFonts w:ascii="Verdana" w:hAnsi="Verdana" w:cs="Arial"/>
          <w:szCs w:val="22"/>
        </w:rPr>
        <w:t>la</w:t>
      </w:r>
      <w:r w:rsidR="2C0135A1" w:rsidRPr="0094112D">
        <w:rPr>
          <w:rFonts w:ascii="Verdana" w:hAnsi="Verdana" w:cs="Arial"/>
          <w:szCs w:val="22"/>
        </w:rPr>
        <w:t xml:space="preserve"> </w:t>
      </w:r>
      <w:r w:rsidR="7AE69BC9" w:rsidRPr="0094112D">
        <w:rPr>
          <w:rFonts w:ascii="Verdana" w:hAnsi="Verdana" w:cs="Arial"/>
          <w:szCs w:val="22"/>
        </w:rPr>
        <w:t>etapa</w:t>
      </w:r>
      <w:r w:rsidR="2C0135A1" w:rsidRPr="0094112D">
        <w:rPr>
          <w:rFonts w:ascii="Verdana" w:hAnsi="Verdana" w:cs="Arial"/>
          <w:szCs w:val="22"/>
        </w:rPr>
        <w:t xml:space="preserve"> </w:t>
      </w:r>
      <w:r w:rsidR="7AE69BC9" w:rsidRPr="0094112D">
        <w:rPr>
          <w:rFonts w:ascii="Verdana" w:hAnsi="Verdana" w:cs="Arial"/>
          <w:szCs w:val="22"/>
        </w:rPr>
        <w:t>contractual</w:t>
      </w:r>
      <w:r w:rsidR="2C0135A1" w:rsidRPr="0094112D">
        <w:rPr>
          <w:rFonts w:ascii="Verdana" w:hAnsi="Verdana" w:cs="Arial"/>
          <w:szCs w:val="22"/>
        </w:rPr>
        <w:t xml:space="preserve"> </w:t>
      </w:r>
      <w:r w:rsidR="7AE69BC9" w:rsidRPr="0094112D">
        <w:rPr>
          <w:rFonts w:ascii="Verdana" w:hAnsi="Verdana" w:cs="Arial"/>
          <w:szCs w:val="22"/>
        </w:rPr>
        <w:t>no</w:t>
      </w:r>
      <w:r w:rsidR="2C0135A1" w:rsidRPr="0094112D">
        <w:rPr>
          <w:rFonts w:ascii="Verdana" w:hAnsi="Verdana" w:cs="Arial"/>
          <w:szCs w:val="22"/>
        </w:rPr>
        <w:t xml:space="preserve"> </w:t>
      </w:r>
      <w:r w:rsidR="7AE69BC9" w:rsidRPr="0094112D">
        <w:rPr>
          <w:rFonts w:ascii="Verdana" w:hAnsi="Verdana" w:cs="Arial"/>
          <w:szCs w:val="22"/>
        </w:rPr>
        <w:t>podrá</w:t>
      </w:r>
      <w:r w:rsidR="00D62885" w:rsidRPr="0094112D">
        <w:rPr>
          <w:rFonts w:ascii="Verdana" w:hAnsi="Verdana" w:cs="Arial"/>
          <w:szCs w:val="22"/>
        </w:rPr>
        <w:t>n</w:t>
      </w:r>
      <w:r w:rsidR="2C0135A1" w:rsidRPr="0094112D">
        <w:rPr>
          <w:rFonts w:ascii="Verdana" w:hAnsi="Verdana" w:cs="Arial"/>
          <w:szCs w:val="22"/>
        </w:rPr>
        <w:t xml:space="preserve"> </w:t>
      </w:r>
      <w:r w:rsidR="3C477D01" w:rsidRPr="0094112D">
        <w:rPr>
          <w:rFonts w:ascii="Verdana" w:hAnsi="Verdana" w:cs="Arial"/>
          <w:szCs w:val="22"/>
        </w:rPr>
        <w:t>modificarse</w:t>
      </w:r>
      <w:r w:rsidR="2C0135A1" w:rsidRPr="0094112D">
        <w:rPr>
          <w:rFonts w:ascii="Verdana" w:hAnsi="Verdana" w:cs="Arial"/>
          <w:szCs w:val="22"/>
        </w:rPr>
        <w:t xml:space="preserve"> </w:t>
      </w:r>
      <w:r w:rsidR="7AE69BC9" w:rsidRPr="0094112D">
        <w:rPr>
          <w:rFonts w:ascii="Verdana" w:hAnsi="Verdana" w:cs="Arial"/>
          <w:szCs w:val="22"/>
        </w:rPr>
        <w:t>los</w:t>
      </w:r>
      <w:r w:rsidR="2C0135A1" w:rsidRPr="0094112D">
        <w:rPr>
          <w:rFonts w:ascii="Verdana" w:hAnsi="Verdana" w:cs="Arial"/>
          <w:szCs w:val="22"/>
        </w:rPr>
        <w:t xml:space="preserve"> </w:t>
      </w:r>
      <w:r w:rsidR="7AE69BC9" w:rsidRPr="0094112D">
        <w:rPr>
          <w:rFonts w:ascii="Verdana" w:hAnsi="Verdana" w:cs="Arial"/>
          <w:szCs w:val="22"/>
        </w:rPr>
        <w:t>porcentajes</w:t>
      </w:r>
      <w:r w:rsidR="2C0135A1" w:rsidRPr="0094112D">
        <w:rPr>
          <w:rFonts w:ascii="Verdana" w:hAnsi="Verdana" w:cs="Arial"/>
          <w:szCs w:val="22"/>
        </w:rPr>
        <w:t xml:space="preserve"> </w:t>
      </w:r>
      <w:r w:rsidR="7AE69BC9" w:rsidRPr="0094112D">
        <w:rPr>
          <w:rFonts w:ascii="Verdana" w:hAnsi="Verdana" w:cs="Arial"/>
          <w:szCs w:val="22"/>
        </w:rPr>
        <w:t>de</w:t>
      </w:r>
      <w:r w:rsidR="2C0135A1" w:rsidRPr="0094112D">
        <w:rPr>
          <w:rFonts w:ascii="Verdana" w:hAnsi="Verdana" w:cs="Arial"/>
          <w:szCs w:val="22"/>
        </w:rPr>
        <w:t xml:space="preserve"> </w:t>
      </w:r>
      <w:r w:rsidR="7AE69BC9" w:rsidRPr="0094112D">
        <w:rPr>
          <w:rFonts w:ascii="Verdana" w:hAnsi="Verdana" w:cs="Arial"/>
          <w:szCs w:val="22"/>
        </w:rPr>
        <w:t>participación</w:t>
      </w:r>
      <w:r w:rsidR="2C0135A1" w:rsidRPr="0094112D">
        <w:rPr>
          <w:rFonts w:ascii="Verdana" w:hAnsi="Verdana" w:cs="Arial"/>
          <w:szCs w:val="22"/>
        </w:rPr>
        <w:t xml:space="preserve"> </w:t>
      </w:r>
      <w:r w:rsidR="7AE69BC9" w:rsidRPr="0094112D">
        <w:rPr>
          <w:rFonts w:ascii="Verdana" w:hAnsi="Verdana" w:cs="Arial"/>
          <w:szCs w:val="22"/>
        </w:rPr>
        <w:t>sin</w:t>
      </w:r>
      <w:r w:rsidR="2C0135A1" w:rsidRPr="0094112D">
        <w:rPr>
          <w:rFonts w:ascii="Verdana" w:hAnsi="Verdana" w:cs="Arial"/>
          <w:szCs w:val="22"/>
        </w:rPr>
        <w:t xml:space="preserve"> </w:t>
      </w:r>
      <w:r w:rsidR="7AE69BC9" w:rsidRPr="0094112D">
        <w:rPr>
          <w:rFonts w:ascii="Verdana" w:hAnsi="Verdana" w:cs="Arial"/>
          <w:szCs w:val="22"/>
        </w:rPr>
        <w:t>el</w:t>
      </w:r>
      <w:r w:rsidR="2C0135A1" w:rsidRPr="0094112D">
        <w:rPr>
          <w:rFonts w:ascii="Verdana" w:hAnsi="Verdana" w:cs="Arial"/>
          <w:szCs w:val="22"/>
        </w:rPr>
        <w:t xml:space="preserve"> </w:t>
      </w:r>
      <w:r w:rsidR="7AE69BC9" w:rsidRPr="0094112D">
        <w:rPr>
          <w:rFonts w:ascii="Verdana" w:hAnsi="Verdana" w:cs="Arial"/>
          <w:szCs w:val="22"/>
        </w:rPr>
        <w:t>consentimiento</w:t>
      </w:r>
      <w:r w:rsidR="2C0135A1" w:rsidRPr="0094112D">
        <w:rPr>
          <w:rFonts w:ascii="Verdana" w:hAnsi="Verdana" w:cs="Arial"/>
          <w:szCs w:val="22"/>
        </w:rPr>
        <w:t xml:space="preserve"> </w:t>
      </w:r>
      <w:r w:rsidR="7AE69BC9" w:rsidRPr="0094112D">
        <w:rPr>
          <w:rFonts w:ascii="Verdana" w:hAnsi="Verdana" w:cs="Arial"/>
          <w:szCs w:val="22"/>
        </w:rPr>
        <w:t>previo</w:t>
      </w:r>
      <w:r w:rsidR="2C0135A1" w:rsidRPr="0094112D">
        <w:rPr>
          <w:rFonts w:ascii="Verdana" w:hAnsi="Verdana" w:cs="Arial"/>
          <w:szCs w:val="22"/>
        </w:rPr>
        <w:t xml:space="preserve"> </w:t>
      </w:r>
      <w:r w:rsidR="7AE69BC9" w:rsidRPr="0094112D">
        <w:rPr>
          <w:rFonts w:ascii="Verdana" w:hAnsi="Verdana" w:cs="Arial"/>
          <w:szCs w:val="22"/>
          <w:lang w:eastAsia="es-ES"/>
        </w:rPr>
        <w:t>de</w:t>
      </w:r>
      <w:r w:rsidR="2C0135A1" w:rsidRPr="0094112D">
        <w:rPr>
          <w:rFonts w:ascii="Verdana" w:hAnsi="Verdana" w:cs="Arial"/>
          <w:szCs w:val="22"/>
        </w:rPr>
        <w:t xml:space="preserve"> </w:t>
      </w:r>
      <w:r w:rsidR="7AE69BC9" w:rsidRPr="0094112D">
        <w:rPr>
          <w:rFonts w:ascii="Verdana" w:hAnsi="Verdana" w:cs="Arial"/>
          <w:szCs w:val="22"/>
          <w:lang w:eastAsia="es-ES"/>
        </w:rPr>
        <w:t>la</w:t>
      </w:r>
      <w:r w:rsidR="2C0135A1" w:rsidRPr="0094112D">
        <w:rPr>
          <w:rFonts w:ascii="Verdana" w:hAnsi="Verdana" w:cs="Arial"/>
          <w:szCs w:val="22"/>
        </w:rPr>
        <w:t xml:space="preserve"> </w:t>
      </w:r>
      <w:r w:rsidR="00E41DBB" w:rsidRPr="0094112D">
        <w:rPr>
          <w:rFonts w:ascii="Verdana" w:hAnsi="Verdana" w:cs="Arial"/>
          <w:szCs w:val="22"/>
          <w:lang w:eastAsia="es-ES"/>
        </w:rPr>
        <w:t>Entidad</w:t>
      </w:r>
      <w:r w:rsidR="7AE69BC9" w:rsidRPr="0094112D">
        <w:rPr>
          <w:rFonts w:ascii="Verdana" w:hAnsi="Verdana" w:cs="Arial"/>
          <w:szCs w:val="22"/>
        </w:rPr>
        <w:t>.</w:t>
      </w:r>
      <w:r w:rsidR="7E8B4EF7" w:rsidRPr="0094112D">
        <w:rPr>
          <w:rFonts w:ascii="Verdana" w:hAnsi="Verdana" w:cs="Arial"/>
          <w:szCs w:val="22"/>
        </w:rPr>
        <w:t xml:space="preserve"> En todo caso, en la etapa precontractual no será posible modificar los porcentajes de los integrantes del Proponente Plural después de la fecha del cierre del Proceso de Contratación</w:t>
      </w:r>
      <w:r w:rsidR="00D62885" w:rsidRPr="0094112D">
        <w:rPr>
          <w:rFonts w:ascii="Verdana" w:hAnsi="Verdana" w:cs="Arial"/>
          <w:szCs w:val="22"/>
        </w:rPr>
        <w:t>.</w:t>
      </w:r>
      <w:r w:rsidR="00BD5635" w:rsidRPr="0094112D">
        <w:rPr>
          <w:rFonts w:ascii="Verdana" w:hAnsi="Verdana" w:cs="Arial"/>
          <w:szCs w:val="22"/>
        </w:rPr>
        <w:t xml:space="preserve"> </w:t>
      </w:r>
      <w:r w:rsidR="00D62885" w:rsidRPr="0094112D">
        <w:rPr>
          <w:rFonts w:ascii="Verdana" w:hAnsi="Verdana" w:cs="Arial"/>
          <w:szCs w:val="22"/>
        </w:rPr>
        <w:t>C</w:t>
      </w:r>
      <w:r w:rsidR="00CF57A1" w:rsidRPr="0094112D">
        <w:rPr>
          <w:rFonts w:ascii="Verdana" w:hAnsi="Verdana" w:cs="Arial"/>
          <w:szCs w:val="22"/>
        </w:rPr>
        <w:t>ualquier modificación en los porcentajes de los integrantes será ineficaz y</w:t>
      </w:r>
      <w:r w:rsidR="004E28AD" w:rsidRPr="0094112D">
        <w:rPr>
          <w:rFonts w:ascii="Verdana" w:hAnsi="Verdana" w:cs="Arial"/>
          <w:szCs w:val="22"/>
        </w:rPr>
        <w:t xml:space="preserve"> </w:t>
      </w:r>
      <w:r w:rsidR="00CF57A1" w:rsidRPr="0094112D">
        <w:rPr>
          <w:rFonts w:ascii="Verdana" w:hAnsi="Verdana" w:cs="Arial"/>
          <w:szCs w:val="22"/>
        </w:rPr>
        <w:t>por tanto carecerá de efecto.</w:t>
      </w:r>
    </w:p>
    <w:p w14:paraId="39E06C0A" w14:textId="35E50DBF" w:rsidR="002D1126" w:rsidRDefault="5A3D833B" w:rsidP="0094112D">
      <w:pPr>
        <w:autoSpaceDE w:val="0"/>
        <w:autoSpaceDN w:val="0"/>
        <w:adjustRightInd w:val="0"/>
        <w:spacing w:before="120" w:after="240"/>
        <w:contextualSpacing/>
        <w:jc w:val="both"/>
        <w:rPr>
          <w:rFonts w:ascii="Verdana" w:hAnsi="Verdana" w:cs="Arial"/>
          <w:sz w:val="22"/>
          <w:szCs w:val="22"/>
          <w:lang w:val="es-ES" w:eastAsia="es-ES"/>
        </w:rPr>
      </w:pPr>
      <w:r w:rsidRPr="52A7B851">
        <w:rPr>
          <w:rFonts w:ascii="Verdana" w:hAnsi="Verdana" w:cs="Arial"/>
          <w:sz w:val="22"/>
          <w:szCs w:val="22"/>
          <w:highlight w:val="lightGray"/>
        </w:rPr>
        <w:t>[</w:t>
      </w:r>
      <w:r w:rsidR="00252939" w:rsidRPr="52A7B851">
        <w:rPr>
          <w:rFonts w:ascii="Verdana" w:hAnsi="Verdana"/>
          <w:sz w:val="22"/>
          <w:szCs w:val="22"/>
          <w:highlight w:val="lightGray"/>
          <w:lang w:val="es-MX"/>
        </w:rPr>
        <w:t>Incluir en Procesos de Contratación estructurados por lotes o segmentos]</w:t>
      </w:r>
      <w:r w:rsidR="00252939" w:rsidRPr="52A7B851">
        <w:rPr>
          <w:rFonts w:ascii="Verdana" w:hAnsi="Verdana"/>
          <w:sz w:val="22"/>
          <w:szCs w:val="22"/>
          <w:lang w:val="es-MX"/>
        </w:rPr>
        <w:t xml:space="preserve"> Indicar el lote o segmento a los cuales presenta oferta</w:t>
      </w:r>
      <w:r w:rsidR="0091282E">
        <w:rPr>
          <w:rFonts w:ascii="Verdana" w:hAnsi="Verdana"/>
          <w:sz w:val="22"/>
          <w:szCs w:val="22"/>
          <w:lang w:val="es-MX"/>
        </w:rPr>
        <w:t>.</w:t>
      </w:r>
      <w:r w:rsidR="00252939" w:rsidRPr="52A7B851">
        <w:rPr>
          <w:rFonts w:ascii="Verdana" w:hAnsi="Verdana" w:cs="Arial"/>
          <w:sz w:val="22"/>
          <w:szCs w:val="22"/>
          <w:highlight w:val="lightGray"/>
        </w:rPr>
        <w:t xml:space="preserve"> </w:t>
      </w:r>
      <w:bookmarkStart w:id="628" w:name="_Hlk530414282"/>
      <w:bookmarkEnd w:id="627"/>
      <w:r w:rsidR="002D1126" w:rsidRPr="52A7B851">
        <w:rPr>
          <w:rFonts w:ascii="Verdana" w:hAnsi="Verdana" w:cs="Arial"/>
          <w:sz w:val="22"/>
          <w:szCs w:val="22"/>
          <w:lang w:val="es-ES" w:eastAsia="es-ES"/>
        </w:rPr>
        <w:t>Dicho</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documento</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debe</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estar</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firmado</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por</w:t>
      </w:r>
      <w:r w:rsidR="002D1126" w:rsidRPr="52A7B851">
        <w:rPr>
          <w:rFonts w:ascii="Verdana" w:eastAsia="Arial,Times New Roman" w:hAnsi="Verdana" w:cs="Arial"/>
          <w:sz w:val="22"/>
          <w:szCs w:val="22"/>
          <w:lang w:val="es-ES" w:eastAsia="es-ES"/>
        </w:rPr>
        <w:t xml:space="preserve"> </w:t>
      </w:r>
      <w:r w:rsidR="1F7A637E" w:rsidRPr="52A7B851">
        <w:rPr>
          <w:rFonts w:ascii="Verdana" w:hAnsi="Verdana" w:cs="Arial"/>
          <w:sz w:val="22"/>
          <w:szCs w:val="22"/>
          <w:lang w:val="es-ES" w:eastAsia="es-ES"/>
        </w:rPr>
        <w:t>todos y</w:t>
      </w:r>
      <w:r w:rsidR="00BF677E" w:rsidRPr="52A7B851">
        <w:rPr>
          <w:rFonts w:ascii="Verdana" w:eastAsia="Arial,Times New Roman" w:hAnsi="Verdana" w:cs="Arial"/>
          <w:sz w:val="22"/>
          <w:szCs w:val="22"/>
          <w:lang w:val="es-ES" w:eastAsia="es-ES"/>
        </w:rPr>
        <w:t xml:space="preserve"> cada uno de </w:t>
      </w:r>
      <w:r w:rsidR="002D1126" w:rsidRPr="52A7B851">
        <w:rPr>
          <w:rFonts w:ascii="Verdana" w:hAnsi="Verdana" w:cs="Arial"/>
          <w:sz w:val="22"/>
          <w:szCs w:val="22"/>
          <w:lang w:val="es-ES" w:eastAsia="es-ES"/>
        </w:rPr>
        <w:t>los</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integrantes</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del</w:t>
      </w:r>
      <w:r w:rsidR="002D1126" w:rsidRPr="52A7B851">
        <w:rPr>
          <w:rFonts w:ascii="Verdana" w:eastAsia="Arial,Times New Roman" w:hAnsi="Verdana" w:cs="Arial"/>
          <w:sz w:val="22"/>
          <w:szCs w:val="22"/>
          <w:lang w:val="es-ES" w:eastAsia="es-ES"/>
        </w:rPr>
        <w:t xml:space="preserve"> </w:t>
      </w:r>
      <w:r w:rsidR="3F4B5E1E" w:rsidRPr="52A7B851">
        <w:rPr>
          <w:rFonts w:ascii="Verdana" w:hAnsi="Verdana" w:cs="Arial"/>
          <w:sz w:val="22"/>
          <w:szCs w:val="22"/>
          <w:lang w:val="es-ES" w:eastAsia="es-ES"/>
        </w:rPr>
        <w:t>P</w:t>
      </w:r>
      <w:r w:rsidR="40C6D060" w:rsidRPr="52A7B851">
        <w:rPr>
          <w:rFonts w:ascii="Verdana" w:hAnsi="Verdana" w:cs="Arial"/>
          <w:sz w:val="22"/>
          <w:szCs w:val="22"/>
          <w:lang w:val="es-ES" w:eastAsia="es-ES"/>
        </w:rPr>
        <w:t xml:space="preserve">roponente </w:t>
      </w:r>
      <w:r w:rsidR="6F007FB4" w:rsidRPr="52A7B851">
        <w:rPr>
          <w:rFonts w:ascii="Verdana" w:hAnsi="Verdana" w:cs="Arial"/>
          <w:sz w:val="22"/>
          <w:szCs w:val="22"/>
          <w:lang w:val="es-ES" w:eastAsia="es-ES"/>
        </w:rPr>
        <w:t>P</w:t>
      </w:r>
      <w:r w:rsidR="40C6D060" w:rsidRPr="52A7B851">
        <w:rPr>
          <w:rFonts w:ascii="Verdana" w:hAnsi="Verdana" w:cs="Arial"/>
          <w:sz w:val="22"/>
          <w:szCs w:val="22"/>
          <w:lang w:val="es-ES" w:eastAsia="es-ES"/>
        </w:rPr>
        <w:t>lural</w:t>
      </w:r>
      <w:r w:rsidR="002D1126" w:rsidRPr="52A7B851">
        <w:rPr>
          <w:rFonts w:ascii="Verdana" w:hAnsi="Verdana" w:cs="Arial"/>
          <w:sz w:val="22"/>
          <w:szCs w:val="22"/>
          <w:lang w:val="es-ES" w:eastAsia="es-ES"/>
        </w:rPr>
        <w:t xml:space="preserve"> y</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en</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el</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caso</w:t>
      </w:r>
      <w:r w:rsidR="002D1126" w:rsidRPr="52A7B851">
        <w:rPr>
          <w:rFonts w:ascii="Verdana" w:eastAsia="Arial,Times New Roman" w:hAnsi="Verdana" w:cs="Arial"/>
          <w:sz w:val="22"/>
          <w:szCs w:val="22"/>
          <w:lang w:val="es-ES" w:eastAsia="es-ES"/>
        </w:rPr>
        <w:t xml:space="preserve"> </w:t>
      </w:r>
      <w:r w:rsidR="005E0801" w:rsidRPr="52A7B851">
        <w:rPr>
          <w:rFonts w:ascii="Verdana" w:eastAsia="Arial,Times New Roman" w:hAnsi="Verdana" w:cs="Arial"/>
          <w:sz w:val="22"/>
          <w:szCs w:val="22"/>
          <w:lang w:val="es-ES" w:eastAsia="es-ES"/>
        </w:rPr>
        <w:t>de</w:t>
      </w:r>
      <w:r w:rsidR="00C66D80" w:rsidRPr="52A7B851">
        <w:rPr>
          <w:rFonts w:ascii="Verdana" w:eastAsia="Arial,Times New Roman" w:hAnsi="Verdana" w:cs="Arial"/>
          <w:sz w:val="22"/>
          <w:szCs w:val="22"/>
          <w:lang w:val="es-ES" w:eastAsia="es-ES"/>
        </w:rPr>
        <w:t>l</w:t>
      </w:r>
      <w:r w:rsidR="334EE1A0" w:rsidRPr="52A7B851">
        <w:rPr>
          <w:rFonts w:ascii="Verdana" w:eastAsia="Arial,Times New Roman" w:hAnsi="Verdana" w:cs="Arial"/>
          <w:sz w:val="22"/>
          <w:szCs w:val="22"/>
          <w:lang w:val="es-ES" w:eastAsia="es-ES"/>
        </w:rPr>
        <w:t xml:space="preserve"> </w:t>
      </w:r>
      <w:r w:rsidR="00E0435A" w:rsidRPr="52A7B851">
        <w:rPr>
          <w:rFonts w:ascii="Verdana" w:hAnsi="Verdana" w:cs="Arial"/>
          <w:sz w:val="22"/>
          <w:szCs w:val="22"/>
          <w:lang w:val="es-ES" w:eastAsia="es-ES"/>
        </w:rPr>
        <w:t>integrante sea una</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persona</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jurídica,</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por</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el</w:t>
      </w:r>
      <w:r w:rsidR="002D1126" w:rsidRPr="52A7B851">
        <w:rPr>
          <w:rFonts w:ascii="Verdana" w:eastAsia="Arial,Times New Roman" w:hAnsi="Verdana" w:cs="Arial"/>
          <w:sz w:val="22"/>
          <w:szCs w:val="22"/>
          <w:lang w:val="es-ES" w:eastAsia="es-ES"/>
        </w:rPr>
        <w:t xml:space="preserve"> </w:t>
      </w:r>
      <w:r w:rsidR="00B56FE5" w:rsidRPr="52A7B851">
        <w:rPr>
          <w:rFonts w:ascii="Verdana" w:hAnsi="Verdana" w:cs="Arial"/>
          <w:sz w:val="22"/>
          <w:szCs w:val="22"/>
          <w:lang w:val="es-ES" w:eastAsia="es-ES"/>
        </w:rPr>
        <w:t>r</w:t>
      </w:r>
      <w:r w:rsidR="002D1126" w:rsidRPr="52A7B851">
        <w:rPr>
          <w:rFonts w:ascii="Verdana" w:hAnsi="Verdana" w:cs="Arial"/>
          <w:sz w:val="22"/>
          <w:szCs w:val="22"/>
          <w:lang w:val="es-ES" w:eastAsia="es-ES"/>
        </w:rPr>
        <w:t>epresentante</w:t>
      </w:r>
      <w:r w:rsidR="002D1126" w:rsidRPr="52A7B851">
        <w:rPr>
          <w:rFonts w:ascii="Verdana" w:eastAsia="Arial,Times New Roman" w:hAnsi="Verdana" w:cs="Arial"/>
          <w:sz w:val="22"/>
          <w:szCs w:val="22"/>
          <w:lang w:val="es-ES" w:eastAsia="es-ES"/>
        </w:rPr>
        <w:t xml:space="preserve"> </w:t>
      </w:r>
      <w:r w:rsidR="00B56FE5" w:rsidRPr="52A7B851">
        <w:rPr>
          <w:rFonts w:ascii="Verdana" w:hAnsi="Verdana" w:cs="Arial"/>
          <w:sz w:val="22"/>
          <w:szCs w:val="22"/>
          <w:lang w:val="es-ES" w:eastAsia="es-ES"/>
        </w:rPr>
        <w:t>l</w:t>
      </w:r>
      <w:r w:rsidR="002D1126" w:rsidRPr="52A7B851">
        <w:rPr>
          <w:rFonts w:ascii="Verdana" w:hAnsi="Verdana" w:cs="Arial"/>
          <w:sz w:val="22"/>
          <w:szCs w:val="22"/>
          <w:lang w:val="es-ES" w:eastAsia="es-ES"/>
        </w:rPr>
        <w:t>egal</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de</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dicha</w:t>
      </w:r>
      <w:r w:rsidR="002D1126" w:rsidRPr="52A7B851">
        <w:rPr>
          <w:rFonts w:ascii="Verdana" w:eastAsia="Arial,Times New Roman" w:hAnsi="Verdana" w:cs="Arial"/>
          <w:sz w:val="22"/>
          <w:szCs w:val="22"/>
          <w:lang w:val="es-ES" w:eastAsia="es-ES"/>
        </w:rPr>
        <w:t xml:space="preserve"> </w:t>
      </w:r>
      <w:r w:rsidR="002D1126" w:rsidRPr="52A7B851">
        <w:rPr>
          <w:rFonts w:ascii="Verdana" w:hAnsi="Verdana" w:cs="Arial"/>
          <w:sz w:val="22"/>
          <w:szCs w:val="22"/>
          <w:lang w:val="es-ES" w:eastAsia="es-ES"/>
        </w:rPr>
        <w:t>persona, o por el apoderado de cualquiera de los anteriores.</w:t>
      </w:r>
    </w:p>
    <w:p w14:paraId="04D592E2" w14:textId="77777777" w:rsidR="00447ED2" w:rsidRPr="0094112D" w:rsidRDefault="00447ED2" w:rsidP="0094112D">
      <w:pPr>
        <w:autoSpaceDE w:val="0"/>
        <w:autoSpaceDN w:val="0"/>
        <w:adjustRightInd w:val="0"/>
        <w:spacing w:before="120" w:after="240"/>
        <w:contextualSpacing/>
        <w:jc w:val="both"/>
        <w:rPr>
          <w:rFonts w:ascii="Verdana" w:eastAsia="Arial,Times New Roman" w:hAnsi="Verdana" w:cs="Arial"/>
          <w:sz w:val="22"/>
          <w:szCs w:val="22"/>
          <w:lang w:val="es-ES" w:eastAsia="es-ES"/>
        </w:rPr>
      </w:pPr>
    </w:p>
    <w:p w14:paraId="08E9BB18" w14:textId="429CEBC5" w:rsidR="00EA5683" w:rsidRPr="00537CAD" w:rsidRDefault="00EA5683" w:rsidP="0094112D">
      <w:pPr>
        <w:spacing w:before="100" w:beforeAutospacing="1" w:after="100" w:afterAutospacing="1" w:line="276" w:lineRule="auto"/>
        <w:jc w:val="both"/>
        <w:rPr>
          <w:rFonts w:ascii="Verdana" w:hAnsi="Verdana" w:cs="Arial"/>
          <w:sz w:val="22"/>
          <w:lang w:val="es-ES" w:eastAsia="es-ES"/>
        </w:rPr>
      </w:pPr>
      <w:r>
        <w:rPr>
          <w:rFonts w:ascii="Verdana" w:hAnsi="Verdana" w:cs="Arial"/>
          <w:sz w:val="22"/>
          <w:szCs w:val="22"/>
          <w:highlight w:val="lightGray"/>
          <w:lang w:val="es-ES" w:eastAsia="es-ES"/>
        </w:rPr>
        <w:t>[</w:t>
      </w:r>
      <w:r w:rsidR="00401972" w:rsidRPr="0094112D">
        <w:rPr>
          <w:rFonts w:ascii="Verdana" w:hAnsi="Verdana" w:cs="Arial"/>
          <w:b/>
          <w:bCs/>
          <w:sz w:val="22"/>
          <w:szCs w:val="22"/>
          <w:highlight w:val="lightGray"/>
          <w:lang w:val="es-ES" w:eastAsia="es-ES"/>
        </w:rPr>
        <w:t>Nota</w:t>
      </w:r>
      <w:r w:rsidR="0094112D" w:rsidRPr="0094112D">
        <w:rPr>
          <w:rFonts w:ascii="Verdana" w:hAnsi="Verdana" w:cs="Arial"/>
          <w:b/>
          <w:bCs/>
          <w:sz w:val="22"/>
          <w:szCs w:val="22"/>
          <w:highlight w:val="lightGray"/>
          <w:lang w:val="es-ES" w:eastAsia="es-ES"/>
        </w:rPr>
        <w:t xml:space="preserve"> 5</w:t>
      </w:r>
      <w:r w:rsidR="00401972" w:rsidRPr="0094112D">
        <w:rPr>
          <w:rFonts w:ascii="Verdana" w:hAnsi="Verdana" w:cs="Arial"/>
          <w:sz w:val="22"/>
          <w:szCs w:val="22"/>
          <w:highlight w:val="lightGray"/>
          <w:lang w:val="es-ES" w:eastAsia="es-ES"/>
        </w:rPr>
        <w:t xml:space="preserve">: El Proponente Plural deberá tener en cuenta la "Guía rápida para la creación de proponentes plurales en el SECOP II", expedida por la Agencia Nacional de Contratación Pública - Colombia Compra Eficiente. El Proponente Plural debe estar registrado en el SECOP II, por tanto, la Entidad rechazará la </w:t>
      </w:r>
      <w:r w:rsidR="00401972" w:rsidRPr="0094112D">
        <w:rPr>
          <w:rFonts w:ascii="Verdana" w:hAnsi="Verdana" w:cs="Arial"/>
          <w:sz w:val="22"/>
          <w:szCs w:val="22"/>
          <w:highlight w:val="lightGray"/>
          <w:lang w:val="es-ES" w:eastAsia="es-ES"/>
        </w:rPr>
        <w:lastRenderedPageBreak/>
        <w:t>oferta que se presente desde una cuenta diferente.</w:t>
      </w:r>
      <w:r w:rsidRPr="00EA5683">
        <w:rPr>
          <w:rFonts w:ascii="Verdana" w:hAnsi="Verdana" w:cs="Arial"/>
          <w:sz w:val="22"/>
          <w:highlight w:val="lightGray"/>
          <w:lang w:val="es-ES" w:eastAsia="es-ES"/>
        </w:rPr>
        <w:t xml:space="preserve"> </w:t>
      </w:r>
      <w:r w:rsidRPr="008D5E2F">
        <w:rPr>
          <w:rFonts w:ascii="Verdana" w:hAnsi="Verdana" w:cs="Arial"/>
          <w:sz w:val="22"/>
          <w:highlight w:val="lightGray"/>
          <w:lang w:val="es-ES" w:eastAsia="es-ES"/>
        </w:rPr>
        <w:t xml:space="preserve">[Cuando el proceso </w:t>
      </w:r>
      <w:r w:rsidRPr="003C29A5">
        <w:rPr>
          <w:rFonts w:ascii="Verdana" w:hAnsi="Verdana" w:cs="Arial"/>
          <w:sz w:val="22"/>
          <w:highlight w:val="lightGray"/>
          <w:lang w:val="es-ES" w:eastAsia="es-ES"/>
        </w:rPr>
        <w:t>s</w:t>
      </w:r>
      <w:r w:rsidRPr="00EA5683">
        <w:rPr>
          <w:rFonts w:ascii="Verdana" w:hAnsi="Verdana" w:cs="Arial"/>
          <w:sz w:val="22"/>
          <w:highlight w:val="lightGray"/>
          <w:lang w:val="es-ES" w:eastAsia="es-ES"/>
        </w:rPr>
        <w:t>e adelante en el SECOP II]</w:t>
      </w:r>
    </w:p>
    <w:p w14:paraId="1C0A8425" w14:textId="54852A17" w:rsidR="00045A40" w:rsidRPr="0094112D" w:rsidRDefault="00056AE6" w:rsidP="00435D02">
      <w:pPr>
        <w:pStyle w:val="Capitulo2"/>
        <w:rPr>
          <w:rFonts w:ascii="Verdana" w:eastAsia="Arial" w:hAnsi="Verdana"/>
          <w:sz w:val="22"/>
          <w:szCs w:val="22"/>
          <w:lang w:eastAsia="es-ES"/>
        </w:rPr>
      </w:pPr>
      <w:bookmarkStart w:id="629" w:name="_Toc35616251"/>
      <w:bookmarkStart w:id="630" w:name="_Toc35616578"/>
      <w:bookmarkStart w:id="631" w:name="_Toc508648270"/>
      <w:bookmarkStart w:id="632" w:name="_Toc508984054"/>
      <w:bookmarkStart w:id="633" w:name="_Toc509843885"/>
      <w:bookmarkStart w:id="634" w:name="_Toc511924792"/>
      <w:bookmarkStart w:id="635" w:name="_Toc520226881"/>
      <w:bookmarkStart w:id="636" w:name="_Toc520297851"/>
      <w:bookmarkStart w:id="637" w:name="_Toc520317116"/>
      <w:bookmarkStart w:id="638" w:name="_Toc533083719"/>
      <w:bookmarkStart w:id="639" w:name="_Toc35616252"/>
      <w:bookmarkStart w:id="640" w:name="_Toc40113345"/>
      <w:bookmarkStart w:id="641" w:name="_Toc108082909"/>
      <w:bookmarkStart w:id="642" w:name="_Toc215132437"/>
      <w:bookmarkStart w:id="643" w:name="_Hlk530414304"/>
      <w:bookmarkStart w:id="644" w:name="_Hlk511410135"/>
      <w:bookmarkEnd w:id="628"/>
      <w:bookmarkEnd w:id="629"/>
      <w:bookmarkEnd w:id="630"/>
      <w:r w:rsidRPr="0094112D">
        <w:rPr>
          <w:rFonts w:ascii="Verdana" w:eastAsia="Arial" w:hAnsi="Verdana"/>
          <w:sz w:val="22"/>
          <w:szCs w:val="22"/>
          <w:lang w:eastAsia="es-ES"/>
        </w:rPr>
        <w:t xml:space="preserve">3.4. </w:t>
      </w:r>
      <w:r w:rsidR="00045A40" w:rsidRPr="0094112D">
        <w:rPr>
          <w:rFonts w:ascii="Verdana" w:eastAsia="Arial" w:hAnsi="Verdana"/>
          <w:sz w:val="22"/>
          <w:szCs w:val="22"/>
          <w:lang w:eastAsia="es-ES"/>
        </w:rPr>
        <w:t>CERTIFICACIÓN</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DE</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PAGOS</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DE</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SEGURIDAD</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SOCIAL</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Y</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APORTES</w:t>
      </w:r>
      <w:r w:rsidR="002644ED" w:rsidRPr="0094112D">
        <w:rPr>
          <w:rFonts w:ascii="Verdana" w:eastAsia="Arial" w:hAnsi="Verdana"/>
          <w:sz w:val="22"/>
          <w:szCs w:val="22"/>
          <w:lang w:eastAsia="es-ES"/>
        </w:rPr>
        <w:t xml:space="preserve"> </w:t>
      </w:r>
      <w:r w:rsidR="00045A40" w:rsidRPr="0094112D">
        <w:rPr>
          <w:rFonts w:ascii="Verdana" w:eastAsia="Arial" w:hAnsi="Verdana"/>
          <w:sz w:val="22"/>
          <w:szCs w:val="22"/>
          <w:lang w:eastAsia="es-ES"/>
        </w:rPr>
        <w:t>LEGALES</w:t>
      </w:r>
      <w:bookmarkEnd w:id="631"/>
      <w:bookmarkEnd w:id="632"/>
      <w:bookmarkEnd w:id="633"/>
      <w:bookmarkEnd w:id="634"/>
      <w:bookmarkEnd w:id="635"/>
      <w:bookmarkEnd w:id="636"/>
      <w:bookmarkEnd w:id="637"/>
      <w:bookmarkEnd w:id="638"/>
      <w:bookmarkEnd w:id="639"/>
      <w:bookmarkEnd w:id="640"/>
      <w:bookmarkEnd w:id="641"/>
      <w:bookmarkEnd w:id="642"/>
    </w:p>
    <w:p w14:paraId="1A237831" w14:textId="1F6D7AA4" w:rsidR="00B63911" w:rsidRPr="0094112D" w:rsidRDefault="006366D9" w:rsidP="00BF2EB7">
      <w:pPr>
        <w:pStyle w:val="InviasNormal"/>
        <w:outlineLvl w:val="2"/>
        <w:rPr>
          <w:rFonts w:ascii="Verdana" w:eastAsia="Arial" w:hAnsi="Verdana" w:cs="Arial"/>
          <w:b/>
          <w:bCs/>
          <w:sz w:val="22"/>
          <w:szCs w:val="22"/>
          <w:lang w:val="es-CO"/>
        </w:rPr>
      </w:pPr>
      <w:bookmarkStart w:id="645" w:name="_Toc35616253"/>
      <w:bookmarkStart w:id="646" w:name="_Toc40113346"/>
      <w:bookmarkStart w:id="647" w:name="_Toc108082910"/>
      <w:bookmarkStart w:id="648" w:name="_Toc215132438"/>
      <w:bookmarkStart w:id="649" w:name="_Hlk530414327"/>
      <w:bookmarkEnd w:id="643"/>
      <w:r w:rsidRPr="0094112D">
        <w:rPr>
          <w:rFonts w:ascii="Verdana" w:eastAsia="Arial" w:hAnsi="Verdana" w:cs="Arial"/>
          <w:b/>
          <w:bCs/>
          <w:sz w:val="22"/>
          <w:szCs w:val="22"/>
          <w:lang w:val="es-CO"/>
        </w:rPr>
        <w:t xml:space="preserve">3.4.1 </w:t>
      </w:r>
      <w:r w:rsidR="00B63911" w:rsidRPr="0094112D">
        <w:rPr>
          <w:rFonts w:ascii="Verdana" w:eastAsia="Arial" w:hAnsi="Verdana" w:cs="Arial"/>
          <w:b/>
          <w:bCs/>
          <w:sz w:val="22"/>
          <w:szCs w:val="22"/>
          <w:lang w:val="es-CO"/>
        </w:rPr>
        <w:t>PERSONAS</w:t>
      </w:r>
      <w:r w:rsidR="002644ED" w:rsidRPr="0094112D">
        <w:rPr>
          <w:rFonts w:ascii="Verdana" w:eastAsia="Arial" w:hAnsi="Verdana" w:cs="Arial"/>
          <w:b/>
          <w:bCs/>
          <w:sz w:val="22"/>
          <w:szCs w:val="22"/>
          <w:lang w:val="es-CO"/>
        </w:rPr>
        <w:t xml:space="preserve"> </w:t>
      </w:r>
      <w:r w:rsidR="00B63911" w:rsidRPr="0094112D">
        <w:rPr>
          <w:rFonts w:ascii="Verdana" w:eastAsia="Arial" w:hAnsi="Verdana" w:cs="Arial"/>
          <w:b/>
          <w:bCs/>
          <w:sz w:val="22"/>
          <w:szCs w:val="22"/>
          <w:lang w:val="es-CO"/>
        </w:rPr>
        <w:t>JURÍDICAS</w:t>
      </w:r>
      <w:bookmarkEnd w:id="645"/>
      <w:bookmarkEnd w:id="646"/>
      <w:bookmarkEnd w:id="647"/>
      <w:bookmarkEnd w:id="648"/>
    </w:p>
    <w:p w14:paraId="110813F2" w14:textId="513B6009" w:rsidR="00691E2E" w:rsidRPr="0094112D" w:rsidRDefault="007E46F2" w:rsidP="00E63264">
      <w:pPr>
        <w:jc w:val="both"/>
        <w:rPr>
          <w:rFonts w:ascii="Verdana" w:eastAsia="Arial,Times New Roman" w:hAnsi="Verdana" w:cs="Arial"/>
          <w:sz w:val="22"/>
          <w:szCs w:val="22"/>
          <w:lang w:val="es-ES" w:eastAsia="es-ES"/>
        </w:rPr>
      </w:pPr>
      <w:bookmarkStart w:id="650" w:name="_Hlk516152939"/>
      <w:bookmarkEnd w:id="649"/>
      <w:r w:rsidRPr="0094112D">
        <w:rPr>
          <w:rFonts w:ascii="Verdana" w:hAnsi="Verdana" w:cs="Arial"/>
          <w:sz w:val="22"/>
          <w:szCs w:val="22"/>
          <w:lang w:val="es-ES" w:eastAsia="es-ES"/>
        </w:rPr>
        <w:t>El</w:t>
      </w:r>
      <w:r w:rsidR="004860C4" w:rsidRPr="0094112D">
        <w:rPr>
          <w:rFonts w:ascii="Verdana" w:hAnsi="Verdana" w:cs="Arial"/>
          <w:sz w:val="22"/>
          <w:szCs w:val="22"/>
          <w:lang w:val="es-ES" w:eastAsia="es-ES"/>
        </w:rPr>
        <w:t xml:space="preserve"> </w:t>
      </w:r>
      <w:r w:rsidR="76FA4B1E" w:rsidRPr="0094112D">
        <w:rPr>
          <w:rFonts w:ascii="Verdana" w:hAnsi="Verdana" w:cs="Arial"/>
          <w:sz w:val="22"/>
          <w:szCs w:val="22"/>
          <w:lang w:val="es-ES" w:eastAsia="es-ES"/>
        </w:rPr>
        <w:t>P</w:t>
      </w:r>
      <w:r w:rsidR="4763425D" w:rsidRPr="0094112D">
        <w:rPr>
          <w:rFonts w:ascii="Verdana" w:hAnsi="Verdana" w:cs="Arial"/>
          <w:sz w:val="22"/>
          <w:szCs w:val="22"/>
          <w:lang w:val="es-ES" w:eastAsia="es-ES"/>
        </w:rPr>
        <w:t>roponente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persona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jurídica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debe</w:t>
      </w:r>
      <w:r w:rsidR="004860C4" w:rsidRPr="0094112D">
        <w:rPr>
          <w:rFonts w:ascii="Verdana" w:eastAsia="Arial,Times New Roman" w:hAnsi="Verdana" w:cs="Arial"/>
          <w:sz w:val="22"/>
          <w:szCs w:val="22"/>
          <w:lang w:val="es-ES" w:eastAsia="es-ES"/>
        </w:rPr>
        <w:t xml:space="preserve"> </w:t>
      </w:r>
      <w:r w:rsidR="0066275A">
        <w:rPr>
          <w:rFonts w:ascii="Verdana" w:hAnsi="Verdana" w:cs="Arial"/>
          <w:sz w:val="22"/>
          <w:szCs w:val="22"/>
          <w:lang w:val="es-ES" w:eastAsia="es-ES"/>
        </w:rPr>
        <w:t>presentar</w:t>
      </w:r>
      <w:r w:rsidR="0094112D">
        <w:rPr>
          <w:rFonts w:ascii="Verdana" w:hAnsi="Verdana" w:cs="Arial"/>
          <w:sz w:val="22"/>
          <w:szCs w:val="22"/>
          <w:lang w:val="es-ES" w:eastAsia="es-ES"/>
        </w:rPr>
        <w:t xml:space="preserve"> </w:t>
      </w:r>
      <w:r w:rsidR="004860C4" w:rsidRPr="0094112D">
        <w:rPr>
          <w:rFonts w:ascii="Verdana" w:hAnsi="Verdana" w:cs="Arial"/>
          <w:sz w:val="22"/>
          <w:szCs w:val="22"/>
          <w:lang w:val="es-ES" w:eastAsia="es-ES"/>
        </w:rPr>
        <w:t xml:space="preserve">el </w:t>
      </w:r>
      <w:r w:rsidR="00CD2C5D" w:rsidRPr="0094112D">
        <w:rPr>
          <w:rFonts w:ascii="Verdana" w:hAnsi="Verdana" w:cs="Arial"/>
          <w:sz w:val="22"/>
          <w:szCs w:val="22"/>
          <w:lang w:val="es-ES" w:eastAsia="es-ES"/>
        </w:rPr>
        <w:t xml:space="preserve">“Formato 5 – Pagos </w:t>
      </w:r>
      <w:r w:rsidR="004F6116" w:rsidRPr="0094112D">
        <w:rPr>
          <w:rFonts w:ascii="Verdana" w:hAnsi="Verdana" w:cs="Arial"/>
          <w:sz w:val="22"/>
          <w:szCs w:val="22"/>
          <w:lang w:val="es-ES" w:eastAsia="es-ES"/>
        </w:rPr>
        <w:t xml:space="preserve">al Sistema </w:t>
      </w:r>
      <w:r w:rsidR="00CD2C5D" w:rsidRPr="0094112D">
        <w:rPr>
          <w:rFonts w:ascii="Verdana" w:hAnsi="Verdana" w:cs="Arial"/>
          <w:sz w:val="22"/>
          <w:szCs w:val="22"/>
          <w:lang w:val="es-ES" w:eastAsia="es-ES"/>
        </w:rPr>
        <w:t xml:space="preserve">de </w:t>
      </w:r>
      <w:r w:rsidR="004F6116" w:rsidRPr="0094112D">
        <w:rPr>
          <w:rFonts w:ascii="Verdana" w:hAnsi="Verdana" w:cs="Arial"/>
          <w:sz w:val="22"/>
          <w:szCs w:val="22"/>
          <w:lang w:val="es-ES" w:eastAsia="es-ES"/>
        </w:rPr>
        <w:t>S</w:t>
      </w:r>
      <w:r w:rsidR="00CD2C5D" w:rsidRPr="0094112D">
        <w:rPr>
          <w:rFonts w:ascii="Verdana" w:hAnsi="Verdana" w:cs="Arial"/>
          <w:sz w:val="22"/>
          <w:szCs w:val="22"/>
          <w:lang w:val="es-ES" w:eastAsia="es-ES"/>
        </w:rPr>
        <w:t xml:space="preserve">eguridad </w:t>
      </w:r>
      <w:r w:rsidR="004F6116" w:rsidRPr="0094112D">
        <w:rPr>
          <w:rFonts w:ascii="Verdana" w:hAnsi="Verdana" w:cs="Arial"/>
          <w:sz w:val="22"/>
          <w:szCs w:val="22"/>
          <w:lang w:val="es-ES" w:eastAsia="es-ES"/>
        </w:rPr>
        <w:t>S</w:t>
      </w:r>
      <w:r w:rsidR="00CD2C5D" w:rsidRPr="0094112D">
        <w:rPr>
          <w:rFonts w:ascii="Verdana" w:hAnsi="Verdana" w:cs="Arial"/>
          <w:sz w:val="22"/>
          <w:szCs w:val="22"/>
          <w:lang w:val="es-ES" w:eastAsia="es-ES"/>
        </w:rPr>
        <w:t xml:space="preserve">ocial y </w:t>
      </w:r>
      <w:r w:rsidR="00652C52" w:rsidRPr="0094112D">
        <w:rPr>
          <w:rFonts w:ascii="Verdana" w:hAnsi="Verdana" w:cs="Arial"/>
          <w:sz w:val="22"/>
          <w:szCs w:val="22"/>
          <w:lang w:val="es-ES" w:eastAsia="es-ES"/>
        </w:rPr>
        <w:t>A</w:t>
      </w:r>
      <w:r w:rsidR="00CD2C5D" w:rsidRPr="0094112D">
        <w:rPr>
          <w:rFonts w:ascii="Verdana" w:hAnsi="Verdana" w:cs="Arial"/>
          <w:sz w:val="22"/>
          <w:szCs w:val="22"/>
          <w:lang w:val="es-ES" w:eastAsia="es-ES"/>
        </w:rPr>
        <w:t xml:space="preserve">portes </w:t>
      </w:r>
      <w:r w:rsidR="00652C52" w:rsidRPr="0094112D">
        <w:rPr>
          <w:rFonts w:ascii="Verdana" w:hAnsi="Verdana" w:cs="Arial"/>
          <w:sz w:val="22"/>
          <w:szCs w:val="22"/>
          <w:lang w:val="es-ES" w:eastAsia="es-ES"/>
        </w:rPr>
        <w:t>L</w:t>
      </w:r>
      <w:r w:rsidR="00CD2C5D" w:rsidRPr="0094112D">
        <w:rPr>
          <w:rFonts w:ascii="Verdana" w:hAnsi="Verdana" w:cs="Arial"/>
          <w:sz w:val="22"/>
          <w:szCs w:val="22"/>
          <w:lang w:val="es-ES" w:eastAsia="es-ES"/>
        </w:rPr>
        <w:t>egales”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suscrito por</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el</w:t>
      </w:r>
      <w:r w:rsidR="004860C4" w:rsidRPr="0094112D">
        <w:rPr>
          <w:rFonts w:ascii="Verdana" w:eastAsia="Arial,Times New Roman" w:hAnsi="Verdana" w:cs="Arial"/>
          <w:sz w:val="22"/>
          <w:szCs w:val="22"/>
          <w:lang w:val="es-ES" w:eastAsia="es-ES"/>
        </w:rPr>
        <w:t xml:space="preserve"> </w:t>
      </w:r>
      <w:r w:rsidR="00867228" w:rsidRPr="0094112D">
        <w:rPr>
          <w:rFonts w:ascii="Verdana" w:hAnsi="Verdana" w:cs="Arial"/>
          <w:sz w:val="22"/>
          <w:szCs w:val="22"/>
          <w:lang w:val="es-ES" w:eastAsia="es-ES"/>
        </w:rPr>
        <w:t>r</w:t>
      </w:r>
      <w:r w:rsidR="004860C4" w:rsidRPr="0094112D">
        <w:rPr>
          <w:rFonts w:ascii="Verdana" w:hAnsi="Verdana" w:cs="Arial"/>
          <w:sz w:val="22"/>
          <w:szCs w:val="22"/>
          <w:lang w:val="es-ES" w:eastAsia="es-ES"/>
        </w:rPr>
        <w:t xml:space="preserve">evisor </w:t>
      </w:r>
      <w:r w:rsidR="00867228" w:rsidRPr="0094112D">
        <w:rPr>
          <w:rFonts w:ascii="Verdana" w:hAnsi="Verdana" w:cs="Arial"/>
          <w:sz w:val="22"/>
          <w:szCs w:val="22"/>
          <w:lang w:val="es-ES" w:eastAsia="es-ES"/>
        </w:rPr>
        <w:t>f</w:t>
      </w:r>
      <w:r w:rsidR="004860C4" w:rsidRPr="0094112D">
        <w:rPr>
          <w:rFonts w:ascii="Verdana" w:hAnsi="Verdana" w:cs="Arial"/>
          <w:sz w:val="22"/>
          <w:szCs w:val="22"/>
          <w:lang w:val="es-ES" w:eastAsia="es-ES"/>
        </w:rPr>
        <w:t>iscal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acuerdo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con</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los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requerimientos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D901C9" w:rsidRPr="0094112D">
        <w:rPr>
          <w:rFonts w:ascii="Verdana" w:hAnsi="Verdana" w:cs="Arial"/>
          <w:sz w:val="22"/>
          <w:szCs w:val="22"/>
          <w:lang w:val="es-ES" w:eastAsia="es-ES"/>
        </w:rPr>
        <w:t>l</w:t>
      </w:r>
      <w:r w:rsidR="004860C4" w:rsidRPr="0094112D">
        <w:rPr>
          <w:rFonts w:ascii="Verdana" w:hAnsi="Verdana" w:cs="Arial"/>
          <w:sz w:val="22"/>
          <w:szCs w:val="22"/>
          <w:lang w:val="es-ES" w:eastAsia="es-ES"/>
        </w:rPr>
        <w:t>ey,</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por</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el</w:t>
      </w:r>
      <w:r w:rsidR="004860C4" w:rsidRPr="0094112D">
        <w:rPr>
          <w:rFonts w:ascii="Verdana" w:eastAsia="Arial,Times New Roman" w:hAnsi="Verdana" w:cs="Arial"/>
          <w:sz w:val="22"/>
          <w:szCs w:val="22"/>
          <w:lang w:val="es-ES" w:eastAsia="es-ES"/>
        </w:rPr>
        <w:t xml:space="preserve"> </w:t>
      </w:r>
      <w:r w:rsidR="00867228" w:rsidRPr="0094112D">
        <w:rPr>
          <w:rFonts w:ascii="Verdana" w:hAnsi="Verdana" w:cs="Arial"/>
          <w:sz w:val="22"/>
          <w:szCs w:val="22"/>
          <w:lang w:val="es-ES" w:eastAsia="es-ES"/>
        </w:rPr>
        <w:t>r</w:t>
      </w:r>
      <w:r w:rsidR="004860C4" w:rsidRPr="0094112D">
        <w:rPr>
          <w:rFonts w:ascii="Verdana" w:hAnsi="Verdana" w:cs="Arial"/>
          <w:sz w:val="22"/>
          <w:szCs w:val="22"/>
          <w:lang w:val="es-ES" w:eastAsia="es-ES"/>
        </w:rPr>
        <w:t>epresentante</w:t>
      </w:r>
      <w:r w:rsidR="004860C4" w:rsidRPr="0094112D">
        <w:rPr>
          <w:rFonts w:ascii="Verdana" w:eastAsia="Arial,Times New Roman" w:hAnsi="Verdana" w:cs="Arial"/>
          <w:sz w:val="22"/>
          <w:szCs w:val="22"/>
          <w:lang w:val="es-ES" w:eastAsia="es-ES"/>
        </w:rPr>
        <w:t xml:space="preserve"> </w:t>
      </w:r>
      <w:r w:rsidR="00867228" w:rsidRPr="0094112D">
        <w:rPr>
          <w:rFonts w:ascii="Verdana" w:hAnsi="Verdana" w:cs="Arial"/>
          <w:sz w:val="22"/>
          <w:szCs w:val="22"/>
          <w:lang w:val="es-ES" w:eastAsia="es-ES"/>
        </w:rPr>
        <w:t>l</w:t>
      </w:r>
      <w:r w:rsidR="004860C4" w:rsidRPr="0094112D">
        <w:rPr>
          <w:rFonts w:ascii="Verdana" w:hAnsi="Verdana" w:cs="Arial"/>
          <w:sz w:val="22"/>
          <w:szCs w:val="22"/>
          <w:lang w:val="es-ES" w:eastAsia="es-ES"/>
        </w:rPr>
        <w:t>egal,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bajo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gravedad</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juramento,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cuando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no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se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requiera</w:t>
      </w:r>
      <w:r w:rsidR="004860C4" w:rsidRPr="0094112D">
        <w:rPr>
          <w:rFonts w:ascii="Verdana" w:eastAsia="Arial,Times New Roman" w:hAnsi="Verdana" w:cs="Arial"/>
          <w:sz w:val="22"/>
          <w:szCs w:val="22"/>
          <w:lang w:val="es-ES" w:eastAsia="es-ES"/>
        </w:rPr>
        <w:t xml:space="preserve"> </w:t>
      </w:r>
      <w:r w:rsidR="00867228" w:rsidRPr="0094112D">
        <w:rPr>
          <w:rFonts w:ascii="Verdana" w:hAnsi="Verdana" w:cs="Arial"/>
          <w:sz w:val="22"/>
          <w:szCs w:val="22"/>
          <w:lang w:val="es-ES" w:eastAsia="es-ES"/>
        </w:rPr>
        <w:t>r</w:t>
      </w:r>
      <w:r w:rsidR="004860C4" w:rsidRPr="0094112D">
        <w:rPr>
          <w:rFonts w:ascii="Verdana" w:hAnsi="Verdana" w:cs="Arial"/>
          <w:sz w:val="22"/>
          <w:szCs w:val="22"/>
          <w:lang w:val="es-ES" w:eastAsia="es-ES"/>
        </w:rPr>
        <w:t xml:space="preserve">evisor </w:t>
      </w:r>
      <w:r w:rsidR="00867228" w:rsidRPr="0094112D">
        <w:rPr>
          <w:rFonts w:ascii="Verdana" w:hAnsi="Verdana" w:cs="Arial"/>
          <w:sz w:val="22"/>
          <w:szCs w:val="22"/>
          <w:lang w:val="es-ES" w:eastAsia="es-ES"/>
        </w:rPr>
        <w:t>f</w:t>
      </w:r>
      <w:r w:rsidR="004860C4" w:rsidRPr="0094112D">
        <w:rPr>
          <w:rFonts w:ascii="Verdana" w:hAnsi="Verdana" w:cs="Arial"/>
          <w:sz w:val="22"/>
          <w:szCs w:val="22"/>
          <w:lang w:val="es-ES" w:eastAsia="es-ES"/>
        </w:rPr>
        <w:t>iscal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en</w:t>
      </w:r>
      <w:r w:rsidR="004860C4" w:rsidRPr="0094112D">
        <w:rPr>
          <w:rFonts w:ascii="Verdana" w:eastAsia="Arial,Times New Roman" w:hAnsi="Verdana" w:cs="Arial"/>
          <w:sz w:val="22"/>
          <w:szCs w:val="22"/>
          <w:lang w:val="es-ES" w:eastAsia="es-ES"/>
        </w:rPr>
        <w:t xml:space="preserve"> </w:t>
      </w:r>
      <w:r w:rsidR="00FF27ED" w:rsidRPr="0094112D">
        <w:rPr>
          <w:rFonts w:ascii="Verdana" w:hAnsi="Verdana" w:cs="Arial"/>
          <w:sz w:val="22"/>
          <w:szCs w:val="22"/>
          <w:lang w:val="es-ES" w:eastAsia="es-ES"/>
        </w:rPr>
        <w:t>el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que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conste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pago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los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aportes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sus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empleados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los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sistemas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salud,</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riesgos</w:t>
      </w:r>
      <w:r w:rsidR="004860C4" w:rsidRPr="0094112D">
        <w:rPr>
          <w:rFonts w:ascii="Verdana" w:eastAsia="Arial,Times New Roman" w:hAnsi="Verdana" w:cs="Arial"/>
          <w:sz w:val="22"/>
          <w:szCs w:val="22"/>
          <w:lang w:val="es-ES" w:eastAsia="es-ES"/>
        </w:rPr>
        <w:t xml:space="preserve"> </w:t>
      </w:r>
      <w:r w:rsidR="027C1AF2" w:rsidRPr="0094112D">
        <w:rPr>
          <w:rFonts w:ascii="Verdana" w:hAnsi="Verdana" w:cs="Arial"/>
          <w:sz w:val="22"/>
          <w:szCs w:val="22"/>
          <w:lang w:val="es-ES" w:eastAsia="es-ES"/>
        </w:rPr>
        <w:t>laborales</w:t>
      </w:r>
      <w:r w:rsidR="004860C4" w:rsidRPr="0094112D">
        <w:rPr>
          <w:rFonts w:ascii="Verdana" w:hAnsi="Verdana" w:cs="Arial"/>
          <w:sz w:val="22"/>
          <w:szCs w:val="22"/>
          <w:lang w:val="es-ES" w:eastAsia="es-ES"/>
        </w:rPr>
        <w:t>,</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pensiones</w:t>
      </w:r>
      <w:r w:rsidR="0109518E" w:rsidRPr="0094112D">
        <w:rPr>
          <w:rFonts w:ascii="Verdana" w:hAnsi="Verdana" w:cs="Arial"/>
          <w:sz w:val="22"/>
          <w:szCs w:val="22"/>
          <w:lang w:val="es-ES" w:eastAsia="es-ES"/>
        </w:rPr>
        <w:t>,</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aportes</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las</w:t>
      </w:r>
      <w:r w:rsidR="004860C4" w:rsidRPr="0094112D">
        <w:rPr>
          <w:rFonts w:ascii="Verdana" w:eastAsia="Arial,Times New Roman" w:hAnsi="Verdana" w:cs="Arial"/>
          <w:sz w:val="22"/>
          <w:szCs w:val="22"/>
          <w:lang w:val="es-ES" w:eastAsia="es-ES"/>
        </w:rPr>
        <w:t xml:space="preserve"> </w:t>
      </w:r>
      <w:r w:rsidR="00FB1855" w:rsidRPr="0094112D">
        <w:rPr>
          <w:rFonts w:ascii="Verdana" w:hAnsi="Verdana" w:cs="Arial"/>
          <w:sz w:val="22"/>
          <w:szCs w:val="22"/>
          <w:lang w:val="es-ES" w:eastAsia="es-ES"/>
        </w:rPr>
        <w:t>C</w:t>
      </w:r>
      <w:r w:rsidR="00577E2D" w:rsidRPr="0094112D">
        <w:rPr>
          <w:rFonts w:ascii="Verdana" w:hAnsi="Verdana" w:cs="Arial"/>
          <w:sz w:val="22"/>
          <w:szCs w:val="22"/>
          <w:lang w:val="es-ES" w:eastAsia="es-ES"/>
        </w:rPr>
        <w:t>ajas</w:t>
      </w:r>
      <w:r w:rsidR="00577E2D" w:rsidRPr="0094112D">
        <w:rPr>
          <w:rFonts w:ascii="Verdana" w:eastAsia="Arial,Times New Roman" w:hAnsi="Verdana" w:cs="Arial"/>
          <w:sz w:val="22"/>
          <w:szCs w:val="22"/>
          <w:lang w:val="es-ES" w:eastAsia="es-ES"/>
        </w:rPr>
        <w:t xml:space="preserve"> </w:t>
      </w:r>
      <w:r w:rsidR="00577E2D" w:rsidRPr="0094112D">
        <w:rPr>
          <w:rFonts w:ascii="Verdana" w:hAnsi="Verdana" w:cs="Arial"/>
          <w:sz w:val="22"/>
          <w:szCs w:val="22"/>
          <w:lang w:val="es-ES" w:eastAsia="es-ES"/>
        </w:rPr>
        <w:t>de</w:t>
      </w:r>
      <w:r w:rsidR="00577E2D" w:rsidRPr="0094112D">
        <w:rPr>
          <w:rFonts w:ascii="Verdana" w:eastAsia="Arial,Times New Roman" w:hAnsi="Verdana" w:cs="Arial"/>
          <w:sz w:val="22"/>
          <w:szCs w:val="22"/>
          <w:lang w:val="es-ES" w:eastAsia="es-ES"/>
        </w:rPr>
        <w:t xml:space="preserve"> </w:t>
      </w:r>
      <w:r w:rsidR="00FB1855" w:rsidRPr="0094112D">
        <w:rPr>
          <w:rFonts w:ascii="Verdana" w:hAnsi="Verdana" w:cs="Arial"/>
          <w:sz w:val="22"/>
          <w:szCs w:val="22"/>
          <w:lang w:val="es-ES" w:eastAsia="es-ES"/>
        </w:rPr>
        <w:t>C</w:t>
      </w:r>
      <w:r w:rsidR="00577E2D" w:rsidRPr="0094112D">
        <w:rPr>
          <w:rFonts w:ascii="Verdana" w:hAnsi="Verdana" w:cs="Arial"/>
          <w:sz w:val="22"/>
          <w:szCs w:val="22"/>
          <w:lang w:val="es-ES" w:eastAsia="es-ES"/>
        </w:rPr>
        <w:t>ompensación</w:t>
      </w:r>
      <w:r w:rsidR="00577E2D" w:rsidRPr="0094112D">
        <w:rPr>
          <w:rFonts w:ascii="Verdana" w:eastAsia="Arial,Times New Roman" w:hAnsi="Verdana" w:cs="Arial"/>
          <w:sz w:val="22"/>
          <w:szCs w:val="22"/>
          <w:lang w:val="es-ES" w:eastAsia="es-ES"/>
        </w:rPr>
        <w:t xml:space="preserve"> </w:t>
      </w:r>
      <w:r w:rsidR="00FB1855" w:rsidRPr="0094112D">
        <w:rPr>
          <w:rFonts w:ascii="Verdana" w:hAnsi="Verdana" w:cs="Arial"/>
          <w:sz w:val="22"/>
          <w:szCs w:val="22"/>
          <w:lang w:val="es-ES" w:eastAsia="es-ES"/>
        </w:rPr>
        <w:t>F</w:t>
      </w:r>
      <w:r w:rsidR="00577E2D" w:rsidRPr="0094112D">
        <w:rPr>
          <w:rFonts w:ascii="Verdana" w:hAnsi="Verdana" w:cs="Arial"/>
          <w:sz w:val="22"/>
          <w:szCs w:val="22"/>
          <w:lang w:val="es-ES" w:eastAsia="es-ES"/>
        </w:rPr>
        <w:t>amiliar</w:t>
      </w:r>
      <w:r w:rsidR="309424A2" w:rsidRPr="0094112D">
        <w:rPr>
          <w:rFonts w:ascii="Verdana" w:hAnsi="Verdana" w:cs="Arial"/>
          <w:sz w:val="22"/>
          <w:szCs w:val="22"/>
          <w:lang w:val="es-ES" w:eastAsia="es-ES"/>
        </w:rPr>
        <w:t xml:space="preserve">, </w:t>
      </w:r>
      <w:r w:rsidR="00D901C9" w:rsidRPr="0094112D">
        <w:rPr>
          <w:rFonts w:ascii="Verdana" w:hAnsi="Verdana" w:cs="Arial"/>
          <w:sz w:val="22"/>
          <w:szCs w:val="22"/>
          <w:lang w:val="es-ES" w:eastAsia="es-ES"/>
        </w:rPr>
        <w:t>al</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Instituto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Colombiano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de</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Bienestar</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Familiar</w:t>
      </w:r>
      <w:r w:rsidR="004860C4" w:rsidRPr="0094112D">
        <w:rPr>
          <w:rFonts w:ascii="Verdana" w:eastAsia="Arial,Times New Roman" w:hAnsi="Verdana" w:cs="Arial"/>
          <w:sz w:val="22"/>
          <w:szCs w:val="22"/>
          <w:lang w:val="es-ES" w:eastAsia="es-ES"/>
        </w:rPr>
        <w:t xml:space="preserve"> </w:t>
      </w:r>
      <w:r w:rsidR="55F3785E" w:rsidRPr="0094112D">
        <w:rPr>
          <w:rFonts w:ascii="Verdana" w:hAnsi="Verdana" w:cs="Arial"/>
          <w:sz w:val="22"/>
          <w:szCs w:val="22"/>
          <w:lang w:val="es-ES" w:eastAsia="es-ES"/>
        </w:rPr>
        <w:t>(ICBF)</w:t>
      </w:r>
      <w:r w:rsidR="00F561AD" w:rsidRPr="00F561AD">
        <w:rPr>
          <w:rFonts w:ascii="Verdana" w:hAnsi="Verdana"/>
          <w:sz w:val="22"/>
          <w:lang w:val="es-MX"/>
        </w:rPr>
        <w:t xml:space="preserve"> </w:t>
      </w:r>
      <w:r w:rsidR="00F561AD" w:rsidRPr="00537CAD">
        <w:rPr>
          <w:rFonts w:ascii="Verdana" w:hAnsi="Verdana"/>
          <w:sz w:val="22"/>
          <w:lang w:val="es-MX"/>
        </w:rPr>
        <w:t>al Servicio Nacional de Aprendizaje</w:t>
      </w:r>
      <w:r w:rsidR="006A6C6A">
        <w:rPr>
          <w:rFonts w:ascii="Verdana" w:hAnsi="Verdana"/>
          <w:sz w:val="22"/>
          <w:lang w:val="es-MX"/>
        </w:rPr>
        <w:t xml:space="preserve"> (SENA)</w:t>
      </w:r>
      <w:r w:rsidR="4763425D"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cuando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ello</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haya</w:t>
      </w:r>
      <w:r w:rsidR="004860C4" w:rsidRPr="0094112D">
        <w:rPr>
          <w:rFonts w:ascii="Verdana" w:eastAsia="Arial,Times New Roman" w:hAnsi="Verdana" w:cs="Arial"/>
          <w:sz w:val="22"/>
          <w:szCs w:val="22"/>
          <w:lang w:val="es-ES" w:eastAsia="es-ES"/>
        </w:rPr>
        <w:t xml:space="preserve"> </w:t>
      </w:r>
      <w:r w:rsidR="004860C4" w:rsidRPr="0094112D">
        <w:rPr>
          <w:rFonts w:ascii="Verdana" w:hAnsi="Verdana" w:cs="Arial"/>
          <w:sz w:val="22"/>
          <w:szCs w:val="22"/>
          <w:lang w:val="es-ES" w:eastAsia="es-ES"/>
        </w:rPr>
        <w:t>lugar</w:t>
      </w:r>
      <w:r w:rsidR="004860C4" w:rsidRPr="0094112D">
        <w:rPr>
          <w:rFonts w:ascii="Verdana" w:eastAsia="Arial,Times New Roman" w:hAnsi="Verdana" w:cs="Arial"/>
          <w:sz w:val="22"/>
          <w:szCs w:val="22"/>
          <w:lang w:val="es-ES" w:eastAsia="es-ES"/>
        </w:rPr>
        <w:t>.</w:t>
      </w:r>
    </w:p>
    <w:p w14:paraId="3A7659BE" w14:textId="77777777" w:rsidR="00811D4F" w:rsidRPr="0094112D" w:rsidRDefault="00811D4F" w:rsidP="00BF2EB7">
      <w:pPr>
        <w:jc w:val="both"/>
        <w:rPr>
          <w:rFonts w:ascii="Verdana" w:eastAsia="Arial,Times New Roman" w:hAnsi="Verdana" w:cs="Arial"/>
          <w:sz w:val="22"/>
          <w:szCs w:val="22"/>
          <w:lang w:val="es-ES" w:eastAsia="es-ES"/>
        </w:rPr>
      </w:pPr>
    </w:p>
    <w:p w14:paraId="46BBE829" w14:textId="5AD527C3" w:rsidR="00691E2E" w:rsidRPr="0094112D" w:rsidRDefault="00691E2E" w:rsidP="00E63264">
      <w:pPr>
        <w:jc w:val="both"/>
        <w:rPr>
          <w:rFonts w:ascii="Verdana" w:eastAsia="Arial,Times New Roman" w:hAnsi="Verdana" w:cs="Arial"/>
          <w:sz w:val="22"/>
          <w:szCs w:val="22"/>
          <w:lang w:val="es-ES" w:eastAsia="es-ES"/>
        </w:rPr>
      </w:pPr>
      <w:r w:rsidRPr="0094112D">
        <w:rPr>
          <w:rFonts w:ascii="Verdana" w:eastAsia="Arial,Times New Roman" w:hAnsi="Verdana" w:cs="Arial"/>
          <w:sz w:val="22"/>
          <w:szCs w:val="22"/>
          <w:lang w:val="es-ES" w:eastAsia="es-ES"/>
        </w:rPr>
        <w:t xml:space="preserve">La </w:t>
      </w:r>
      <w:r w:rsidR="00E41DBB" w:rsidRPr="0094112D">
        <w:rPr>
          <w:rFonts w:ascii="Verdana" w:eastAsia="Arial,Times New Roman" w:hAnsi="Verdana" w:cs="Arial"/>
          <w:sz w:val="22"/>
          <w:szCs w:val="22"/>
          <w:lang w:val="es-ES" w:eastAsia="es-ES"/>
        </w:rPr>
        <w:t>Entidad</w:t>
      </w:r>
      <w:r w:rsidRPr="0094112D">
        <w:rPr>
          <w:rFonts w:ascii="Verdana" w:eastAsia="Arial,Times New Roman" w:hAnsi="Verdana" w:cs="Arial"/>
          <w:sz w:val="22"/>
          <w:szCs w:val="22"/>
          <w:lang w:val="es-ES" w:eastAsia="es-ES"/>
        </w:rPr>
        <w:t xml:space="preserve"> no exigir</w:t>
      </w:r>
      <w:r w:rsidR="00FF27ED" w:rsidRPr="0094112D">
        <w:rPr>
          <w:rFonts w:ascii="Verdana" w:eastAsia="Arial,Times New Roman" w:hAnsi="Verdana" w:cs="Arial"/>
          <w:sz w:val="22"/>
          <w:szCs w:val="22"/>
          <w:lang w:val="es-ES" w:eastAsia="es-ES"/>
        </w:rPr>
        <w:t>á</w:t>
      </w:r>
      <w:r w:rsidRPr="0094112D">
        <w:rPr>
          <w:rFonts w:ascii="Verdana" w:eastAsia="Arial,Times New Roman" w:hAnsi="Verdana" w:cs="Arial"/>
          <w:sz w:val="22"/>
          <w:szCs w:val="22"/>
          <w:lang w:val="es-ES" w:eastAsia="es-ES"/>
        </w:rPr>
        <w:t xml:space="preserve"> las planillas de pago. Bastará el certificado suscrito por el </w:t>
      </w:r>
      <w:r w:rsidR="00D00317" w:rsidRPr="0094112D">
        <w:rPr>
          <w:rFonts w:ascii="Verdana" w:eastAsia="Arial,Times New Roman" w:hAnsi="Verdana" w:cs="Arial"/>
          <w:sz w:val="22"/>
          <w:szCs w:val="22"/>
          <w:lang w:val="es-ES" w:eastAsia="es-ES"/>
        </w:rPr>
        <w:t>r</w:t>
      </w:r>
      <w:r w:rsidRPr="0094112D">
        <w:rPr>
          <w:rFonts w:ascii="Verdana" w:eastAsia="Arial,Times New Roman" w:hAnsi="Verdana" w:cs="Arial"/>
          <w:sz w:val="22"/>
          <w:szCs w:val="22"/>
          <w:lang w:val="es-ES" w:eastAsia="es-ES"/>
        </w:rPr>
        <w:t xml:space="preserve">evisor </w:t>
      </w:r>
      <w:r w:rsidR="00D00317" w:rsidRPr="0094112D">
        <w:rPr>
          <w:rFonts w:ascii="Verdana" w:eastAsia="Arial,Times New Roman" w:hAnsi="Verdana" w:cs="Arial"/>
          <w:sz w:val="22"/>
          <w:szCs w:val="22"/>
          <w:lang w:val="es-ES" w:eastAsia="es-ES"/>
        </w:rPr>
        <w:t>f</w:t>
      </w:r>
      <w:r w:rsidRPr="0094112D">
        <w:rPr>
          <w:rFonts w:ascii="Verdana" w:eastAsia="Arial,Times New Roman" w:hAnsi="Verdana" w:cs="Arial"/>
          <w:sz w:val="22"/>
          <w:szCs w:val="22"/>
          <w:lang w:val="es-ES" w:eastAsia="es-ES"/>
        </w:rPr>
        <w:t xml:space="preserve">iscal, en los casos requeridos por la </w:t>
      </w:r>
      <w:r w:rsidR="00AF2660" w:rsidRPr="0094112D">
        <w:rPr>
          <w:rFonts w:ascii="Verdana" w:eastAsia="Arial,Times New Roman" w:hAnsi="Verdana" w:cs="Arial"/>
          <w:sz w:val="22"/>
          <w:szCs w:val="22"/>
          <w:lang w:val="es-ES" w:eastAsia="es-ES"/>
        </w:rPr>
        <w:t>l</w:t>
      </w:r>
      <w:r w:rsidRPr="0094112D">
        <w:rPr>
          <w:rFonts w:ascii="Verdana" w:eastAsia="Arial,Times New Roman" w:hAnsi="Verdana" w:cs="Arial"/>
          <w:sz w:val="22"/>
          <w:szCs w:val="22"/>
          <w:lang w:val="es-ES" w:eastAsia="es-ES"/>
        </w:rPr>
        <w:t>ey</w:t>
      </w:r>
      <w:r w:rsidR="00960345" w:rsidRPr="0094112D">
        <w:rPr>
          <w:rFonts w:ascii="Verdana" w:eastAsia="Arial,Times New Roman" w:hAnsi="Verdana" w:cs="Arial"/>
          <w:sz w:val="22"/>
          <w:szCs w:val="22"/>
          <w:lang w:val="es-ES" w:eastAsia="es-ES"/>
        </w:rPr>
        <w:t>,</w:t>
      </w:r>
      <w:r w:rsidRPr="0094112D">
        <w:rPr>
          <w:rFonts w:ascii="Verdana" w:eastAsia="Arial,Times New Roman" w:hAnsi="Verdana" w:cs="Arial"/>
          <w:sz w:val="22"/>
          <w:szCs w:val="22"/>
          <w:lang w:val="es-ES" w:eastAsia="es-ES"/>
        </w:rPr>
        <w:t xml:space="preserve"> o por el </w:t>
      </w:r>
      <w:r w:rsidR="00D00317" w:rsidRPr="0094112D">
        <w:rPr>
          <w:rFonts w:ascii="Verdana" w:eastAsia="Arial,Times New Roman" w:hAnsi="Verdana" w:cs="Arial"/>
          <w:sz w:val="22"/>
          <w:szCs w:val="22"/>
          <w:lang w:val="es-ES" w:eastAsia="es-ES"/>
        </w:rPr>
        <w:t>r</w:t>
      </w:r>
      <w:r w:rsidRPr="0094112D">
        <w:rPr>
          <w:rFonts w:ascii="Verdana" w:eastAsia="Arial,Times New Roman" w:hAnsi="Verdana" w:cs="Arial"/>
          <w:sz w:val="22"/>
          <w:szCs w:val="22"/>
          <w:lang w:val="es-ES" w:eastAsia="es-ES"/>
        </w:rPr>
        <w:t xml:space="preserve">epresentante </w:t>
      </w:r>
      <w:r w:rsidR="00D00317" w:rsidRPr="0094112D">
        <w:rPr>
          <w:rFonts w:ascii="Verdana" w:eastAsia="Arial,Times New Roman" w:hAnsi="Verdana" w:cs="Arial"/>
          <w:sz w:val="22"/>
          <w:szCs w:val="22"/>
          <w:lang w:val="es-ES" w:eastAsia="es-ES"/>
        </w:rPr>
        <w:t>l</w:t>
      </w:r>
      <w:r w:rsidRPr="0094112D">
        <w:rPr>
          <w:rFonts w:ascii="Verdana" w:eastAsia="Arial,Times New Roman" w:hAnsi="Verdana" w:cs="Arial"/>
          <w:sz w:val="22"/>
          <w:szCs w:val="22"/>
          <w:lang w:val="es-ES" w:eastAsia="es-ES"/>
        </w:rPr>
        <w:t>egal que así lo acredite</w:t>
      </w:r>
      <w:r w:rsidR="002A3776" w:rsidRPr="0094112D">
        <w:rPr>
          <w:rFonts w:ascii="Verdana" w:eastAsia="Arial,Times New Roman" w:hAnsi="Verdana" w:cs="Arial"/>
          <w:sz w:val="22"/>
          <w:szCs w:val="22"/>
          <w:lang w:val="es-ES" w:eastAsia="es-ES"/>
        </w:rPr>
        <w:t>.</w:t>
      </w:r>
    </w:p>
    <w:p w14:paraId="4A08EEEE" w14:textId="77777777" w:rsidR="00811D4F" w:rsidRPr="0094112D" w:rsidRDefault="00811D4F" w:rsidP="006E76E4">
      <w:pPr>
        <w:jc w:val="center"/>
        <w:rPr>
          <w:rFonts w:ascii="Verdana" w:eastAsia="Arial,Times New Roman" w:hAnsi="Verdana" w:cs="Arial"/>
          <w:sz w:val="22"/>
          <w:szCs w:val="22"/>
          <w:lang w:val="es-ES" w:eastAsia="es-ES"/>
        </w:rPr>
      </w:pPr>
    </w:p>
    <w:p w14:paraId="6711417D" w14:textId="402C6166" w:rsidR="004860C4" w:rsidRPr="0094112D" w:rsidRDefault="004860C4" w:rsidP="00E63264">
      <w:pPr>
        <w:jc w:val="both"/>
        <w:rPr>
          <w:rFonts w:ascii="Verdana" w:eastAsia="Arial,Times New Roman" w:hAnsi="Verdana" w:cs="Arial"/>
          <w:sz w:val="22"/>
          <w:szCs w:val="22"/>
          <w:lang w:val="es-ES" w:eastAsia="es-ES"/>
        </w:rPr>
      </w:pPr>
      <w:r w:rsidRPr="0094112D">
        <w:rPr>
          <w:rFonts w:ascii="Verdana" w:hAnsi="Verdana" w:cs="Arial"/>
          <w:sz w:val="22"/>
          <w:szCs w:val="22"/>
          <w:lang w:val="es-ES" w:eastAsia="es-ES"/>
        </w:rPr>
        <w:t>Cuando la persona jurídica está exonerada</w:t>
      </w:r>
      <w:r w:rsidR="0005073E" w:rsidRPr="0094112D">
        <w:rPr>
          <w:rFonts w:ascii="Verdana" w:hAnsi="Verdana" w:cs="Arial"/>
          <w:sz w:val="22"/>
          <w:szCs w:val="22"/>
          <w:lang w:val="es-ES" w:eastAsia="es-ES"/>
        </w:rPr>
        <w:t xml:space="preserve"> </w:t>
      </w:r>
      <w:r w:rsidRPr="0094112D">
        <w:rPr>
          <w:rFonts w:ascii="Verdana" w:hAnsi="Verdana" w:cs="Arial"/>
          <w:sz w:val="22"/>
          <w:szCs w:val="22"/>
          <w:lang w:val="es-ES" w:eastAsia="es-ES"/>
        </w:rPr>
        <w:t>en</w:t>
      </w:r>
      <w:r w:rsidR="0055760B">
        <w:rPr>
          <w:rFonts w:ascii="Verdana" w:hAnsi="Verdana" w:cs="Arial"/>
          <w:sz w:val="22"/>
          <w:szCs w:val="22"/>
          <w:lang w:val="es-ES" w:eastAsia="es-ES"/>
        </w:rPr>
        <w:t xml:space="preserve"> </w:t>
      </w:r>
      <w:r w:rsidRPr="0094112D">
        <w:rPr>
          <w:rFonts w:ascii="Verdana" w:hAnsi="Verdana" w:cs="Arial"/>
          <w:sz w:val="22"/>
          <w:szCs w:val="22"/>
          <w:lang w:val="es-ES" w:eastAsia="es-ES"/>
        </w:rPr>
        <w:t>los términos previstos en el artículo 65 de la Ley 1819 de 2016</w:t>
      </w:r>
      <w:r w:rsidR="0057014B" w:rsidRPr="0094112D">
        <w:rPr>
          <w:rFonts w:ascii="Verdana" w:hAnsi="Verdana" w:cs="Arial"/>
          <w:sz w:val="22"/>
          <w:szCs w:val="22"/>
          <w:lang w:val="es-ES" w:eastAsia="es-ES"/>
        </w:rPr>
        <w:t>,</w:t>
      </w:r>
      <w:r w:rsidRPr="0094112D">
        <w:rPr>
          <w:rFonts w:ascii="Verdana" w:hAnsi="Verdana" w:cs="Arial"/>
          <w:sz w:val="22"/>
          <w:szCs w:val="22"/>
          <w:lang w:val="es-ES" w:eastAsia="es-ES"/>
        </w:rPr>
        <w:t xml:space="preserve"> debe indicarlo en el </w:t>
      </w:r>
      <w:r w:rsidR="001D2FCB" w:rsidRPr="0094112D">
        <w:rPr>
          <w:rFonts w:ascii="Verdana" w:hAnsi="Verdana" w:cs="Arial"/>
          <w:sz w:val="22"/>
          <w:szCs w:val="22"/>
          <w:lang w:val="es-ES" w:eastAsia="es-ES"/>
        </w:rPr>
        <w:t xml:space="preserve">" Formato 5 – Pagos </w:t>
      </w:r>
      <w:r w:rsidR="005602DA" w:rsidRPr="0094112D">
        <w:rPr>
          <w:rFonts w:ascii="Verdana" w:hAnsi="Verdana" w:cs="Arial"/>
          <w:sz w:val="22"/>
          <w:szCs w:val="22"/>
          <w:lang w:val="es-ES" w:eastAsia="es-ES"/>
        </w:rPr>
        <w:t xml:space="preserve">al Sistema </w:t>
      </w:r>
      <w:r w:rsidR="001D2FCB" w:rsidRPr="0094112D">
        <w:rPr>
          <w:rFonts w:ascii="Verdana" w:hAnsi="Verdana" w:cs="Arial"/>
          <w:sz w:val="22"/>
          <w:szCs w:val="22"/>
          <w:lang w:val="es-ES" w:eastAsia="es-ES"/>
        </w:rPr>
        <w:t xml:space="preserve">de </w:t>
      </w:r>
      <w:r w:rsidR="00AC1B4F" w:rsidRPr="0094112D">
        <w:rPr>
          <w:rFonts w:ascii="Verdana" w:hAnsi="Verdana" w:cs="Arial"/>
          <w:sz w:val="22"/>
          <w:szCs w:val="22"/>
          <w:lang w:val="es-ES" w:eastAsia="es-ES"/>
        </w:rPr>
        <w:t>S</w:t>
      </w:r>
      <w:r w:rsidR="001D2FCB" w:rsidRPr="0094112D">
        <w:rPr>
          <w:rFonts w:ascii="Verdana" w:hAnsi="Verdana" w:cs="Arial"/>
          <w:sz w:val="22"/>
          <w:szCs w:val="22"/>
          <w:lang w:val="es-ES" w:eastAsia="es-ES"/>
        </w:rPr>
        <w:t xml:space="preserve">eguridad </w:t>
      </w:r>
      <w:r w:rsidR="00AC1B4F" w:rsidRPr="0094112D">
        <w:rPr>
          <w:rFonts w:ascii="Verdana" w:hAnsi="Verdana" w:cs="Arial"/>
          <w:sz w:val="22"/>
          <w:szCs w:val="22"/>
          <w:lang w:val="es-ES" w:eastAsia="es-ES"/>
        </w:rPr>
        <w:t>S</w:t>
      </w:r>
      <w:r w:rsidR="001D2FCB" w:rsidRPr="0094112D">
        <w:rPr>
          <w:rFonts w:ascii="Verdana" w:hAnsi="Verdana" w:cs="Arial"/>
          <w:sz w:val="22"/>
          <w:szCs w:val="22"/>
          <w:lang w:val="es-ES" w:eastAsia="es-ES"/>
        </w:rPr>
        <w:t xml:space="preserve">ocial y </w:t>
      </w:r>
      <w:r w:rsidR="00652C52" w:rsidRPr="0094112D">
        <w:rPr>
          <w:rFonts w:ascii="Verdana" w:hAnsi="Verdana" w:cs="Arial"/>
          <w:sz w:val="22"/>
          <w:szCs w:val="22"/>
          <w:lang w:val="es-ES" w:eastAsia="es-ES"/>
        </w:rPr>
        <w:t>A</w:t>
      </w:r>
      <w:r w:rsidR="001D2FCB" w:rsidRPr="0094112D">
        <w:rPr>
          <w:rFonts w:ascii="Verdana" w:hAnsi="Verdana" w:cs="Arial"/>
          <w:sz w:val="22"/>
          <w:szCs w:val="22"/>
          <w:lang w:val="es-ES" w:eastAsia="es-ES"/>
        </w:rPr>
        <w:t xml:space="preserve">portes </w:t>
      </w:r>
      <w:r w:rsidR="00652C52" w:rsidRPr="0094112D">
        <w:rPr>
          <w:rFonts w:ascii="Verdana" w:hAnsi="Verdana" w:cs="Arial"/>
          <w:sz w:val="22"/>
          <w:szCs w:val="22"/>
          <w:lang w:val="es-ES" w:eastAsia="es-ES"/>
        </w:rPr>
        <w:t>L</w:t>
      </w:r>
      <w:r w:rsidR="001D2FCB" w:rsidRPr="0094112D">
        <w:rPr>
          <w:rFonts w:ascii="Verdana" w:hAnsi="Verdana" w:cs="Arial"/>
          <w:sz w:val="22"/>
          <w:szCs w:val="22"/>
          <w:lang w:val="es-ES" w:eastAsia="es-ES"/>
        </w:rPr>
        <w:t>egales”</w:t>
      </w:r>
      <w:r w:rsidR="00603DE0" w:rsidRPr="0094112D">
        <w:rPr>
          <w:rFonts w:ascii="Verdana" w:hAnsi="Verdana" w:cs="Arial"/>
          <w:sz w:val="22"/>
          <w:szCs w:val="22"/>
          <w:lang w:val="es-ES" w:eastAsia="es-ES"/>
        </w:rPr>
        <w:t>.</w:t>
      </w:r>
    </w:p>
    <w:p w14:paraId="32B2F6E7" w14:textId="77777777" w:rsidR="00811D4F" w:rsidRPr="0094112D" w:rsidRDefault="00811D4F" w:rsidP="00BF2EB7">
      <w:pPr>
        <w:jc w:val="both"/>
        <w:rPr>
          <w:rFonts w:ascii="Verdana" w:eastAsia="Arial,Times New Roman" w:hAnsi="Verdana" w:cs="Arial"/>
          <w:sz w:val="22"/>
          <w:szCs w:val="22"/>
          <w:lang w:val="es-ES" w:eastAsia="es-ES"/>
        </w:rPr>
      </w:pPr>
    </w:p>
    <w:p w14:paraId="4FF385A5" w14:textId="35F3352C" w:rsidR="00D00317" w:rsidRPr="0094112D" w:rsidRDefault="004860C4">
      <w:pPr>
        <w:jc w:val="both"/>
        <w:rPr>
          <w:rFonts w:ascii="Verdana" w:hAnsi="Verdana" w:cs="Arial"/>
          <w:sz w:val="22"/>
          <w:szCs w:val="22"/>
          <w:lang w:val="es-ES" w:eastAsia="es-ES"/>
        </w:rPr>
      </w:pPr>
      <w:r w:rsidRPr="0094112D">
        <w:rPr>
          <w:rFonts w:ascii="Verdana" w:hAnsi="Verdana" w:cs="Arial"/>
          <w:sz w:val="22"/>
          <w:szCs w:val="22"/>
          <w:lang w:val="es-ES" w:eastAsia="es-ES"/>
        </w:rPr>
        <w:t>Esta</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misma</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previsión</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aplica</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para</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las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personas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jurídicas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extranjeras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con</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domicilio</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o</w:t>
      </w:r>
      <w:r w:rsidRPr="0094112D">
        <w:rPr>
          <w:rFonts w:ascii="Verdana" w:eastAsia="Arial,Times New Roman" w:hAnsi="Verdana" w:cs="Arial"/>
          <w:sz w:val="22"/>
          <w:szCs w:val="22"/>
          <w:lang w:val="es-ES" w:eastAsia="es-ES"/>
        </w:rPr>
        <w:t xml:space="preserve"> </w:t>
      </w:r>
      <w:r w:rsidR="00B87D9E" w:rsidRPr="0094112D">
        <w:rPr>
          <w:rFonts w:ascii="Verdana" w:hAnsi="Verdana" w:cs="Arial"/>
          <w:sz w:val="22"/>
          <w:szCs w:val="22"/>
          <w:lang w:val="es-ES" w:eastAsia="es-ES"/>
        </w:rPr>
        <w:t>S</w:t>
      </w:r>
      <w:r w:rsidRPr="0094112D">
        <w:rPr>
          <w:rFonts w:ascii="Verdana" w:hAnsi="Verdana" w:cs="Arial"/>
          <w:sz w:val="22"/>
          <w:szCs w:val="22"/>
          <w:lang w:val="es-ES" w:eastAsia="es-ES"/>
        </w:rPr>
        <w:t>ucursal</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en</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Colombia</w:t>
      </w:r>
      <w:r w:rsidR="24A86B36" w:rsidRPr="0094112D">
        <w:rPr>
          <w:rFonts w:ascii="Verdana" w:hAnsi="Verdana" w:cs="Arial"/>
          <w:sz w:val="22"/>
          <w:szCs w:val="22"/>
          <w:lang w:val="es-ES" w:eastAsia="es-ES"/>
        </w:rPr>
        <w:t>,</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las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cuales</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deben</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acreditar</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este</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requisito</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respecto</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del</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personal</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vinculado</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en</w:t>
      </w:r>
      <w:r w:rsidRPr="0094112D">
        <w:rPr>
          <w:rFonts w:ascii="Verdana" w:eastAsia="Arial,Times New Roman" w:hAnsi="Verdana" w:cs="Arial"/>
          <w:sz w:val="22"/>
          <w:szCs w:val="22"/>
          <w:lang w:val="es-ES" w:eastAsia="es-ES"/>
        </w:rPr>
        <w:t xml:space="preserve"> </w:t>
      </w:r>
      <w:r w:rsidRPr="0094112D">
        <w:rPr>
          <w:rFonts w:ascii="Verdana" w:hAnsi="Verdana" w:cs="Arial"/>
          <w:sz w:val="22"/>
          <w:szCs w:val="22"/>
          <w:lang w:val="es-ES" w:eastAsia="es-ES"/>
        </w:rPr>
        <w:t>Colombia</w:t>
      </w:r>
      <w:r w:rsidR="007E46F2" w:rsidRPr="0094112D">
        <w:rPr>
          <w:rFonts w:ascii="Verdana" w:hAnsi="Verdana" w:cs="Arial"/>
          <w:sz w:val="22"/>
          <w:szCs w:val="22"/>
          <w:lang w:val="es-ES" w:eastAsia="es-ES"/>
        </w:rPr>
        <w:t>.</w:t>
      </w:r>
    </w:p>
    <w:p w14:paraId="2D2934F9" w14:textId="77777777" w:rsidR="00FE3F04" w:rsidRPr="0094112D" w:rsidRDefault="00FE3F04" w:rsidP="00BF2EB7">
      <w:pPr>
        <w:jc w:val="both"/>
        <w:rPr>
          <w:rFonts w:ascii="Verdana" w:eastAsia="Arial,Times New Roman" w:hAnsi="Verdana" w:cs="Arial"/>
          <w:sz w:val="22"/>
          <w:szCs w:val="22"/>
          <w:lang w:val="es-ES" w:eastAsia="es-ES"/>
        </w:rPr>
      </w:pPr>
    </w:p>
    <w:p w14:paraId="7383036F" w14:textId="40098FA3" w:rsidR="00B63911" w:rsidRPr="0094112D" w:rsidRDefault="00B63911" w:rsidP="00BF2EB7">
      <w:pPr>
        <w:pStyle w:val="InviasNormal"/>
        <w:numPr>
          <w:ilvl w:val="2"/>
          <w:numId w:val="104"/>
        </w:numPr>
        <w:outlineLvl w:val="2"/>
        <w:rPr>
          <w:rFonts w:ascii="Verdana" w:eastAsia="Arial" w:hAnsi="Verdana" w:cs="Arial"/>
          <w:b/>
          <w:bCs/>
          <w:sz w:val="22"/>
          <w:szCs w:val="22"/>
          <w:lang w:val="es-CO"/>
        </w:rPr>
      </w:pPr>
      <w:bookmarkStart w:id="651" w:name="_Toc35616254"/>
      <w:bookmarkStart w:id="652" w:name="_Toc40113347"/>
      <w:bookmarkStart w:id="653" w:name="_Toc108082911"/>
      <w:bookmarkStart w:id="654" w:name="_Toc215132439"/>
      <w:r w:rsidRPr="0094112D">
        <w:rPr>
          <w:rFonts w:ascii="Verdana" w:eastAsia="Arial" w:hAnsi="Verdana" w:cs="Arial"/>
          <w:b/>
          <w:bCs/>
          <w:sz w:val="22"/>
          <w:szCs w:val="22"/>
          <w:lang w:val="es-CO"/>
        </w:rPr>
        <w:t>PERSONAS</w:t>
      </w:r>
      <w:r w:rsidR="002644ED" w:rsidRPr="0094112D">
        <w:rPr>
          <w:rFonts w:ascii="Verdana" w:eastAsia="Arial" w:hAnsi="Verdana" w:cs="Arial"/>
          <w:b/>
          <w:bCs/>
          <w:sz w:val="22"/>
          <w:szCs w:val="22"/>
          <w:lang w:val="es-CO"/>
        </w:rPr>
        <w:t xml:space="preserve"> </w:t>
      </w:r>
      <w:r w:rsidRPr="0094112D">
        <w:rPr>
          <w:rFonts w:ascii="Verdana" w:eastAsia="Arial" w:hAnsi="Verdana" w:cs="Arial"/>
          <w:b/>
          <w:bCs/>
          <w:sz w:val="22"/>
          <w:szCs w:val="22"/>
          <w:lang w:val="es-CO"/>
        </w:rPr>
        <w:t>NATURALES</w:t>
      </w:r>
      <w:bookmarkEnd w:id="651"/>
      <w:bookmarkEnd w:id="652"/>
      <w:bookmarkEnd w:id="653"/>
      <w:bookmarkEnd w:id="654"/>
      <w:r w:rsidR="002644ED" w:rsidRPr="0094112D">
        <w:rPr>
          <w:rFonts w:ascii="Verdana" w:eastAsia="Arial" w:hAnsi="Verdana" w:cs="Arial"/>
          <w:b/>
          <w:bCs/>
          <w:sz w:val="22"/>
          <w:szCs w:val="22"/>
          <w:lang w:val="es-CO"/>
        </w:rPr>
        <w:t xml:space="preserve"> </w:t>
      </w:r>
    </w:p>
    <w:p w14:paraId="13541D4F" w14:textId="2720A5DE" w:rsidR="5D9B2784" w:rsidRPr="0094112D" w:rsidRDefault="76A87F2E" w:rsidP="5A42B6E5">
      <w:pPr>
        <w:spacing w:after="160" w:line="259" w:lineRule="auto"/>
        <w:jc w:val="both"/>
        <w:rPr>
          <w:rFonts w:ascii="Verdana" w:eastAsia="Arial" w:hAnsi="Verdana" w:cs="Arial"/>
          <w:color w:val="000000" w:themeColor="text1"/>
          <w:sz w:val="22"/>
          <w:szCs w:val="22"/>
          <w:lang w:val="es-ES"/>
        </w:rPr>
      </w:pPr>
      <w:r w:rsidRPr="06A5F193">
        <w:rPr>
          <w:rFonts w:ascii="Verdana" w:eastAsia="Arial" w:hAnsi="Verdana" w:cs="Arial"/>
          <w:color w:val="000000" w:themeColor="text1"/>
          <w:sz w:val="22"/>
          <w:szCs w:val="22"/>
          <w:lang w:val="es-MX"/>
        </w:rPr>
        <w:t xml:space="preserve">El proponente </w:t>
      </w:r>
      <w:r w:rsidRPr="06A5F193">
        <w:rPr>
          <w:rFonts w:ascii="Verdana" w:eastAsia="Arial" w:hAnsi="Verdana" w:cs="Arial"/>
          <w:sz w:val="22"/>
          <w:szCs w:val="22"/>
          <w:lang w:val="es-MX"/>
        </w:rPr>
        <w:t xml:space="preserve">persona natural debe acreditar la afiliación a los sistemas de seguridad social en salud y pensiones, aportando los certificados de afiliación respectivos o con el certificado de pago de la correspondiente planilla con fecha de expedición no mayor a treinta (30) días calendario, </w:t>
      </w:r>
      <w:r w:rsidR="15935287" w:rsidRPr="06A5F193">
        <w:rPr>
          <w:rFonts w:ascii="Verdana" w:eastAsia="Arial" w:hAnsi="Verdana" w:cs="Arial"/>
          <w:sz w:val="22"/>
          <w:szCs w:val="22"/>
          <w:lang w:val="es-MX"/>
        </w:rPr>
        <w:t xml:space="preserve">anteriores a la fecha de cierre del Proceso de Contratación o copia de la planilla de seguridad social paga. </w:t>
      </w:r>
      <w:r w:rsidRPr="06A5F193">
        <w:rPr>
          <w:rFonts w:ascii="Verdana" w:eastAsia="Arial" w:hAnsi="Verdana" w:cs="Arial"/>
          <w:color w:val="000000" w:themeColor="text1"/>
          <w:sz w:val="22"/>
          <w:szCs w:val="22"/>
          <w:lang w:val="es-MX"/>
        </w:rPr>
        <w:t>En caso de modificarse la fecha de cierre del proceso, se tendrá como referencia para establecer el plazo de vigencia de los certificados de afiliación la fecha originalmente establecida en el pliego de condiciones definitivo.</w:t>
      </w:r>
    </w:p>
    <w:p w14:paraId="50C4B7D0" w14:textId="173C710C" w:rsidR="00F93D44" w:rsidRPr="00537CAD" w:rsidRDefault="5D9B2784" w:rsidP="0094112D">
      <w:pPr>
        <w:spacing w:line="276" w:lineRule="auto"/>
        <w:jc w:val="both"/>
        <w:rPr>
          <w:rFonts w:ascii="Verdana" w:hAnsi="Verdana"/>
          <w:sz w:val="22"/>
          <w:lang w:val="es-MX"/>
        </w:rPr>
      </w:pPr>
      <w:r w:rsidRPr="0094112D">
        <w:rPr>
          <w:rFonts w:ascii="Verdana" w:eastAsia="Arial" w:hAnsi="Verdana" w:cs="Arial"/>
          <w:color w:val="000000" w:themeColor="text1"/>
          <w:sz w:val="22"/>
          <w:szCs w:val="22"/>
          <w:lang w:val="es-MX"/>
        </w:rPr>
        <w:t xml:space="preserve">La persona natural que reúna los requisitos para acceder a la pensión de </w:t>
      </w:r>
      <w:r w:rsidR="0094112D" w:rsidRPr="0094112D">
        <w:rPr>
          <w:rFonts w:ascii="Verdana" w:eastAsia="Arial" w:hAnsi="Verdana" w:cs="Arial"/>
          <w:color w:val="000000" w:themeColor="text1"/>
          <w:sz w:val="22"/>
          <w:szCs w:val="22"/>
          <w:lang w:val="es-MX"/>
        </w:rPr>
        <w:t>vejez, o</w:t>
      </w:r>
      <w:r w:rsidR="00F93D44" w:rsidRPr="00537CAD">
        <w:rPr>
          <w:rFonts w:ascii="Verdana" w:hAnsi="Verdana"/>
          <w:sz w:val="22"/>
          <w:lang w:val="es-MX"/>
        </w:rPr>
        <w:t xml:space="preserve"> presente resolución de reconocimiento de pensión o indemnización sustitutiva, presentará el documento que lo acredite y, además, la afiliación al sistema de salud. </w:t>
      </w:r>
    </w:p>
    <w:p w14:paraId="3707C493" w14:textId="77777777" w:rsidR="0055760B" w:rsidRPr="00537CAD" w:rsidRDefault="0055760B" w:rsidP="0094112D">
      <w:pPr>
        <w:spacing w:line="276" w:lineRule="auto"/>
        <w:jc w:val="both"/>
        <w:rPr>
          <w:rFonts w:ascii="Verdana" w:hAnsi="Verdana"/>
          <w:sz w:val="22"/>
          <w:lang w:val="es-MX"/>
        </w:rPr>
      </w:pPr>
    </w:p>
    <w:p w14:paraId="5F964683" w14:textId="2B8AF65E" w:rsidR="5D9B2784" w:rsidRPr="0094112D" w:rsidRDefault="00793C31" w:rsidP="5A42B6E5">
      <w:pPr>
        <w:spacing w:after="160" w:line="259" w:lineRule="auto"/>
        <w:jc w:val="both"/>
        <w:rPr>
          <w:rFonts w:ascii="Verdana" w:eastAsia="Arial" w:hAnsi="Verdana" w:cs="Arial"/>
          <w:color w:val="0078D4"/>
          <w:sz w:val="22"/>
          <w:szCs w:val="22"/>
          <w:lang w:val="es-ES"/>
        </w:rPr>
      </w:pPr>
      <w:r w:rsidRPr="0094112D">
        <w:rPr>
          <w:rFonts w:ascii="Verdana" w:eastAsia="Arial" w:hAnsi="Verdana" w:cs="Arial"/>
          <w:color w:val="000000" w:themeColor="text1"/>
          <w:sz w:val="22"/>
          <w:szCs w:val="22"/>
          <w:lang w:val="es-MX"/>
        </w:rPr>
        <w:t>De igual forma</w:t>
      </w:r>
      <w:r w:rsidR="5F60161F" w:rsidRPr="0094112D">
        <w:rPr>
          <w:rFonts w:ascii="Verdana" w:eastAsia="Arial" w:hAnsi="Verdana" w:cs="Arial"/>
          <w:color w:val="000000" w:themeColor="text1"/>
          <w:sz w:val="22"/>
          <w:szCs w:val="22"/>
          <w:lang w:val="es-MX"/>
        </w:rPr>
        <w:t>,</w:t>
      </w:r>
      <w:r w:rsidRPr="0094112D">
        <w:rPr>
          <w:rFonts w:ascii="Verdana" w:eastAsia="Arial" w:hAnsi="Verdana" w:cs="Arial"/>
          <w:color w:val="000000" w:themeColor="text1"/>
          <w:sz w:val="22"/>
          <w:szCs w:val="22"/>
          <w:lang w:val="es-MX"/>
        </w:rPr>
        <w:t xml:space="preserve"> quienes se encuentren en condición legal de no estar obligados a realizar cotización de pensión </w:t>
      </w:r>
      <w:r w:rsidR="279C5425" w:rsidRPr="0094112D">
        <w:rPr>
          <w:rFonts w:ascii="Verdana" w:eastAsia="Arial" w:hAnsi="Verdana" w:cs="Arial"/>
          <w:color w:val="000000" w:themeColor="text1"/>
          <w:sz w:val="22"/>
          <w:szCs w:val="22"/>
          <w:lang w:val="es-MX"/>
        </w:rPr>
        <w:t xml:space="preserve">tendrán que </w:t>
      </w:r>
      <w:r w:rsidRPr="0094112D">
        <w:rPr>
          <w:rFonts w:ascii="Verdana" w:eastAsia="Arial" w:hAnsi="Verdana" w:cs="Arial"/>
          <w:color w:val="000000" w:themeColor="text1"/>
          <w:sz w:val="22"/>
          <w:szCs w:val="22"/>
          <w:lang w:val="es-MX"/>
        </w:rPr>
        <w:t xml:space="preserve">presentar </w:t>
      </w:r>
      <w:r w:rsidR="00FA44B6" w:rsidRPr="0094112D">
        <w:rPr>
          <w:rFonts w:ascii="Verdana" w:eastAsia="Arial" w:hAnsi="Verdana" w:cs="Arial"/>
          <w:color w:val="000000" w:themeColor="text1"/>
          <w:sz w:val="22"/>
          <w:szCs w:val="22"/>
          <w:lang w:val="es-MX"/>
        </w:rPr>
        <w:t xml:space="preserve">el </w:t>
      </w:r>
      <w:r w:rsidR="003A0616">
        <w:rPr>
          <w:rFonts w:ascii="Verdana" w:eastAsia="Arial" w:hAnsi="Verdana" w:cs="Arial"/>
          <w:color w:val="000000" w:themeColor="text1"/>
          <w:sz w:val="22"/>
          <w:szCs w:val="22"/>
          <w:lang w:val="es-MX"/>
        </w:rPr>
        <w:t xml:space="preserve">documento </w:t>
      </w:r>
      <w:r w:rsidRPr="0094112D">
        <w:rPr>
          <w:rFonts w:ascii="Verdana" w:eastAsia="Arial" w:hAnsi="Verdana" w:cs="Arial"/>
          <w:color w:val="000000" w:themeColor="text1"/>
          <w:sz w:val="22"/>
          <w:szCs w:val="22"/>
          <w:lang w:val="es-MX"/>
        </w:rPr>
        <w:t xml:space="preserve">que así lo acredite y, </w:t>
      </w:r>
      <w:r w:rsidR="005210E3" w:rsidRPr="0094112D">
        <w:rPr>
          <w:rFonts w:ascii="Verdana" w:eastAsia="Arial" w:hAnsi="Verdana" w:cs="Arial"/>
          <w:color w:val="000000" w:themeColor="text1"/>
          <w:sz w:val="22"/>
          <w:szCs w:val="22"/>
          <w:lang w:val="es-MX"/>
        </w:rPr>
        <w:t>adicionalmente</w:t>
      </w:r>
      <w:r w:rsidRPr="0094112D">
        <w:rPr>
          <w:rFonts w:ascii="Verdana" w:eastAsia="Arial" w:hAnsi="Verdana" w:cs="Arial"/>
          <w:color w:val="000000" w:themeColor="text1"/>
          <w:sz w:val="22"/>
          <w:szCs w:val="22"/>
          <w:lang w:val="es-MX"/>
        </w:rPr>
        <w:t xml:space="preserve">, </w:t>
      </w:r>
      <w:r w:rsidR="005210E3" w:rsidRPr="0094112D">
        <w:rPr>
          <w:rFonts w:ascii="Verdana" w:eastAsia="Arial" w:hAnsi="Verdana" w:cs="Arial"/>
          <w:color w:val="000000" w:themeColor="text1"/>
          <w:sz w:val="22"/>
          <w:szCs w:val="22"/>
          <w:lang w:val="es-MX"/>
        </w:rPr>
        <w:t xml:space="preserve">el certificado de </w:t>
      </w:r>
      <w:r w:rsidRPr="0094112D">
        <w:rPr>
          <w:rFonts w:ascii="Verdana" w:eastAsia="Arial" w:hAnsi="Verdana" w:cs="Arial"/>
          <w:color w:val="000000" w:themeColor="text1"/>
          <w:sz w:val="22"/>
          <w:szCs w:val="22"/>
          <w:lang w:val="es-MX"/>
        </w:rPr>
        <w:t>afiliación al sistema de salud.</w:t>
      </w:r>
    </w:p>
    <w:p w14:paraId="73184935" w14:textId="172FB654" w:rsidR="5D9B2784" w:rsidRPr="0094112D" w:rsidRDefault="5D9B2784" w:rsidP="5A42B6E5">
      <w:pPr>
        <w:pStyle w:val="InviasNormal"/>
        <w:jc w:val="both"/>
        <w:rPr>
          <w:rFonts w:ascii="Verdana" w:hAnsi="Verdana"/>
          <w:sz w:val="22"/>
          <w:szCs w:val="22"/>
        </w:rPr>
      </w:pPr>
      <w:r w:rsidRPr="0094112D">
        <w:rPr>
          <w:rFonts w:ascii="Verdana" w:eastAsia="Arial" w:hAnsi="Verdana" w:cs="Arial"/>
          <w:color w:val="000000" w:themeColor="text1"/>
          <w:sz w:val="22"/>
          <w:szCs w:val="22"/>
          <w:lang w:val="es-MX"/>
        </w:rPr>
        <w:t>Esta misma previsión aplica para las personas naturales extranjeras con domicilio en Colombia las cuales deberán acreditar este requisito respecto del personal vinculado en Colombia.</w:t>
      </w:r>
      <w:bookmarkStart w:id="655" w:name="_Toc35616257"/>
    </w:p>
    <w:p w14:paraId="1CF4CD31" w14:textId="2C6A7F8F" w:rsidR="00DC252E" w:rsidRPr="0094112D" w:rsidRDefault="00DC252E" w:rsidP="00BF2EB7">
      <w:pPr>
        <w:pStyle w:val="InviasNormal"/>
        <w:numPr>
          <w:ilvl w:val="2"/>
          <w:numId w:val="104"/>
        </w:numPr>
        <w:outlineLvl w:val="2"/>
        <w:rPr>
          <w:rFonts w:ascii="Verdana" w:eastAsia="Arial" w:hAnsi="Verdana" w:cs="Arial"/>
          <w:b/>
          <w:bCs/>
          <w:sz w:val="22"/>
          <w:szCs w:val="22"/>
          <w:lang w:val="es-CO"/>
        </w:rPr>
      </w:pPr>
      <w:bookmarkStart w:id="656" w:name="_Toc40113348"/>
      <w:bookmarkStart w:id="657" w:name="_Toc108082912"/>
      <w:bookmarkStart w:id="658" w:name="_Toc215132440"/>
      <w:r w:rsidRPr="0094112D">
        <w:rPr>
          <w:rFonts w:ascii="Verdana" w:eastAsia="Arial" w:hAnsi="Verdana" w:cs="Arial"/>
          <w:b/>
          <w:bCs/>
          <w:sz w:val="22"/>
          <w:szCs w:val="22"/>
          <w:lang w:val="es-CO"/>
        </w:rPr>
        <w:t>PROPONENTES</w:t>
      </w:r>
      <w:r w:rsidR="002644ED" w:rsidRPr="0094112D">
        <w:rPr>
          <w:rFonts w:ascii="Verdana" w:eastAsia="Arial" w:hAnsi="Verdana" w:cs="Arial"/>
          <w:b/>
          <w:bCs/>
          <w:sz w:val="22"/>
          <w:szCs w:val="22"/>
          <w:lang w:val="es-CO"/>
        </w:rPr>
        <w:t xml:space="preserve"> </w:t>
      </w:r>
      <w:r w:rsidRPr="0094112D">
        <w:rPr>
          <w:rFonts w:ascii="Verdana" w:eastAsia="Arial" w:hAnsi="Verdana" w:cs="Arial"/>
          <w:b/>
          <w:bCs/>
          <w:sz w:val="22"/>
          <w:szCs w:val="22"/>
          <w:lang w:val="es-CO"/>
        </w:rPr>
        <w:t>PLURALES</w:t>
      </w:r>
      <w:bookmarkEnd w:id="655"/>
      <w:bookmarkEnd w:id="656"/>
      <w:bookmarkEnd w:id="657"/>
      <w:bookmarkEnd w:id="658"/>
      <w:r w:rsidR="002644ED" w:rsidRPr="0094112D">
        <w:rPr>
          <w:rFonts w:ascii="Verdana" w:eastAsia="Arial" w:hAnsi="Verdana" w:cs="Arial"/>
          <w:b/>
          <w:bCs/>
          <w:sz w:val="22"/>
          <w:szCs w:val="22"/>
          <w:lang w:val="es-CO"/>
        </w:rPr>
        <w:t xml:space="preserve"> </w:t>
      </w:r>
    </w:p>
    <w:p w14:paraId="57100541" w14:textId="77777777" w:rsidR="00C560C7" w:rsidRPr="009610C4" w:rsidRDefault="00C560C7" w:rsidP="0094112D">
      <w:pPr>
        <w:jc w:val="both"/>
        <w:rPr>
          <w:rFonts w:ascii="Verdana" w:hAnsi="Verdana"/>
          <w:lang w:val="es-MX"/>
        </w:rPr>
      </w:pPr>
      <w:r w:rsidRPr="009610C4">
        <w:rPr>
          <w:rFonts w:ascii="Verdana" w:hAnsi="Verdana"/>
          <w:lang w:val="es-MX"/>
        </w:rPr>
        <w:t>Cada uno de los integrantes del Proponente Plural debe acreditar por separado los requisitos de que tratan los numerales anteriores.</w:t>
      </w:r>
    </w:p>
    <w:p w14:paraId="12643594" w14:textId="0A17C565" w:rsidR="00811D4F" w:rsidRPr="0094112D" w:rsidRDefault="00811D4F" w:rsidP="00E63264">
      <w:pPr>
        <w:rPr>
          <w:rFonts w:ascii="Verdana" w:hAnsi="Verdana" w:cs="Arial"/>
          <w:sz w:val="22"/>
          <w:szCs w:val="22"/>
        </w:rPr>
      </w:pPr>
    </w:p>
    <w:p w14:paraId="3FF191C1" w14:textId="77777777" w:rsidR="00FE3F04" w:rsidRPr="0094112D" w:rsidRDefault="00FE3F04" w:rsidP="00E63264">
      <w:pPr>
        <w:rPr>
          <w:rFonts w:ascii="Verdana" w:eastAsia="Arial" w:hAnsi="Verdana" w:cs="Arial"/>
          <w:sz w:val="22"/>
          <w:szCs w:val="22"/>
        </w:rPr>
      </w:pPr>
    </w:p>
    <w:p w14:paraId="5FFD9926" w14:textId="1D0104C3" w:rsidR="00C86081" w:rsidRPr="0094112D" w:rsidRDefault="00C86081" w:rsidP="00BF2EB7">
      <w:pPr>
        <w:pStyle w:val="InviasNormal"/>
        <w:numPr>
          <w:ilvl w:val="2"/>
          <w:numId w:val="104"/>
        </w:numPr>
        <w:outlineLvl w:val="2"/>
        <w:rPr>
          <w:rFonts w:ascii="Verdana" w:eastAsia="Arial" w:hAnsi="Verdana" w:cs="Arial"/>
          <w:b/>
          <w:bCs/>
          <w:sz w:val="22"/>
          <w:szCs w:val="22"/>
          <w:lang w:val="es-CO"/>
        </w:rPr>
      </w:pPr>
      <w:bookmarkStart w:id="659" w:name="_Toc35616258"/>
      <w:bookmarkStart w:id="660" w:name="_Toc40113349"/>
      <w:bookmarkStart w:id="661" w:name="_Toc108082913"/>
      <w:bookmarkStart w:id="662" w:name="_Toc215132441"/>
      <w:r w:rsidRPr="0094112D">
        <w:rPr>
          <w:rFonts w:ascii="Verdana" w:eastAsia="Arial" w:hAnsi="Verdana" w:cs="Arial"/>
          <w:b/>
          <w:bCs/>
          <w:sz w:val="22"/>
          <w:szCs w:val="22"/>
          <w:lang w:val="es-CO"/>
        </w:rPr>
        <w:t xml:space="preserve">SEGURIDAD SOCIAL PARA LA SUSCRIPCIÓN DEL </w:t>
      </w:r>
      <w:bookmarkEnd w:id="659"/>
      <w:bookmarkEnd w:id="660"/>
      <w:r w:rsidR="00DD0E76" w:rsidRPr="0094112D">
        <w:rPr>
          <w:rFonts w:ascii="Verdana" w:eastAsia="Arial" w:hAnsi="Verdana" w:cs="Arial"/>
          <w:b/>
          <w:bCs/>
          <w:sz w:val="22"/>
          <w:szCs w:val="22"/>
          <w:lang w:val="es-CO"/>
        </w:rPr>
        <w:t>CONTRATO</w:t>
      </w:r>
      <w:bookmarkEnd w:id="661"/>
      <w:bookmarkEnd w:id="662"/>
      <w:r w:rsidRPr="0094112D">
        <w:rPr>
          <w:rFonts w:ascii="Verdana" w:eastAsia="Arial" w:hAnsi="Verdana" w:cs="Arial"/>
          <w:b/>
          <w:bCs/>
          <w:sz w:val="22"/>
          <w:szCs w:val="22"/>
          <w:lang w:val="es-CO"/>
        </w:rPr>
        <w:t xml:space="preserve"> </w:t>
      </w:r>
    </w:p>
    <w:p w14:paraId="60745457" w14:textId="686B8172" w:rsidR="00691E2E" w:rsidRPr="0094112D" w:rsidRDefault="00691E2E" w:rsidP="00E63264">
      <w:pPr>
        <w:jc w:val="both"/>
        <w:rPr>
          <w:rFonts w:ascii="Verdana" w:eastAsia="Arial,Times New Roman" w:hAnsi="Verdana" w:cs="Arial"/>
          <w:sz w:val="22"/>
          <w:szCs w:val="22"/>
          <w:lang w:val="es-ES" w:eastAsia="es-ES"/>
        </w:rPr>
      </w:pPr>
      <w:r w:rsidRPr="0094112D">
        <w:rPr>
          <w:rFonts w:ascii="Verdana" w:hAnsi="Verdana" w:cs="Arial"/>
          <w:sz w:val="22"/>
          <w:szCs w:val="22"/>
          <w:lang w:val="es-ES" w:eastAsia="es-ES"/>
        </w:rPr>
        <w:t>El</w:t>
      </w:r>
      <w:r w:rsidRPr="0094112D">
        <w:rPr>
          <w:rFonts w:ascii="Verdana" w:eastAsia="Arial,Times New Roman" w:hAnsi="Verdana" w:cs="Arial"/>
          <w:sz w:val="22"/>
          <w:szCs w:val="22"/>
          <w:lang w:val="es-ES" w:eastAsia="es-ES"/>
        </w:rPr>
        <w:t xml:space="preserve"> adjudicatario debe presentar, para la suscripción del respectivo </w:t>
      </w:r>
      <w:r w:rsidR="0052597B" w:rsidRPr="0094112D">
        <w:rPr>
          <w:rFonts w:ascii="Verdana" w:eastAsia="Arial,Times New Roman" w:hAnsi="Verdana" w:cs="Arial"/>
          <w:sz w:val="22"/>
          <w:szCs w:val="22"/>
          <w:lang w:val="es-ES" w:eastAsia="es-ES"/>
        </w:rPr>
        <w:t>c</w:t>
      </w:r>
      <w:r w:rsidR="00DD0E76" w:rsidRPr="0094112D">
        <w:rPr>
          <w:rFonts w:ascii="Verdana" w:eastAsia="Arial,Times New Roman" w:hAnsi="Verdana" w:cs="Arial"/>
          <w:sz w:val="22"/>
          <w:szCs w:val="22"/>
          <w:lang w:val="es-ES" w:eastAsia="es-ES"/>
        </w:rPr>
        <w:t>ontrato</w:t>
      </w:r>
      <w:r w:rsidRPr="0094112D">
        <w:rPr>
          <w:rFonts w:ascii="Verdana" w:eastAsia="Arial,Times New Roman" w:hAnsi="Verdana" w:cs="Arial"/>
          <w:sz w:val="22"/>
          <w:szCs w:val="22"/>
          <w:lang w:val="es-ES" w:eastAsia="es-ES"/>
        </w:rPr>
        <w:t xml:space="preserve"> ante la dependencia respectiva, la declaración donde acredite el pago correspondiente a</w:t>
      </w:r>
      <w:r w:rsidR="0090084D" w:rsidRPr="0094112D">
        <w:rPr>
          <w:rFonts w:ascii="Verdana" w:eastAsia="Arial,Times New Roman" w:hAnsi="Verdana" w:cs="Arial"/>
          <w:sz w:val="22"/>
          <w:szCs w:val="22"/>
          <w:lang w:val="es-ES" w:eastAsia="es-ES"/>
        </w:rPr>
        <w:t>l Sistema de</w:t>
      </w:r>
      <w:r w:rsidRPr="0094112D">
        <w:rPr>
          <w:rFonts w:ascii="Verdana" w:eastAsia="Arial,Times New Roman" w:hAnsi="Verdana" w:cs="Arial"/>
          <w:sz w:val="22"/>
          <w:szCs w:val="22"/>
          <w:lang w:val="es-ES" w:eastAsia="es-ES"/>
        </w:rPr>
        <w:t xml:space="preserve"> </w:t>
      </w:r>
      <w:r w:rsidR="0090084D" w:rsidRPr="0094112D">
        <w:rPr>
          <w:rFonts w:ascii="Verdana" w:eastAsia="Arial,Times New Roman" w:hAnsi="Verdana" w:cs="Arial"/>
          <w:sz w:val="22"/>
          <w:szCs w:val="22"/>
          <w:lang w:val="es-ES" w:eastAsia="es-ES"/>
        </w:rPr>
        <w:t>S</w:t>
      </w:r>
      <w:r w:rsidRPr="0094112D">
        <w:rPr>
          <w:rFonts w:ascii="Verdana" w:eastAsia="Arial,Times New Roman" w:hAnsi="Verdana" w:cs="Arial"/>
          <w:sz w:val="22"/>
          <w:szCs w:val="22"/>
          <w:lang w:val="es-ES" w:eastAsia="es-ES"/>
        </w:rPr>
        <w:t xml:space="preserve">eguridad </w:t>
      </w:r>
      <w:r w:rsidR="0090084D" w:rsidRPr="0094112D">
        <w:rPr>
          <w:rFonts w:ascii="Verdana" w:eastAsia="Arial,Times New Roman" w:hAnsi="Verdana" w:cs="Arial"/>
          <w:sz w:val="22"/>
          <w:szCs w:val="22"/>
          <w:lang w:val="es-ES" w:eastAsia="es-ES"/>
        </w:rPr>
        <w:t xml:space="preserve">Social </w:t>
      </w:r>
      <w:r w:rsidRPr="0094112D">
        <w:rPr>
          <w:rFonts w:ascii="Verdana" w:eastAsia="Arial,Times New Roman" w:hAnsi="Verdana" w:cs="Arial"/>
          <w:sz w:val="22"/>
          <w:szCs w:val="22"/>
          <w:lang w:val="es-ES" w:eastAsia="es-ES"/>
        </w:rPr>
        <w:t xml:space="preserve">y </w:t>
      </w:r>
      <w:r w:rsidR="00652C52" w:rsidRPr="0094112D">
        <w:rPr>
          <w:rFonts w:ascii="Verdana" w:eastAsia="Arial,Times New Roman" w:hAnsi="Verdana" w:cs="Arial"/>
          <w:sz w:val="22"/>
          <w:szCs w:val="22"/>
          <w:lang w:val="es-ES" w:eastAsia="es-ES"/>
        </w:rPr>
        <w:t>A</w:t>
      </w:r>
      <w:r w:rsidRPr="0094112D">
        <w:rPr>
          <w:rFonts w:ascii="Verdana" w:eastAsia="Arial,Times New Roman" w:hAnsi="Verdana" w:cs="Arial"/>
          <w:sz w:val="22"/>
          <w:szCs w:val="22"/>
          <w:lang w:val="es-ES" w:eastAsia="es-ES"/>
        </w:rPr>
        <w:t xml:space="preserve">portes </w:t>
      </w:r>
      <w:r w:rsidR="00652C52" w:rsidRPr="0094112D">
        <w:rPr>
          <w:rFonts w:ascii="Verdana" w:eastAsia="Arial,Times New Roman" w:hAnsi="Verdana" w:cs="Arial"/>
          <w:sz w:val="22"/>
          <w:szCs w:val="22"/>
          <w:lang w:val="es-ES" w:eastAsia="es-ES"/>
        </w:rPr>
        <w:t>L</w:t>
      </w:r>
      <w:r w:rsidRPr="0094112D">
        <w:rPr>
          <w:rFonts w:ascii="Verdana" w:eastAsia="Arial,Times New Roman" w:hAnsi="Verdana" w:cs="Arial"/>
          <w:sz w:val="22"/>
          <w:szCs w:val="22"/>
          <w:lang w:val="es-ES" w:eastAsia="es-ES"/>
        </w:rPr>
        <w:t xml:space="preserve">egales cuando a ello haya lugar. </w:t>
      </w:r>
    </w:p>
    <w:p w14:paraId="3E44562A" w14:textId="77777777" w:rsidR="00811D4F" w:rsidRPr="0094112D" w:rsidRDefault="00811D4F" w:rsidP="00BF2EB7">
      <w:pPr>
        <w:jc w:val="both"/>
        <w:rPr>
          <w:rFonts w:ascii="Verdana" w:eastAsia="Arial,Times New Roman" w:hAnsi="Verdana" w:cs="Arial"/>
          <w:sz w:val="22"/>
          <w:szCs w:val="22"/>
          <w:lang w:val="es-ES" w:eastAsia="es-ES"/>
        </w:rPr>
      </w:pPr>
    </w:p>
    <w:p w14:paraId="4716455F" w14:textId="2AE1500B" w:rsidR="00811D4F" w:rsidRPr="0094112D" w:rsidRDefault="00691E2E" w:rsidP="00E63264">
      <w:pPr>
        <w:jc w:val="both"/>
        <w:rPr>
          <w:rFonts w:ascii="Verdana" w:eastAsia="Arial,Times New Roman" w:hAnsi="Verdana" w:cs="Arial"/>
          <w:sz w:val="22"/>
          <w:szCs w:val="22"/>
          <w:lang w:val="es-ES" w:eastAsia="es-ES"/>
        </w:rPr>
      </w:pPr>
      <w:r w:rsidRPr="0094112D">
        <w:rPr>
          <w:rFonts w:ascii="Verdana" w:eastAsia="Arial,Times New Roman" w:hAnsi="Verdana" w:cs="Arial"/>
          <w:sz w:val="22"/>
          <w:szCs w:val="22"/>
          <w:lang w:val="es-ES" w:eastAsia="es-ES"/>
        </w:rPr>
        <w:t>En caso de que</w:t>
      </w:r>
      <w:r w:rsidR="008C2E20" w:rsidRPr="0094112D">
        <w:rPr>
          <w:rFonts w:ascii="Verdana" w:eastAsia="Arial,Times New Roman" w:hAnsi="Verdana" w:cs="Arial"/>
          <w:sz w:val="22"/>
          <w:szCs w:val="22"/>
          <w:lang w:val="es-ES" w:eastAsia="es-ES"/>
        </w:rPr>
        <w:t xml:space="preserve"> el adjudicatario, persona natural o </w:t>
      </w:r>
      <w:r w:rsidRPr="0094112D">
        <w:rPr>
          <w:rFonts w:ascii="Verdana" w:eastAsia="Arial,Times New Roman" w:hAnsi="Verdana" w:cs="Arial"/>
          <w:sz w:val="22"/>
          <w:szCs w:val="22"/>
          <w:lang w:val="es-ES" w:eastAsia="es-ES"/>
        </w:rPr>
        <w:t xml:space="preserve">jurídica, no tenga o haya tenido dentro de los seis (6) meses anteriores a la fecha de firma del </w:t>
      </w:r>
      <w:r w:rsidR="0052597B" w:rsidRPr="0094112D">
        <w:rPr>
          <w:rFonts w:ascii="Verdana" w:eastAsia="Arial,Times New Roman" w:hAnsi="Verdana" w:cs="Arial"/>
          <w:sz w:val="22"/>
          <w:szCs w:val="22"/>
          <w:lang w:val="es-ES" w:eastAsia="es-ES"/>
        </w:rPr>
        <w:t>c</w:t>
      </w:r>
      <w:r w:rsidR="00DD0E76" w:rsidRPr="0094112D">
        <w:rPr>
          <w:rFonts w:ascii="Verdana" w:eastAsia="Arial,Times New Roman" w:hAnsi="Verdana" w:cs="Arial"/>
          <w:sz w:val="22"/>
          <w:szCs w:val="22"/>
          <w:lang w:val="es-ES" w:eastAsia="es-ES"/>
        </w:rPr>
        <w:t>ontrato</w:t>
      </w:r>
      <w:r w:rsidRPr="0094112D">
        <w:rPr>
          <w:rFonts w:ascii="Verdana" w:eastAsia="Arial,Times New Roman" w:hAnsi="Verdana" w:cs="Arial"/>
          <w:sz w:val="22"/>
          <w:szCs w:val="22"/>
          <w:lang w:val="es-ES" w:eastAsia="es-ES"/>
        </w:rPr>
        <w:t xml:space="preserve"> personal a cargo y</w:t>
      </w:r>
      <w:r w:rsidR="00F932D0" w:rsidRPr="0094112D">
        <w:rPr>
          <w:rFonts w:ascii="Verdana" w:eastAsia="Arial,Times New Roman" w:hAnsi="Verdana" w:cs="Arial"/>
          <w:sz w:val="22"/>
          <w:szCs w:val="22"/>
          <w:lang w:val="es-ES" w:eastAsia="es-ES"/>
        </w:rPr>
        <w:t>,</w:t>
      </w:r>
      <w:r w:rsidRPr="0094112D">
        <w:rPr>
          <w:rFonts w:ascii="Verdana" w:eastAsia="Arial,Times New Roman" w:hAnsi="Verdana" w:cs="Arial"/>
          <w:sz w:val="22"/>
          <w:szCs w:val="22"/>
          <w:lang w:val="es-ES" w:eastAsia="es-ES"/>
        </w:rPr>
        <w:t xml:space="preserve"> por ende</w:t>
      </w:r>
      <w:r w:rsidR="00F932D0" w:rsidRPr="0094112D">
        <w:rPr>
          <w:rFonts w:ascii="Verdana" w:eastAsia="Arial,Times New Roman" w:hAnsi="Verdana" w:cs="Arial"/>
          <w:sz w:val="22"/>
          <w:szCs w:val="22"/>
          <w:lang w:val="es-ES" w:eastAsia="es-ES"/>
        </w:rPr>
        <w:t>,</w:t>
      </w:r>
      <w:r w:rsidRPr="0094112D">
        <w:rPr>
          <w:rFonts w:ascii="Verdana" w:eastAsia="Arial,Times New Roman" w:hAnsi="Verdana" w:cs="Arial"/>
          <w:sz w:val="22"/>
          <w:szCs w:val="22"/>
          <w:lang w:val="es-ES" w:eastAsia="es-ES"/>
        </w:rPr>
        <w:t xml:space="preserve"> no esté obligado a efectuar el pago de </w:t>
      </w:r>
      <w:r w:rsidR="00652C52" w:rsidRPr="0094112D">
        <w:rPr>
          <w:rFonts w:ascii="Verdana" w:eastAsia="Arial,Times New Roman" w:hAnsi="Verdana" w:cs="Arial"/>
          <w:sz w:val="22"/>
          <w:szCs w:val="22"/>
          <w:lang w:val="es-ES" w:eastAsia="es-ES"/>
        </w:rPr>
        <w:t>A</w:t>
      </w:r>
      <w:r w:rsidRPr="0094112D">
        <w:rPr>
          <w:rFonts w:ascii="Verdana" w:eastAsia="Arial,Times New Roman" w:hAnsi="Verdana" w:cs="Arial"/>
          <w:sz w:val="22"/>
          <w:szCs w:val="22"/>
          <w:lang w:val="es-ES" w:eastAsia="es-ES"/>
        </w:rPr>
        <w:t xml:space="preserve">portes </w:t>
      </w:r>
      <w:r w:rsidR="00652C52" w:rsidRPr="0094112D">
        <w:rPr>
          <w:rFonts w:ascii="Verdana" w:eastAsia="Arial,Times New Roman" w:hAnsi="Verdana" w:cs="Arial"/>
          <w:sz w:val="22"/>
          <w:szCs w:val="22"/>
          <w:lang w:val="es-ES" w:eastAsia="es-ES"/>
        </w:rPr>
        <w:t>L</w:t>
      </w:r>
      <w:r w:rsidRPr="0094112D">
        <w:rPr>
          <w:rFonts w:ascii="Verdana" w:eastAsia="Arial,Times New Roman" w:hAnsi="Verdana" w:cs="Arial"/>
          <w:sz w:val="22"/>
          <w:szCs w:val="22"/>
          <w:lang w:val="es-ES" w:eastAsia="es-ES"/>
        </w:rPr>
        <w:t xml:space="preserve">egales y </w:t>
      </w:r>
      <w:r w:rsidR="00F932D0" w:rsidRPr="0094112D">
        <w:rPr>
          <w:rFonts w:ascii="Verdana" w:eastAsia="Arial,Times New Roman" w:hAnsi="Verdana" w:cs="Arial"/>
          <w:sz w:val="22"/>
          <w:szCs w:val="22"/>
          <w:lang w:val="es-ES" w:eastAsia="es-ES"/>
        </w:rPr>
        <w:t xml:space="preserve">Seguridad Social </w:t>
      </w:r>
      <w:r w:rsidRPr="0094112D">
        <w:rPr>
          <w:rFonts w:ascii="Verdana" w:eastAsia="Arial,Times New Roman" w:hAnsi="Verdana" w:cs="Arial"/>
          <w:sz w:val="22"/>
          <w:szCs w:val="22"/>
          <w:lang w:val="es-ES" w:eastAsia="es-ES"/>
        </w:rPr>
        <w:t>debe indicar esta circunstancia en la mencionada certificación, bajo la gravedad de</w:t>
      </w:r>
      <w:r w:rsidR="00ED3112" w:rsidRPr="0094112D">
        <w:rPr>
          <w:rFonts w:ascii="Verdana" w:eastAsia="Arial,Times New Roman" w:hAnsi="Verdana" w:cs="Arial"/>
          <w:sz w:val="22"/>
          <w:szCs w:val="22"/>
          <w:lang w:val="es-ES" w:eastAsia="es-ES"/>
        </w:rPr>
        <w:t>l</w:t>
      </w:r>
      <w:r w:rsidRPr="0094112D">
        <w:rPr>
          <w:rFonts w:ascii="Verdana" w:eastAsia="Arial,Times New Roman" w:hAnsi="Verdana" w:cs="Arial"/>
          <w:sz w:val="22"/>
          <w:szCs w:val="22"/>
          <w:lang w:val="es-ES" w:eastAsia="es-ES"/>
        </w:rPr>
        <w:t xml:space="preserve"> juramento.</w:t>
      </w:r>
    </w:p>
    <w:p w14:paraId="539165F7" w14:textId="77777777" w:rsidR="002050B8" w:rsidRPr="0094112D" w:rsidRDefault="002050B8" w:rsidP="00AB1346">
      <w:pPr>
        <w:jc w:val="both"/>
        <w:rPr>
          <w:rFonts w:ascii="Verdana" w:eastAsia="Arial,Times New Roman" w:hAnsi="Verdana" w:cs="Arial"/>
          <w:sz w:val="22"/>
          <w:szCs w:val="22"/>
          <w:lang w:val="es-ES" w:eastAsia="es-ES"/>
        </w:rPr>
      </w:pPr>
    </w:p>
    <w:p w14:paraId="71EDCEDD" w14:textId="280B699C" w:rsidR="006C2EB0" w:rsidRPr="0094112D" w:rsidRDefault="006366D9" w:rsidP="00435D02">
      <w:pPr>
        <w:pStyle w:val="Capitulo2"/>
        <w:rPr>
          <w:rFonts w:ascii="Verdana" w:hAnsi="Verdana"/>
          <w:sz w:val="22"/>
          <w:szCs w:val="22"/>
        </w:rPr>
      </w:pPr>
      <w:bookmarkStart w:id="663" w:name="_Toc45547602"/>
      <w:bookmarkStart w:id="664" w:name="_Toc45870470"/>
      <w:bookmarkStart w:id="665" w:name="_Toc48204157"/>
      <w:bookmarkStart w:id="666" w:name="_Toc45547603"/>
      <w:bookmarkStart w:id="667" w:name="_Toc45870471"/>
      <w:bookmarkStart w:id="668" w:name="_Toc48204158"/>
      <w:bookmarkStart w:id="669" w:name="_Toc35616267"/>
      <w:bookmarkStart w:id="670" w:name="_Toc35616594"/>
      <w:bookmarkStart w:id="671" w:name="_Toc36796772"/>
      <w:bookmarkStart w:id="672" w:name="_Toc36797009"/>
      <w:bookmarkStart w:id="673" w:name="_Toc36797247"/>
      <w:bookmarkStart w:id="674" w:name="_Toc35616269"/>
      <w:bookmarkStart w:id="675" w:name="_Toc35616596"/>
      <w:bookmarkStart w:id="676" w:name="_Toc36796774"/>
      <w:bookmarkStart w:id="677" w:name="_Toc36797011"/>
      <w:bookmarkStart w:id="678" w:name="_Toc36797249"/>
      <w:bookmarkStart w:id="679" w:name="_Toc35616271"/>
      <w:bookmarkStart w:id="680" w:name="_Toc35616598"/>
      <w:bookmarkStart w:id="681" w:name="_Toc36796776"/>
      <w:bookmarkStart w:id="682" w:name="_Toc36797013"/>
      <w:bookmarkStart w:id="683" w:name="_Toc36797251"/>
      <w:bookmarkStart w:id="684" w:name="_Toc511029823"/>
      <w:bookmarkStart w:id="685" w:name="_Toc511375663"/>
      <w:bookmarkStart w:id="686" w:name="_Toc511375841"/>
      <w:bookmarkStart w:id="687" w:name="_Toc511924794"/>
      <w:bookmarkStart w:id="688" w:name="_Toc520226883"/>
      <w:bookmarkStart w:id="689" w:name="_Toc520297853"/>
      <w:bookmarkStart w:id="690" w:name="_Toc520317118"/>
      <w:bookmarkStart w:id="691" w:name="_Toc533083721"/>
      <w:bookmarkStart w:id="692" w:name="_Toc35616389"/>
      <w:bookmarkStart w:id="693" w:name="_Toc40113351"/>
      <w:bookmarkStart w:id="694" w:name="_Toc108082914"/>
      <w:bookmarkStart w:id="695" w:name="_Toc215132442"/>
      <w:bookmarkStart w:id="696" w:name="_Toc508648272"/>
      <w:bookmarkStart w:id="697" w:name="_Toc508984056"/>
      <w:bookmarkStart w:id="698" w:name="_Toc509843887"/>
      <w:bookmarkEnd w:id="644"/>
      <w:bookmarkEnd w:id="650"/>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94112D">
        <w:rPr>
          <w:rFonts w:ascii="Verdana" w:hAnsi="Verdana"/>
          <w:sz w:val="22"/>
          <w:szCs w:val="22"/>
        </w:rPr>
        <w:t xml:space="preserve">3.5 </w:t>
      </w:r>
      <w:r w:rsidR="006C2EB0" w:rsidRPr="0094112D">
        <w:rPr>
          <w:rFonts w:ascii="Verdana" w:hAnsi="Verdana"/>
          <w:sz w:val="22"/>
          <w:szCs w:val="22"/>
        </w:rPr>
        <w:t>CAPACIDAD</w:t>
      </w:r>
      <w:r w:rsidR="002644ED" w:rsidRPr="0094112D">
        <w:rPr>
          <w:rFonts w:ascii="Verdana" w:hAnsi="Verdana"/>
          <w:sz w:val="22"/>
          <w:szCs w:val="22"/>
        </w:rPr>
        <w:t xml:space="preserve"> </w:t>
      </w:r>
      <w:r w:rsidR="006C2EB0" w:rsidRPr="0094112D">
        <w:rPr>
          <w:rFonts w:ascii="Verdana" w:hAnsi="Verdana"/>
          <w:sz w:val="22"/>
          <w:szCs w:val="22"/>
        </w:rPr>
        <w:t>FINANCIERA</w:t>
      </w:r>
      <w:bookmarkEnd w:id="687"/>
      <w:bookmarkEnd w:id="688"/>
      <w:bookmarkEnd w:id="689"/>
      <w:bookmarkEnd w:id="690"/>
      <w:bookmarkEnd w:id="691"/>
      <w:bookmarkEnd w:id="692"/>
      <w:bookmarkEnd w:id="693"/>
      <w:bookmarkEnd w:id="694"/>
      <w:bookmarkEnd w:id="695"/>
      <w:r w:rsidR="002644ED" w:rsidRPr="0094112D">
        <w:rPr>
          <w:rFonts w:ascii="Verdana" w:hAnsi="Verdana"/>
          <w:sz w:val="22"/>
          <w:szCs w:val="22"/>
        </w:rPr>
        <w:t xml:space="preserve"> </w:t>
      </w:r>
      <w:bookmarkEnd w:id="696"/>
      <w:bookmarkEnd w:id="697"/>
      <w:bookmarkEnd w:id="698"/>
    </w:p>
    <w:p w14:paraId="6C924A6F" w14:textId="77777777" w:rsidR="00EF0197" w:rsidRPr="0094112D" w:rsidRDefault="00EF0197" w:rsidP="00E63264">
      <w:pPr>
        <w:jc w:val="both"/>
        <w:rPr>
          <w:rFonts w:ascii="Verdana" w:hAnsi="Verdana" w:cs="Arial"/>
          <w:sz w:val="22"/>
          <w:szCs w:val="22"/>
        </w:rPr>
      </w:pPr>
    </w:p>
    <w:p w14:paraId="05126FE3" w14:textId="0865B420" w:rsidR="006C2EB0" w:rsidRPr="0094112D" w:rsidRDefault="1A42A2B1" w:rsidP="00E63264">
      <w:pPr>
        <w:jc w:val="both"/>
        <w:rPr>
          <w:rFonts w:ascii="Verdana" w:eastAsia="Arial" w:hAnsi="Verdana" w:cs="Arial"/>
          <w:sz w:val="22"/>
          <w:szCs w:val="22"/>
        </w:rPr>
      </w:pPr>
      <w:r w:rsidRPr="0094112D">
        <w:rPr>
          <w:rFonts w:ascii="Verdana" w:hAnsi="Verdana" w:cs="Arial"/>
          <w:sz w:val="22"/>
          <w:szCs w:val="22"/>
        </w:rPr>
        <w:t>L</w:t>
      </w:r>
      <w:r w:rsidR="2E30AF06" w:rsidRPr="0094112D">
        <w:rPr>
          <w:rFonts w:ascii="Verdana" w:hAnsi="Verdana" w:cs="Arial"/>
          <w:sz w:val="22"/>
          <w:szCs w:val="22"/>
        </w:rPr>
        <w:t>os</w:t>
      </w:r>
      <w:r w:rsidR="1A18FD6D" w:rsidRPr="0094112D">
        <w:rPr>
          <w:rFonts w:ascii="Verdana" w:eastAsia="Arial" w:hAnsi="Verdana" w:cs="Arial"/>
          <w:sz w:val="22"/>
          <w:szCs w:val="22"/>
        </w:rPr>
        <w:t xml:space="preserve"> </w:t>
      </w:r>
      <w:r w:rsidR="555208CD" w:rsidRPr="0094112D">
        <w:rPr>
          <w:rFonts w:ascii="Verdana" w:hAnsi="Verdana" w:cs="Arial"/>
          <w:sz w:val="22"/>
          <w:szCs w:val="22"/>
        </w:rPr>
        <w:t>P</w:t>
      </w:r>
      <w:r w:rsidR="2CD90BD5" w:rsidRPr="0094112D">
        <w:rPr>
          <w:rFonts w:ascii="Verdana" w:hAnsi="Verdana" w:cs="Arial"/>
          <w:sz w:val="22"/>
          <w:szCs w:val="22"/>
        </w:rPr>
        <w:t>roponentes</w:t>
      </w:r>
      <w:r w:rsidR="1A18FD6D" w:rsidRPr="0094112D">
        <w:rPr>
          <w:rFonts w:ascii="Verdana" w:eastAsia="Arial" w:hAnsi="Verdana" w:cs="Arial"/>
          <w:sz w:val="22"/>
          <w:szCs w:val="22"/>
        </w:rPr>
        <w:t xml:space="preserve"> </w:t>
      </w:r>
      <w:r w:rsidR="2E30AF06" w:rsidRPr="0094112D">
        <w:rPr>
          <w:rFonts w:ascii="Verdana" w:hAnsi="Verdana" w:cs="Arial"/>
          <w:sz w:val="22"/>
          <w:szCs w:val="22"/>
        </w:rPr>
        <w:t>deberán</w:t>
      </w:r>
      <w:r w:rsidR="1A18FD6D" w:rsidRPr="0094112D">
        <w:rPr>
          <w:rFonts w:ascii="Verdana" w:eastAsia="Arial" w:hAnsi="Verdana" w:cs="Arial"/>
          <w:sz w:val="22"/>
          <w:szCs w:val="22"/>
        </w:rPr>
        <w:t xml:space="preserve"> </w:t>
      </w:r>
      <w:r w:rsidR="2E30AF06" w:rsidRPr="0094112D">
        <w:rPr>
          <w:rFonts w:ascii="Verdana" w:hAnsi="Verdana" w:cs="Arial"/>
          <w:sz w:val="22"/>
          <w:szCs w:val="22"/>
        </w:rPr>
        <w:t>acreditar</w:t>
      </w:r>
      <w:r w:rsidR="1A18FD6D" w:rsidRPr="0094112D">
        <w:rPr>
          <w:rFonts w:ascii="Verdana" w:eastAsia="Arial" w:hAnsi="Verdana" w:cs="Arial"/>
          <w:sz w:val="22"/>
          <w:szCs w:val="22"/>
        </w:rPr>
        <w:t xml:space="preserve"> </w:t>
      </w:r>
      <w:r w:rsidR="2E30AF06" w:rsidRPr="0094112D">
        <w:rPr>
          <w:rFonts w:ascii="Verdana" w:hAnsi="Verdana" w:cs="Arial"/>
          <w:sz w:val="22"/>
          <w:szCs w:val="22"/>
        </w:rPr>
        <w:t>los</w:t>
      </w:r>
      <w:r w:rsidR="1A18FD6D" w:rsidRPr="0094112D">
        <w:rPr>
          <w:rFonts w:ascii="Verdana" w:eastAsia="Arial" w:hAnsi="Verdana" w:cs="Arial"/>
          <w:sz w:val="22"/>
          <w:szCs w:val="22"/>
        </w:rPr>
        <w:t xml:space="preserve"> </w:t>
      </w:r>
      <w:r w:rsidR="2E30AF06" w:rsidRPr="0094112D">
        <w:rPr>
          <w:rFonts w:ascii="Verdana" w:hAnsi="Verdana" w:cs="Arial"/>
          <w:sz w:val="22"/>
          <w:szCs w:val="22"/>
        </w:rPr>
        <w:t>siguientes</w:t>
      </w:r>
      <w:r w:rsidR="3FC87A34" w:rsidRPr="0094112D">
        <w:rPr>
          <w:rFonts w:ascii="Verdana" w:hAnsi="Verdana" w:cs="Arial"/>
          <w:sz w:val="22"/>
          <w:szCs w:val="22"/>
        </w:rPr>
        <w:t xml:space="preserve"> indicadores</w:t>
      </w:r>
      <w:r w:rsidR="6783C48F" w:rsidRPr="0094112D">
        <w:rPr>
          <w:rFonts w:ascii="Verdana" w:eastAsia="Arial" w:hAnsi="Verdana" w:cs="Arial"/>
          <w:sz w:val="22"/>
          <w:szCs w:val="22"/>
        </w:rPr>
        <w:t xml:space="preserve"> </w:t>
      </w:r>
      <w:r w:rsidRPr="0094112D">
        <w:rPr>
          <w:rFonts w:ascii="Verdana" w:hAnsi="Verdana" w:cs="Arial"/>
          <w:sz w:val="22"/>
          <w:szCs w:val="22"/>
        </w:rPr>
        <w:t xml:space="preserve">en los términos </w:t>
      </w:r>
      <w:r w:rsidR="7CEE6987" w:rsidRPr="0094112D">
        <w:rPr>
          <w:rFonts w:ascii="Verdana" w:hAnsi="Verdana" w:cs="Arial"/>
          <w:sz w:val="22"/>
          <w:szCs w:val="22"/>
        </w:rPr>
        <w:t>señalados en la</w:t>
      </w:r>
      <w:r w:rsidR="38369D1D" w:rsidRPr="0094112D">
        <w:rPr>
          <w:rFonts w:ascii="Verdana" w:hAnsi="Verdana" w:cs="Arial"/>
          <w:sz w:val="22"/>
          <w:szCs w:val="22"/>
        </w:rPr>
        <w:t xml:space="preserve"> “Matriz 2 – Indicadores financieros y </w:t>
      </w:r>
      <w:r w:rsidR="3CB3C657" w:rsidRPr="0094112D">
        <w:rPr>
          <w:rFonts w:ascii="Verdana" w:hAnsi="Verdana" w:cs="Arial"/>
          <w:sz w:val="22"/>
          <w:szCs w:val="22"/>
        </w:rPr>
        <w:t>organizacionales” y</w:t>
      </w:r>
      <w:r w:rsidR="21C5A2A0" w:rsidRPr="0094112D">
        <w:rPr>
          <w:rFonts w:ascii="Verdana" w:hAnsi="Verdana" w:cs="Arial"/>
          <w:sz w:val="22"/>
          <w:szCs w:val="22"/>
        </w:rPr>
        <w:t xml:space="preserve"> bajo las condiciones </w:t>
      </w:r>
      <w:r w:rsidR="1E40AC08" w:rsidRPr="0094112D">
        <w:rPr>
          <w:rFonts w:ascii="Verdana" w:hAnsi="Verdana" w:cs="Arial"/>
          <w:sz w:val="22"/>
          <w:szCs w:val="22"/>
        </w:rPr>
        <w:t xml:space="preserve">señaladas </w:t>
      </w:r>
      <w:r w:rsidR="21C5A2A0" w:rsidRPr="0094112D">
        <w:rPr>
          <w:rFonts w:ascii="Verdana" w:hAnsi="Verdana" w:cs="Arial"/>
          <w:sz w:val="22"/>
          <w:szCs w:val="22"/>
        </w:rPr>
        <w:t xml:space="preserve">en el numeral </w:t>
      </w:r>
      <w:r w:rsidR="17A236F2" w:rsidRPr="0094112D">
        <w:rPr>
          <w:rFonts w:ascii="Verdana" w:hAnsi="Verdana" w:cs="Arial"/>
          <w:sz w:val="22"/>
          <w:szCs w:val="22"/>
        </w:rPr>
        <w:t>3</w:t>
      </w:r>
      <w:r w:rsidR="54825BF3" w:rsidRPr="0094112D">
        <w:rPr>
          <w:rFonts w:ascii="Verdana" w:hAnsi="Verdana" w:cs="Arial"/>
          <w:sz w:val="22"/>
          <w:szCs w:val="22"/>
        </w:rPr>
        <w:t>.</w:t>
      </w:r>
      <w:r w:rsidR="00742872">
        <w:rPr>
          <w:rFonts w:ascii="Verdana" w:hAnsi="Verdana" w:cs="Arial"/>
          <w:sz w:val="22"/>
          <w:szCs w:val="22"/>
        </w:rPr>
        <w:t>8</w:t>
      </w:r>
      <w:r w:rsidR="7635CF1C" w:rsidRPr="0094112D">
        <w:rPr>
          <w:rFonts w:ascii="Verdana" w:hAnsi="Verdana" w:cs="Arial"/>
          <w:sz w:val="22"/>
          <w:szCs w:val="22"/>
        </w:rPr>
        <w:t xml:space="preserve"> del Pliego de Condiciones</w:t>
      </w:r>
      <w:r w:rsidRPr="0094112D">
        <w:rPr>
          <w:rFonts w:ascii="Verdana" w:eastAsia="Arial" w:hAnsi="Verdana" w:cs="Arial"/>
          <w:sz w:val="22"/>
          <w:szCs w:val="22"/>
        </w:rPr>
        <w:t>:</w:t>
      </w:r>
      <w:r w:rsidR="1DA62855" w:rsidRPr="0094112D">
        <w:rPr>
          <w:rFonts w:ascii="Verdana" w:eastAsia="Arial" w:hAnsi="Verdana" w:cs="Arial"/>
          <w:sz w:val="22"/>
          <w:szCs w:val="22"/>
        </w:rPr>
        <w:t xml:space="preserve"> </w:t>
      </w:r>
    </w:p>
    <w:p w14:paraId="2FDE8B98" w14:textId="77777777" w:rsidR="00811D4F" w:rsidRPr="0094112D" w:rsidRDefault="00811D4F" w:rsidP="00BF2EB7">
      <w:pPr>
        <w:jc w:val="both"/>
        <w:rPr>
          <w:rFonts w:ascii="Verdana" w:eastAsia="Arial" w:hAnsi="Verdana" w:cs="Arial"/>
          <w:sz w:val="22"/>
          <w:szCs w:val="22"/>
        </w:rPr>
      </w:pPr>
    </w:p>
    <w:tbl>
      <w:tblPr>
        <w:tblStyle w:val="Tablaconcuadrcula"/>
        <w:tblW w:w="6959" w:type="dxa"/>
        <w:jc w:val="center"/>
        <w:tblLook w:val="04A0" w:firstRow="1" w:lastRow="0" w:firstColumn="1" w:lastColumn="0" w:noHBand="0" w:noVBand="1"/>
      </w:tblPr>
      <w:tblGrid>
        <w:gridCol w:w="2595"/>
        <w:gridCol w:w="4364"/>
      </w:tblGrid>
      <w:tr w:rsidR="00BA09CA" w:rsidRPr="00064B4F" w14:paraId="1147F08F" w14:textId="77777777" w:rsidTr="5A42B6E5">
        <w:trPr>
          <w:trHeight w:val="297"/>
          <w:tblHeader/>
          <w:jc w:val="center"/>
        </w:trPr>
        <w:tc>
          <w:tcPr>
            <w:tcW w:w="2595"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F5B016D" w14:textId="77777777" w:rsidR="006B6FB4" w:rsidRPr="0094112D" w:rsidRDefault="006B6FB4" w:rsidP="00BF2EB7">
            <w:pPr>
              <w:jc w:val="center"/>
              <w:rPr>
                <w:rFonts w:ascii="Verdana" w:eastAsia="Arial" w:hAnsi="Verdana" w:cs="Arial"/>
                <w:b/>
                <w:bCs/>
                <w:color w:val="FFFFFF" w:themeColor="background1"/>
                <w:sz w:val="22"/>
                <w:szCs w:val="22"/>
              </w:rPr>
            </w:pPr>
            <w:bookmarkStart w:id="699" w:name="_Hlk530507326"/>
            <w:r w:rsidRPr="0094112D">
              <w:rPr>
                <w:rFonts w:ascii="Verdana" w:hAnsi="Verdana" w:cs="Arial"/>
                <w:b/>
                <w:bCs/>
                <w:color w:val="FFFFFF" w:themeColor="background1"/>
                <w:sz w:val="22"/>
                <w:szCs w:val="22"/>
              </w:rPr>
              <w:t>Indicador</w:t>
            </w:r>
          </w:p>
        </w:tc>
        <w:tc>
          <w:tcPr>
            <w:tcW w:w="436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15281A5" w14:textId="77777777" w:rsidR="006B6FB4" w:rsidRPr="0094112D" w:rsidRDefault="006B6FB4" w:rsidP="00BF2EB7">
            <w:pPr>
              <w:jc w:val="center"/>
              <w:rPr>
                <w:rFonts w:ascii="Verdana" w:eastAsia="Arial" w:hAnsi="Verdana" w:cs="Arial"/>
                <w:b/>
                <w:bCs/>
                <w:color w:val="FFFFFF" w:themeColor="background1"/>
                <w:sz w:val="22"/>
                <w:szCs w:val="22"/>
              </w:rPr>
            </w:pPr>
            <w:r w:rsidRPr="0094112D">
              <w:rPr>
                <w:rFonts w:ascii="Verdana" w:hAnsi="Verdana" w:cs="Arial"/>
                <w:b/>
                <w:bCs/>
                <w:color w:val="FFFFFF" w:themeColor="background1"/>
                <w:sz w:val="22"/>
                <w:szCs w:val="22"/>
              </w:rPr>
              <w:t>Fórmula</w:t>
            </w:r>
          </w:p>
        </w:tc>
      </w:tr>
      <w:tr w:rsidR="00BA09CA" w:rsidRPr="00064B4F" w14:paraId="2981A8F1" w14:textId="77777777" w:rsidTr="5A42B6E5">
        <w:trPr>
          <w:trHeight w:val="597"/>
          <w:jc w:val="center"/>
        </w:trPr>
        <w:tc>
          <w:tcPr>
            <w:tcW w:w="2595" w:type="dxa"/>
            <w:tcBorders>
              <w:top w:val="single" w:sz="4" w:space="0" w:color="auto"/>
              <w:left w:val="double" w:sz="4" w:space="0" w:color="auto"/>
              <w:bottom w:val="single" w:sz="4" w:space="0" w:color="auto"/>
              <w:right w:val="single" w:sz="4" w:space="0" w:color="auto"/>
            </w:tcBorders>
            <w:vAlign w:val="center"/>
            <w:hideMark/>
          </w:tcPr>
          <w:p w14:paraId="0FE45C98" w14:textId="77777777" w:rsidR="006B6FB4" w:rsidRPr="0094112D" w:rsidRDefault="006B6FB4" w:rsidP="00BF2EB7">
            <w:pPr>
              <w:tabs>
                <w:tab w:val="left" w:pos="1039"/>
              </w:tabs>
              <w:jc w:val="center"/>
              <w:rPr>
                <w:rFonts w:ascii="Verdana" w:eastAsia="Arial" w:hAnsi="Verdana" w:cs="Arial"/>
                <w:sz w:val="22"/>
                <w:szCs w:val="22"/>
              </w:rPr>
            </w:pPr>
            <w:r w:rsidRPr="0094112D">
              <w:rPr>
                <w:rFonts w:ascii="Verdana" w:eastAsia="Arial" w:hAnsi="Verdana" w:cs="Arial"/>
                <w:sz w:val="22"/>
                <w:szCs w:val="22"/>
              </w:rPr>
              <w:t>Liquidez</w:t>
            </w:r>
          </w:p>
        </w:tc>
        <w:tc>
          <w:tcPr>
            <w:tcW w:w="4364" w:type="dxa"/>
            <w:tcBorders>
              <w:top w:val="single" w:sz="4" w:space="0" w:color="auto"/>
              <w:left w:val="single" w:sz="4" w:space="0" w:color="auto"/>
              <w:bottom w:val="single" w:sz="4" w:space="0" w:color="auto"/>
              <w:right w:val="double" w:sz="4" w:space="0" w:color="auto"/>
            </w:tcBorders>
            <w:vAlign w:val="center"/>
            <w:hideMark/>
          </w:tcPr>
          <w:p w14:paraId="46C0E100" w14:textId="4997E501" w:rsidR="006B6FB4" w:rsidRPr="0094112D" w:rsidRDefault="00000000" w:rsidP="00BF2EB7">
            <w:pPr>
              <w:jc w:val="center"/>
              <w:rPr>
                <w:rFonts w:ascii="Verdana" w:eastAsia="Arial" w:hAnsi="Verdana" w:cs="Arial"/>
                <w:sz w:val="22"/>
                <w:szCs w:val="22"/>
              </w:rPr>
            </w:pPr>
            <m:oMathPara>
              <m:oMath>
                <m:f>
                  <m:fPr>
                    <m:ctrlPr>
                      <w:rPr>
                        <w:rFonts w:ascii="Cambria Math" w:eastAsia="Arial" w:hAnsi="Cambria Math" w:cs="Arial"/>
                        <w:sz w:val="22"/>
                        <w:szCs w:val="22"/>
                      </w:rPr>
                    </m:ctrlPr>
                  </m:fPr>
                  <m:num>
                    <m:r>
                      <m:rPr>
                        <m:sty m:val="p"/>
                      </m:rPr>
                      <w:rPr>
                        <w:rFonts w:ascii="Cambria Math" w:eastAsia="Arial" w:hAnsi="Cambria Math" w:cs="Arial"/>
                        <w:sz w:val="22"/>
                        <w:szCs w:val="22"/>
                      </w:rPr>
                      <m:t>Activo Corriente</m:t>
                    </m:r>
                  </m:num>
                  <m:den>
                    <m:r>
                      <m:rPr>
                        <m:sty m:val="p"/>
                      </m:rPr>
                      <w:rPr>
                        <w:rFonts w:ascii="Cambria Math" w:eastAsia="Arial" w:hAnsi="Cambria Math" w:cs="Arial"/>
                        <w:sz w:val="22"/>
                        <w:szCs w:val="22"/>
                      </w:rPr>
                      <m:t>Pasivo Corriente</m:t>
                    </m:r>
                  </m:den>
                </m:f>
              </m:oMath>
            </m:oMathPara>
          </w:p>
        </w:tc>
      </w:tr>
      <w:tr w:rsidR="00BA09CA" w:rsidRPr="00064B4F" w14:paraId="7EBBD474" w14:textId="77777777" w:rsidTr="5A42B6E5">
        <w:trPr>
          <w:trHeight w:val="772"/>
          <w:jc w:val="center"/>
        </w:trPr>
        <w:tc>
          <w:tcPr>
            <w:tcW w:w="2595" w:type="dxa"/>
            <w:tcBorders>
              <w:top w:val="single" w:sz="4" w:space="0" w:color="auto"/>
              <w:left w:val="double" w:sz="4" w:space="0" w:color="auto"/>
              <w:bottom w:val="single" w:sz="4" w:space="0" w:color="auto"/>
              <w:right w:val="single" w:sz="4" w:space="0" w:color="auto"/>
            </w:tcBorders>
            <w:vAlign w:val="center"/>
            <w:hideMark/>
          </w:tcPr>
          <w:p w14:paraId="6E3AFDBD" w14:textId="32AD6DF3" w:rsidR="006B6FB4" w:rsidRPr="0094112D" w:rsidRDefault="006B6FB4" w:rsidP="00BF2EB7">
            <w:pPr>
              <w:jc w:val="center"/>
              <w:rPr>
                <w:rFonts w:ascii="Verdana" w:eastAsia="Arial" w:hAnsi="Verdana" w:cs="Arial"/>
                <w:sz w:val="22"/>
                <w:szCs w:val="22"/>
              </w:rPr>
            </w:pPr>
            <w:r w:rsidRPr="0094112D">
              <w:rPr>
                <w:rFonts w:ascii="Verdana" w:eastAsia="Arial" w:hAnsi="Verdana" w:cs="Arial"/>
                <w:sz w:val="22"/>
                <w:szCs w:val="22"/>
              </w:rPr>
              <w:t>Nivel de Endeudamiento</w:t>
            </w:r>
          </w:p>
        </w:tc>
        <w:tc>
          <w:tcPr>
            <w:tcW w:w="4364" w:type="dxa"/>
            <w:tcBorders>
              <w:top w:val="single" w:sz="4" w:space="0" w:color="auto"/>
              <w:left w:val="single" w:sz="4" w:space="0" w:color="auto"/>
              <w:bottom w:val="single" w:sz="4" w:space="0" w:color="auto"/>
              <w:right w:val="double" w:sz="4" w:space="0" w:color="auto"/>
            </w:tcBorders>
            <w:vAlign w:val="center"/>
          </w:tcPr>
          <w:p w14:paraId="7BB77417" w14:textId="0C85355A" w:rsidR="006B6FB4" w:rsidRPr="0094112D" w:rsidRDefault="00000000" w:rsidP="00BF2EB7">
            <w:pPr>
              <w:jc w:val="center"/>
              <w:rPr>
                <w:rFonts w:ascii="Verdana" w:eastAsia="Arial" w:hAnsi="Verdana" w:cs="Arial"/>
                <w:sz w:val="22"/>
                <w:szCs w:val="22"/>
              </w:rPr>
            </w:pPr>
            <m:oMathPara>
              <m:oMath>
                <m:f>
                  <m:fPr>
                    <m:ctrlPr>
                      <w:rPr>
                        <w:rFonts w:ascii="Cambria Math" w:eastAsia="Arial" w:hAnsi="Cambria Math" w:cs="Arial"/>
                        <w:sz w:val="22"/>
                        <w:szCs w:val="22"/>
                      </w:rPr>
                    </m:ctrlPr>
                  </m:fPr>
                  <m:num>
                    <m:r>
                      <m:rPr>
                        <m:sty m:val="p"/>
                      </m:rPr>
                      <w:rPr>
                        <w:rFonts w:ascii="Cambria Math" w:eastAsia="Arial" w:hAnsi="Cambria Math" w:cs="Arial"/>
                        <w:sz w:val="22"/>
                        <w:szCs w:val="22"/>
                      </w:rPr>
                      <m:t>Pasivo Total</m:t>
                    </m:r>
                  </m:num>
                  <m:den>
                    <m:r>
                      <m:rPr>
                        <m:sty m:val="p"/>
                      </m:rPr>
                      <w:rPr>
                        <w:rFonts w:ascii="Cambria Math" w:eastAsia="Arial" w:hAnsi="Cambria Math" w:cs="Arial"/>
                        <w:sz w:val="22"/>
                        <w:szCs w:val="22"/>
                      </w:rPr>
                      <m:t>Activo Total</m:t>
                    </m:r>
                  </m:den>
                </m:f>
              </m:oMath>
            </m:oMathPara>
          </w:p>
        </w:tc>
      </w:tr>
      <w:tr w:rsidR="00BA09CA" w:rsidRPr="00064B4F" w14:paraId="1960B457" w14:textId="77777777" w:rsidTr="5A42B6E5">
        <w:trPr>
          <w:trHeight w:val="471"/>
          <w:jc w:val="center"/>
        </w:trPr>
        <w:tc>
          <w:tcPr>
            <w:tcW w:w="2595" w:type="dxa"/>
            <w:tcBorders>
              <w:top w:val="single" w:sz="4" w:space="0" w:color="auto"/>
              <w:left w:val="double" w:sz="4" w:space="0" w:color="auto"/>
              <w:bottom w:val="single" w:sz="4" w:space="0" w:color="auto"/>
              <w:right w:val="single" w:sz="4" w:space="0" w:color="auto"/>
            </w:tcBorders>
            <w:vAlign w:val="center"/>
            <w:hideMark/>
          </w:tcPr>
          <w:p w14:paraId="06D26945" w14:textId="70A9B17F" w:rsidR="006B6FB4" w:rsidRPr="0094112D" w:rsidRDefault="006B6FB4" w:rsidP="00BF2EB7">
            <w:pPr>
              <w:jc w:val="center"/>
              <w:rPr>
                <w:rFonts w:ascii="Verdana" w:eastAsia="Arial" w:hAnsi="Verdana" w:cs="Arial"/>
                <w:sz w:val="22"/>
                <w:szCs w:val="22"/>
              </w:rPr>
            </w:pPr>
            <w:r w:rsidRPr="0094112D">
              <w:rPr>
                <w:rFonts w:ascii="Verdana" w:hAnsi="Verdana" w:cs="Arial"/>
                <w:sz w:val="22"/>
                <w:szCs w:val="22"/>
              </w:rPr>
              <w:t>Razón de Cobertura de Intereses</w:t>
            </w:r>
          </w:p>
        </w:tc>
        <w:tc>
          <w:tcPr>
            <w:tcW w:w="4364" w:type="dxa"/>
            <w:tcBorders>
              <w:top w:val="single" w:sz="4" w:space="0" w:color="auto"/>
              <w:left w:val="single" w:sz="4" w:space="0" w:color="auto"/>
              <w:bottom w:val="single" w:sz="4" w:space="0" w:color="auto"/>
              <w:right w:val="double" w:sz="4" w:space="0" w:color="auto"/>
            </w:tcBorders>
            <w:vAlign w:val="center"/>
          </w:tcPr>
          <w:p w14:paraId="66FDC171" w14:textId="6D5C7B95" w:rsidR="006B6FB4" w:rsidRPr="0094112D" w:rsidRDefault="00000000" w:rsidP="00BF2EB7">
            <w:pPr>
              <w:jc w:val="center"/>
              <w:rPr>
                <w:rFonts w:ascii="Verdana" w:hAnsi="Verdana" w:cs="Arial"/>
                <w:sz w:val="22"/>
                <w:szCs w:val="22"/>
              </w:rPr>
            </w:pPr>
            <m:oMathPara>
              <m:oMath>
                <m:f>
                  <m:fPr>
                    <m:ctrlPr>
                      <w:rPr>
                        <w:rFonts w:ascii="Cambria Math" w:hAnsi="Cambria Math" w:cs="Arial"/>
                        <w:sz w:val="22"/>
                        <w:szCs w:val="22"/>
                      </w:rPr>
                    </m:ctrlPr>
                  </m:fPr>
                  <m:num>
                    <m:r>
                      <m:rPr>
                        <m:sty m:val="p"/>
                      </m:rPr>
                      <w:rPr>
                        <w:rFonts w:ascii="Cambria Math" w:hAnsi="Cambria Math" w:cs="Arial"/>
                        <w:sz w:val="22"/>
                        <w:szCs w:val="22"/>
                      </w:rPr>
                      <m:t>Utilidad Operacional</m:t>
                    </m:r>
                  </m:num>
                  <m:den>
                    <m:r>
                      <m:rPr>
                        <m:sty m:val="p"/>
                      </m:rPr>
                      <w:rPr>
                        <w:rFonts w:ascii="Cambria Math" w:hAnsi="Cambria Math" w:cs="Arial"/>
                        <w:sz w:val="22"/>
                        <w:szCs w:val="22"/>
                      </w:rPr>
                      <m:t>Gastos Interes</m:t>
                    </m:r>
                  </m:den>
                </m:f>
              </m:oMath>
            </m:oMathPara>
          </w:p>
        </w:tc>
      </w:tr>
    </w:tbl>
    <w:p w14:paraId="1E18F1E1" w14:textId="77777777" w:rsidR="00B42FBD" w:rsidRPr="0094112D" w:rsidRDefault="00B42FBD" w:rsidP="00BF2EB7">
      <w:pPr>
        <w:rPr>
          <w:rFonts w:ascii="Verdana" w:hAnsi="Verdana" w:cs="Arial"/>
          <w:b/>
          <w:bCs/>
          <w:sz w:val="22"/>
          <w:szCs w:val="22"/>
        </w:rPr>
      </w:pPr>
      <w:bookmarkStart w:id="700" w:name="_Hlk520284067"/>
      <w:bookmarkEnd w:id="699"/>
    </w:p>
    <w:p w14:paraId="1CF6BF7F" w14:textId="1E31EC0F" w:rsidR="00811D4F" w:rsidRPr="0094112D" w:rsidRDefault="001F573A" w:rsidP="00BF2EB7">
      <w:pPr>
        <w:rPr>
          <w:rFonts w:ascii="Verdana" w:eastAsia="Arial" w:hAnsi="Verdana" w:cs="Arial"/>
          <w:sz w:val="22"/>
          <w:szCs w:val="22"/>
        </w:rPr>
      </w:pPr>
      <w:r w:rsidRPr="0094112D">
        <w:rPr>
          <w:rFonts w:ascii="Verdana" w:hAnsi="Verdana" w:cs="Arial"/>
          <w:sz w:val="22"/>
          <w:szCs w:val="22"/>
        </w:rPr>
        <w:t>Si</w:t>
      </w:r>
      <w:r w:rsidR="00947856" w:rsidRPr="0094112D">
        <w:rPr>
          <w:rFonts w:ascii="Verdana" w:hAnsi="Verdana" w:cs="Arial"/>
          <w:sz w:val="22"/>
          <w:szCs w:val="22"/>
        </w:rPr>
        <w:t xml:space="preserve"> </w:t>
      </w:r>
      <w:r w:rsidR="00327F6E" w:rsidRPr="0094112D">
        <w:rPr>
          <w:rFonts w:ascii="Verdana" w:hAnsi="Verdana" w:cs="Arial"/>
          <w:sz w:val="22"/>
          <w:szCs w:val="22"/>
        </w:rPr>
        <w:t>e</w:t>
      </w:r>
      <w:r w:rsidR="00947856" w:rsidRPr="0094112D">
        <w:rPr>
          <w:rFonts w:ascii="Verdana" w:hAnsi="Verdana" w:cs="Arial"/>
          <w:sz w:val="22"/>
          <w:szCs w:val="22"/>
        </w:rPr>
        <w:t>l</w:t>
      </w:r>
      <w:r w:rsidRPr="0094112D">
        <w:rPr>
          <w:rFonts w:ascii="Verdana" w:eastAsia="Arial" w:hAnsi="Verdana" w:cs="Arial"/>
          <w:sz w:val="22"/>
          <w:szCs w:val="22"/>
        </w:rPr>
        <w:t xml:space="preserve"> </w:t>
      </w:r>
      <w:r w:rsidR="00327F6E" w:rsidRPr="0094112D">
        <w:rPr>
          <w:rFonts w:ascii="Verdana" w:hAnsi="Verdana" w:cs="Arial"/>
          <w:sz w:val="22"/>
          <w:szCs w:val="22"/>
        </w:rPr>
        <w:t>P</w:t>
      </w:r>
      <w:r w:rsidRPr="0094112D">
        <w:rPr>
          <w:rFonts w:ascii="Verdana" w:hAnsi="Verdana" w:cs="Arial"/>
          <w:sz w:val="22"/>
          <w:szCs w:val="22"/>
        </w:rPr>
        <w:t>roponente</w:t>
      </w:r>
      <w:r w:rsidRPr="0094112D">
        <w:rPr>
          <w:rFonts w:ascii="Verdana" w:eastAsia="Arial" w:hAnsi="Verdana" w:cs="Arial"/>
          <w:sz w:val="22"/>
          <w:szCs w:val="22"/>
        </w:rPr>
        <w:t xml:space="preserve"> </w:t>
      </w:r>
      <w:r w:rsidR="00947856" w:rsidRPr="0094112D">
        <w:rPr>
          <w:rFonts w:ascii="Verdana" w:eastAsia="Arial" w:hAnsi="Verdana" w:cs="Arial"/>
          <w:sz w:val="22"/>
          <w:szCs w:val="22"/>
        </w:rPr>
        <w:t xml:space="preserve">es </w:t>
      </w:r>
      <w:r w:rsidR="0006664E" w:rsidRPr="0094112D">
        <w:rPr>
          <w:rFonts w:ascii="Verdana" w:hAnsi="Verdana" w:cs="Arial"/>
          <w:sz w:val="22"/>
          <w:szCs w:val="22"/>
        </w:rPr>
        <w:t>p</w:t>
      </w:r>
      <w:r w:rsidRPr="0094112D">
        <w:rPr>
          <w:rFonts w:ascii="Verdana" w:hAnsi="Verdana" w:cs="Arial"/>
          <w:sz w:val="22"/>
          <w:szCs w:val="22"/>
        </w:rPr>
        <w:t>lural</w:t>
      </w:r>
      <w:r w:rsidRPr="0094112D">
        <w:rPr>
          <w:rFonts w:ascii="Verdana" w:eastAsia="Arial" w:hAnsi="Verdana" w:cs="Arial"/>
          <w:sz w:val="22"/>
          <w:szCs w:val="22"/>
        </w:rPr>
        <w:t xml:space="preserve"> </w:t>
      </w:r>
      <w:r w:rsidRPr="0094112D">
        <w:rPr>
          <w:rFonts w:ascii="Verdana" w:hAnsi="Verdana" w:cs="Arial"/>
          <w:sz w:val="22"/>
          <w:szCs w:val="22"/>
        </w:rPr>
        <w:t>cada</w:t>
      </w:r>
      <w:r w:rsidRPr="0094112D">
        <w:rPr>
          <w:rFonts w:ascii="Verdana" w:eastAsia="Arial" w:hAnsi="Verdana" w:cs="Arial"/>
          <w:sz w:val="22"/>
          <w:szCs w:val="22"/>
        </w:rPr>
        <w:t xml:space="preserve"> </w:t>
      </w:r>
      <w:r w:rsidRPr="0094112D">
        <w:rPr>
          <w:rFonts w:ascii="Verdana" w:hAnsi="Verdana" w:cs="Arial"/>
          <w:sz w:val="22"/>
          <w:szCs w:val="22"/>
        </w:rPr>
        <w:t>indicador</w:t>
      </w:r>
      <w:r w:rsidRPr="0094112D">
        <w:rPr>
          <w:rFonts w:ascii="Verdana" w:eastAsia="Arial" w:hAnsi="Verdana" w:cs="Arial"/>
          <w:sz w:val="22"/>
          <w:szCs w:val="22"/>
        </w:rPr>
        <w:t xml:space="preserve"> </w:t>
      </w:r>
      <w:r w:rsidRPr="0094112D">
        <w:rPr>
          <w:rFonts w:ascii="Verdana" w:hAnsi="Verdana" w:cs="Arial"/>
          <w:sz w:val="22"/>
          <w:szCs w:val="22"/>
        </w:rPr>
        <w:t>debe</w:t>
      </w:r>
      <w:r w:rsidRPr="0094112D">
        <w:rPr>
          <w:rFonts w:ascii="Verdana" w:eastAsia="Arial" w:hAnsi="Verdana" w:cs="Arial"/>
          <w:sz w:val="22"/>
          <w:szCs w:val="22"/>
        </w:rPr>
        <w:t xml:space="preserve"> </w:t>
      </w:r>
      <w:r w:rsidRPr="0094112D">
        <w:rPr>
          <w:rFonts w:ascii="Verdana" w:hAnsi="Verdana" w:cs="Arial"/>
          <w:sz w:val="22"/>
          <w:szCs w:val="22"/>
        </w:rPr>
        <w:t>calcularse</w:t>
      </w:r>
      <w:r w:rsidRPr="0094112D">
        <w:rPr>
          <w:rFonts w:ascii="Verdana" w:eastAsia="Arial" w:hAnsi="Verdana" w:cs="Arial"/>
          <w:sz w:val="22"/>
          <w:szCs w:val="22"/>
        </w:rPr>
        <w:t xml:space="preserve"> </w:t>
      </w:r>
      <w:r w:rsidRPr="0094112D">
        <w:rPr>
          <w:rFonts w:ascii="Verdana" w:hAnsi="Verdana" w:cs="Arial"/>
          <w:sz w:val="22"/>
          <w:szCs w:val="22"/>
        </w:rPr>
        <w:t>así:</w:t>
      </w:r>
      <w:r w:rsidRPr="0094112D">
        <w:rPr>
          <w:rFonts w:ascii="Verdana" w:eastAsia="Arial" w:hAnsi="Verdana" w:cs="Arial"/>
          <w:sz w:val="22"/>
          <w:szCs w:val="22"/>
        </w:rPr>
        <w:t xml:space="preserve"> </w:t>
      </w:r>
    </w:p>
    <w:p w14:paraId="3D590E5A" w14:textId="77777777" w:rsidR="0006664E" w:rsidRPr="0094112D" w:rsidRDefault="0006664E" w:rsidP="00BF2EB7">
      <w:pPr>
        <w:rPr>
          <w:rFonts w:ascii="Verdana" w:eastAsia="Arial" w:hAnsi="Verdana" w:cs="Arial"/>
          <w:sz w:val="22"/>
          <w:szCs w:val="22"/>
        </w:rPr>
      </w:pPr>
    </w:p>
    <w:p w14:paraId="62281D9D" w14:textId="77777777" w:rsidR="001F573A" w:rsidRPr="0094112D" w:rsidRDefault="001F573A" w:rsidP="00BF2EB7">
      <w:pPr>
        <w:rPr>
          <w:rFonts w:ascii="Verdana" w:hAnsi="Verdana" w:cs="Arial"/>
          <w:sz w:val="22"/>
          <w:szCs w:val="22"/>
        </w:rPr>
      </w:pPr>
      <m:oMathPara>
        <m:oMath>
          <m:r>
            <m:rPr>
              <m:sty m:val="p"/>
            </m:rPr>
            <w:rPr>
              <w:rFonts w:ascii="Cambria Math" w:hAnsi="Cambria Math" w:cs="Arial"/>
              <w:sz w:val="22"/>
              <w:szCs w:val="22"/>
            </w:rPr>
            <m:t>Indicador =</m:t>
          </m:r>
          <m:f>
            <m:fPr>
              <m:ctrlPr>
                <w:rPr>
                  <w:rFonts w:ascii="Cambria Math" w:hAnsi="Cambria Math" w:cs="Arial"/>
                  <w:sz w:val="22"/>
                  <w:szCs w:val="22"/>
                </w:rPr>
              </m:ctrlPr>
            </m:fPr>
            <m:num>
              <m:r>
                <w:rPr>
                  <w:rFonts w:ascii="Cambria Math" w:hAnsi="Cambria Math" w:cs="Arial"/>
                  <w:sz w:val="22"/>
                  <w:szCs w:val="22"/>
                </w:rPr>
                <m:t>(</m:t>
              </m:r>
              <m:nary>
                <m:naryPr>
                  <m:chr m:val="∑"/>
                  <m:limLoc m:val="undOvr"/>
                  <m:ctrlPr>
                    <w:rPr>
                      <w:rFonts w:ascii="Cambria Math" w:hAnsi="Cambria Math" w:cs="Arial"/>
                      <w:sz w:val="22"/>
                      <w:szCs w:val="22"/>
                    </w:rPr>
                  </m:ctrlPr>
                </m:naryPr>
                <m:sub>
                  <m:r>
                    <m:rPr>
                      <m:sty m:val="p"/>
                    </m:rPr>
                    <w:rPr>
                      <w:rFonts w:ascii="Cambria Math" w:hAnsi="Cambria Math" w:cs="Arial"/>
                      <w:sz w:val="22"/>
                      <w:szCs w:val="22"/>
                    </w:rPr>
                    <m:t>i=1</m:t>
                  </m:r>
                </m:sub>
                <m:sup>
                  <m:r>
                    <m:rPr>
                      <m:sty m:val="p"/>
                    </m:rPr>
                    <w:rPr>
                      <w:rFonts w:ascii="Cambria Math" w:hAnsi="Cambria Math" w:cs="Arial"/>
                      <w:sz w:val="22"/>
                      <w:szCs w:val="22"/>
                    </w:rPr>
                    <m:t>n</m:t>
                  </m:r>
                </m:sup>
                <m:e>
                  <m:sSub>
                    <m:sSubPr>
                      <m:ctrlPr>
                        <w:rPr>
                          <w:rFonts w:ascii="Cambria Math" w:hAnsi="Cambria Math" w:cs="Arial"/>
                          <w:sz w:val="22"/>
                          <w:szCs w:val="22"/>
                        </w:rPr>
                      </m:ctrlPr>
                    </m:sSubPr>
                    <m:e>
                      <m:r>
                        <m:rPr>
                          <m:sty m:val="p"/>
                        </m:rPr>
                        <w:rPr>
                          <w:rFonts w:ascii="Cambria Math" w:hAnsi="Cambria Math" w:cs="Arial"/>
                          <w:sz w:val="22"/>
                          <w:szCs w:val="22"/>
                        </w:rPr>
                        <m:t>Componente 1 del indicador</m:t>
                      </m:r>
                    </m:e>
                    <m:sub>
                      <m:r>
                        <m:rPr>
                          <m:sty m:val="p"/>
                        </m:rPr>
                        <w:rPr>
                          <w:rFonts w:ascii="Cambria Math" w:hAnsi="Cambria Math" w:cs="Arial"/>
                          <w:sz w:val="22"/>
                          <w:szCs w:val="22"/>
                        </w:rPr>
                        <m:t>i</m:t>
                      </m:r>
                    </m:sub>
                  </m:sSub>
                  <m:r>
                    <m:rPr>
                      <m:sty m:val="p"/>
                    </m:rPr>
                    <w:rPr>
                      <w:rFonts w:ascii="Cambria Math" w:hAnsi="Cambria Math" w:cs="Arial"/>
                      <w:sz w:val="22"/>
                      <w:szCs w:val="22"/>
                    </w:rPr>
                    <m:t xml:space="preserve">) </m:t>
                  </m:r>
                </m:e>
              </m:nary>
            </m:num>
            <m:den>
              <m:r>
                <w:rPr>
                  <w:rFonts w:ascii="Cambria Math" w:hAnsi="Cambria Math" w:cs="Arial"/>
                  <w:sz w:val="22"/>
                  <w:szCs w:val="22"/>
                </w:rPr>
                <m:t>(</m:t>
              </m:r>
              <m:nary>
                <m:naryPr>
                  <m:chr m:val="∑"/>
                  <m:limLoc m:val="undOvr"/>
                  <m:ctrlPr>
                    <w:rPr>
                      <w:rFonts w:ascii="Cambria Math" w:hAnsi="Cambria Math" w:cs="Arial"/>
                      <w:sz w:val="22"/>
                      <w:szCs w:val="22"/>
                    </w:rPr>
                  </m:ctrlPr>
                </m:naryPr>
                <m:sub>
                  <m:r>
                    <m:rPr>
                      <m:sty m:val="p"/>
                    </m:rPr>
                    <w:rPr>
                      <w:rFonts w:ascii="Cambria Math" w:hAnsi="Cambria Math" w:cs="Arial"/>
                      <w:sz w:val="22"/>
                      <w:szCs w:val="22"/>
                    </w:rPr>
                    <m:t>i=1</m:t>
                  </m:r>
                </m:sub>
                <m:sup>
                  <m:r>
                    <m:rPr>
                      <m:sty m:val="p"/>
                    </m:rPr>
                    <w:rPr>
                      <w:rFonts w:ascii="Cambria Math" w:hAnsi="Cambria Math" w:cs="Arial"/>
                      <w:sz w:val="22"/>
                      <w:szCs w:val="22"/>
                    </w:rPr>
                    <m:t>n</m:t>
                  </m:r>
                </m:sup>
                <m:e>
                  <m:sSub>
                    <m:sSubPr>
                      <m:ctrlPr>
                        <w:rPr>
                          <w:rFonts w:ascii="Cambria Math" w:hAnsi="Cambria Math" w:cs="Arial"/>
                          <w:sz w:val="22"/>
                          <w:szCs w:val="22"/>
                        </w:rPr>
                      </m:ctrlPr>
                    </m:sSubPr>
                    <m:e>
                      <m:r>
                        <m:rPr>
                          <m:sty m:val="p"/>
                        </m:rPr>
                        <w:rPr>
                          <w:rFonts w:ascii="Cambria Math" w:hAnsi="Cambria Math" w:cs="Arial"/>
                          <w:sz w:val="22"/>
                          <w:szCs w:val="22"/>
                        </w:rPr>
                        <m:t>Componente 2 del indicador</m:t>
                      </m:r>
                    </m:e>
                    <m:sub>
                      <m:r>
                        <m:rPr>
                          <m:sty m:val="p"/>
                        </m:rPr>
                        <w:rPr>
                          <w:rFonts w:ascii="Cambria Math" w:hAnsi="Cambria Math" w:cs="Arial"/>
                          <w:sz w:val="22"/>
                          <w:szCs w:val="22"/>
                        </w:rPr>
                        <m:t>i</m:t>
                      </m:r>
                    </m:sub>
                  </m:sSub>
                  <m:r>
                    <m:rPr>
                      <m:sty m:val="p"/>
                    </m:rPr>
                    <w:rPr>
                      <w:rFonts w:ascii="Cambria Math" w:hAnsi="Cambria Math" w:cs="Arial"/>
                      <w:sz w:val="22"/>
                      <w:szCs w:val="22"/>
                    </w:rPr>
                    <m:t xml:space="preserve">) </m:t>
                  </m:r>
                </m:e>
              </m:nary>
            </m:den>
          </m:f>
        </m:oMath>
      </m:oMathPara>
    </w:p>
    <w:p w14:paraId="1471671E" w14:textId="77777777" w:rsidR="00811D4F" w:rsidRPr="0094112D" w:rsidRDefault="00811D4F" w:rsidP="00BF2EB7">
      <w:pPr>
        <w:jc w:val="both"/>
        <w:rPr>
          <w:rFonts w:ascii="Verdana" w:hAnsi="Verdana" w:cs="Arial"/>
          <w:sz w:val="22"/>
          <w:szCs w:val="22"/>
        </w:rPr>
      </w:pPr>
    </w:p>
    <w:p w14:paraId="3804EA2D" w14:textId="3E13D27F" w:rsidR="001F573A" w:rsidRPr="0094112D" w:rsidRDefault="7CFEB6D5" w:rsidP="00E63264">
      <w:pPr>
        <w:jc w:val="both"/>
        <w:rPr>
          <w:rFonts w:ascii="Verdana" w:eastAsia="Arial" w:hAnsi="Verdana" w:cs="Arial"/>
          <w:sz w:val="22"/>
          <w:szCs w:val="22"/>
        </w:rPr>
      </w:pPr>
      <w:r w:rsidRPr="0094112D">
        <w:rPr>
          <w:rFonts w:ascii="Verdana" w:hAnsi="Verdana" w:cs="Arial"/>
          <w:sz w:val="22"/>
          <w:szCs w:val="22"/>
        </w:rPr>
        <w:t>Donde</w:t>
      </w:r>
      <w:r w:rsidRPr="0094112D">
        <w:rPr>
          <w:rFonts w:ascii="Verdana" w:eastAsia="Arial" w:hAnsi="Verdana" w:cs="Arial"/>
          <w:sz w:val="22"/>
          <w:szCs w:val="22"/>
        </w:rPr>
        <w:t xml:space="preserve"> </w:t>
      </w:r>
      <m:oMath>
        <m:r>
          <w:rPr>
            <w:rFonts w:ascii="Cambria Math" w:hAnsi="Cambria Math" w:cs="Arial"/>
            <w:sz w:val="22"/>
            <w:szCs w:val="22"/>
          </w:rPr>
          <m:t>n</m:t>
        </m:r>
      </m:oMath>
      <w:r w:rsidRPr="0094112D">
        <w:rPr>
          <w:rFonts w:ascii="Verdana" w:eastAsia="Arial" w:hAnsi="Verdana" w:cs="Arial"/>
          <w:sz w:val="22"/>
          <w:szCs w:val="22"/>
        </w:rPr>
        <w:t xml:space="preserve"> </w:t>
      </w:r>
      <w:r w:rsidRPr="0094112D">
        <w:rPr>
          <w:rFonts w:ascii="Verdana" w:hAnsi="Verdana" w:cs="Arial"/>
          <w:sz w:val="22"/>
          <w:szCs w:val="22"/>
        </w:rPr>
        <w:t>es</w:t>
      </w:r>
      <w:r w:rsidRPr="0094112D">
        <w:rPr>
          <w:rFonts w:ascii="Verdana" w:eastAsia="Arial" w:hAnsi="Verdana" w:cs="Arial"/>
          <w:sz w:val="22"/>
          <w:szCs w:val="22"/>
        </w:rPr>
        <w:t xml:space="preserve"> </w:t>
      </w:r>
      <w:r w:rsidRPr="0094112D">
        <w:rPr>
          <w:rFonts w:ascii="Verdana" w:hAnsi="Verdana" w:cs="Arial"/>
          <w:sz w:val="22"/>
          <w:szCs w:val="22"/>
        </w:rPr>
        <w:t>el</w:t>
      </w:r>
      <w:r w:rsidRPr="0094112D">
        <w:rPr>
          <w:rFonts w:ascii="Verdana" w:eastAsia="Arial" w:hAnsi="Verdana" w:cs="Arial"/>
          <w:sz w:val="22"/>
          <w:szCs w:val="22"/>
        </w:rPr>
        <w:t xml:space="preserve"> </w:t>
      </w:r>
      <w:r w:rsidRPr="0094112D">
        <w:rPr>
          <w:rFonts w:ascii="Verdana" w:hAnsi="Verdana" w:cs="Arial"/>
          <w:sz w:val="22"/>
          <w:szCs w:val="22"/>
        </w:rPr>
        <w:t>número</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integrantes</w:t>
      </w:r>
      <w:r w:rsidRPr="0094112D">
        <w:rPr>
          <w:rFonts w:ascii="Verdana" w:eastAsia="Arial" w:hAnsi="Verdana" w:cs="Arial"/>
          <w:sz w:val="22"/>
          <w:szCs w:val="22"/>
        </w:rPr>
        <w:t xml:space="preserve"> </w:t>
      </w:r>
      <w:r w:rsidRPr="0094112D">
        <w:rPr>
          <w:rFonts w:ascii="Verdana" w:hAnsi="Verdana" w:cs="Arial"/>
          <w:sz w:val="22"/>
          <w:szCs w:val="22"/>
        </w:rPr>
        <w:t>del</w:t>
      </w:r>
      <w:r w:rsidRPr="0094112D">
        <w:rPr>
          <w:rFonts w:ascii="Verdana" w:eastAsia="Arial" w:hAnsi="Verdana" w:cs="Arial"/>
          <w:sz w:val="22"/>
          <w:szCs w:val="22"/>
        </w:rPr>
        <w:t xml:space="preserve"> </w:t>
      </w:r>
      <w:r w:rsidR="6DAA76B2" w:rsidRPr="0094112D">
        <w:rPr>
          <w:rFonts w:ascii="Verdana" w:hAnsi="Verdana" w:cs="Arial"/>
          <w:sz w:val="22"/>
          <w:szCs w:val="22"/>
        </w:rPr>
        <w:t>P</w:t>
      </w:r>
      <w:r w:rsidR="4448A038" w:rsidRPr="0094112D">
        <w:rPr>
          <w:rFonts w:ascii="Verdana" w:hAnsi="Verdana" w:cs="Arial"/>
          <w:sz w:val="22"/>
          <w:szCs w:val="22"/>
        </w:rPr>
        <w:t>roponente</w:t>
      </w:r>
      <w:r w:rsidR="4448A038" w:rsidRPr="0094112D">
        <w:rPr>
          <w:rFonts w:ascii="Verdana" w:eastAsia="Arial" w:hAnsi="Verdana" w:cs="Arial"/>
          <w:sz w:val="22"/>
          <w:szCs w:val="22"/>
        </w:rPr>
        <w:t xml:space="preserve"> </w:t>
      </w:r>
      <w:r w:rsidR="02F40B7E" w:rsidRPr="0094112D">
        <w:rPr>
          <w:rFonts w:ascii="Verdana" w:hAnsi="Verdana" w:cs="Arial"/>
          <w:sz w:val="22"/>
          <w:szCs w:val="22"/>
        </w:rPr>
        <w:t>P</w:t>
      </w:r>
      <w:r w:rsidR="4448A038" w:rsidRPr="0094112D">
        <w:rPr>
          <w:rFonts w:ascii="Verdana" w:hAnsi="Verdana" w:cs="Arial"/>
          <w:sz w:val="22"/>
          <w:szCs w:val="22"/>
        </w:rPr>
        <w:t>lural</w:t>
      </w:r>
      <w:r w:rsidR="4448A038" w:rsidRPr="0094112D">
        <w:rPr>
          <w:rFonts w:ascii="Verdana" w:eastAsia="Arial" w:hAnsi="Verdana" w:cs="Arial"/>
          <w:sz w:val="22"/>
          <w:szCs w:val="22"/>
        </w:rPr>
        <w:t xml:space="preserve"> </w:t>
      </w:r>
      <w:r w:rsidR="4448A038" w:rsidRPr="0094112D">
        <w:rPr>
          <w:rFonts w:ascii="Verdana" w:hAnsi="Verdana" w:cs="Arial"/>
          <w:sz w:val="22"/>
          <w:szCs w:val="22"/>
        </w:rPr>
        <w:t>(</w:t>
      </w:r>
      <w:r w:rsidR="2B73A77B" w:rsidRPr="0094112D">
        <w:rPr>
          <w:rFonts w:ascii="Verdana" w:hAnsi="Verdana" w:cs="Arial"/>
          <w:sz w:val="22"/>
          <w:szCs w:val="22"/>
        </w:rPr>
        <w:t>U</w:t>
      </w:r>
      <w:r w:rsidR="4448A038" w:rsidRPr="0094112D">
        <w:rPr>
          <w:rFonts w:ascii="Verdana" w:hAnsi="Verdana" w:cs="Arial"/>
          <w:sz w:val="22"/>
          <w:szCs w:val="22"/>
        </w:rPr>
        <w:t>nión</w:t>
      </w:r>
      <w:r w:rsidRPr="0094112D">
        <w:rPr>
          <w:rFonts w:ascii="Verdana" w:eastAsia="Arial" w:hAnsi="Verdana" w:cs="Arial"/>
          <w:sz w:val="22"/>
          <w:szCs w:val="22"/>
        </w:rPr>
        <w:t xml:space="preserve"> </w:t>
      </w:r>
      <w:r w:rsidR="7A79C9DF" w:rsidRPr="0094112D">
        <w:rPr>
          <w:rFonts w:ascii="Verdana" w:hAnsi="Verdana" w:cs="Arial"/>
          <w:sz w:val="22"/>
          <w:szCs w:val="22"/>
        </w:rPr>
        <w:t>T</w:t>
      </w:r>
      <w:r w:rsidRPr="0094112D">
        <w:rPr>
          <w:rFonts w:ascii="Verdana" w:hAnsi="Verdana" w:cs="Arial"/>
          <w:sz w:val="22"/>
          <w:szCs w:val="22"/>
        </w:rPr>
        <w:t>emporal</w:t>
      </w:r>
      <w:r w:rsidRPr="0094112D">
        <w:rPr>
          <w:rFonts w:ascii="Verdana" w:eastAsia="Arial" w:hAnsi="Verdana" w:cs="Arial"/>
          <w:sz w:val="22"/>
          <w:szCs w:val="22"/>
        </w:rPr>
        <w:t xml:space="preserve"> </w:t>
      </w:r>
      <w:r w:rsidRPr="0094112D">
        <w:rPr>
          <w:rFonts w:ascii="Verdana" w:hAnsi="Verdana" w:cs="Arial"/>
          <w:sz w:val="22"/>
          <w:szCs w:val="22"/>
        </w:rPr>
        <w:t>o</w:t>
      </w:r>
      <w:r w:rsidRPr="0094112D">
        <w:rPr>
          <w:rFonts w:ascii="Verdana" w:eastAsia="Arial" w:hAnsi="Verdana" w:cs="Arial"/>
          <w:sz w:val="22"/>
          <w:szCs w:val="22"/>
        </w:rPr>
        <w:t xml:space="preserve"> </w:t>
      </w:r>
      <w:r w:rsidR="4E864F80" w:rsidRPr="0094112D">
        <w:rPr>
          <w:rFonts w:ascii="Verdana" w:hAnsi="Verdana" w:cs="Arial"/>
          <w:sz w:val="22"/>
          <w:szCs w:val="22"/>
        </w:rPr>
        <w:t>C</w:t>
      </w:r>
      <w:r w:rsidR="4448A038" w:rsidRPr="0094112D">
        <w:rPr>
          <w:rFonts w:ascii="Verdana" w:hAnsi="Verdana" w:cs="Arial"/>
          <w:sz w:val="22"/>
          <w:szCs w:val="22"/>
        </w:rPr>
        <w:t>onsorcio</w:t>
      </w:r>
      <w:r w:rsidRPr="0094112D">
        <w:rPr>
          <w:rFonts w:ascii="Verdana" w:hAnsi="Verdana" w:cs="Arial"/>
          <w:sz w:val="22"/>
          <w:szCs w:val="22"/>
        </w:rPr>
        <w:t>).</w:t>
      </w:r>
    </w:p>
    <w:p w14:paraId="24C190A5" w14:textId="77777777" w:rsidR="007C6282" w:rsidRPr="0094112D" w:rsidRDefault="007C6282" w:rsidP="00AB1346">
      <w:pPr>
        <w:jc w:val="both"/>
        <w:rPr>
          <w:rFonts w:ascii="Verdana" w:hAnsi="Verdana" w:cs="Arial"/>
          <w:sz w:val="22"/>
          <w:szCs w:val="22"/>
        </w:rPr>
      </w:pPr>
      <w:bookmarkStart w:id="701" w:name="_Hlk516153707"/>
    </w:p>
    <w:p w14:paraId="6B1E9F16" w14:textId="6018715B" w:rsidR="006C2EB0" w:rsidRPr="0094112D" w:rsidRDefault="006C2EB0" w:rsidP="00AB1346">
      <w:pPr>
        <w:jc w:val="both"/>
        <w:rPr>
          <w:rFonts w:ascii="Verdana" w:eastAsia="Arial" w:hAnsi="Verdana" w:cs="Arial"/>
          <w:sz w:val="22"/>
          <w:szCs w:val="22"/>
        </w:rPr>
      </w:pPr>
      <w:r w:rsidRPr="0094112D">
        <w:rPr>
          <w:rFonts w:ascii="Verdana" w:hAnsi="Verdana" w:cs="Arial"/>
          <w:sz w:val="22"/>
          <w:szCs w:val="22"/>
        </w:rPr>
        <w:t>El</w:t>
      </w:r>
      <w:r w:rsidR="002644ED" w:rsidRPr="0094112D">
        <w:rPr>
          <w:rFonts w:ascii="Verdana" w:eastAsia="Arial" w:hAnsi="Verdana" w:cs="Arial"/>
          <w:sz w:val="22"/>
          <w:szCs w:val="22"/>
        </w:rPr>
        <w:t xml:space="preserve"> </w:t>
      </w:r>
      <w:r w:rsidR="06E8F5C9" w:rsidRPr="0094112D">
        <w:rPr>
          <w:rFonts w:ascii="Verdana" w:hAnsi="Verdana" w:cs="Arial"/>
          <w:sz w:val="22"/>
          <w:szCs w:val="22"/>
        </w:rPr>
        <w:t>P</w:t>
      </w:r>
      <w:r w:rsidR="3CB3BAA1" w:rsidRPr="0094112D">
        <w:rPr>
          <w:rFonts w:ascii="Verdana" w:hAnsi="Verdana" w:cs="Arial"/>
          <w:sz w:val="22"/>
          <w:szCs w:val="22"/>
        </w:rPr>
        <w:t>roponente</w:t>
      </w:r>
      <w:r w:rsidR="002644ED" w:rsidRPr="0094112D">
        <w:rPr>
          <w:rFonts w:ascii="Verdana" w:eastAsia="Arial" w:hAnsi="Verdana" w:cs="Arial"/>
          <w:sz w:val="22"/>
          <w:szCs w:val="22"/>
        </w:rPr>
        <w:t xml:space="preserve"> </w:t>
      </w:r>
      <w:r w:rsidRPr="0094112D">
        <w:rPr>
          <w:rFonts w:ascii="Verdana" w:hAnsi="Verdana" w:cs="Arial"/>
          <w:sz w:val="22"/>
          <w:szCs w:val="22"/>
        </w:rPr>
        <w:t>que</w:t>
      </w:r>
      <w:r w:rsidR="002644ED" w:rsidRPr="0094112D">
        <w:rPr>
          <w:rFonts w:ascii="Verdana" w:eastAsia="Arial" w:hAnsi="Verdana" w:cs="Arial"/>
          <w:sz w:val="22"/>
          <w:szCs w:val="22"/>
        </w:rPr>
        <w:t xml:space="preserve"> </w:t>
      </w:r>
      <w:r w:rsidRPr="0094112D">
        <w:rPr>
          <w:rFonts w:ascii="Verdana" w:hAnsi="Verdana" w:cs="Arial"/>
          <w:sz w:val="22"/>
          <w:szCs w:val="22"/>
        </w:rPr>
        <w:t>no</w:t>
      </w:r>
      <w:r w:rsidR="002644ED" w:rsidRPr="0094112D">
        <w:rPr>
          <w:rFonts w:ascii="Verdana" w:eastAsia="Arial" w:hAnsi="Verdana" w:cs="Arial"/>
          <w:sz w:val="22"/>
          <w:szCs w:val="22"/>
        </w:rPr>
        <w:t xml:space="preserve"> </w:t>
      </w:r>
      <w:r w:rsidRPr="0094112D">
        <w:rPr>
          <w:rFonts w:ascii="Verdana" w:hAnsi="Verdana" w:cs="Arial"/>
          <w:sz w:val="22"/>
          <w:szCs w:val="22"/>
        </w:rPr>
        <w:t>tiene</w:t>
      </w:r>
      <w:r w:rsidR="002644ED" w:rsidRPr="0094112D">
        <w:rPr>
          <w:rFonts w:ascii="Verdana" w:eastAsia="Arial" w:hAnsi="Verdana" w:cs="Arial"/>
          <w:sz w:val="22"/>
          <w:szCs w:val="22"/>
        </w:rPr>
        <w:t xml:space="preserve"> </w:t>
      </w:r>
      <w:r w:rsidRPr="0094112D">
        <w:rPr>
          <w:rFonts w:ascii="Verdana" w:hAnsi="Verdana" w:cs="Arial"/>
          <w:sz w:val="22"/>
          <w:szCs w:val="22"/>
        </w:rPr>
        <w:t>pasivos</w:t>
      </w:r>
      <w:r w:rsidR="002644ED" w:rsidRPr="0094112D">
        <w:rPr>
          <w:rFonts w:ascii="Verdana" w:eastAsia="Arial" w:hAnsi="Verdana" w:cs="Arial"/>
          <w:sz w:val="22"/>
          <w:szCs w:val="22"/>
        </w:rPr>
        <w:t xml:space="preserve"> </w:t>
      </w:r>
      <w:r w:rsidRPr="0094112D">
        <w:rPr>
          <w:rFonts w:ascii="Verdana" w:hAnsi="Verdana" w:cs="Arial"/>
          <w:sz w:val="22"/>
          <w:szCs w:val="22"/>
        </w:rPr>
        <w:t>corrientes</w:t>
      </w:r>
      <w:r w:rsidR="002644ED" w:rsidRPr="0094112D">
        <w:rPr>
          <w:rFonts w:ascii="Verdana" w:eastAsia="Arial" w:hAnsi="Verdana" w:cs="Arial"/>
          <w:sz w:val="22"/>
          <w:szCs w:val="22"/>
        </w:rPr>
        <w:t xml:space="preserve"> </w:t>
      </w:r>
      <w:r w:rsidRPr="0094112D">
        <w:rPr>
          <w:rFonts w:ascii="Verdana" w:hAnsi="Verdana" w:cs="Arial"/>
          <w:sz w:val="22"/>
          <w:szCs w:val="22"/>
        </w:rPr>
        <w:t>está</w:t>
      </w:r>
      <w:r w:rsidR="002644ED" w:rsidRPr="0094112D">
        <w:rPr>
          <w:rFonts w:ascii="Verdana" w:eastAsia="Arial" w:hAnsi="Verdana" w:cs="Arial"/>
          <w:sz w:val="22"/>
          <w:szCs w:val="22"/>
        </w:rPr>
        <w:t xml:space="preserve"> </w:t>
      </w:r>
      <w:r w:rsidRPr="0094112D">
        <w:rPr>
          <w:rFonts w:ascii="Verdana" w:hAnsi="Verdana" w:cs="Arial"/>
          <w:sz w:val="22"/>
          <w:szCs w:val="22"/>
        </w:rPr>
        <w:t>habilitado</w:t>
      </w:r>
      <w:r w:rsidR="002644ED" w:rsidRPr="0094112D">
        <w:rPr>
          <w:rFonts w:ascii="Verdana" w:eastAsia="Arial" w:hAnsi="Verdana" w:cs="Arial"/>
          <w:sz w:val="22"/>
          <w:szCs w:val="22"/>
        </w:rPr>
        <w:t xml:space="preserve"> </w:t>
      </w:r>
      <w:r w:rsidRPr="0094112D">
        <w:rPr>
          <w:rFonts w:ascii="Verdana" w:hAnsi="Verdana" w:cs="Arial"/>
          <w:sz w:val="22"/>
          <w:szCs w:val="22"/>
        </w:rPr>
        <w:t>respecto</w:t>
      </w:r>
      <w:r w:rsidR="002644ED" w:rsidRPr="0094112D">
        <w:rPr>
          <w:rFonts w:ascii="Verdana" w:eastAsia="Arial" w:hAnsi="Verdana" w:cs="Arial"/>
          <w:sz w:val="22"/>
          <w:szCs w:val="22"/>
        </w:rPr>
        <w:t xml:space="preserve"> </w:t>
      </w:r>
      <w:r w:rsidRPr="0094112D">
        <w:rPr>
          <w:rFonts w:ascii="Verdana" w:hAnsi="Verdana" w:cs="Arial"/>
          <w:sz w:val="22"/>
          <w:szCs w:val="22"/>
        </w:rPr>
        <w:t>del</w:t>
      </w:r>
      <w:r w:rsidR="002644ED" w:rsidRPr="0094112D">
        <w:rPr>
          <w:rFonts w:ascii="Verdana" w:eastAsia="Arial" w:hAnsi="Verdana" w:cs="Arial"/>
          <w:sz w:val="22"/>
          <w:szCs w:val="22"/>
        </w:rPr>
        <w:t xml:space="preserve"> </w:t>
      </w:r>
      <w:r w:rsidRPr="0094112D">
        <w:rPr>
          <w:rFonts w:ascii="Verdana" w:hAnsi="Verdana" w:cs="Arial"/>
          <w:sz w:val="22"/>
          <w:szCs w:val="22"/>
        </w:rPr>
        <w:t>índice</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003E65B8" w:rsidRPr="0094112D">
        <w:rPr>
          <w:rFonts w:ascii="Verdana" w:hAnsi="Verdana" w:cs="Arial"/>
          <w:sz w:val="22"/>
          <w:szCs w:val="22"/>
        </w:rPr>
        <w:t>liquidez</w:t>
      </w:r>
      <w:r w:rsidRPr="0094112D">
        <w:rPr>
          <w:rFonts w:ascii="Verdana" w:hAnsi="Verdana" w:cs="Arial"/>
          <w:sz w:val="22"/>
          <w:szCs w:val="22"/>
        </w:rPr>
        <w:t>.</w:t>
      </w:r>
      <w:r w:rsidR="002644ED" w:rsidRPr="0094112D">
        <w:rPr>
          <w:rFonts w:ascii="Verdana" w:eastAsia="Arial" w:hAnsi="Verdana" w:cs="Arial"/>
          <w:sz w:val="22"/>
          <w:szCs w:val="22"/>
        </w:rPr>
        <w:t xml:space="preserve"> </w:t>
      </w:r>
    </w:p>
    <w:p w14:paraId="09C623BA" w14:textId="77777777" w:rsidR="008A63E5" w:rsidRPr="0094112D" w:rsidRDefault="008A63E5" w:rsidP="00AB1346">
      <w:pPr>
        <w:jc w:val="both"/>
        <w:rPr>
          <w:rFonts w:ascii="Verdana" w:hAnsi="Verdana" w:cs="Arial"/>
          <w:sz w:val="22"/>
          <w:szCs w:val="22"/>
        </w:rPr>
      </w:pPr>
    </w:p>
    <w:p w14:paraId="10C9F8F2" w14:textId="3E510CCC" w:rsidR="006C2EB0" w:rsidRPr="0094112D" w:rsidRDefault="006C2EB0" w:rsidP="00AB1346">
      <w:pPr>
        <w:jc w:val="both"/>
        <w:rPr>
          <w:rFonts w:ascii="Verdana" w:eastAsia="Arial" w:hAnsi="Verdana" w:cs="Arial"/>
          <w:sz w:val="22"/>
          <w:szCs w:val="22"/>
        </w:rPr>
      </w:pPr>
      <w:r w:rsidRPr="0094112D">
        <w:rPr>
          <w:rFonts w:ascii="Verdana" w:hAnsi="Verdana" w:cs="Arial"/>
          <w:sz w:val="22"/>
          <w:szCs w:val="22"/>
        </w:rPr>
        <w:t>El</w:t>
      </w:r>
      <w:r w:rsidR="002644ED" w:rsidRPr="0094112D">
        <w:rPr>
          <w:rFonts w:ascii="Verdana" w:eastAsia="Arial" w:hAnsi="Verdana" w:cs="Arial"/>
          <w:sz w:val="22"/>
          <w:szCs w:val="22"/>
        </w:rPr>
        <w:t xml:space="preserve"> </w:t>
      </w:r>
      <w:r w:rsidR="0CF59DEB" w:rsidRPr="0094112D">
        <w:rPr>
          <w:rFonts w:ascii="Verdana" w:hAnsi="Verdana" w:cs="Arial"/>
          <w:sz w:val="22"/>
          <w:szCs w:val="22"/>
        </w:rPr>
        <w:t>P</w:t>
      </w:r>
      <w:r w:rsidR="3CB3BAA1" w:rsidRPr="0094112D">
        <w:rPr>
          <w:rFonts w:ascii="Verdana" w:hAnsi="Verdana" w:cs="Arial"/>
          <w:sz w:val="22"/>
          <w:szCs w:val="22"/>
        </w:rPr>
        <w:t>roponente</w:t>
      </w:r>
      <w:r w:rsidR="002644ED" w:rsidRPr="0094112D">
        <w:rPr>
          <w:rFonts w:ascii="Verdana" w:eastAsia="Arial" w:hAnsi="Verdana" w:cs="Arial"/>
          <w:sz w:val="22"/>
          <w:szCs w:val="22"/>
        </w:rPr>
        <w:t xml:space="preserve"> </w:t>
      </w:r>
      <w:r w:rsidRPr="0094112D">
        <w:rPr>
          <w:rFonts w:ascii="Verdana" w:hAnsi="Verdana" w:cs="Arial"/>
          <w:sz w:val="22"/>
          <w:szCs w:val="22"/>
        </w:rPr>
        <w:t>que</w:t>
      </w:r>
      <w:r w:rsidR="002644ED" w:rsidRPr="0094112D">
        <w:rPr>
          <w:rFonts w:ascii="Verdana" w:eastAsia="Arial" w:hAnsi="Verdana" w:cs="Arial"/>
          <w:sz w:val="22"/>
          <w:szCs w:val="22"/>
        </w:rPr>
        <w:t xml:space="preserve"> </w:t>
      </w:r>
      <w:r w:rsidRPr="0094112D">
        <w:rPr>
          <w:rFonts w:ascii="Verdana" w:hAnsi="Verdana" w:cs="Arial"/>
          <w:sz w:val="22"/>
          <w:szCs w:val="22"/>
        </w:rPr>
        <w:t>no</w:t>
      </w:r>
      <w:r w:rsidR="002644ED" w:rsidRPr="0094112D">
        <w:rPr>
          <w:rFonts w:ascii="Verdana" w:eastAsia="Arial" w:hAnsi="Verdana" w:cs="Arial"/>
          <w:sz w:val="22"/>
          <w:szCs w:val="22"/>
        </w:rPr>
        <w:t xml:space="preserve"> </w:t>
      </w:r>
      <w:r w:rsidRPr="0094112D">
        <w:rPr>
          <w:rFonts w:ascii="Verdana" w:hAnsi="Verdana" w:cs="Arial"/>
          <w:sz w:val="22"/>
          <w:szCs w:val="22"/>
        </w:rPr>
        <w:t>tiene</w:t>
      </w:r>
      <w:r w:rsidR="002644ED" w:rsidRPr="0094112D">
        <w:rPr>
          <w:rFonts w:ascii="Verdana" w:eastAsia="Arial" w:hAnsi="Verdana" w:cs="Arial"/>
          <w:sz w:val="22"/>
          <w:szCs w:val="22"/>
        </w:rPr>
        <w:t xml:space="preserve"> </w:t>
      </w:r>
      <w:r w:rsidRPr="0094112D">
        <w:rPr>
          <w:rFonts w:ascii="Verdana" w:hAnsi="Verdana" w:cs="Arial"/>
          <w:sz w:val="22"/>
          <w:szCs w:val="22"/>
        </w:rPr>
        <w:t>gastos</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intereses</w:t>
      </w:r>
      <w:r w:rsidR="002644ED" w:rsidRPr="0094112D">
        <w:rPr>
          <w:rFonts w:ascii="Verdana" w:eastAsia="Arial" w:hAnsi="Verdana" w:cs="Arial"/>
          <w:sz w:val="22"/>
          <w:szCs w:val="22"/>
        </w:rPr>
        <w:t xml:space="preserve"> </w:t>
      </w:r>
      <w:r w:rsidRPr="0094112D">
        <w:rPr>
          <w:rFonts w:ascii="Verdana" w:hAnsi="Verdana" w:cs="Arial"/>
          <w:sz w:val="22"/>
          <w:szCs w:val="22"/>
        </w:rPr>
        <w:t>está</w:t>
      </w:r>
      <w:r w:rsidR="002644ED" w:rsidRPr="0094112D">
        <w:rPr>
          <w:rFonts w:ascii="Verdana" w:eastAsia="Arial" w:hAnsi="Verdana" w:cs="Arial"/>
          <w:sz w:val="22"/>
          <w:szCs w:val="22"/>
        </w:rPr>
        <w:t xml:space="preserve"> </w:t>
      </w:r>
      <w:r w:rsidRPr="0094112D">
        <w:rPr>
          <w:rFonts w:ascii="Verdana" w:hAnsi="Verdana" w:cs="Arial"/>
          <w:sz w:val="22"/>
          <w:szCs w:val="22"/>
        </w:rPr>
        <w:t>habilitado</w:t>
      </w:r>
      <w:r w:rsidR="002644ED" w:rsidRPr="0094112D">
        <w:rPr>
          <w:rFonts w:ascii="Verdana" w:eastAsia="Arial" w:hAnsi="Verdana" w:cs="Arial"/>
          <w:sz w:val="22"/>
          <w:szCs w:val="22"/>
        </w:rPr>
        <w:t xml:space="preserve"> </w:t>
      </w:r>
      <w:r w:rsidRPr="0094112D">
        <w:rPr>
          <w:rFonts w:ascii="Verdana" w:hAnsi="Verdana" w:cs="Arial"/>
          <w:sz w:val="22"/>
          <w:szCs w:val="22"/>
        </w:rPr>
        <w:t>respecto</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la</w:t>
      </w:r>
      <w:r w:rsidR="002644ED" w:rsidRPr="0094112D">
        <w:rPr>
          <w:rFonts w:ascii="Verdana" w:eastAsia="Arial" w:hAnsi="Verdana" w:cs="Arial"/>
          <w:sz w:val="22"/>
          <w:szCs w:val="22"/>
        </w:rPr>
        <w:t xml:space="preserve"> </w:t>
      </w:r>
      <w:r w:rsidRPr="0094112D">
        <w:rPr>
          <w:rFonts w:ascii="Verdana" w:hAnsi="Verdana" w:cs="Arial"/>
          <w:sz w:val="22"/>
          <w:szCs w:val="22"/>
        </w:rPr>
        <w:t>razón</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cobertura</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intereses</w:t>
      </w:r>
      <w:r w:rsidR="00A412F2" w:rsidRPr="0094112D">
        <w:rPr>
          <w:rFonts w:ascii="Verdana" w:hAnsi="Verdana" w:cs="Arial"/>
          <w:sz w:val="22"/>
          <w:szCs w:val="22"/>
        </w:rPr>
        <w:t xml:space="preserve">, siempre y cuando la </w:t>
      </w:r>
      <w:r w:rsidR="0022054E" w:rsidRPr="0094112D">
        <w:rPr>
          <w:rFonts w:ascii="Verdana" w:hAnsi="Verdana" w:cs="Arial"/>
          <w:sz w:val="22"/>
          <w:szCs w:val="22"/>
        </w:rPr>
        <w:t>U</w:t>
      </w:r>
      <w:r w:rsidR="00A412F2" w:rsidRPr="0094112D">
        <w:rPr>
          <w:rFonts w:ascii="Verdana" w:hAnsi="Verdana" w:cs="Arial"/>
          <w:sz w:val="22"/>
          <w:szCs w:val="22"/>
        </w:rPr>
        <w:t xml:space="preserve">tilidad </w:t>
      </w:r>
      <w:r w:rsidR="0022054E" w:rsidRPr="0094112D">
        <w:rPr>
          <w:rFonts w:ascii="Verdana" w:hAnsi="Verdana" w:cs="Arial"/>
          <w:sz w:val="22"/>
          <w:szCs w:val="22"/>
        </w:rPr>
        <w:t>O</w:t>
      </w:r>
      <w:r w:rsidR="00A412F2" w:rsidRPr="0094112D">
        <w:rPr>
          <w:rFonts w:ascii="Verdana" w:hAnsi="Verdana" w:cs="Arial"/>
          <w:sz w:val="22"/>
          <w:szCs w:val="22"/>
        </w:rPr>
        <w:t xml:space="preserve">peracional sea </w:t>
      </w:r>
      <w:r w:rsidR="00702EF9" w:rsidRPr="0094112D">
        <w:rPr>
          <w:rFonts w:ascii="Verdana" w:hAnsi="Verdana" w:cs="Arial"/>
          <w:sz w:val="22"/>
          <w:szCs w:val="22"/>
        </w:rPr>
        <w:t xml:space="preserve">igual o mayor a cero (0). </w:t>
      </w:r>
    </w:p>
    <w:p w14:paraId="7A5CC1E9" w14:textId="77777777" w:rsidR="003031F8" w:rsidRPr="0094112D" w:rsidRDefault="003031F8">
      <w:pPr>
        <w:jc w:val="both"/>
        <w:rPr>
          <w:rFonts w:ascii="Verdana" w:eastAsia="Arial" w:hAnsi="Verdana" w:cs="Arial"/>
          <w:sz w:val="22"/>
          <w:szCs w:val="22"/>
        </w:rPr>
      </w:pPr>
    </w:p>
    <w:p w14:paraId="4C720990" w14:textId="4F133F08" w:rsidR="001840CF" w:rsidRPr="0094112D" w:rsidRDefault="0D07E5AB">
      <w:pPr>
        <w:jc w:val="both"/>
        <w:rPr>
          <w:rFonts w:ascii="Verdana" w:eastAsia="Arial" w:hAnsi="Verdana" w:cs="Arial"/>
          <w:sz w:val="22"/>
          <w:szCs w:val="22"/>
        </w:rPr>
      </w:pPr>
      <w:r w:rsidRPr="0094112D">
        <w:rPr>
          <w:rFonts w:ascii="Verdana" w:eastAsia="Arial" w:hAnsi="Verdana" w:cs="Arial"/>
          <w:sz w:val="22"/>
          <w:szCs w:val="22"/>
        </w:rPr>
        <w:t xml:space="preserve">El Proponente que demuestre la condición de </w:t>
      </w:r>
      <w:proofErr w:type="spellStart"/>
      <w:r w:rsidRPr="0094112D">
        <w:rPr>
          <w:rFonts w:ascii="Verdana" w:eastAsia="Arial" w:hAnsi="Verdana" w:cs="Arial"/>
          <w:sz w:val="22"/>
          <w:szCs w:val="22"/>
        </w:rPr>
        <w:t>Mipyme</w:t>
      </w:r>
      <w:proofErr w:type="spellEnd"/>
      <w:r w:rsidRPr="0094112D">
        <w:rPr>
          <w:rFonts w:ascii="Verdana" w:eastAsia="Arial" w:hAnsi="Verdana" w:cs="Arial"/>
          <w:sz w:val="22"/>
          <w:szCs w:val="22"/>
        </w:rPr>
        <w:t xml:space="preserve"> domiciliada en Colombia acreditará la </w:t>
      </w:r>
      <w:r w:rsidR="567E6176" w:rsidRPr="0094112D">
        <w:rPr>
          <w:rFonts w:ascii="Verdana" w:eastAsia="Arial" w:hAnsi="Verdana" w:cs="Arial"/>
          <w:sz w:val="22"/>
          <w:szCs w:val="22"/>
        </w:rPr>
        <w:t>C</w:t>
      </w:r>
      <w:r w:rsidRPr="0094112D">
        <w:rPr>
          <w:rFonts w:ascii="Verdana" w:eastAsia="Arial" w:hAnsi="Verdana" w:cs="Arial"/>
          <w:sz w:val="22"/>
          <w:szCs w:val="22"/>
        </w:rPr>
        <w:t xml:space="preserve">apacidad </w:t>
      </w:r>
      <w:r w:rsidR="567E6176" w:rsidRPr="0094112D">
        <w:rPr>
          <w:rFonts w:ascii="Verdana" w:eastAsia="Arial" w:hAnsi="Verdana" w:cs="Arial"/>
          <w:sz w:val="22"/>
          <w:szCs w:val="22"/>
        </w:rPr>
        <w:t>F</w:t>
      </w:r>
      <w:r w:rsidRPr="0094112D">
        <w:rPr>
          <w:rFonts w:ascii="Verdana" w:eastAsia="Arial" w:hAnsi="Verdana" w:cs="Arial"/>
          <w:sz w:val="22"/>
          <w:szCs w:val="22"/>
        </w:rPr>
        <w:t>inanciera de acuerdo con los indicadores señalados en la “Matriz 2 – Indicadores financieros y organizacionales”</w:t>
      </w:r>
      <w:r w:rsidR="5E49680A" w:rsidRPr="0094112D">
        <w:rPr>
          <w:rFonts w:ascii="Verdana" w:eastAsia="Arial" w:hAnsi="Verdana" w:cs="Arial"/>
          <w:sz w:val="22"/>
          <w:szCs w:val="22"/>
        </w:rPr>
        <w:t xml:space="preserve">. El Proponente acreditará la calidad de </w:t>
      </w:r>
      <w:proofErr w:type="spellStart"/>
      <w:r w:rsidR="5E49680A" w:rsidRPr="0094112D">
        <w:rPr>
          <w:rFonts w:ascii="Verdana" w:eastAsia="Arial" w:hAnsi="Verdana" w:cs="Arial"/>
          <w:sz w:val="22"/>
          <w:szCs w:val="22"/>
        </w:rPr>
        <w:t>Mipyme</w:t>
      </w:r>
      <w:proofErr w:type="spellEnd"/>
      <w:r w:rsidR="5E49680A" w:rsidRPr="0094112D">
        <w:rPr>
          <w:rFonts w:ascii="Verdana" w:eastAsia="Arial" w:hAnsi="Verdana" w:cs="Arial"/>
          <w:sz w:val="22"/>
          <w:szCs w:val="22"/>
        </w:rPr>
        <w:t xml:space="preserve"> con copia del </w:t>
      </w:r>
      <w:r w:rsidR="78E63A62" w:rsidRPr="0094112D">
        <w:rPr>
          <w:rFonts w:ascii="Verdana" w:eastAsia="Arial" w:hAnsi="Verdana" w:cs="Arial"/>
          <w:sz w:val="22"/>
          <w:szCs w:val="22"/>
        </w:rPr>
        <w:t xml:space="preserve">certificado </w:t>
      </w:r>
      <w:r w:rsidR="5E49680A" w:rsidRPr="0094112D">
        <w:rPr>
          <w:rFonts w:ascii="Verdana" w:eastAsia="Arial" w:hAnsi="Verdana" w:cs="Arial"/>
          <w:sz w:val="22"/>
          <w:szCs w:val="22"/>
        </w:rPr>
        <w:t>del Registro Único de Proponentes</w:t>
      </w:r>
      <w:r w:rsidR="0F8ADDB3" w:rsidRPr="0094112D">
        <w:rPr>
          <w:rFonts w:ascii="Verdana" w:eastAsia="Arial" w:hAnsi="Verdana" w:cs="Arial"/>
          <w:sz w:val="22"/>
          <w:szCs w:val="22"/>
        </w:rPr>
        <w:t xml:space="preserve"> (RUP)</w:t>
      </w:r>
      <w:r w:rsidR="5E49680A" w:rsidRPr="0094112D">
        <w:rPr>
          <w:rFonts w:ascii="Verdana" w:eastAsia="Arial" w:hAnsi="Verdana" w:cs="Arial"/>
          <w:sz w:val="22"/>
          <w:szCs w:val="22"/>
        </w:rPr>
        <w:t>, el cual deberá encontrarse vigente y en firme al momento de su presentación</w:t>
      </w:r>
      <w:r w:rsidR="62D5CEAF" w:rsidRPr="0094112D">
        <w:rPr>
          <w:rFonts w:ascii="Verdana" w:eastAsia="Arial" w:hAnsi="Verdana" w:cs="Arial"/>
          <w:sz w:val="22"/>
          <w:szCs w:val="22"/>
        </w:rPr>
        <w:t xml:space="preserve">. </w:t>
      </w:r>
    </w:p>
    <w:p w14:paraId="715296B0" w14:textId="7C39CFE4" w:rsidR="0060073C" w:rsidRPr="0094112D" w:rsidRDefault="0060073C" w:rsidP="00BF2EB7">
      <w:pPr>
        <w:jc w:val="both"/>
        <w:rPr>
          <w:rFonts w:ascii="Verdana" w:eastAsia="Arial" w:hAnsi="Verdana" w:cs="Arial"/>
          <w:sz w:val="22"/>
          <w:szCs w:val="22"/>
        </w:rPr>
      </w:pPr>
    </w:p>
    <w:p w14:paraId="602ECDD1" w14:textId="3FEFE012" w:rsidR="006C2EB0" w:rsidRPr="0094112D" w:rsidRDefault="006366D9" w:rsidP="00435D02">
      <w:pPr>
        <w:pStyle w:val="Capitulo2"/>
        <w:rPr>
          <w:rFonts w:ascii="Verdana" w:hAnsi="Verdana"/>
          <w:sz w:val="22"/>
          <w:szCs w:val="22"/>
        </w:rPr>
      </w:pPr>
      <w:bookmarkStart w:id="702" w:name="_Toc518033892"/>
      <w:bookmarkStart w:id="703" w:name="_Toc518033893"/>
      <w:bookmarkStart w:id="704" w:name="_Toc518033894"/>
      <w:bookmarkStart w:id="705" w:name="_Toc511924795"/>
      <w:bookmarkStart w:id="706" w:name="_Toc520226884"/>
      <w:bookmarkStart w:id="707" w:name="_Toc520297854"/>
      <w:bookmarkStart w:id="708" w:name="_Toc520317119"/>
      <w:bookmarkStart w:id="709" w:name="_Toc533083722"/>
      <w:bookmarkStart w:id="710" w:name="_Toc35616390"/>
      <w:bookmarkStart w:id="711" w:name="_Toc40113352"/>
      <w:bookmarkStart w:id="712" w:name="_Toc108082915"/>
      <w:bookmarkStart w:id="713" w:name="_Toc215132443"/>
      <w:bookmarkEnd w:id="700"/>
      <w:bookmarkEnd w:id="701"/>
      <w:bookmarkEnd w:id="702"/>
      <w:bookmarkEnd w:id="703"/>
      <w:bookmarkEnd w:id="704"/>
      <w:r w:rsidRPr="0094112D">
        <w:rPr>
          <w:rFonts w:ascii="Verdana" w:hAnsi="Verdana"/>
          <w:sz w:val="22"/>
          <w:szCs w:val="22"/>
        </w:rPr>
        <w:t xml:space="preserve">3.6 </w:t>
      </w:r>
      <w:r w:rsidR="006C2EB0" w:rsidRPr="0094112D">
        <w:rPr>
          <w:rFonts w:ascii="Verdana" w:hAnsi="Verdana"/>
          <w:sz w:val="22"/>
          <w:szCs w:val="22"/>
        </w:rPr>
        <w:t>CAPITAL</w:t>
      </w:r>
      <w:r w:rsidR="002644ED" w:rsidRPr="0094112D">
        <w:rPr>
          <w:rFonts w:ascii="Verdana" w:hAnsi="Verdana"/>
          <w:sz w:val="22"/>
          <w:szCs w:val="22"/>
        </w:rPr>
        <w:t xml:space="preserve"> </w:t>
      </w:r>
      <w:r w:rsidR="006C2EB0" w:rsidRPr="0094112D">
        <w:rPr>
          <w:rFonts w:ascii="Verdana" w:hAnsi="Verdana"/>
          <w:sz w:val="22"/>
          <w:szCs w:val="22"/>
        </w:rPr>
        <w:t>DE</w:t>
      </w:r>
      <w:r w:rsidR="002644ED" w:rsidRPr="0094112D">
        <w:rPr>
          <w:rFonts w:ascii="Verdana" w:hAnsi="Verdana"/>
          <w:sz w:val="22"/>
          <w:szCs w:val="22"/>
        </w:rPr>
        <w:t xml:space="preserve"> </w:t>
      </w:r>
      <w:r w:rsidR="006C2EB0" w:rsidRPr="0094112D">
        <w:rPr>
          <w:rFonts w:ascii="Verdana" w:hAnsi="Verdana"/>
          <w:sz w:val="22"/>
          <w:szCs w:val="22"/>
        </w:rPr>
        <w:t>TRABAJO</w:t>
      </w:r>
      <w:bookmarkEnd w:id="705"/>
      <w:bookmarkEnd w:id="706"/>
      <w:bookmarkEnd w:id="707"/>
      <w:bookmarkEnd w:id="708"/>
      <w:bookmarkEnd w:id="709"/>
      <w:bookmarkEnd w:id="710"/>
      <w:bookmarkEnd w:id="711"/>
      <w:bookmarkEnd w:id="712"/>
      <w:bookmarkEnd w:id="713"/>
    </w:p>
    <w:p w14:paraId="18043389" w14:textId="31711CF0" w:rsidR="00437D10" w:rsidRPr="0094112D" w:rsidRDefault="00A71C6B" w:rsidP="00BF2EB7">
      <w:pPr>
        <w:jc w:val="both"/>
        <w:rPr>
          <w:rFonts w:ascii="Verdana" w:hAnsi="Verdana" w:cs="Arial"/>
          <w:sz w:val="22"/>
          <w:szCs w:val="22"/>
        </w:rPr>
      </w:pPr>
      <w:r w:rsidRPr="0094112D">
        <w:rPr>
          <w:rFonts w:ascii="Verdana" w:hAnsi="Verdana" w:cs="Arial"/>
          <w:sz w:val="22"/>
          <w:szCs w:val="22"/>
        </w:rPr>
        <w:t xml:space="preserve">Para el </w:t>
      </w:r>
      <w:r w:rsidR="341E1B35" w:rsidRPr="0094112D">
        <w:rPr>
          <w:rFonts w:ascii="Verdana" w:hAnsi="Verdana" w:cs="Arial"/>
          <w:sz w:val="22"/>
          <w:szCs w:val="22"/>
        </w:rPr>
        <w:t>P</w:t>
      </w:r>
      <w:r w:rsidR="60F0C784" w:rsidRPr="0094112D">
        <w:rPr>
          <w:rFonts w:ascii="Verdana" w:hAnsi="Verdana" w:cs="Arial"/>
          <w:sz w:val="22"/>
          <w:szCs w:val="22"/>
        </w:rPr>
        <w:t>roceso</w:t>
      </w:r>
      <w:r w:rsidRPr="0094112D">
        <w:rPr>
          <w:rFonts w:ascii="Verdana" w:hAnsi="Verdana" w:cs="Arial"/>
          <w:sz w:val="22"/>
          <w:szCs w:val="22"/>
        </w:rPr>
        <w:t xml:space="preserve"> de </w:t>
      </w:r>
      <w:r w:rsidR="002A587E" w:rsidRPr="0094112D">
        <w:rPr>
          <w:rFonts w:ascii="Verdana" w:hAnsi="Verdana" w:cs="Arial"/>
          <w:sz w:val="22"/>
          <w:szCs w:val="22"/>
        </w:rPr>
        <w:t>Contratación</w:t>
      </w:r>
      <w:r w:rsidRPr="0094112D">
        <w:rPr>
          <w:rFonts w:ascii="Verdana" w:hAnsi="Verdana" w:cs="Arial"/>
          <w:sz w:val="22"/>
          <w:szCs w:val="22"/>
        </w:rPr>
        <w:t xml:space="preserve"> los</w:t>
      </w:r>
      <w:r w:rsidR="00623D52" w:rsidRPr="0094112D">
        <w:rPr>
          <w:rFonts w:ascii="Verdana" w:hAnsi="Verdana" w:cs="Arial"/>
          <w:sz w:val="22"/>
          <w:szCs w:val="22"/>
        </w:rPr>
        <w:t xml:space="preserve"> </w:t>
      </w:r>
      <w:r w:rsidR="002A587E" w:rsidRPr="0094112D">
        <w:rPr>
          <w:rFonts w:ascii="Verdana" w:hAnsi="Verdana" w:cs="Arial"/>
          <w:sz w:val="22"/>
          <w:szCs w:val="22"/>
        </w:rPr>
        <w:t>P</w:t>
      </w:r>
      <w:r w:rsidRPr="0094112D">
        <w:rPr>
          <w:rFonts w:ascii="Verdana" w:hAnsi="Verdana" w:cs="Arial"/>
          <w:sz w:val="22"/>
          <w:szCs w:val="22"/>
        </w:rPr>
        <w:t xml:space="preserve">roponentes deberán acreditar: </w:t>
      </w:r>
    </w:p>
    <w:p w14:paraId="09698A2F" w14:textId="77777777" w:rsidR="00A71C6B" w:rsidRPr="0094112D" w:rsidRDefault="3DD4D82D" w:rsidP="1096294A">
      <w:pPr>
        <w:pStyle w:val="Prrafodelista"/>
        <w:autoSpaceDE w:val="0"/>
        <w:autoSpaceDN w:val="0"/>
        <w:adjustRightInd w:val="0"/>
        <w:spacing w:before="120" w:after="240" w:line="240" w:lineRule="auto"/>
        <w:ind w:left="360"/>
        <w:jc w:val="center"/>
        <w:rPr>
          <w:rFonts w:ascii="Verdana" w:eastAsiaTheme="minorEastAsia" w:hAnsi="Verdana" w:cs="Arial"/>
          <w:szCs w:val="22"/>
          <w:lang w:val="en-US"/>
        </w:rPr>
      </w:pPr>
      <w:r w:rsidRPr="0094112D">
        <w:rPr>
          <w:rFonts w:ascii="Verdana" w:eastAsiaTheme="minorEastAsia" w:hAnsi="Verdana" w:cs="Arial"/>
          <w:szCs w:val="22"/>
          <w:lang w:val="en-US"/>
        </w:rPr>
        <w:t xml:space="preserve">CT = AC - PC ≥ </w:t>
      </w:r>
      <w:proofErr w:type="spellStart"/>
      <w:r w:rsidRPr="0094112D">
        <w:rPr>
          <w:rFonts w:ascii="Verdana" w:eastAsiaTheme="minorEastAsia" w:hAnsi="Verdana" w:cs="Arial"/>
          <w:szCs w:val="22"/>
          <w:lang w:val="en-US"/>
        </w:rPr>
        <w:t>CTd</w:t>
      </w:r>
      <w:proofErr w:type="spellEnd"/>
    </w:p>
    <w:p w14:paraId="24EAEB44" w14:textId="77777777" w:rsidR="00A71C6B" w:rsidRPr="0094112D" w:rsidRDefault="00A71C6B" w:rsidP="00BF2EB7">
      <w:pPr>
        <w:autoSpaceDE w:val="0"/>
        <w:autoSpaceDN w:val="0"/>
        <w:adjustRightInd w:val="0"/>
        <w:spacing w:before="120" w:after="240"/>
        <w:jc w:val="both"/>
        <w:rPr>
          <w:rFonts w:ascii="Verdana" w:hAnsi="Verdana" w:cs="Arial"/>
          <w:sz w:val="22"/>
          <w:szCs w:val="22"/>
          <w:lang w:val="en-US"/>
        </w:rPr>
      </w:pPr>
      <w:r w:rsidRPr="0094112D">
        <w:rPr>
          <w:rFonts w:ascii="Verdana" w:hAnsi="Verdana" w:cs="Arial"/>
          <w:sz w:val="22"/>
          <w:szCs w:val="22"/>
          <w:lang w:val="en-US"/>
        </w:rPr>
        <w:t>Donde,</w:t>
      </w:r>
    </w:p>
    <w:p w14:paraId="63505C21" w14:textId="77777777" w:rsidR="00A71C6B" w:rsidRPr="0094112D" w:rsidRDefault="00A71C6B" w:rsidP="00BF2EB7">
      <w:pPr>
        <w:autoSpaceDE w:val="0"/>
        <w:autoSpaceDN w:val="0"/>
        <w:adjustRightInd w:val="0"/>
        <w:spacing w:before="120" w:after="240"/>
        <w:ind w:left="708"/>
        <w:jc w:val="both"/>
        <w:rPr>
          <w:rFonts w:ascii="Verdana" w:hAnsi="Verdana" w:cs="Arial"/>
          <w:sz w:val="22"/>
          <w:szCs w:val="22"/>
        </w:rPr>
      </w:pPr>
      <w:r w:rsidRPr="0094112D">
        <w:rPr>
          <w:rFonts w:ascii="Verdana" w:hAnsi="Verdana" w:cs="Arial"/>
          <w:sz w:val="22"/>
          <w:szCs w:val="22"/>
        </w:rPr>
        <w:t>CT = Capital de trabajo</w:t>
      </w:r>
    </w:p>
    <w:p w14:paraId="1CEB4252" w14:textId="77777777" w:rsidR="00A71C6B" w:rsidRPr="0094112D" w:rsidRDefault="00A71C6B" w:rsidP="00BF2EB7">
      <w:pPr>
        <w:autoSpaceDE w:val="0"/>
        <w:autoSpaceDN w:val="0"/>
        <w:adjustRightInd w:val="0"/>
        <w:spacing w:before="120" w:after="240"/>
        <w:ind w:left="708"/>
        <w:jc w:val="both"/>
        <w:rPr>
          <w:rFonts w:ascii="Verdana" w:hAnsi="Verdana" w:cs="Arial"/>
          <w:sz w:val="22"/>
          <w:szCs w:val="22"/>
        </w:rPr>
      </w:pPr>
      <w:r w:rsidRPr="0094112D">
        <w:rPr>
          <w:rFonts w:ascii="Verdana" w:hAnsi="Verdana" w:cs="Arial"/>
          <w:sz w:val="22"/>
          <w:szCs w:val="22"/>
        </w:rPr>
        <w:t>AC = Activo corriente</w:t>
      </w:r>
    </w:p>
    <w:p w14:paraId="085BFF96" w14:textId="77777777" w:rsidR="00A71C6B" w:rsidRPr="0094112D" w:rsidRDefault="00A71C6B" w:rsidP="00BF2EB7">
      <w:pPr>
        <w:autoSpaceDE w:val="0"/>
        <w:autoSpaceDN w:val="0"/>
        <w:adjustRightInd w:val="0"/>
        <w:spacing w:before="120" w:after="240"/>
        <w:ind w:left="708"/>
        <w:jc w:val="both"/>
        <w:rPr>
          <w:rFonts w:ascii="Verdana" w:hAnsi="Verdana" w:cs="Arial"/>
          <w:sz w:val="22"/>
          <w:szCs w:val="22"/>
        </w:rPr>
      </w:pPr>
      <w:r w:rsidRPr="0094112D">
        <w:rPr>
          <w:rFonts w:ascii="Verdana" w:hAnsi="Verdana" w:cs="Arial"/>
          <w:sz w:val="22"/>
          <w:szCs w:val="22"/>
        </w:rPr>
        <w:t>PC = Pasivo corriente</w:t>
      </w:r>
    </w:p>
    <w:p w14:paraId="4C68CF05" w14:textId="40BA2EAB" w:rsidR="00A71C6B" w:rsidRPr="0094112D" w:rsidRDefault="05B79B97" w:rsidP="11588C13">
      <w:pPr>
        <w:autoSpaceDE w:val="0"/>
        <w:autoSpaceDN w:val="0"/>
        <w:adjustRightInd w:val="0"/>
        <w:spacing w:before="120" w:after="240"/>
        <w:ind w:left="708"/>
        <w:jc w:val="both"/>
        <w:rPr>
          <w:rFonts w:ascii="Verdana" w:hAnsi="Verdana" w:cs="Arial"/>
          <w:sz w:val="22"/>
          <w:szCs w:val="22"/>
        </w:rPr>
      </w:pPr>
      <w:proofErr w:type="spellStart"/>
      <w:r w:rsidRPr="0094112D">
        <w:rPr>
          <w:rFonts w:ascii="Verdana" w:hAnsi="Verdana" w:cs="Arial"/>
          <w:sz w:val="22"/>
          <w:szCs w:val="22"/>
        </w:rPr>
        <w:t>CTd</w:t>
      </w:r>
      <w:proofErr w:type="spellEnd"/>
      <w:r w:rsidRPr="0094112D">
        <w:rPr>
          <w:rFonts w:ascii="Verdana" w:hAnsi="Verdana" w:cs="Arial"/>
          <w:sz w:val="22"/>
          <w:szCs w:val="22"/>
        </w:rPr>
        <w:t xml:space="preserve"> = Capital de Trabajo demandado</w:t>
      </w:r>
      <w:r w:rsidR="33E7159F" w:rsidRPr="0094112D">
        <w:rPr>
          <w:rFonts w:ascii="Verdana" w:hAnsi="Verdana" w:cs="Arial"/>
          <w:sz w:val="22"/>
          <w:szCs w:val="22"/>
        </w:rPr>
        <w:t xml:space="preserve"> (requerido)</w:t>
      </w:r>
      <w:r w:rsidRPr="0094112D">
        <w:rPr>
          <w:rFonts w:ascii="Verdana" w:hAnsi="Verdana" w:cs="Arial"/>
          <w:sz w:val="22"/>
          <w:szCs w:val="22"/>
        </w:rPr>
        <w:t xml:space="preserve"> para el proceso que presenta</w:t>
      </w:r>
      <w:r w:rsidR="69FCDF6F" w:rsidRPr="0094112D">
        <w:rPr>
          <w:rFonts w:ascii="Verdana" w:hAnsi="Verdana" w:cs="Arial"/>
          <w:sz w:val="22"/>
          <w:szCs w:val="22"/>
        </w:rPr>
        <w:t xml:space="preserve"> la</w:t>
      </w:r>
      <w:r w:rsidRPr="0094112D">
        <w:rPr>
          <w:rFonts w:ascii="Verdana" w:hAnsi="Verdana" w:cs="Arial"/>
          <w:sz w:val="22"/>
          <w:szCs w:val="22"/>
        </w:rPr>
        <w:t xml:space="preserve"> propuesta</w:t>
      </w:r>
    </w:p>
    <w:p w14:paraId="6BDACF20" w14:textId="180C95C3" w:rsidR="00A71C6B" w:rsidRPr="0094112D" w:rsidRDefault="05B79B97" w:rsidP="11588C13">
      <w:pPr>
        <w:autoSpaceDE w:val="0"/>
        <w:autoSpaceDN w:val="0"/>
        <w:adjustRightInd w:val="0"/>
        <w:spacing w:before="120" w:after="240"/>
        <w:jc w:val="both"/>
        <w:rPr>
          <w:rFonts w:ascii="Verdana" w:hAnsi="Verdana" w:cs="Arial"/>
          <w:sz w:val="22"/>
          <w:szCs w:val="22"/>
        </w:rPr>
      </w:pPr>
      <w:r w:rsidRPr="0094112D">
        <w:rPr>
          <w:rFonts w:ascii="Verdana" w:hAnsi="Verdana" w:cs="Arial"/>
          <w:sz w:val="22"/>
          <w:szCs w:val="22"/>
        </w:rPr>
        <w:t>El capital de trabajo (CT) del oferente deberá ser mayor o igual al capital de trabajo demandado</w:t>
      </w:r>
      <w:r w:rsidR="16C33298" w:rsidRPr="0094112D">
        <w:rPr>
          <w:rFonts w:ascii="Verdana" w:hAnsi="Verdana" w:cs="Arial"/>
          <w:sz w:val="22"/>
          <w:szCs w:val="22"/>
        </w:rPr>
        <w:t xml:space="preserve"> (requerido)</w:t>
      </w:r>
      <w:r w:rsidRPr="0094112D">
        <w:rPr>
          <w:rFonts w:ascii="Verdana" w:hAnsi="Verdana" w:cs="Arial"/>
          <w:sz w:val="22"/>
          <w:szCs w:val="22"/>
        </w:rPr>
        <w:t xml:space="preserve"> (</w:t>
      </w:r>
      <w:proofErr w:type="spellStart"/>
      <w:r w:rsidRPr="0094112D">
        <w:rPr>
          <w:rFonts w:ascii="Verdana" w:hAnsi="Verdana" w:cs="Arial"/>
          <w:sz w:val="22"/>
          <w:szCs w:val="22"/>
        </w:rPr>
        <w:t>CTd</w:t>
      </w:r>
      <w:proofErr w:type="spellEnd"/>
      <w:r w:rsidRPr="0094112D">
        <w:rPr>
          <w:rFonts w:ascii="Verdana" w:hAnsi="Verdana" w:cs="Arial"/>
          <w:sz w:val="22"/>
          <w:szCs w:val="22"/>
        </w:rPr>
        <w:t xml:space="preserve">): </w:t>
      </w:r>
    </w:p>
    <w:p w14:paraId="4448F66F" w14:textId="77777777" w:rsidR="00A71C6B" w:rsidRPr="0094112D" w:rsidRDefault="2E85706E" w:rsidP="11588C13">
      <w:pPr>
        <w:autoSpaceDE w:val="0"/>
        <w:autoSpaceDN w:val="0"/>
        <w:adjustRightInd w:val="0"/>
        <w:spacing w:before="120" w:after="240"/>
        <w:jc w:val="center"/>
        <w:rPr>
          <w:rFonts w:ascii="Verdana" w:hAnsi="Verdana" w:cs="Arial"/>
          <w:sz w:val="22"/>
          <w:szCs w:val="22"/>
        </w:rPr>
      </w:pPr>
      <w:r w:rsidRPr="0094112D">
        <w:rPr>
          <w:rFonts w:ascii="Verdana" w:hAnsi="Verdana" w:cs="Arial"/>
          <w:sz w:val="22"/>
          <w:szCs w:val="22"/>
        </w:rPr>
        <w:t xml:space="preserve">CT ≥ </w:t>
      </w:r>
      <w:proofErr w:type="spellStart"/>
      <w:r w:rsidRPr="0094112D">
        <w:rPr>
          <w:rFonts w:ascii="Verdana" w:hAnsi="Verdana" w:cs="Arial"/>
          <w:sz w:val="22"/>
          <w:szCs w:val="22"/>
        </w:rPr>
        <w:t>CTd</w:t>
      </w:r>
      <w:proofErr w:type="spellEnd"/>
    </w:p>
    <w:p w14:paraId="05CC8487" w14:textId="352A8517" w:rsidR="00F15ECD" w:rsidRPr="0094112D" w:rsidRDefault="00F15ECD" w:rsidP="0094112D">
      <w:pPr>
        <w:pStyle w:val="NormalWeb"/>
        <w:spacing w:before="0" w:beforeAutospacing="0" w:after="0" w:afterAutospacing="0"/>
        <w:rPr>
          <w:rFonts w:ascii="Verdana" w:eastAsia="Arial" w:hAnsi="Verdana" w:cs="Arial"/>
          <w:color w:val="008080"/>
          <w:sz w:val="22"/>
          <w:szCs w:val="22"/>
          <w:u w:val="single"/>
          <w:lang w:eastAsia="es-ES"/>
        </w:rPr>
      </w:pPr>
    </w:p>
    <w:p w14:paraId="2F5A37B1" w14:textId="77777777" w:rsidR="0028248A" w:rsidRPr="0094112D" w:rsidRDefault="0028248A" w:rsidP="00BF2EB7">
      <w:pPr>
        <w:pStyle w:val="NormalWeb"/>
        <w:shd w:val="clear" w:color="auto" w:fill="FFFFFF" w:themeFill="background1"/>
        <w:spacing w:before="0" w:beforeAutospacing="0" w:after="0" w:afterAutospacing="0"/>
        <w:jc w:val="both"/>
        <w:rPr>
          <w:rFonts w:ascii="Verdana" w:hAnsi="Verdana"/>
          <w:b/>
          <w:i/>
          <w:sz w:val="22"/>
          <w:szCs w:val="22"/>
          <w:u w:val="single"/>
          <w:lang w:eastAsia="es-ES"/>
        </w:rPr>
      </w:pPr>
    </w:p>
    <w:p w14:paraId="73EB4069" w14:textId="70956BEC" w:rsidR="006F626A" w:rsidRPr="0094112D" w:rsidRDefault="006F626A" w:rsidP="00BF2EB7">
      <w:pPr>
        <w:pStyle w:val="NormalWeb"/>
        <w:shd w:val="clear" w:color="auto" w:fill="FFFFFF" w:themeFill="background1"/>
        <w:spacing w:before="0" w:beforeAutospacing="0" w:after="0" w:afterAutospacing="0"/>
        <w:jc w:val="both"/>
        <w:rPr>
          <w:rFonts w:ascii="Verdana" w:hAnsi="Verdana" w:cs="Arial"/>
          <w:sz w:val="22"/>
          <w:szCs w:val="22"/>
        </w:rPr>
      </w:pPr>
      <w:r w:rsidRPr="0094112D">
        <w:rPr>
          <w:rFonts w:ascii="Verdana" w:hAnsi="Verdana"/>
          <w:b/>
          <w:i/>
          <w:sz w:val="22"/>
          <w:szCs w:val="22"/>
          <w:u w:val="single"/>
          <w:lang w:eastAsia="es-ES"/>
        </w:rPr>
        <w:t xml:space="preserve">Capital de trabajo </w:t>
      </w:r>
      <w:r w:rsidR="00763875" w:rsidRPr="0094112D">
        <w:rPr>
          <w:rFonts w:ascii="Verdana" w:hAnsi="Verdana"/>
          <w:b/>
          <w:i/>
          <w:sz w:val="22"/>
          <w:szCs w:val="22"/>
          <w:u w:val="single"/>
          <w:lang w:eastAsia="es-ES"/>
        </w:rPr>
        <w:t>demandado (requerido)</w:t>
      </w:r>
      <w:r w:rsidRPr="0094112D">
        <w:rPr>
          <w:rFonts w:ascii="Verdana" w:hAnsi="Verdana"/>
          <w:b/>
          <w:i/>
          <w:sz w:val="22"/>
          <w:szCs w:val="22"/>
          <w:u w:val="single"/>
          <w:lang w:eastAsia="es-ES"/>
        </w:rPr>
        <w:t>:</w:t>
      </w:r>
    </w:p>
    <w:p w14:paraId="7616CE83" w14:textId="77777777" w:rsidR="00763875" w:rsidRPr="0094112D" w:rsidRDefault="00763875" w:rsidP="00BF2EB7">
      <w:pPr>
        <w:pStyle w:val="NormalWeb"/>
        <w:shd w:val="clear" w:color="auto" w:fill="FFFFFF" w:themeFill="background1"/>
        <w:spacing w:before="0" w:beforeAutospacing="0" w:after="0" w:afterAutospacing="0"/>
        <w:jc w:val="both"/>
        <w:rPr>
          <w:rFonts w:ascii="Verdana" w:hAnsi="Verdana" w:cs="Arial"/>
          <w:sz w:val="22"/>
          <w:szCs w:val="22"/>
        </w:rPr>
      </w:pPr>
    </w:p>
    <w:p w14:paraId="21C0E8C8" w14:textId="0E1AC608" w:rsidR="000F1234" w:rsidRPr="0094112D" w:rsidRDefault="07C5529E" w:rsidP="000F1234">
      <w:pPr>
        <w:jc w:val="both"/>
        <w:rPr>
          <w:rFonts w:ascii="Verdana" w:eastAsia="Calibri" w:hAnsi="Verdana" w:cs="Arial"/>
          <w:sz w:val="22"/>
          <w:szCs w:val="22"/>
          <w:lang w:eastAsia="en-US"/>
        </w:rPr>
      </w:pPr>
      <w:r w:rsidRPr="0094112D">
        <w:rPr>
          <w:rFonts w:ascii="Verdana" w:eastAsia="Calibri" w:hAnsi="Verdana" w:cs="Arial"/>
          <w:sz w:val="22"/>
          <w:szCs w:val="22"/>
          <w:highlight w:val="lightGray"/>
          <w:lang w:eastAsia="en-US"/>
        </w:rPr>
        <w:t xml:space="preserve">[Para procesos de selección cuyo plazo de ejecución </w:t>
      </w:r>
      <w:r w:rsidRPr="0094112D">
        <w:rPr>
          <w:rFonts w:ascii="Verdana" w:eastAsia="Calibri" w:hAnsi="Verdana" w:cs="Arial"/>
          <w:sz w:val="22"/>
          <w:szCs w:val="22"/>
          <w:highlight w:val="lightGray"/>
          <w:u w:val="single"/>
          <w:lang w:eastAsia="en-US"/>
        </w:rPr>
        <w:t>sea igual o superior a 12 meses</w:t>
      </w:r>
      <w:r w:rsidRPr="0094112D">
        <w:rPr>
          <w:rFonts w:ascii="Verdana" w:eastAsia="Calibri" w:hAnsi="Verdana" w:cs="Arial"/>
          <w:sz w:val="22"/>
          <w:szCs w:val="22"/>
          <w:highlight w:val="lightGray"/>
          <w:lang w:eastAsia="en-US"/>
        </w:rPr>
        <w:t xml:space="preserve"> aplicará la siguiente redacción:</w:t>
      </w:r>
    </w:p>
    <w:p w14:paraId="00AF0D03" w14:textId="77777777" w:rsidR="000F1234" w:rsidRPr="0094112D" w:rsidRDefault="000F1234" w:rsidP="000F1234">
      <w:pPr>
        <w:jc w:val="both"/>
        <w:rPr>
          <w:rFonts w:ascii="Verdana" w:eastAsia="Calibri" w:hAnsi="Verdana" w:cs="Arial"/>
          <w:sz w:val="22"/>
          <w:szCs w:val="22"/>
          <w:lang w:eastAsia="en-US"/>
        </w:rPr>
      </w:pPr>
    </w:p>
    <w:p w14:paraId="5692E316" w14:textId="77777777" w:rsidR="000F1234" w:rsidRPr="0094112D" w:rsidRDefault="07C5529E" w:rsidP="001B2186">
      <w:pPr>
        <w:jc w:val="both"/>
        <w:rPr>
          <w:rFonts w:ascii="Verdana" w:eastAsia="Calibri" w:hAnsi="Verdana" w:cs="Arial"/>
          <w:sz w:val="22"/>
          <w:szCs w:val="22"/>
          <w:highlight w:val="lightGray"/>
        </w:rPr>
      </w:pPr>
      <w:r w:rsidRPr="0094112D">
        <w:rPr>
          <w:rFonts w:ascii="Verdana" w:eastAsia="Calibri" w:hAnsi="Verdana" w:cs="Arial"/>
          <w:sz w:val="22"/>
          <w:szCs w:val="22"/>
          <w:highlight w:val="lightGray"/>
        </w:rPr>
        <w:t>La determinación del capital de trabajo demandado (requerido), que es una medición de los recursos que se requieren para apalancar las necesidades contractuales equivalentes a una cantidad (n) de meses, se hará de acuerdo con la siguiente tabla, conforme con el plazo estimado de ejecución del proceso de selección:</w:t>
      </w:r>
    </w:p>
    <w:tbl>
      <w:tblPr>
        <w:tblW w:w="0" w:type="auto"/>
        <w:jc w:val="center"/>
        <w:tblCellMar>
          <w:left w:w="70" w:type="dxa"/>
          <w:right w:w="70" w:type="dxa"/>
        </w:tblCellMar>
        <w:tblLook w:val="04A0" w:firstRow="1" w:lastRow="0" w:firstColumn="1" w:lastColumn="0" w:noHBand="0" w:noVBand="1"/>
      </w:tblPr>
      <w:tblGrid>
        <w:gridCol w:w="1824"/>
        <w:gridCol w:w="1824"/>
        <w:gridCol w:w="254"/>
        <w:gridCol w:w="253"/>
        <w:gridCol w:w="1599"/>
      </w:tblGrid>
      <w:tr w:rsidR="000F1234" w:rsidRPr="001B2186" w14:paraId="6873A1F1" w14:textId="77777777" w:rsidTr="0094112D">
        <w:trPr>
          <w:trHeight w:val="300"/>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EA945"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Plazo estimado de ejecución</w:t>
            </w:r>
          </w:p>
          <w:p w14:paraId="1F509F0D"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 xml:space="preserve"> del proceso de selección</w:t>
            </w:r>
          </w:p>
        </w:tc>
        <w:tc>
          <w:tcPr>
            <w:tcW w:w="1541" w:type="dxa"/>
            <w:gridSpan w:val="3"/>
            <w:vMerge w:val="restar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F2672C" w14:textId="77777777" w:rsidR="000F1234" w:rsidRPr="0094112D" w:rsidRDefault="07C5529E" w:rsidP="001B2186">
            <w:pPr>
              <w:spacing w:line="276" w:lineRule="auto"/>
              <w:jc w:val="center"/>
              <w:rPr>
                <w:rFonts w:ascii="Verdana" w:hAnsi="Verdana" w:cs="Arial"/>
                <w:b/>
                <w:bCs/>
                <w:sz w:val="22"/>
                <w:szCs w:val="22"/>
                <w:highlight w:val="lightGray"/>
              </w:rPr>
            </w:pPr>
            <w:r w:rsidRPr="0094112D">
              <w:rPr>
                <w:rFonts w:ascii="Verdana" w:hAnsi="Verdana" w:cs="Arial"/>
                <w:b/>
                <w:bCs/>
                <w:sz w:val="22"/>
                <w:szCs w:val="22"/>
                <w:highlight w:val="lightGray"/>
              </w:rPr>
              <w:t xml:space="preserve">Meses de </w:t>
            </w:r>
          </w:p>
          <w:p w14:paraId="586CFEB1" w14:textId="77777777" w:rsidR="000F1234" w:rsidRPr="0094112D" w:rsidRDefault="07C5529E" w:rsidP="001B2186">
            <w:pPr>
              <w:spacing w:line="276" w:lineRule="auto"/>
              <w:jc w:val="center"/>
              <w:rPr>
                <w:rFonts w:ascii="Verdana" w:hAnsi="Verdana" w:cs="Arial"/>
                <w:b/>
                <w:bCs/>
                <w:sz w:val="22"/>
                <w:szCs w:val="22"/>
                <w:highlight w:val="lightGray"/>
              </w:rPr>
            </w:pPr>
            <w:r w:rsidRPr="0094112D">
              <w:rPr>
                <w:rFonts w:ascii="Verdana" w:hAnsi="Verdana" w:cs="Arial"/>
                <w:b/>
                <w:bCs/>
                <w:sz w:val="22"/>
                <w:szCs w:val="22"/>
                <w:highlight w:val="lightGray"/>
              </w:rPr>
              <w:t>apalancamiento</w:t>
            </w:r>
          </w:p>
        </w:tc>
      </w:tr>
      <w:tr w:rsidR="000F1234" w:rsidRPr="001B2186" w14:paraId="6A45791C" w14:textId="77777777" w:rsidTr="0094112D">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88BFE"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&gt;=</w:t>
            </w:r>
          </w:p>
          <w:p w14:paraId="43BF6943"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(meses)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360EF3"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 xml:space="preserve"> &lt;</w:t>
            </w:r>
          </w:p>
          <w:p w14:paraId="31E8516D"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(meses)</w:t>
            </w:r>
          </w:p>
        </w:tc>
        <w:tc>
          <w:tcPr>
            <w:tcW w:w="1541" w:type="dxa"/>
            <w:gridSpan w:val="3"/>
            <w:vMerge/>
            <w:tcBorders>
              <w:top w:val="single" w:sz="4" w:space="0" w:color="auto"/>
              <w:bottom w:val="single" w:sz="4" w:space="0" w:color="auto"/>
              <w:right w:val="single" w:sz="4" w:space="0" w:color="auto"/>
            </w:tcBorders>
            <w:noWrap/>
            <w:vAlign w:val="center"/>
            <w:hideMark/>
          </w:tcPr>
          <w:p w14:paraId="38889193" w14:textId="77777777" w:rsidR="000F1234" w:rsidRPr="0094112D" w:rsidRDefault="000F1234" w:rsidP="001B2186">
            <w:pPr>
              <w:jc w:val="center"/>
              <w:rPr>
                <w:rFonts w:ascii="Verdana" w:hAnsi="Verdana" w:cs="Arial"/>
                <w:b/>
                <w:bCs/>
                <w:sz w:val="22"/>
                <w:szCs w:val="22"/>
                <w:highlight w:val="lightGray"/>
              </w:rPr>
            </w:pPr>
          </w:p>
        </w:tc>
      </w:tr>
      <w:tr w:rsidR="000F1234" w:rsidRPr="001B2186" w14:paraId="26177487" w14:textId="77777777" w:rsidTr="0094112D">
        <w:trPr>
          <w:trHeight w:val="300"/>
          <w:jc w:val="center"/>
        </w:trPr>
        <w:tc>
          <w:tcPr>
            <w:tcW w:w="0" w:type="auto"/>
            <w:tcBorders>
              <w:top w:val="nil"/>
              <w:left w:val="nil"/>
              <w:bottom w:val="single" w:sz="4" w:space="0" w:color="auto"/>
              <w:right w:val="nil"/>
            </w:tcBorders>
            <w:noWrap/>
            <w:vAlign w:val="bottom"/>
            <w:hideMark/>
          </w:tcPr>
          <w:p w14:paraId="064416AB" w14:textId="77777777" w:rsidR="000F1234" w:rsidRPr="0094112D" w:rsidRDefault="000F1234" w:rsidP="001B2186">
            <w:pPr>
              <w:jc w:val="center"/>
              <w:rPr>
                <w:rFonts w:ascii="Verdana" w:hAnsi="Verdana" w:cs="Arial"/>
                <w:b/>
                <w:bCs/>
                <w:sz w:val="22"/>
                <w:szCs w:val="22"/>
                <w:highlight w:val="lightGray"/>
              </w:rPr>
            </w:pPr>
          </w:p>
        </w:tc>
        <w:tc>
          <w:tcPr>
            <w:tcW w:w="0" w:type="auto"/>
            <w:tcBorders>
              <w:top w:val="nil"/>
              <w:left w:val="nil"/>
              <w:bottom w:val="single" w:sz="4" w:space="0" w:color="auto"/>
              <w:right w:val="nil"/>
            </w:tcBorders>
            <w:noWrap/>
            <w:vAlign w:val="bottom"/>
            <w:hideMark/>
          </w:tcPr>
          <w:p w14:paraId="7D265C62" w14:textId="77777777" w:rsidR="000F1234" w:rsidRPr="0094112D" w:rsidRDefault="000F1234" w:rsidP="001B2186">
            <w:pPr>
              <w:jc w:val="center"/>
              <w:rPr>
                <w:rFonts w:ascii="Verdana" w:hAnsi="Verdana" w:cs="Arial"/>
                <w:sz w:val="22"/>
                <w:szCs w:val="22"/>
                <w:highlight w:val="lightGray"/>
              </w:rPr>
            </w:pPr>
          </w:p>
        </w:tc>
        <w:tc>
          <w:tcPr>
            <w:tcW w:w="0" w:type="auto"/>
            <w:tcBorders>
              <w:top w:val="single" w:sz="4" w:space="0" w:color="auto"/>
              <w:left w:val="nil"/>
              <w:bottom w:val="nil"/>
              <w:right w:val="nil"/>
            </w:tcBorders>
            <w:noWrap/>
            <w:vAlign w:val="bottom"/>
            <w:hideMark/>
          </w:tcPr>
          <w:p w14:paraId="43B319A2" w14:textId="77777777" w:rsidR="000F1234" w:rsidRPr="0094112D" w:rsidRDefault="000F1234" w:rsidP="001B2186">
            <w:pPr>
              <w:jc w:val="center"/>
              <w:rPr>
                <w:rFonts w:ascii="Verdana" w:hAnsi="Verdana" w:cs="Arial"/>
                <w:sz w:val="22"/>
                <w:szCs w:val="22"/>
                <w:highlight w:val="lightGray"/>
              </w:rPr>
            </w:pPr>
          </w:p>
        </w:tc>
        <w:tc>
          <w:tcPr>
            <w:tcW w:w="0" w:type="auto"/>
            <w:tcBorders>
              <w:top w:val="single" w:sz="4" w:space="0" w:color="auto"/>
              <w:left w:val="nil"/>
              <w:bottom w:val="nil"/>
              <w:right w:val="nil"/>
            </w:tcBorders>
            <w:noWrap/>
            <w:vAlign w:val="bottom"/>
            <w:hideMark/>
          </w:tcPr>
          <w:p w14:paraId="48EB2368" w14:textId="77777777" w:rsidR="000F1234" w:rsidRPr="0094112D" w:rsidRDefault="000F1234" w:rsidP="001B2186">
            <w:pPr>
              <w:jc w:val="center"/>
              <w:rPr>
                <w:rFonts w:ascii="Verdana" w:hAnsi="Verdana" w:cs="Arial"/>
                <w:sz w:val="22"/>
                <w:szCs w:val="22"/>
                <w:highlight w:val="lightGray"/>
              </w:rPr>
            </w:pPr>
          </w:p>
        </w:tc>
        <w:tc>
          <w:tcPr>
            <w:tcW w:w="921" w:type="dxa"/>
            <w:tcBorders>
              <w:top w:val="single" w:sz="4" w:space="0" w:color="auto"/>
              <w:left w:val="nil"/>
              <w:bottom w:val="nil"/>
              <w:right w:val="nil"/>
            </w:tcBorders>
            <w:noWrap/>
            <w:vAlign w:val="bottom"/>
            <w:hideMark/>
          </w:tcPr>
          <w:p w14:paraId="7FBA3886" w14:textId="77777777" w:rsidR="000F1234" w:rsidRPr="0094112D" w:rsidRDefault="000F1234" w:rsidP="001B2186">
            <w:pPr>
              <w:rPr>
                <w:rFonts w:ascii="Verdana" w:hAnsi="Verdana" w:cs="Arial"/>
                <w:sz w:val="22"/>
                <w:szCs w:val="22"/>
                <w:highlight w:val="lightGray"/>
              </w:rPr>
            </w:pPr>
          </w:p>
        </w:tc>
      </w:tr>
      <w:tr w:rsidR="000F1234" w:rsidRPr="001B2186" w14:paraId="0AE5410D" w14:textId="77777777" w:rsidTr="1096294A">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CDE1EA8"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12</w:t>
            </w:r>
          </w:p>
        </w:tc>
        <w:tc>
          <w:tcPr>
            <w:tcW w:w="0" w:type="auto"/>
            <w:tcBorders>
              <w:top w:val="single" w:sz="4" w:space="0" w:color="auto"/>
              <w:left w:val="nil"/>
              <w:bottom w:val="single" w:sz="4" w:space="0" w:color="auto"/>
              <w:right w:val="single" w:sz="4" w:space="0" w:color="auto"/>
            </w:tcBorders>
            <w:noWrap/>
            <w:vAlign w:val="center"/>
          </w:tcPr>
          <w:p w14:paraId="204AF50A"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24</w:t>
            </w:r>
          </w:p>
        </w:tc>
        <w:tc>
          <w:tcPr>
            <w:tcW w:w="1541" w:type="dxa"/>
            <w:gridSpan w:val="3"/>
            <w:tcBorders>
              <w:top w:val="single" w:sz="4" w:space="0" w:color="auto"/>
              <w:left w:val="nil"/>
              <w:bottom w:val="single" w:sz="4" w:space="0" w:color="auto"/>
              <w:right w:val="single" w:sz="4" w:space="0" w:color="auto"/>
            </w:tcBorders>
            <w:noWrap/>
            <w:vAlign w:val="center"/>
          </w:tcPr>
          <w:p w14:paraId="76A74A96"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3</w:t>
            </w:r>
          </w:p>
        </w:tc>
      </w:tr>
      <w:tr w:rsidR="000F1234" w:rsidRPr="001B2186" w14:paraId="65E2CB43"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17FD3A36"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24</w:t>
            </w:r>
          </w:p>
        </w:tc>
        <w:tc>
          <w:tcPr>
            <w:tcW w:w="0" w:type="auto"/>
            <w:tcBorders>
              <w:top w:val="nil"/>
              <w:left w:val="nil"/>
              <w:bottom w:val="single" w:sz="4" w:space="0" w:color="auto"/>
              <w:right w:val="single" w:sz="4" w:space="0" w:color="auto"/>
            </w:tcBorders>
            <w:noWrap/>
            <w:vAlign w:val="center"/>
          </w:tcPr>
          <w:p w14:paraId="68AEDCB7"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36</w:t>
            </w:r>
          </w:p>
        </w:tc>
        <w:tc>
          <w:tcPr>
            <w:tcW w:w="1541" w:type="dxa"/>
            <w:gridSpan w:val="3"/>
            <w:tcBorders>
              <w:top w:val="single" w:sz="4" w:space="0" w:color="auto"/>
              <w:left w:val="nil"/>
              <w:bottom w:val="single" w:sz="4" w:space="0" w:color="auto"/>
              <w:right w:val="single" w:sz="4" w:space="0" w:color="auto"/>
            </w:tcBorders>
            <w:noWrap/>
            <w:vAlign w:val="center"/>
          </w:tcPr>
          <w:p w14:paraId="1756540A"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4</w:t>
            </w:r>
          </w:p>
        </w:tc>
      </w:tr>
      <w:tr w:rsidR="000F1234" w:rsidRPr="001B2186" w14:paraId="0E9A5ED2"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489CBC0E"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36</w:t>
            </w:r>
          </w:p>
        </w:tc>
        <w:tc>
          <w:tcPr>
            <w:tcW w:w="0" w:type="auto"/>
            <w:tcBorders>
              <w:top w:val="nil"/>
              <w:left w:val="nil"/>
              <w:bottom w:val="single" w:sz="4" w:space="0" w:color="auto"/>
              <w:right w:val="single" w:sz="4" w:space="0" w:color="auto"/>
            </w:tcBorders>
            <w:noWrap/>
            <w:vAlign w:val="center"/>
          </w:tcPr>
          <w:p w14:paraId="3FE74272"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48</w:t>
            </w:r>
          </w:p>
        </w:tc>
        <w:tc>
          <w:tcPr>
            <w:tcW w:w="1541" w:type="dxa"/>
            <w:gridSpan w:val="3"/>
            <w:tcBorders>
              <w:top w:val="single" w:sz="4" w:space="0" w:color="auto"/>
              <w:left w:val="nil"/>
              <w:bottom w:val="single" w:sz="4" w:space="0" w:color="auto"/>
              <w:right w:val="single" w:sz="4" w:space="0" w:color="auto"/>
            </w:tcBorders>
            <w:noWrap/>
            <w:vAlign w:val="center"/>
          </w:tcPr>
          <w:p w14:paraId="25ECF5B1"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5</w:t>
            </w:r>
          </w:p>
        </w:tc>
      </w:tr>
      <w:tr w:rsidR="000F1234" w:rsidRPr="001B2186" w14:paraId="727904A6"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533457C2"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48</w:t>
            </w:r>
          </w:p>
        </w:tc>
        <w:tc>
          <w:tcPr>
            <w:tcW w:w="0" w:type="auto"/>
            <w:tcBorders>
              <w:top w:val="nil"/>
              <w:left w:val="nil"/>
              <w:bottom w:val="single" w:sz="4" w:space="0" w:color="auto"/>
              <w:right w:val="single" w:sz="4" w:space="0" w:color="auto"/>
            </w:tcBorders>
            <w:noWrap/>
            <w:vAlign w:val="center"/>
          </w:tcPr>
          <w:p w14:paraId="1A179388"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60</w:t>
            </w:r>
          </w:p>
        </w:tc>
        <w:tc>
          <w:tcPr>
            <w:tcW w:w="1541" w:type="dxa"/>
            <w:gridSpan w:val="3"/>
            <w:tcBorders>
              <w:top w:val="single" w:sz="4" w:space="0" w:color="auto"/>
              <w:left w:val="nil"/>
              <w:bottom w:val="single" w:sz="4" w:space="0" w:color="auto"/>
              <w:right w:val="single" w:sz="4" w:space="0" w:color="auto"/>
            </w:tcBorders>
            <w:noWrap/>
            <w:vAlign w:val="center"/>
          </w:tcPr>
          <w:p w14:paraId="15838B05"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6</w:t>
            </w:r>
          </w:p>
        </w:tc>
      </w:tr>
      <w:tr w:rsidR="000F1234" w:rsidRPr="001B2186" w14:paraId="7BA2D238"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27B4393C"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60</w:t>
            </w:r>
          </w:p>
        </w:tc>
        <w:tc>
          <w:tcPr>
            <w:tcW w:w="0" w:type="auto"/>
            <w:tcBorders>
              <w:top w:val="nil"/>
              <w:left w:val="nil"/>
              <w:bottom w:val="single" w:sz="4" w:space="0" w:color="auto"/>
              <w:right w:val="single" w:sz="4" w:space="0" w:color="auto"/>
            </w:tcBorders>
            <w:noWrap/>
            <w:vAlign w:val="center"/>
          </w:tcPr>
          <w:p w14:paraId="4804800C"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72</w:t>
            </w:r>
          </w:p>
        </w:tc>
        <w:tc>
          <w:tcPr>
            <w:tcW w:w="1541" w:type="dxa"/>
            <w:gridSpan w:val="3"/>
            <w:tcBorders>
              <w:top w:val="single" w:sz="4" w:space="0" w:color="auto"/>
              <w:left w:val="nil"/>
              <w:bottom w:val="single" w:sz="4" w:space="0" w:color="auto"/>
              <w:right w:val="single" w:sz="4" w:space="0" w:color="auto"/>
            </w:tcBorders>
            <w:noWrap/>
            <w:vAlign w:val="center"/>
          </w:tcPr>
          <w:p w14:paraId="6FB1309C"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7</w:t>
            </w:r>
          </w:p>
        </w:tc>
      </w:tr>
      <w:tr w:rsidR="000F1234" w:rsidRPr="001B2186" w14:paraId="072CD450"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3067B0CC"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72</w:t>
            </w:r>
          </w:p>
        </w:tc>
        <w:tc>
          <w:tcPr>
            <w:tcW w:w="0" w:type="auto"/>
            <w:tcBorders>
              <w:top w:val="nil"/>
              <w:left w:val="nil"/>
              <w:bottom w:val="single" w:sz="4" w:space="0" w:color="auto"/>
              <w:right w:val="single" w:sz="4" w:space="0" w:color="auto"/>
            </w:tcBorders>
            <w:noWrap/>
            <w:vAlign w:val="center"/>
          </w:tcPr>
          <w:p w14:paraId="14F63EBB"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84</w:t>
            </w:r>
          </w:p>
        </w:tc>
        <w:tc>
          <w:tcPr>
            <w:tcW w:w="1541" w:type="dxa"/>
            <w:gridSpan w:val="3"/>
            <w:tcBorders>
              <w:top w:val="single" w:sz="4" w:space="0" w:color="auto"/>
              <w:left w:val="nil"/>
              <w:bottom w:val="single" w:sz="4" w:space="0" w:color="auto"/>
              <w:right w:val="single" w:sz="4" w:space="0" w:color="auto"/>
            </w:tcBorders>
            <w:noWrap/>
            <w:vAlign w:val="center"/>
          </w:tcPr>
          <w:p w14:paraId="45D13D63"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8</w:t>
            </w:r>
          </w:p>
        </w:tc>
      </w:tr>
      <w:tr w:rsidR="000F1234" w:rsidRPr="001B2186" w14:paraId="4A39B6BD"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5DD9B044"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84</w:t>
            </w:r>
          </w:p>
        </w:tc>
        <w:tc>
          <w:tcPr>
            <w:tcW w:w="0" w:type="auto"/>
            <w:tcBorders>
              <w:top w:val="nil"/>
              <w:left w:val="nil"/>
              <w:bottom w:val="single" w:sz="4" w:space="0" w:color="auto"/>
              <w:right w:val="single" w:sz="4" w:space="0" w:color="auto"/>
            </w:tcBorders>
            <w:noWrap/>
            <w:vAlign w:val="center"/>
          </w:tcPr>
          <w:p w14:paraId="034C0B2E"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96</w:t>
            </w:r>
          </w:p>
        </w:tc>
        <w:tc>
          <w:tcPr>
            <w:tcW w:w="1541" w:type="dxa"/>
            <w:gridSpan w:val="3"/>
            <w:tcBorders>
              <w:top w:val="single" w:sz="4" w:space="0" w:color="auto"/>
              <w:left w:val="nil"/>
              <w:bottom w:val="single" w:sz="4" w:space="0" w:color="auto"/>
              <w:right w:val="single" w:sz="4" w:space="0" w:color="auto"/>
            </w:tcBorders>
            <w:noWrap/>
            <w:vAlign w:val="center"/>
          </w:tcPr>
          <w:p w14:paraId="17559B76"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9</w:t>
            </w:r>
          </w:p>
        </w:tc>
      </w:tr>
      <w:tr w:rsidR="000F1234" w:rsidRPr="001B2186" w14:paraId="5889405B" w14:textId="77777777" w:rsidTr="1096294A">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3245C56"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96</w:t>
            </w:r>
          </w:p>
        </w:tc>
        <w:tc>
          <w:tcPr>
            <w:tcW w:w="0" w:type="auto"/>
            <w:tcBorders>
              <w:top w:val="single" w:sz="4" w:space="0" w:color="auto"/>
              <w:left w:val="nil"/>
              <w:bottom w:val="single" w:sz="4" w:space="0" w:color="auto"/>
              <w:right w:val="single" w:sz="4" w:space="0" w:color="auto"/>
            </w:tcBorders>
            <w:noWrap/>
            <w:vAlign w:val="center"/>
          </w:tcPr>
          <w:p w14:paraId="44F70364"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108</w:t>
            </w:r>
          </w:p>
        </w:tc>
        <w:tc>
          <w:tcPr>
            <w:tcW w:w="1541" w:type="dxa"/>
            <w:gridSpan w:val="3"/>
            <w:tcBorders>
              <w:top w:val="single" w:sz="4" w:space="0" w:color="auto"/>
              <w:left w:val="nil"/>
              <w:bottom w:val="single" w:sz="4" w:space="0" w:color="auto"/>
              <w:right w:val="single" w:sz="4" w:space="0" w:color="auto"/>
            </w:tcBorders>
            <w:noWrap/>
            <w:vAlign w:val="center"/>
          </w:tcPr>
          <w:p w14:paraId="5349FD5A"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10</w:t>
            </w:r>
          </w:p>
        </w:tc>
      </w:tr>
      <w:tr w:rsidR="000F1234" w:rsidRPr="001B2186" w14:paraId="777A8DAD" w14:textId="77777777" w:rsidTr="1096294A">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476DB05"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108</w:t>
            </w:r>
          </w:p>
        </w:tc>
        <w:tc>
          <w:tcPr>
            <w:tcW w:w="0" w:type="auto"/>
            <w:tcBorders>
              <w:top w:val="single" w:sz="4" w:space="0" w:color="auto"/>
              <w:left w:val="nil"/>
              <w:bottom w:val="single" w:sz="4" w:space="0" w:color="auto"/>
              <w:right w:val="single" w:sz="4" w:space="0" w:color="auto"/>
            </w:tcBorders>
            <w:noWrap/>
            <w:vAlign w:val="center"/>
          </w:tcPr>
          <w:p w14:paraId="7EBD213C"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120</w:t>
            </w:r>
          </w:p>
        </w:tc>
        <w:tc>
          <w:tcPr>
            <w:tcW w:w="1541" w:type="dxa"/>
            <w:gridSpan w:val="3"/>
            <w:tcBorders>
              <w:top w:val="single" w:sz="4" w:space="0" w:color="auto"/>
              <w:left w:val="nil"/>
              <w:bottom w:val="single" w:sz="4" w:space="0" w:color="auto"/>
              <w:right w:val="single" w:sz="4" w:space="0" w:color="auto"/>
            </w:tcBorders>
            <w:noWrap/>
            <w:vAlign w:val="center"/>
          </w:tcPr>
          <w:p w14:paraId="38B0F382"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11</w:t>
            </w:r>
          </w:p>
        </w:tc>
      </w:tr>
      <w:tr w:rsidR="000F1234" w:rsidRPr="001B2186" w14:paraId="06C3DC84" w14:textId="77777777" w:rsidTr="1096294A">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339A22AE"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120</w:t>
            </w:r>
          </w:p>
        </w:tc>
        <w:tc>
          <w:tcPr>
            <w:tcW w:w="0" w:type="auto"/>
            <w:tcBorders>
              <w:top w:val="nil"/>
              <w:left w:val="nil"/>
              <w:bottom w:val="single" w:sz="4" w:space="0" w:color="auto"/>
              <w:right w:val="single" w:sz="4" w:space="0" w:color="auto"/>
            </w:tcBorders>
            <w:noWrap/>
            <w:vAlign w:val="center"/>
          </w:tcPr>
          <w:p w14:paraId="3B31385D" w14:textId="77777777" w:rsidR="000F1234" w:rsidRPr="0094112D" w:rsidRDefault="07C5529E" w:rsidP="001B2186">
            <w:pPr>
              <w:jc w:val="center"/>
              <w:rPr>
                <w:rFonts w:ascii="Verdana" w:hAnsi="Verdana" w:cs="Arial"/>
                <w:sz w:val="22"/>
                <w:szCs w:val="22"/>
                <w:highlight w:val="lightGray"/>
              </w:rPr>
            </w:pPr>
            <w:r w:rsidRPr="0094112D">
              <w:rPr>
                <w:rFonts w:ascii="Verdana" w:hAnsi="Verdana" w:cs="Arial"/>
                <w:sz w:val="22"/>
                <w:szCs w:val="22"/>
                <w:highlight w:val="lightGray"/>
              </w:rPr>
              <w:t>-</w:t>
            </w:r>
          </w:p>
        </w:tc>
        <w:tc>
          <w:tcPr>
            <w:tcW w:w="1541" w:type="dxa"/>
            <w:gridSpan w:val="3"/>
            <w:tcBorders>
              <w:top w:val="single" w:sz="4" w:space="0" w:color="auto"/>
              <w:left w:val="nil"/>
              <w:bottom w:val="single" w:sz="4" w:space="0" w:color="auto"/>
              <w:right w:val="single" w:sz="4" w:space="0" w:color="auto"/>
            </w:tcBorders>
            <w:noWrap/>
            <w:vAlign w:val="center"/>
          </w:tcPr>
          <w:p w14:paraId="6A4C28BD" w14:textId="77777777" w:rsidR="000F1234" w:rsidRPr="0094112D" w:rsidRDefault="07C5529E" w:rsidP="001B2186">
            <w:pPr>
              <w:jc w:val="center"/>
              <w:rPr>
                <w:rFonts w:ascii="Verdana" w:hAnsi="Verdana" w:cs="Arial"/>
                <w:b/>
                <w:bCs/>
                <w:sz w:val="22"/>
                <w:szCs w:val="22"/>
                <w:highlight w:val="lightGray"/>
              </w:rPr>
            </w:pPr>
            <w:r w:rsidRPr="0094112D">
              <w:rPr>
                <w:rFonts w:ascii="Verdana" w:hAnsi="Verdana" w:cs="Arial"/>
                <w:b/>
                <w:bCs/>
                <w:sz w:val="22"/>
                <w:szCs w:val="22"/>
                <w:highlight w:val="lightGray"/>
              </w:rPr>
              <w:t>12</w:t>
            </w:r>
          </w:p>
        </w:tc>
      </w:tr>
    </w:tbl>
    <w:p w14:paraId="22EF5F1D" w14:textId="77777777" w:rsidR="000F1234" w:rsidRPr="0094112D" w:rsidRDefault="000F1234" w:rsidP="001B2186">
      <w:pPr>
        <w:rPr>
          <w:rFonts w:ascii="Verdana" w:eastAsia="Calibri" w:hAnsi="Verdana" w:cs="Arial"/>
          <w:sz w:val="22"/>
          <w:szCs w:val="22"/>
          <w:highlight w:val="lightGray"/>
        </w:rPr>
      </w:pPr>
    </w:p>
    <w:p w14:paraId="5420A6FD" w14:textId="7511BA63" w:rsidR="000F1234" w:rsidRPr="0094112D" w:rsidRDefault="0B7D17B3" w:rsidP="001B2186">
      <w:pPr>
        <w:jc w:val="both"/>
        <w:rPr>
          <w:rFonts w:ascii="Verdana" w:eastAsia="Calibri" w:hAnsi="Verdana" w:cs="Arial"/>
          <w:sz w:val="22"/>
          <w:szCs w:val="22"/>
          <w:highlight w:val="lightGray"/>
        </w:rPr>
      </w:pPr>
      <w:r w:rsidRPr="0094112D">
        <w:rPr>
          <w:rFonts w:ascii="Verdana" w:eastAsia="Calibri" w:hAnsi="Verdana" w:cs="Arial"/>
          <w:sz w:val="22"/>
          <w:szCs w:val="22"/>
          <w:highlight w:val="lightGray"/>
        </w:rPr>
        <w:t xml:space="preserve">El cálculo del capital de trabajo </w:t>
      </w:r>
      <w:r w:rsidR="00EB0739" w:rsidRPr="0094112D">
        <w:rPr>
          <w:rFonts w:ascii="Verdana" w:eastAsia="Calibri" w:hAnsi="Verdana" w:cs="Arial"/>
          <w:sz w:val="22"/>
          <w:szCs w:val="22"/>
          <w:highlight w:val="lightGray"/>
        </w:rPr>
        <w:t>demandado</w:t>
      </w:r>
      <w:r w:rsidRPr="0094112D">
        <w:rPr>
          <w:rFonts w:ascii="Verdana" w:eastAsia="Calibri" w:hAnsi="Verdana" w:cs="Arial"/>
          <w:sz w:val="22"/>
          <w:szCs w:val="22"/>
          <w:highlight w:val="lightGray"/>
        </w:rPr>
        <w:t xml:space="preserve"> se hará de acuerdo con la siguiente fórmula:</w:t>
      </w:r>
    </w:p>
    <w:p w14:paraId="03B30E62" w14:textId="77777777" w:rsidR="000F1234" w:rsidRPr="0094112D" w:rsidRDefault="000F1234" w:rsidP="001B2186">
      <w:pPr>
        <w:rPr>
          <w:rFonts w:ascii="Verdana" w:eastAsia="Calibri" w:hAnsi="Verdana" w:cs="Arial"/>
          <w:sz w:val="22"/>
          <w:szCs w:val="22"/>
          <w:highlight w:val="lightGray"/>
        </w:rPr>
      </w:pPr>
    </w:p>
    <w:p w14:paraId="073B6A3F" w14:textId="4C396942" w:rsidR="000F1234" w:rsidRPr="0094112D" w:rsidRDefault="000F1234" w:rsidP="52A7B851">
      <w:pPr>
        <w:rPr>
          <w:rFonts w:ascii="Verdana" w:eastAsia="Calibri" w:hAnsi="Verdana" w:cs="Arial"/>
          <w:sz w:val="22"/>
          <w:szCs w:val="22"/>
          <w:highlight w:val="lightGray"/>
        </w:rPr>
      </w:pPr>
      <m:oMathPara>
        <m:oMath>
          <m:r>
            <m:rPr>
              <m:sty m:val="p"/>
            </m:rPr>
            <w:rPr>
              <w:rFonts w:ascii="Cambria Math" w:eastAsia="Calibri" w:hAnsi="Cambria Math" w:cs="Arial"/>
              <w:sz w:val="22"/>
              <w:szCs w:val="22"/>
              <w:highlight w:val="lightGray"/>
            </w:rPr>
            <m:t>CTd</m:t>
          </m:r>
          <m:r>
            <w:rPr>
              <w:rFonts w:ascii="Cambria Math" w:eastAsia="Calibri" w:hAnsi="Cambria Math" w:cs="Arial"/>
              <w:sz w:val="22"/>
              <w:szCs w:val="22"/>
              <w:highlight w:val="lightGray"/>
            </w:rPr>
            <m:t>=</m:t>
          </m:r>
          <m:d>
            <m:dPr>
              <m:ctrlPr>
                <w:rPr>
                  <w:rFonts w:ascii="Cambria Math" w:eastAsia="Calibri" w:hAnsi="Cambria Math" w:cs="Arial"/>
                  <w:i/>
                  <w:sz w:val="22"/>
                  <w:szCs w:val="22"/>
                  <w:highlight w:val="lightGray"/>
                </w:rPr>
              </m:ctrlPr>
            </m:dPr>
            <m:e>
              <m:f>
                <m:fPr>
                  <m:ctrlPr>
                    <w:rPr>
                      <w:rFonts w:ascii="Cambria Math" w:eastAsia="Calibri" w:hAnsi="Cambria Math" w:cs="Arial"/>
                      <w:iCs/>
                      <w:sz w:val="22"/>
                      <w:szCs w:val="22"/>
                      <w:highlight w:val="lightGray"/>
                    </w:rPr>
                  </m:ctrlPr>
                </m:fPr>
                <m:num>
                  <m:r>
                    <m:rPr>
                      <m:sty m:val="p"/>
                    </m:rPr>
                    <w:rPr>
                      <w:rFonts w:ascii="Cambria Math" w:eastAsia="Calibri" w:hAnsi="Cambria Math" w:cs="Arial"/>
                      <w:sz w:val="22"/>
                      <w:szCs w:val="22"/>
                      <w:highlight w:val="lightGray"/>
                    </w:rPr>
                    <m:t xml:space="preserve">POE - Anticipo o  Pago anticipado </m:t>
                  </m:r>
                </m:num>
                <m:den>
                  <m:r>
                    <m:rPr>
                      <m:sty m:val="p"/>
                    </m:rPr>
                    <w:rPr>
                      <w:rFonts w:ascii="Cambria Math" w:eastAsia="Calibri" w:hAnsi="Cambria Math" w:cs="Arial"/>
                      <w:sz w:val="22"/>
                      <w:szCs w:val="22"/>
                      <w:highlight w:val="lightGray"/>
                    </w:rPr>
                    <m:t xml:space="preserve">Plazo estimado de ejecución del contrato (en meses) </m:t>
                  </m:r>
                </m:den>
              </m:f>
            </m:e>
          </m:d>
          <m:r>
            <w:rPr>
              <w:rFonts w:ascii="Cambria Math" w:eastAsia="Calibri" w:hAnsi="Cambria Math" w:cs="Arial"/>
              <w:sz w:val="22"/>
              <w:szCs w:val="22"/>
              <w:highlight w:val="lightGray"/>
            </w:rPr>
            <m:t>*n</m:t>
          </m:r>
        </m:oMath>
      </m:oMathPara>
    </w:p>
    <w:p w14:paraId="0D679F8C" w14:textId="77777777" w:rsidR="000F1234" w:rsidRPr="0094112D" w:rsidRDefault="000F1234" w:rsidP="001B2186">
      <w:pPr>
        <w:rPr>
          <w:rFonts w:ascii="Verdana" w:eastAsia="Calibri" w:hAnsi="Verdana" w:cs="Arial"/>
          <w:sz w:val="22"/>
          <w:szCs w:val="22"/>
          <w:highlight w:val="lightGray"/>
        </w:rPr>
      </w:pPr>
    </w:p>
    <w:p w14:paraId="5B607B39" w14:textId="77777777" w:rsidR="000F1234" w:rsidRPr="0094112D" w:rsidRDefault="07C5529E" w:rsidP="001B2186">
      <w:pPr>
        <w:rPr>
          <w:rFonts w:ascii="Verdana" w:eastAsia="Calibri" w:hAnsi="Verdana" w:cs="Arial"/>
          <w:sz w:val="22"/>
          <w:szCs w:val="22"/>
          <w:highlight w:val="lightGray"/>
        </w:rPr>
      </w:pPr>
      <w:r w:rsidRPr="0094112D">
        <w:rPr>
          <w:rFonts w:ascii="Verdana" w:eastAsia="Calibri" w:hAnsi="Verdana" w:cs="Arial"/>
          <w:sz w:val="22"/>
          <w:szCs w:val="22"/>
          <w:highlight w:val="lightGray"/>
        </w:rPr>
        <w:t>Donde,</w:t>
      </w:r>
    </w:p>
    <w:p w14:paraId="1F6430D8" w14:textId="77777777" w:rsidR="000F1234" w:rsidRPr="0094112D" w:rsidRDefault="000F1234" w:rsidP="001B2186">
      <w:pPr>
        <w:rPr>
          <w:rFonts w:ascii="Verdana" w:eastAsia="Calibri" w:hAnsi="Verdana" w:cs="Arial"/>
          <w:sz w:val="22"/>
          <w:szCs w:val="22"/>
          <w:highlight w:val="lightGray"/>
        </w:rPr>
      </w:pPr>
    </w:p>
    <w:p w14:paraId="61B2A0F7" w14:textId="77777777" w:rsidR="000F1234" w:rsidRPr="0094112D" w:rsidRDefault="07C5529E" w:rsidP="001B2186">
      <w:pPr>
        <w:rPr>
          <w:rFonts w:ascii="Verdana" w:hAnsi="Verdana" w:cs="Arial"/>
          <w:sz w:val="22"/>
          <w:szCs w:val="22"/>
          <w:highlight w:val="lightGray"/>
          <w:lang w:val="es-MX"/>
        </w:rPr>
      </w:pPr>
      <w:proofErr w:type="spellStart"/>
      <w:r w:rsidRPr="0094112D">
        <w:rPr>
          <w:rFonts w:ascii="Verdana" w:eastAsia="Calibri" w:hAnsi="Verdana" w:cs="Arial"/>
          <w:sz w:val="22"/>
          <w:szCs w:val="22"/>
          <w:highlight w:val="lightGray"/>
        </w:rPr>
        <w:t>CTd</w:t>
      </w:r>
      <w:proofErr w:type="spellEnd"/>
      <w:r w:rsidRPr="0094112D">
        <w:rPr>
          <w:rFonts w:ascii="Verdana" w:eastAsia="Calibri" w:hAnsi="Verdana" w:cs="Arial"/>
          <w:sz w:val="22"/>
          <w:szCs w:val="22"/>
          <w:highlight w:val="lightGray"/>
        </w:rPr>
        <w:t xml:space="preserve"> =</w:t>
      </w:r>
      <w:r w:rsidRPr="0094112D">
        <w:rPr>
          <w:rFonts w:ascii="Verdana" w:hAnsi="Verdana" w:cs="Arial"/>
          <w:sz w:val="22"/>
          <w:szCs w:val="22"/>
          <w:highlight w:val="lightGray"/>
          <w:lang w:val="es-MX"/>
        </w:rPr>
        <w:t>Capital de Trabajo demandado para el proceso que presenta propuesta</w:t>
      </w:r>
    </w:p>
    <w:p w14:paraId="1CD5FD0C" w14:textId="77777777" w:rsidR="000F1234" w:rsidRPr="0094112D" w:rsidRDefault="07C5529E" w:rsidP="001B2186">
      <w:pPr>
        <w:rPr>
          <w:rFonts w:ascii="Verdana" w:eastAsia="Calibri" w:hAnsi="Verdana" w:cs="Arial"/>
          <w:sz w:val="22"/>
          <w:szCs w:val="22"/>
          <w:highlight w:val="lightGray"/>
        </w:rPr>
      </w:pPr>
      <w:r w:rsidRPr="0094112D">
        <w:rPr>
          <w:rFonts w:ascii="Verdana" w:hAnsi="Verdana" w:cs="Arial"/>
          <w:sz w:val="22"/>
          <w:szCs w:val="22"/>
          <w:highlight w:val="lightGray"/>
          <w:lang w:val="es-MX"/>
        </w:rPr>
        <w:t>POE = Presupuesto oficial estimado</w:t>
      </w:r>
    </w:p>
    <w:p w14:paraId="58597C9D" w14:textId="77777777" w:rsidR="000F1234" w:rsidRPr="0094112D" w:rsidRDefault="07C5529E" w:rsidP="001B2186">
      <w:pPr>
        <w:rPr>
          <w:rFonts w:ascii="Verdana" w:eastAsia="Calibri" w:hAnsi="Verdana" w:cs="Arial"/>
          <w:sz w:val="22"/>
          <w:szCs w:val="22"/>
          <w:highlight w:val="lightGray"/>
        </w:rPr>
      </w:pPr>
      <w:r w:rsidRPr="0094112D">
        <w:rPr>
          <w:rFonts w:ascii="Verdana" w:eastAsia="Calibri" w:hAnsi="Verdana" w:cs="Arial"/>
          <w:i/>
          <w:iCs/>
          <w:sz w:val="22"/>
          <w:szCs w:val="22"/>
          <w:highlight w:val="lightGray"/>
        </w:rPr>
        <w:t>n=</w:t>
      </w:r>
      <w:r w:rsidRPr="0094112D">
        <w:rPr>
          <w:rFonts w:ascii="Verdana" w:eastAsia="Calibri" w:hAnsi="Verdana" w:cs="Arial"/>
          <w:sz w:val="22"/>
          <w:szCs w:val="22"/>
          <w:highlight w:val="lightGray"/>
        </w:rPr>
        <w:t xml:space="preserve"> meses de apalancamiento</w:t>
      </w:r>
    </w:p>
    <w:p w14:paraId="7C0E8945" w14:textId="77777777" w:rsidR="000F1234" w:rsidRPr="0094112D" w:rsidRDefault="000F1234" w:rsidP="001B2186">
      <w:pPr>
        <w:rPr>
          <w:rFonts w:ascii="Verdana" w:eastAsia="Calibri" w:hAnsi="Verdana" w:cs="Arial"/>
          <w:sz w:val="22"/>
          <w:szCs w:val="22"/>
          <w:highlight w:val="lightGray"/>
        </w:rPr>
      </w:pPr>
    </w:p>
    <w:p w14:paraId="54B50E08" w14:textId="44285942" w:rsidR="000F1234" w:rsidRPr="0094112D" w:rsidRDefault="0B7D17B3" w:rsidP="001B2186">
      <w:pPr>
        <w:jc w:val="both"/>
        <w:rPr>
          <w:rFonts w:ascii="Verdana" w:eastAsia="Calibri" w:hAnsi="Verdana" w:cs="Arial"/>
          <w:sz w:val="22"/>
          <w:szCs w:val="22"/>
          <w:highlight w:val="lightGray"/>
          <w:lang w:eastAsia="en-US"/>
        </w:rPr>
      </w:pPr>
      <w:r w:rsidRPr="0094112D">
        <w:rPr>
          <w:rFonts w:ascii="Verdana" w:eastAsia="Calibri" w:hAnsi="Verdana" w:cs="Arial"/>
          <w:sz w:val="22"/>
          <w:szCs w:val="22"/>
          <w:highlight w:val="lightGray"/>
          <w:lang w:eastAsia="en-US"/>
        </w:rPr>
        <w:t>[Para procesos de selección cuyo plazo estimado de ejecución del contrato sea menor a doce (12) meses, el cálculo del capital de trabajo demandado, se hará de acuerdo con la siguiente fórmula</w:t>
      </w:r>
      <w:r w:rsidR="268F4A27" w:rsidRPr="0094112D">
        <w:rPr>
          <w:rFonts w:ascii="Verdana" w:eastAsia="Calibri" w:hAnsi="Verdana" w:cs="Arial"/>
          <w:sz w:val="22"/>
          <w:szCs w:val="22"/>
          <w:highlight w:val="lightGray"/>
          <w:lang w:eastAsia="en-US"/>
        </w:rPr>
        <w:t>:</w:t>
      </w:r>
    </w:p>
    <w:p w14:paraId="40E82D63" w14:textId="77777777" w:rsidR="000F1234" w:rsidRPr="0094112D" w:rsidRDefault="000F1234" w:rsidP="000F1234">
      <w:pPr>
        <w:rPr>
          <w:rFonts w:ascii="Verdana" w:eastAsia="Calibri" w:hAnsi="Verdana" w:cs="Arial"/>
          <w:sz w:val="22"/>
          <w:szCs w:val="22"/>
        </w:rPr>
      </w:pPr>
    </w:p>
    <w:tbl>
      <w:tblPr>
        <w:tblStyle w:val="Tablaconcuadrcula"/>
        <w:tblW w:w="0" w:type="auto"/>
        <w:jc w:val="center"/>
        <w:tblLook w:val="04A0" w:firstRow="1" w:lastRow="0" w:firstColumn="1" w:lastColumn="0" w:noHBand="0" w:noVBand="1"/>
      </w:tblPr>
      <w:tblGrid>
        <w:gridCol w:w="6799"/>
      </w:tblGrid>
      <w:tr w:rsidR="000F1234" w:rsidRPr="00064B4F" w14:paraId="004E9451" w14:textId="77777777" w:rsidTr="1096294A">
        <w:trPr>
          <w:trHeight w:val="300"/>
          <w:tblHeader/>
          <w:jc w:val="center"/>
        </w:trPr>
        <w:tc>
          <w:tcPr>
            <w:tcW w:w="6799"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2621F8B2" w14:textId="77777777" w:rsidR="000F1234" w:rsidRPr="0094112D" w:rsidRDefault="07C5529E" w:rsidP="1096294A">
            <w:pPr>
              <w:spacing w:line="276" w:lineRule="auto"/>
              <w:jc w:val="center"/>
              <w:rPr>
                <w:rFonts w:ascii="Verdana" w:eastAsia="Arial" w:hAnsi="Verdana" w:cs="Arial"/>
                <w:b/>
                <w:bCs/>
                <w:sz w:val="22"/>
                <w:szCs w:val="22"/>
              </w:rPr>
            </w:pPr>
            <w:r w:rsidRPr="0094112D">
              <w:rPr>
                <w:rFonts w:ascii="Verdana" w:hAnsi="Verdana" w:cs="Arial"/>
                <w:b/>
                <w:bCs/>
                <w:color w:val="FFFFFF" w:themeColor="background1"/>
                <w:sz w:val="22"/>
                <w:szCs w:val="22"/>
              </w:rPr>
              <w:t>Fórmula</w:t>
            </w:r>
          </w:p>
        </w:tc>
      </w:tr>
      <w:tr w:rsidR="000F1234" w:rsidRPr="00064B4F" w14:paraId="506AFC08" w14:textId="77777777" w:rsidTr="1096294A">
        <w:trPr>
          <w:trHeight w:val="300"/>
          <w:jc w:val="center"/>
        </w:trPr>
        <w:tc>
          <w:tcPr>
            <w:tcW w:w="6799" w:type="dxa"/>
            <w:tcBorders>
              <w:top w:val="single" w:sz="4" w:space="0" w:color="auto"/>
              <w:left w:val="single" w:sz="4" w:space="0" w:color="auto"/>
              <w:bottom w:val="single" w:sz="4" w:space="0" w:color="auto"/>
              <w:right w:val="double" w:sz="4" w:space="0" w:color="auto"/>
            </w:tcBorders>
            <w:vAlign w:val="center"/>
            <w:hideMark/>
          </w:tcPr>
          <w:p w14:paraId="619C9E1F" w14:textId="77777777" w:rsidR="000F1234" w:rsidRPr="0094112D" w:rsidRDefault="07C5529E" w:rsidP="00267DDA">
            <w:pPr>
              <w:jc w:val="center"/>
              <w:rPr>
                <w:rFonts w:ascii="Verdana" w:hAnsi="Verdana" w:cs="Arial"/>
                <w:sz w:val="22"/>
                <w:szCs w:val="22"/>
              </w:rPr>
            </w:pPr>
            <w:proofErr w:type="spellStart"/>
            <w:r w:rsidRPr="0094112D">
              <w:rPr>
                <w:rFonts w:ascii="Verdana" w:hAnsi="Verdana" w:cs="Arial"/>
                <w:sz w:val="22"/>
                <w:szCs w:val="22"/>
              </w:rPr>
              <w:t>CTd</w:t>
            </w:r>
            <w:proofErr w:type="spellEnd"/>
            <w:r w:rsidRPr="0094112D">
              <w:rPr>
                <w:rFonts w:ascii="Verdana" w:hAnsi="Verdana" w:cs="Arial"/>
                <w:sz w:val="22"/>
                <w:szCs w:val="22"/>
              </w:rPr>
              <w:t xml:space="preserve"> = (POE - Anticipo o Pago anticipado) x 25%</w:t>
            </w:r>
          </w:p>
        </w:tc>
      </w:tr>
    </w:tbl>
    <w:p w14:paraId="33538EEE" w14:textId="77777777" w:rsidR="000F1234" w:rsidRPr="0094112D" w:rsidRDefault="000F1234" w:rsidP="000F1234">
      <w:pPr>
        <w:rPr>
          <w:rFonts w:ascii="Verdana" w:eastAsia="Calibri" w:hAnsi="Verdana" w:cs="Arial"/>
          <w:sz w:val="22"/>
          <w:szCs w:val="22"/>
        </w:rPr>
      </w:pPr>
    </w:p>
    <w:p w14:paraId="279F1A01" w14:textId="77777777" w:rsidR="000F1234" w:rsidRPr="0094112D" w:rsidRDefault="07C5529E" w:rsidP="000F1234">
      <w:pPr>
        <w:rPr>
          <w:rFonts w:ascii="Verdana" w:eastAsia="Calibri" w:hAnsi="Verdana" w:cs="Arial"/>
          <w:sz w:val="22"/>
          <w:szCs w:val="22"/>
          <w:highlight w:val="lightGray"/>
        </w:rPr>
      </w:pPr>
      <w:r w:rsidRPr="0094112D">
        <w:rPr>
          <w:rFonts w:ascii="Verdana" w:eastAsia="Calibri" w:hAnsi="Verdana" w:cs="Arial"/>
          <w:sz w:val="22"/>
          <w:szCs w:val="22"/>
          <w:highlight w:val="lightGray"/>
        </w:rPr>
        <w:t>Donde,</w:t>
      </w:r>
    </w:p>
    <w:p w14:paraId="1DB54E2A" w14:textId="77777777" w:rsidR="000F1234" w:rsidRPr="0094112D" w:rsidRDefault="07C5529E" w:rsidP="000F1234">
      <w:pPr>
        <w:rPr>
          <w:rFonts w:ascii="Verdana" w:eastAsia="Calibri" w:hAnsi="Verdana" w:cs="Arial"/>
          <w:sz w:val="22"/>
          <w:szCs w:val="22"/>
          <w:highlight w:val="lightGray"/>
        </w:rPr>
      </w:pPr>
      <w:proofErr w:type="spellStart"/>
      <w:r w:rsidRPr="0094112D">
        <w:rPr>
          <w:rFonts w:ascii="Verdana" w:eastAsia="Calibri" w:hAnsi="Verdana" w:cs="Arial"/>
          <w:sz w:val="22"/>
          <w:szCs w:val="22"/>
          <w:highlight w:val="lightGray"/>
        </w:rPr>
        <w:t>CTd</w:t>
      </w:r>
      <w:proofErr w:type="spellEnd"/>
      <w:r w:rsidRPr="0094112D">
        <w:rPr>
          <w:rFonts w:ascii="Verdana" w:eastAsia="Calibri" w:hAnsi="Verdana" w:cs="Arial"/>
          <w:sz w:val="22"/>
          <w:szCs w:val="22"/>
          <w:highlight w:val="lightGray"/>
        </w:rPr>
        <w:t xml:space="preserve"> = Capital de Trabajo demandado para el proceso que presenta propuesta</w:t>
      </w:r>
    </w:p>
    <w:p w14:paraId="4F8464C5" w14:textId="5EDC89AC" w:rsidR="000F1234" w:rsidRPr="0094112D" w:rsidRDefault="07C5529E" w:rsidP="000F1234">
      <w:pPr>
        <w:rPr>
          <w:rFonts w:ascii="Verdana" w:eastAsia="Calibri" w:hAnsi="Verdana" w:cs="Arial"/>
          <w:sz w:val="22"/>
          <w:szCs w:val="22"/>
        </w:rPr>
      </w:pPr>
      <w:r w:rsidRPr="0094112D">
        <w:rPr>
          <w:rFonts w:ascii="Verdana" w:eastAsia="Calibri" w:hAnsi="Verdana" w:cs="Arial"/>
          <w:sz w:val="22"/>
          <w:szCs w:val="22"/>
          <w:highlight w:val="lightGray"/>
        </w:rPr>
        <w:t>POE = Presupuesto oficial estimado</w:t>
      </w:r>
      <w:r w:rsidR="00EB0739" w:rsidRPr="001B2186">
        <w:rPr>
          <w:rFonts w:ascii="Verdana" w:eastAsia="Calibri" w:hAnsi="Verdana" w:cs="Arial"/>
          <w:sz w:val="22"/>
          <w:szCs w:val="22"/>
          <w:highlight w:val="lightGray"/>
          <w:lang w:eastAsia="en-US"/>
        </w:rPr>
        <w:t>]</w:t>
      </w:r>
    </w:p>
    <w:p w14:paraId="615ECDFC" w14:textId="2516B2CA" w:rsidR="0056490C" w:rsidRPr="0094112D" w:rsidDel="000F1234" w:rsidRDefault="0056490C" w:rsidP="1096294A">
      <w:pPr>
        <w:jc w:val="both"/>
        <w:rPr>
          <w:rFonts w:ascii="Verdana" w:eastAsia="Calibri" w:hAnsi="Verdana" w:cs="Arial"/>
          <w:sz w:val="22"/>
          <w:szCs w:val="22"/>
          <w:lang w:eastAsia="en-US"/>
        </w:rPr>
      </w:pPr>
    </w:p>
    <w:p w14:paraId="0DD9ADDA" w14:textId="77777777" w:rsidR="008D5823" w:rsidRPr="0094112D" w:rsidRDefault="008D5823" w:rsidP="00BF2EB7">
      <w:pPr>
        <w:jc w:val="both"/>
        <w:rPr>
          <w:rFonts w:ascii="Verdana" w:eastAsia="Calibri" w:hAnsi="Verdana" w:cs="Arial"/>
          <w:sz w:val="22"/>
          <w:szCs w:val="22"/>
          <w:lang w:eastAsia="en-US"/>
        </w:rPr>
      </w:pPr>
    </w:p>
    <w:p w14:paraId="0E079FCB" w14:textId="07649666" w:rsidR="008D5823" w:rsidRPr="0094112D" w:rsidRDefault="008D5823" w:rsidP="00BF2EB7">
      <w:pPr>
        <w:pStyle w:val="NormalWeb"/>
        <w:shd w:val="clear" w:color="auto" w:fill="FFFFFF"/>
        <w:spacing w:before="0" w:beforeAutospacing="0" w:after="0" w:afterAutospacing="0"/>
        <w:jc w:val="both"/>
        <w:rPr>
          <w:rFonts w:ascii="Verdana" w:hAnsi="Verdana"/>
          <w:sz w:val="22"/>
          <w:szCs w:val="22"/>
        </w:rPr>
      </w:pPr>
      <w:r w:rsidRPr="0094112D">
        <w:rPr>
          <w:rFonts w:ascii="Verdana" w:hAnsi="Verdana"/>
          <w:sz w:val="22"/>
          <w:szCs w:val="22"/>
          <w:lang w:eastAsia="es-ES"/>
        </w:rPr>
        <w:t xml:space="preserve">En ningún caso el </w:t>
      </w:r>
      <w:r w:rsidR="000103E8" w:rsidRPr="0094112D">
        <w:rPr>
          <w:rFonts w:ascii="Verdana" w:hAnsi="Verdana"/>
          <w:sz w:val="22"/>
          <w:szCs w:val="22"/>
          <w:lang w:eastAsia="es-ES"/>
        </w:rPr>
        <w:t>c</w:t>
      </w:r>
      <w:r w:rsidRPr="0094112D">
        <w:rPr>
          <w:rFonts w:ascii="Verdana" w:hAnsi="Verdana"/>
          <w:sz w:val="22"/>
          <w:szCs w:val="22"/>
          <w:lang w:eastAsia="es-ES"/>
        </w:rPr>
        <w:t xml:space="preserve">apital de </w:t>
      </w:r>
      <w:r w:rsidR="000103E8" w:rsidRPr="0094112D">
        <w:rPr>
          <w:rFonts w:ascii="Verdana" w:hAnsi="Verdana"/>
          <w:sz w:val="22"/>
          <w:szCs w:val="22"/>
          <w:lang w:eastAsia="es-ES"/>
        </w:rPr>
        <w:t>t</w:t>
      </w:r>
      <w:r w:rsidRPr="0094112D">
        <w:rPr>
          <w:rFonts w:ascii="Verdana" w:hAnsi="Verdana"/>
          <w:sz w:val="22"/>
          <w:szCs w:val="22"/>
          <w:lang w:eastAsia="es-ES"/>
        </w:rPr>
        <w:t xml:space="preserve">rabajo requerido excederá el valor del </w:t>
      </w:r>
      <w:r w:rsidR="0071058B" w:rsidRPr="0094112D">
        <w:rPr>
          <w:rFonts w:ascii="Verdana" w:hAnsi="Verdana"/>
          <w:sz w:val="22"/>
          <w:szCs w:val="22"/>
          <w:lang w:eastAsia="es-ES"/>
        </w:rPr>
        <w:t>P</w:t>
      </w:r>
      <w:r w:rsidRPr="0094112D">
        <w:rPr>
          <w:rFonts w:ascii="Verdana" w:hAnsi="Verdana"/>
          <w:sz w:val="22"/>
          <w:szCs w:val="22"/>
          <w:lang w:eastAsia="es-ES"/>
        </w:rPr>
        <w:t xml:space="preserve">resupuesto </w:t>
      </w:r>
      <w:r w:rsidR="0071058B" w:rsidRPr="0094112D">
        <w:rPr>
          <w:rFonts w:ascii="Verdana" w:hAnsi="Verdana"/>
          <w:sz w:val="22"/>
          <w:szCs w:val="22"/>
          <w:lang w:eastAsia="es-ES"/>
        </w:rPr>
        <w:t>O</w:t>
      </w:r>
      <w:r w:rsidRPr="0094112D">
        <w:rPr>
          <w:rFonts w:ascii="Verdana" w:hAnsi="Verdana"/>
          <w:sz w:val="22"/>
          <w:szCs w:val="22"/>
          <w:lang w:eastAsia="es-ES"/>
        </w:rPr>
        <w:t>ficial.</w:t>
      </w:r>
      <w:r w:rsidRPr="0094112D">
        <w:rPr>
          <w:rFonts w:ascii="Verdana" w:hAnsi="Verdana"/>
          <w:sz w:val="22"/>
          <w:szCs w:val="22"/>
        </w:rPr>
        <w:t xml:space="preserve"> </w:t>
      </w:r>
    </w:p>
    <w:p w14:paraId="5589F015" w14:textId="77777777" w:rsidR="002339B4" w:rsidRPr="0094112D" w:rsidRDefault="002339B4" w:rsidP="00BF2EB7">
      <w:pPr>
        <w:jc w:val="both"/>
        <w:rPr>
          <w:rFonts w:ascii="Verdana" w:hAnsi="Verdana"/>
          <w:sz w:val="22"/>
          <w:szCs w:val="22"/>
        </w:rPr>
      </w:pPr>
    </w:p>
    <w:p w14:paraId="5DECB558" w14:textId="0C8209E3" w:rsidR="00877D00" w:rsidRPr="0094112D" w:rsidDel="00E339BA" w:rsidRDefault="00EA5659" w:rsidP="00BF2EB7">
      <w:pPr>
        <w:rPr>
          <w:rFonts w:ascii="Verdana" w:hAnsi="Verdana"/>
          <w:sz w:val="22"/>
          <w:szCs w:val="22"/>
          <w:lang w:eastAsia="es-ES"/>
        </w:rPr>
      </w:pPr>
      <w:r w:rsidRPr="0094112D" w:rsidDel="00E339BA">
        <w:rPr>
          <w:rFonts w:ascii="Verdana" w:hAnsi="Verdana"/>
          <w:sz w:val="22"/>
          <w:szCs w:val="22"/>
          <w:lang w:eastAsia="es-ES"/>
        </w:rPr>
        <w:t>Si</w:t>
      </w:r>
      <w:r w:rsidR="00E42840" w:rsidRPr="0094112D">
        <w:rPr>
          <w:rFonts w:ascii="Verdana" w:hAnsi="Verdana"/>
          <w:sz w:val="22"/>
          <w:szCs w:val="22"/>
          <w:lang w:eastAsia="es-ES"/>
        </w:rPr>
        <w:t>endo</w:t>
      </w:r>
      <w:r w:rsidRPr="0094112D" w:rsidDel="00E339BA">
        <w:rPr>
          <w:rFonts w:ascii="Verdana" w:hAnsi="Verdana"/>
          <w:sz w:val="22"/>
          <w:szCs w:val="22"/>
          <w:lang w:eastAsia="es-ES"/>
        </w:rPr>
        <w:t xml:space="preserve"> </w:t>
      </w:r>
      <w:r w:rsidR="5A7BC3EA" w:rsidRPr="0094112D">
        <w:rPr>
          <w:rFonts w:ascii="Verdana" w:hAnsi="Verdana"/>
          <w:sz w:val="22"/>
          <w:szCs w:val="22"/>
          <w:lang w:eastAsia="es-ES"/>
        </w:rPr>
        <w:t>P</w:t>
      </w:r>
      <w:r w:rsidR="55B68190" w:rsidRPr="0094112D">
        <w:rPr>
          <w:rFonts w:ascii="Verdana" w:hAnsi="Verdana"/>
          <w:sz w:val="22"/>
          <w:szCs w:val="22"/>
          <w:lang w:eastAsia="es-ES"/>
        </w:rPr>
        <w:t>roponente</w:t>
      </w:r>
      <w:r w:rsidRPr="0094112D" w:rsidDel="00E339BA">
        <w:rPr>
          <w:rFonts w:ascii="Verdana" w:hAnsi="Verdana"/>
          <w:sz w:val="22"/>
          <w:szCs w:val="22"/>
          <w:lang w:eastAsia="es-ES"/>
        </w:rPr>
        <w:t xml:space="preserve"> </w:t>
      </w:r>
      <w:r w:rsidR="232E25C3" w:rsidRPr="0094112D">
        <w:rPr>
          <w:rFonts w:ascii="Verdana" w:hAnsi="Verdana"/>
          <w:sz w:val="22"/>
          <w:szCs w:val="22"/>
          <w:lang w:eastAsia="es-ES"/>
        </w:rPr>
        <w:t>P</w:t>
      </w:r>
      <w:r w:rsidR="55B68190" w:rsidRPr="0094112D">
        <w:rPr>
          <w:rFonts w:ascii="Verdana" w:hAnsi="Verdana"/>
          <w:sz w:val="22"/>
          <w:szCs w:val="22"/>
          <w:lang w:eastAsia="es-ES"/>
        </w:rPr>
        <w:t>lural</w:t>
      </w:r>
      <w:r w:rsidRPr="0094112D" w:rsidDel="00E339BA">
        <w:rPr>
          <w:rFonts w:ascii="Verdana" w:hAnsi="Verdana"/>
          <w:sz w:val="22"/>
          <w:szCs w:val="22"/>
          <w:lang w:eastAsia="es-ES"/>
        </w:rPr>
        <w:t xml:space="preserve"> </w:t>
      </w:r>
      <w:r w:rsidR="00877D00" w:rsidRPr="0094112D" w:rsidDel="00E339BA">
        <w:rPr>
          <w:rFonts w:ascii="Verdana" w:hAnsi="Verdana"/>
          <w:sz w:val="22"/>
          <w:szCs w:val="22"/>
          <w:lang w:eastAsia="es-ES"/>
        </w:rPr>
        <w:t>el indicador debe calcularse así</w:t>
      </w:r>
      <w:r w:rsidR="007A7956" w:rsidRPr="0094112D" w:rsidDel="00E339BA">
        <w:rPr>
          <w:rFonts w:ascii="Verdana" w:hAnsi="Verdana"/>
          <w:sz w:val="22"/>
          <w:szCs w:val="22"/>
          <w:lang w:eastAsia="es-ES"/>
        </w:rPr>
        <w:t>:</w:t>
      </w:r>
    </w:p>
    <w:p w14:paraId="13571AF3" w14:textId="77777777" w:rsidR="00E40270" w:rsidRPr="0094112D" w:rsidDel="00E339BA" w:rsidRDefault="00E40270" w:rsidP="00BF2EB7">
      <w:pPr>
        <w:rPr>
          <w:rFonts w:ascii="Verdana" w:hAnsi="Verdana"/>
          <w:sz w:val="22"/>
          <w:szCs w:val="22"/>
        </w:rPr>
      </w:pPr>
    </w:p>
    <w:p w14:paraId="0947B8BD" w14:textId="763A249F" w:rsidR="005B6907" w:rsidRPr="0094112D" w:rsidDel="00E339BA" w:rsidRDefault="00185282" w:rsidP="00BF2EB7">
      <w:pPr>
        <w:rPr>
          <w:rFonts w:ascii="Verdana" w:hAnsi="Verdana"/>
          <w:sz w:val="22"/>
          <w:szCs w:val="22"/>
        </w:rPr>
      </w:pPr>
      <m:oMathPara>
        <m:oMath>
          <m:r>
            <m:rPr>
              <m:sty m:val="p"/>
            </m:rPr>
            <w:rPr>
              <w:rFonts w:ascii="Cambria Math" w:hAnsi="Cambria Math"/>
              <w:sz w:val="22"/>
              <w:szCs w:val="22"/>
            </w:rPr>
            <m:t>CTproponente plural=</m:t>
          </m:r>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n</m:t>
              </m:r>
            </m:sup>
            <m:e>
              <m:sSub>
                <m:sSubPr>
                  <m:ctrlPr>
                    <w:rPr>
                      <w:rFonts w:ascii="Cambria Math" w:hAnsi="Cambria Math"/>
                      <w:sz w:val="22"/>
                      <w:szCs w:val="22"/>
                    </w:rPr>
                  </m:ctrlPr>
                </m:sSubPr>
                <m:e>
                  <m:r>
                    <m:rPr>
                      <m:sty m:val="p"/>
                    </m:rPr>
                    <w:rPr>
                      <w:rFonts w:ascii="Cambria Math" w:hAnsi="Cambria Math"/>
                      <w:sz w:val="22"/>
                      <w:szCs w:val="22"/>
                    </w:rPr>
                    <m:t>CT</m:t>
                  </m:r>
                </m:e>
                <m:sub>
                  <m:r>
                    <m:rPr>
                      <m:sty m:val="p"/>
                    </m:rPr>
                    <w:rPr>
                      <w:rFonts w:ascii="Cambria Math" w:hAnsi="Cambria Math"/>
                      <w:sz w:val="22"/>
                      <w:szCs w:val="22"/>
                    </w:rPr>
                    <m:t>i</m:t>
                  </m:r>
                </m:sub>
              </m:sSub>
            </m:e>
          </m:nary>
        </m:oMath>
      </m:oMathPara>
    </w:p>
    <w:p w14:paraId="2D8AE6C1" w14:textId="77777777" w:rsidR="00E40270" w:rsidRPr="0094112D" w:rsidDel="00E339BA" w:rsidRDefault="00E40270" w:rsidP="00BF2EB7">
      <w:pPr>
        <w:rPr>
          <w:rFonts w:ascii="Verdana" w:hAnsi="Verdana"/>
          <w:sz w:val="22"/>
          <w:szCs w:val="22"/>
          <w:lang w:eastAsia="es-ES"/>
        </w:rPr>
      </w:pPr>
    </w:p>
    <w:p w14:paraId="4E2824C0" w14:textId="1F641004" w:rsidR="005B6907" w:rsidRPr="0094112D" w:rsidDel="00E339BA" w:rsidRDefault="649C9DC3" w:rsidP="00BF2EB7">
      <w:pPr>
        <w:rPr>
          <w:rFonts w:ascii="Verdana" w:hAnsi="Verdana"/>
          <w:sz w:val="22"/>
          <w:szCs w:val="22"/>
          <w:lang w:eastAsia="es-ES"/>
        </w:rPr>
      </w:pPr>
      <w:r w:rsidRPr="0094112D" w:rsidDel="00E339BA">
        <w:rPr>
          <w:rFonts w:ascii="Verdana" w:hAnsi="Verdana"/>
          <w:sz w:val="22"/>
          <w:szCs w:val="22"/>
          <w:lang w:eastAsia="es-ES"/>
        </w:rPr>
        <w:t xml:space="preserve">Donde </w:t>
      </w:r>
      <m:oMath>
        <m:r>
          <w:rPr>
            <w:rFonts w:ascii="Cambria Math" w:hAnsi="Cambria Math"/>
            <w:sz w:val="22"/>
            <w:szCs w:val="22"/>
            <w:lang w:eastAsia="es-ES"/>
          </w:rPr>
          <m:t>n</m:t>
        </m:r>
      </m:oMath>
      <w:r w:rsidRPr="0094112D" w:rsidDel="00E339BA">
        <w:rPr>
          <w:rFonts w:ascii="Verdana" w:hAnsi="Verdana"/>
          <w:sz w:val="22"/>
          <w:szCs w:val="22"/>
          <w:lang w:eastAsia="es-ES"/>
        </w:rPr>
        <w:t xml:space="preserve"> es el número de integrantes del </w:t>
      </w:r>
      <w:r w:rsidR="02FBB1E1" w:rsidRPr="0094112D">
        <w:rPr>
          <w:rFonts w:ascii="Verdana" w:hAnsi="Verdana"/>
          <w:sz w:val="22"/>
          <w:szCs w:val="22"/>
          <w:lang w:eastAsia="es-ES"/>
        </w:rPr>
        <w:t>P</w:t>
      </w:r>
      <w:r w:rsidR="4CD3F765" w:rsidRPr="0094112D">
        <w:rPr>
          <w:rFonts w:ascii="Verdana" w:hAnsi="Verdana"/>
          <w:sz w:val="22"/>
          <w:szCs w:val="22"/>
          <w:lang w:eastAsia="es-ES"/>
        </w:rPr>
        <w:t>r</w:t>
      </w:r>
      <w:r w:rsidR="4597C2FE" w:rsidRPr="0094112D">
        <w:rPr>
          <w:rFonts w:ascii="Verdana" w:hAnsi="Verdana"/>
          <w:sz w:val="22"/>
          <w:szCs w:val="22"/>
          <w:lang w:eastAsia="es-ES"/>
        </w:rPr>
        <w:t>oponente</w:t>
      </w:r>
      <w:r w:rsidR="4597C2FE" w:rsidRPr="0094112D" w:rsidDel="00E339BA">
        <w:rPr>
          <w:rFonts w:ascii="Verdana" w:hAnsi="Verdana"/>
          <w:sz w:val="22"/>
          <w:szCs w:val="22"/>
          <w:lang w:eastAsia="es-ES"/>
        </w:rPr>
        <w:t xml:space="preserve"> </w:t>
      </w:r>
      <w:r w:rsidR="166B0542" w:rsidRPr="0094112D" w:rsidDel="00E339BA">
        <w:rPr>
          <w:rFonts w:ascii="Verdana" w:hAnsi="Verdana"/>
          <w:sz w:val="22"/>
          <w:szCs w:val="22"/>
          <w:lang w:eastAsia="es-ES"/>
        </w:rPr>
        <w:t>P</w:t>
      </w:r>
      <w:r w:rsidR="4597C2FE" w:rsidRPr="0094112D" w:rsidDel="00E339BA">
        <w:rPr>
          <w:rFonts w:ascii="Verdana" w:hAnsi="Verdana"/>
          <w:sz w:val="22"/>
          <w:szCs w:val="22"/>
          <w:lang w:eastAsia="es-ES"/>
        </w:rPr>
        <w:t>lural (</w:t>
      </w:r>
      <w:r w:rsidR="4C225945" w:rsidRPr="0094112D" w:rsidDel="00E339BA">
        <w:rPr>
          <w:rFonts w:ascii="Verdana" w:hAnsi="Verdana"/>
          <w:sz w:val="22"/>
          <w:szCs w:val="22"/>
          <w:lang w:eastAsia="es-ES"/>
        </w:rPr>
        <w:t>U</w:t>
      </w:r>
      <w:r w:rsidR="4597C2FE" w:rsidRPr="0094112D" w:rsidDel="00E339BA">
        <w:rPr>
          <w:rFonts w:ascii="Verdana" w:hAnsi="Verdana"/>
          <w:sz w:val="22"/>
          <w:szCs w:val="22"/>
          <w:lang w:eastAsia="es-ES"/>
        </w:rPr>
        <w:t xml:space="preserve">nión </w:t>
      </w:r>
      <w:r w:rsidR="4B9446C9" w:rsidRPr="0094112D" w:rsidDel="00E339BA">
        <w:rPr>
          <w:rFonts w:ascii="Verdana" w:hAnsi="Verdana"/>
          <w:sz w:val="22"/>
          <w:szCs w:val="22"/>
          <w:lang w:eastAsia="es-ES"/>
        </w:rPr>
        <w:t>T</w:t>
      </w:r>
      <w:r w:rsidR="4597C2FE" w:rsidRPr="0094112D" w:rsidDel="00E339BA">
        <w:rPr>
          <w:rFonts w:ascii="Verdana" w:hAnsi="Verdana"/>
          <w:sz w:val="22"/>
          <w:szCs w:val="22"/>
          <w:lang w:eastAsia="es-ES"/>
        </w:rPr>
        <w:t>emporal</w:t>
      </w:r>
      <w:r w:rsidRPr="0094112D" w:rsidDel="00E339BA">
        <w:rPr>
          <w:rFonts w:ascii="Verdana" w:hAnsi="Verdana"/>
          <w:sz w:val="22"/>
          <w:szCs w:val="22"/>
          <w:lang w:eastAsia="es-ES"/>
        </w:rPr>
        <w:t xml:space="preserve"> o </w:t>
      </w:r>
      <w:r w:rsidR="21DBF1EE" w:rsidRPr="0094112D" w:rsidDel="00E339BA">
        <w:rPr>
          <w:rFonts w:ascii="Verdana" w:hAnsi="Verdana"/>
          <w:sz w:val="22"/>
          <w:szCs w:val="22"/>
          <w:lang w:eastAsia="es-ES"/>
        </w:rPr>
        <w:t>C</w:t>
      </w:r>
      <w:r w:rsidR="4597C2FE" w:rsidRPr="0094112D" w:rsidDel="00E339BA">
        <w:rPr>
          <w:rFonts w:ascii="Verdana" w:hAnsi="Verdana"/>
          <w:sz w:val="22"/>
          <w:szCs w:val="22"/>
          <w:lang w:eastAsia="es-ES"/>
        </w:rPr>
        <w:t>onsorcio</w:t>
      </w:r>
      <w:r w:rsidRPr="0094112D" w:rsidDel="00E339BA">
        <w:rPr>
          <w:rFonts w:ascii="Verdana" w:hAnsi="Verdana"/>
          <w:sz w:val="22"/>
          <w:szCs w:val="22"/>
          <w:lang w:eastAsia="es-ES"/>
        </w:rPr>
        <w:t>).</w:t>
      </w:r>
    </w:p>
    <w:p w14:paraId="0DE9D493" w14:textId="77777777" w:rsidR="008D5823" w:rsidRPr="0094112D" w:rsidRDefault="008D5823" w:rsidP="00BF2EB7">
      <w:pPr>
        <w:jc w:val="both"/>
        <w:rPr>
          <w:rFonts w:ascii="Verdana" w:hAnsi="Verdana" w:cs="Arial"/>
          <w:sz w:val="22"/>
          <w:szCs w:val="22"/>
        </w:rPr>
      </w:pPr>
    </w:p>
    <w:p w14:paraId="6812D178" w14:textId="7419B000" w:rsidR="00E40095" w:rsidRPr="0094112D" w:rsidRDefault="00E40095" w:rsidP="00E63264">
      <w:pPr>
        <w:jc w:val="both"/>
        <w:rPr>
          <w:rFonts w:ascii="Verdana" w:hAnsi="Verdana" w:cs="Arial"/>
          <w:sz w:val="22"/>
          <w:szCs w:val="22"/>
        </w:rPr>
      </w:pPr>
      <w:r w:rsidRPr="0094112D">
        <w:rPr>
          <w:rFonts w:ascii="Verdana" w:hAnsi="Verdana" w:cs="Arial"/>
          <w:sz w:val="22"/>
          <w:szCs w:val="22"/>
          <w:highlight w:val="lightGray"/>
        </w:rPr>
        <w:t xml:space="preserve">[En los procesos estructurados por lotes o </w:t>
      </w:r>
      <w:r w:rsidR="00B310BD" w:rsidRPr="0094112D">
        <w:rPr>
          <w:rFonts w:ascii="Verdana" w:hAnsi="Verdana" w:cs="Arial"/>
          <w:sz w:val="22"/>
          <w:szCs w:val="22"/>
          <w:highlight w:val="lightGray"/>
        </w:rPr>
        <w:t xml:space="preserve">por </w:t>
      </w:r>
      <w:r w:rsidRPr="0094112D">
        <w:rPr>
          <w:rFonts w:ascii="Verdana" w:hAnsi="Verdana" w:cs="Arial"/>
          <w:sz w:val="22"/>
          <w:szCs w:val="22"/>
          <w:highlight w:val="lightGray"/>
        </w:rPr>
        <w:t xml:space="preserve">grupos, el capital de trabajo demandado se establecerá con base en el </w:t>
      </w:r>
      <w:r w:rsidR="6C68470A" w:rsidRPr="0094112D">
        <w:rPr>
          <w:rFonts w:ascii="Verdana" w:hAnsi="Verdana" w:cs="Arial"/>
          <w:sz w:val="22"/>
          <w:szCs w:val="22"/>
          <w:highlight w:val="lightGray"/>
        </w:rPr>
        <w:t>P</w:t>
      </w:r>
      <w:r w:rsidR="1FB4A059" w:rsidRPr="0094112D">
        <w:rPr>
          <w:rFonts w:ascii="Verdana" w:hAnsi="Verdana" w:cs="Arial"/>
          <w:sz w:val="22"/>
          <w:szCs w:val="22"/>
          <w:highlight w:val="lightGray"/>
        </w:rPr>
        <w:t xml:space="preserve">resupuesto </w:t>
      </w:r>
      <w:r w:rsidR="2B6E05AA" w:rsidRPr="0094112D">
        <w:rPr>
          <w:rFonts w:ascii="Verdana" w:hAnsi="Verdana" w:cs="Arial"/>
          <w:sz w:val="22"/>
          <w:szCs w:val="22"/>
          <w:highlight w:val="lightGray"/>
        </w:rPr>
        <w:t>O</w:t>
      </w:r>
      <w:r w:rsidR="1FB4A059" w:rsidRPr="0094112D">
        <w:rPr>
          <w:rFonts w:ascii="Verdana" w:hAnsi="Verdana" w:cs="Arial"/>
          <w:sz w:val="22"/>
          <w:szCs w:val="22"/>
          <w:highlight w:val="lightGray"/>
        </w:rPr>
        <w:t>ficial</w:t>
      </w:r>
      <w:r w:rsidRPr="0094112D">
        <w:rPr>
          <w:rFonts w:ascii="Verdana" w:hAnsi="Verdana" w:cs="Arial"/>
          <w:sz w:val="22"/>
          <w:szCs w:val="22"/>
          <w:highlight w:val="lightGray"/>
        </w:rPr>
        <w:t xml:space="preserve"> del lote</w:t>
      </w:r>
      <w:r w:rsidR="00E77313" w:rsidRPr="0094112D">
        <w:rPr>
          <w:rFonts w:ascii="Verdana" w:hAnsi="Verdana" w:cs="Arial"/>
          <w:sz w:val="22"/>
          <w:szCs w:val="22"/>
          <w:highlight w:val="lightGray"/>
        </w:rPr>
        <w:t xml:space="preserve"> o </w:t>
      </w:r>
      <w:r w:rsidR="00BF145C" w:rsidRPr="0094112D">
        <w:rPr>
          <w:rFonts w:ascii="Verdana" w:hAnsi="Verdana" w:cs="Arial"/>
          <w:sz w:val="22"/>
          <w:szCs w:val="22"/>
          <w:highlight w:val="lightGray"/>
        </w:rPr>
        <w:t>grupo</w:t>
      </w:r>
      <w:r w:rsidRPr="0094112D">
        <w:rPr>
          <w:rFonts w:ascii="Verdana" w:hAnsi="Verdana" w:cs="Arial"/>
          <w:sz w:val="22"/>
          <w:szCs w:val="22"/>
          <w:highlight w:val="lightGray"/>
        </w:rPr>
        <w:t xml:space="preserve"> al cual se presenta la oferta. En consecuencia, si el </w:t>
      </w:r>
      <w:r w:rsidR="69955D1D" w:rsidRPr="0094112D">
        <w:rPr>
          <w:rFonts w:ascii="Verdana" w:hAnsi="Verdana" w:cs="Arial"/>
          <w:sz w:val="22"/>
          <w:szCs w:val="22"/>
          <w:highlight w:val="lightGray"/>
        </w:rPr>
        <w:t>P</w:t>
      </w:r>
      <w:r w:rsidR="1FB4A059" w:rsidRPr="0094112D">
        <w:rPr>
          <w:rFonts w:ascii="Verdana" w:hAnsi="Verdana" w:cs="Arial"/>
          <w:sz w:val="22"/>
          <w:szCs w:val="22"/>
          <w:highlight w:val="lightGray"/>
        </w:rPr>
        <w:t>roponente</w:t>
      </w:r>
      <w:r w:rsidRPr="0094112D">
        <w:rPr>
          <w:rFonts w:ascii="Verdana" w:hAnsi="Verdana" w:cs="Arial"/>
          <w:sz w:val="22"/>
          <w:szCs w:val="22"/>
          <w:highlight w:val="lightGray"/>
        </w:rPr>
        <w:t xml:space="preserve"> </w:t>
      </w:r>
      <w:r w:rsidR="00BB3461" w:rsidRPr="0094112D">
        <w:rPr>
          <w:rFonts w:ascii="Verdana" w:hAnsi="Verdana" w:cs="Arial"/>
          <w:sz w:val="22"/>
          <w:szCs w:val="22"/>
          <w:highlight w:val="lightGray"/>
        </w:rPr>
        <w:t>se presenta</w:t>
      </w:r>
      <w:r w:rsidRPr="0094112D">
        <w:rPr>
          <w:rFonts w:ascii="Verdana" w:hAnsi="Verdana" w:cs="Arial"/>
          <w:sz w:val="22"/>
          <w:szCs w:val="22"/>
          <w:highlight w:val="lightGray"/>
        </w:rPr>
        <w:t xml:space="preserve"> a varios lotes</w:t>
      </w:r>
      <w:r w:rsidR="004E3435" w:rsidRPr="0094112D">
        <w:rPr>
          <w:rFonts w:ascii="Verdana" w:hAnsi="Verdana" w:cs="Arial"/>
          <w:sz w:val="22"/>
          <w:szCs w:val="22"/>
          <w:highlight w:val="lightGray"/>
        </w:rPr>
        <w:t xml:space="preserve"> o </w:t>
      </w:r>
      <w:r w:rsidR="008E4E31" w:rsidRPr="0094112D">
        <w:rPr>
          <w:rFonts w:ascii="Verdana" w:hAnsi="Verdana" w:cs="Arial"/>
          <w:sz w:val="22"/>
          <w:szCs w:val="22"/>
          <w:highlight w:val="lightGray"/>
        </w:rPr>
        <w:t>grupos</w:t>
      </w:r>
      <w:r w:rsidRPr="0094112D">
        <w:rPr>
          <w:rFonts w:ascii="Verdana" w:hAnsi="Verdana" w:cs="Arial"/>
          <w:sz w:val="22"/>
          <w:szCs w:val="22"/>
          <w:highlight w:val="lightGray"/>
        </w:rPr>
        <w:t>, el capital de trabajo demandado se evaluará de manera independiente para cada uno de ellos</w:t>
      </w:r>
      <w:r w:rsidR="00394CCE" w:rsidRPr="0094112D">
        <w:rPr>
          <w:rFonts w:ascii="Verdana" w:hAnsi="Verdana" w:cs="Arial"/>
          <w:sz w:val="22"/>
          <w:szCs w:val="22"/>
          <w:highlight w:val="lightGray"/>
        </w:rPr>
        <w:t>]</w:t>
      </w:r>
      <w:r w:rsidR="00394CCE" w:rsidRPr="0094112D">
        <w:rPr>
          <w:rFonts w:ascii="Verdana" w:hAnsi="Verdana" w:cs="Arial"/>
          <w:sz w:val="22"/>
          <w:szCs w:val="22"/>
        </w:rPr>
        <w:t>.</w:t>
      </w:r>
    </w:p>
    <w:p w14:paraId="34FADA69" w14:textId="77777777" w:rsidR="00E40095" w:rsidRPr="0094112D" w:rsidRDefault="00E40095" w:rsidP="00AB1346">
      <w:pPr>
        <w:jc w:val="both"/>
        <w:rPr>
          <w:rFonts w:ascii="Verdana" w:hAnsi="Verdana" w:cs="Arial"/>
          <w:sz w:val="22"/>
          <w:szCs w:val="22"/>
        </w:rPr>
      </w:pPr>
    </w:p>
    <w:p w14:paraId="3D9F71D2" w14:textId="6FDE5CFE" w:rsidR="005B6907" w:rsidRPr="0094112D" w:rsidRDefault="1D260751" w:rsidP="00AB1346">
      <w:pPr>
        <w:jc w:val="both"/>
        <w:rPr>
          <w:rFonts w:ascii="Verdana" w:hAnsi="Verdana" w:cs="Arial"/>
          <w:sz w:val="22"/>
          <w:szCs w:val="22"/>
        </w:rPr>
      </w:pPr>
      <w:r w:rsidRPr="0094112D">
        <w:rPr>
          <w:rFonts w:ascii="Verdana" w:hAnsi="Verdana" w:cs="Arial"/>
          <w:sz w:val="22"/>
          <w:szCs w:val="22"/>
          <w:highlight w:val="lightGray"/>
        </w:rPr>
        <w:t>En caso de resultar adjudicatario de más de un lote</w:t>
      </w:r>
      <w:r w:rsidR="728B3E52" w:rsidRPr="0094112D">
        <w:rPr>
          <w:rFonts w:ascii="Verdana" w:hAnsi="Verdana" w:cs="Arial"/>
          <w:sz w:val="22"/>
          <w:szCs w:val="22"/>
          <w:highlight w:val="lightGray"/>
        </w:rPr>
        <w:t xml:space="preserve"> o grupo</w:t>
      </w:r>
      <w:r w:rsidRPr="0094112D">
        <w:rPr>
          <w:rFonts w:ascii="Verdana" w:hAnsi="Verdana" w:cs="Arial"/>
          <w:sz w:val="22"/>
          <w:szCs w:val="22"/>
          <w:highlight w:val="lightGray"/>
        </w:rPr>
        <w:t xml:space="preserve">, se deberá calcular el nuevo capital de trabajo, restando del capital de trabajo calculado inicialmente el valor del </w:t>
      </w:r>
      <w:r w:rsidR="34C8EF4B" w:rsidRPr="0094112D">
        <w:rPr>
          <w:rFonts w:ascii="Verdana" w:hAnsi="Verdana" w:cs="Arial"/>
          <w:sz w:val="22"/>
          <w:szCs w:val="22"/>
          <w:highlight w:val="lightGray"/>
        </w:rPr>
        <w:t>c</w:t>
      </w:r>
      <w:r w:rsidRPr="0094112D">
        <w:rPr>
          <w:rFonts w:ascii="Verdana" w:hAnsi="Verdana" w:cs="Arial"/>
          <w:sz w:val="22"/>
          <w:szCs w:val="22"/>
          <w:highlight w:val="lightGray"/>
        </w:rPr>
        <w:t xml:space="preserve">apital de </w:t>
      </w:r>
      <w:r w:rsidR="34C8EF4B" w:rsidRPr="0094112D">
        <w:rPr>
          <w:rFonts w:ascii="Verdana" w:hAnsi="Verdana" w:cs="Arial"/>
          <w:sz w:val="22"/>
          <w:szCs w:val="22"/>
          <w:highlight w:val="lightGray"/>
        </w:rPr>
        <w:t>t</w:t>
      </w:r>
      <w:r w:rsidRPr="0094112D">
        <w:rPr>
          <w:rFonts w:ascii="Verdana" w:hAnsi="Verdana" w:cs="Arial"/>
          <w:sz w:val="22"/>
          <w:szCs w:val="22"/>
          <w:highlight w:val="lightGray"/>
        </w:rPr>
        <w:t xml:space="preserve">rabajo exigido del primer lote </w:t>
      </w:r>
      <w:r w:rsidR="5A3EAA77" w:rsidRPr="0094112D">
        <w:rPr>
          <w:rFonts w:ascii="Verdana" w:hAnsi="Verdana" w:cs="Arial"/>
          <w:sz w:val="22"/>
          <w:szCs w:val="22"/>
          <w:highlight w:val="lightGray"/>
        </w:rPr>
        <w:t xml:space="preserve">o grupo </w:t>
      </w:r>
      <w:r w:rsidRPr="0094112D">
        <w:rPr>
          <w:rFonts w:ascii="Verdana" w:hAnsi="Verdana" w:cs="Arial"/>
          <w:sz w:val="22"/>
          <w:szCs w:val="22"/>
          <w:highlight w:val="lightGray"/>
        </w:rPr>
        <w:t>adjudicado y de manera sucesiva por cada lote</w:t>
      </w:r>
      <w:r w:rsidR="3CB2A726" w:rsidRPr="0094112D">
        <w:rPr>
          <w:rFonts w:ascii="Verdana" w:hAnsi="Verdana" w:cs="Arial"/>
          <w:sz w:val="22"/>
          <w:szCs w:val="22"/>
          <w:highlight w:val="lightGray"/>
        </w:rPr>
        <w:t xml:space="preserve"> </w:t>
      </w:r>
      <w:r w:rsidR="0ECD5656" w:rsidRPr="0094112D">
        <w:rPr>
          <w:rFonts w:ascii="Verdana" w:hAnsi="Verdana" w:cs="Arial"/>
          <w:sz w:val="22"/>
          <w:szCs w:val="22"/>
          <w:highlight w:val="lightGray"/>
        </w:rPr>
        <w:t xml:space="preserve">o </w:t>
      </w:r>
      <w:r w:rsidR="7B81100E" w:rsidRPr="0094112D">
        <w:rPr>
          <w:rFonts w:ascii="Verdana" w:hAnsi="Verdana" w:cs="Arial"/>
          <w:sz w:val="22"/>
          <w:szCs w:val="22"/>
          <w:highlight w:val="lightGray"/>
        </w:rPr>
        <w:t>grupo</w:t>
      </w:r>
      <w:r w:rsidRPr="0094112D">
        <w:rPr>
          <w:rFonts w:ascii="Verdana" w:hAnsi="Verdana" w:cs="Arial"/>
          <w:sz w:val="22"/>
          <w:szCs w:val="22"/>
          <w:highlight w:val="lightGray"/>
        </w:rPr>
        <w:t xml:space="preserve"> adjudicado al mismo </w:t>
      </w:r>
      <w:r w:rsidR="178D68BC" w:rsidRPr="0094112D">
        <w:rPr>
          <w:rFonts w:ascii="Verdana" w:hAnsi="Verdana" w:cs="Arial"/>
          <w:sz w:val="22"/>
          <w:szCs w:val="22"/>
          <w:highlight w:val="lightGray"/>
        </w:rPr>
        <w:t>P</w:t>
      </w:r>
      <w:r w:rsidR="14F43A51" w:rsidRPr="0094112D">
        <w:rPr>
          <w:rFonts w:ascii="Verdana" w:hAnsi="Verdana" w:cs="Arial"/>
          <w:sz w:val="22"/>
          <w:szCs w:val="22"/>
          <w:highlight w:val="lightGray"/>
        </w:rPr>
        <w:t>roponente</w:t>
      </w:r>
      <w:r w:rsidR="06442996" w:rsidRPr="0094112D">
        <w:rPr>
          <w:rFonts w:ascii="Verdana" w:hAnsi="Verdana" w:cs="Arial"/>
          <w:sz w:val="22"/>
          <w:szCs w:val="22"/>
          <w:highlight w:val="lightGray"/>
        </w:rPr>
        <w:t xml:space="preserve"> de acuerdo con el orden de elegibilidad definido en el numeral 2.7 Adjudicación</w:t>
      </w:r>
      <w:r w:rsidRPr="0094112D">
        <w:rPr>
          <w:rFonts w:ascii="Verdana" w:hAnsi="Verdana" w:cs="Arial"/>
          <w:sz w:val="22"/>
          <w:szCs w:val="22"/>
          <w:highlight w:val="lightGray"/>
        </w:rPr>
        <w:t>]</w:t>
      </w:r>
      <w:r w:rsidR="0263AC1C" w:rsidRPr="0094112D">
        <w:rPr>
          <w:rFonts w:ascii="Verdana" w:hAnsi="Verdana" w:cs="Arial"/>
          <w:sz w:val="22"/>
          <w:szCs w:val="22"/>
        </w:rPr>
        <w:t>.</w:t>
      </w:r>
    </w:p>
    <w:p w14:paraId="30ADF3C9" w14:textId="77777777" w:rsidR="005646BD" w:rsidRPr="0094112D" w:rsidRDefault="005646BD">
      <w:pPr>
        <w:jc w:val="both"/>
        <w:rPr>
          <w:rFonts w:ascii="Verdana" w:hAnsi="Verdana" w:cs="Arial"/>
          <w:sz w:val="22"/>
          <w:szCs w:val="22"/>
        </w:rPr>
      </w:pPr>
    </w:p>
    <w:p w14:paraId="44858820" w14:textId="56BC4007" w:rsidR="006C2EB0" w:rsidRPr="0094112D" w:rsidRDefault="55915E61" w:rsidP="76FEEACD">
      <w:pPr>
        <w:pStyle w:val="Capitulo2"/>
        <w:rPr>
          <w:rFonts w:ascii="Verdana" w:hAnsi="Verdana"/>
          <w:sz w:val="22"/>
          <w:szCs w:val="22"/>
        </w:rPr>
      </w:pPr>
      <w:bookmarkStart w:id="714" w:name="_Toc511029826"/>
      <w:bookmarkStart w:id="715" w:name="_Toc511375666"/>
      <w:bookmarkStart w:id="716" w:name="_Toc511375844"/>
      <w:bookmarkStart w:id="717" w:name="_Toc511029832"/>
      <w:bookmarkStart w:id="718" w:name="_Toc511375672"/>
      <w:bookmarkStart w:id="719" w:name="_Toc511375850"/>
      <w:bookmarkStart w:id="720" w:name="_Toc511029833"/>
      <w:bookmarkStart w:id="721" w:name="_Toc511375673"/>
      <w:bookmarkStart w:id="722" w:name="_Toc511375851"/>
      <w:bookmarkStart w:id="723" w:name="_Toc511029835"/>
      <w:bookmarkStart w:id="724" w:name="_Toc511375675"/>
      <w:bookmarkStart w:id="725" w:name="_Toc511375853"/>
      <w:bookmarkStart w:id="726" w:name="_Toc511029837"/>
      <w:bookmarkStart w:id="727" w:name="_Toc511375677"/>
      <w:bookmarkStart w:id="728" w:name="_Toc511375855"/>
      <w:bookmarkStart w:id="729" w:name="_Toc511924796"/>
      <w:bookmarkStart w:id="730" w:name="_Toc520226885"/>
      <w:bookmarkStart w:id="731" w:name="_Toc520297855"/>
      <w:bookmarkStart w:id="732" w:name="_Toc520317120"/>
      <w:bookmarkStart w:id="733" w:name="_Toc533083723"/>
      <w:bookmarkStart w:id="734" w:name="_Toc35616391"/>
      <w:bookmarkStart w:id="735" w:name="_Toc40113353"/>
      <w:bookmarkStart w:id="736" w:name="_Toc108082916"/>
      <w:bookmarkStart w:id="737" w:name="_Toc215132444"/>
      <w:bookmarkStart w:id="738" w:name="_Toc508648273"/>
      <w:bookmarkStart w:id="739" w:name="_Toc508984057"/>
      <w:bookmarkStart w:id="740" w:name="_Toc509843888"/>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94112D">
        <w:rPr>
          <w:rFonts w:ascii="Verdana" w:hAnsi="Verdana"/>
          <w:sz w:val="22"/>
          <w:szCs w:val="22"/>
        </w:rPr>
        <w:t>3.7</w:t>
      </w:r>
      <w:r w:rsidR="3496F1F6" w:rsidRPr="0094112D">
        <w:rPr>
          <w:rFonts w:ascii="Verdana" w:hAnsi="Verdana"/>
          <w:sz w:val="22"/>
          <w:szCs w:val="22"/>
        </w:rPr>
        <w:t xml:space="preserve">. </w:t>
      </w:r>
      <w:r w:rsidR="2E30AF06" w:rsidRPr="0094112D">
        <w:rPr>
          <w:rFonts w:ascii="Verdana" w:hAnsi="Verdana"/>
          <w:sz w:val="22"/>
          <w:szCs w:val="22"/>
        </w:rPr>
        <w:t>CAPACIDAD</w:t>
      </w:r>
      <w:r w:rsidR="1A18FD6D" w:rsidRPr="0094112D">
        <w:rPr>
          <w:rFonts w:ascii="Verdana" w:hAnsi="Verdana"/>
          <w:sz w:val="22"/>
          <w:szCs w:val="22"/>
        </w:rPr>
        <w:t xml:space="preserve"> </w:t>
      </w:r>
      <w:r w:rsidR="2E30AF06" w:rsidRPr="0094112D">
        <w:rPr>
          <w:rFonts w:ascii="Verdana" w:hAnsi="Verdana"/>
          <w:sz w:val="22"/>
          <w:szCs w:val="22"/>
        </w:rPr>
        <w:t>ORGANIZACIONAL</w:t>
      </w:r>
      <w:bookmarkEnd w:id="729"/>
      <w:bookmarkEnd w:id="730"/>
      <w:bookmarkEnd w:id="731"/>
      <w:bookmarkEnd w:id="732"/>
      <w:bookmarkEnd w:id="733"/>
      <w:bookmarkEnd w:id="734"/>
      <w:bookmarkEnd w:id="735"/>
      <w:bookmarkEnd w:id="736"/>
      <w:bookmarkEnd w:id="737"/>
      <w:r w:rsidR="1A18FD6D" w:rsidRPr="0094112D">
        <w:rPr>
          <w:rFonts w:ascii="Verdana" w:hAnsi="Verdana"/>
          <w:sz w:val="22"/>
          <w:szCs w:val="22"/>
        </w:rPr>
        <w:t xml:space="preserve"> </w:t>
      </w:r>
      <w:bookmarkEnd w:id="738"/>
      <w:bookmarkEnd w:id="739"/>
      <w:bookmarkEnd w:id="740"/>
    </w:p>
    <w:p w14:paraId="4F8BFDAF" w14:textId="33C5F408" w:rsidR="006C2EB0" w:rsidRPr="0094112D" w:rsidRDefault="00E64E9E" w:rsidP="00BF2EB7">
      <w:pPr>
        <w:jc w:val="both"/>
        <w:rPr>
          <w:rFonts w:ascii="Verdana" w:hAnsi="Verdana" w:cs="Arial"/>
          <w:sz w:val="22"/>
          <w:szCs w:val="22"/>
        </w:rPr>
      </w:pPr>
      <w:bookmarkStart w:id="741" w:name="_Hlk516153838"/>
      <w:bookmarkStart w:id="742" w:name="_Hlk516153822"/>
      <w:r w:rsidRPr="0094112D">
        <w:rPr>
          <w:rFonts w:ascii="Verdana" w:hAnsi="Verdana" w:cs="Arial"/>
          <w:sz w:val="22"/>
          <w:szCs w:val="22"/>
        </w:rPr>
        <w:t xml:space="preserve">Los </w:t>
      </w:r>
      <w:r w:rsidR="43F82406" w:rsidRPr="0094112D">
        <w:rPr>
          <w:rFonts w:ascii="Verdana" w:hAnsi="Verdana" w:cs="Arial"/>
          <w:sz w:val="22"/>
          <w:szCs w:val="22"/>
        </w:rPr>
        <w:t>P</w:t>
      </w:r>
      <w:r w:rsidR="0DBAD0FD" w:rsidRPr="0094112D">
        <w:rPr>
          <w:rFonts w:ascii="Verdana" w:hAnsi="Verdana" w:cs="Arial"/>
          <w:sz w:val="22"/>
          <w:szCs w:val="22"/>
        </w:rPr>
        <w:t>roponentes</w:t>
      </w:r>
      <w:r w:rsidRPr="0094112D">
        <w:rPr>
          <w:rFonts w:ascii="Verdana" w:hAnsi="Verdana" w:cs="Arial"/>
          <w:sz w:val="22"/>
          <w:szCs w:val="22"/>
        </w:rPr>
        <w:t xml:space="preserve"> deberán acreditar los siguientes indicadores en los términos señalados en </w:t>
      </w:r>
      <w:r w:rsidR="003305A0" w:rsidRPr="0094112D">
        <w:rPr>
          <w:rFonts w:ascii="Verdana" w:hAnsi="Verdana" w:cs="Arial"/>
          <w:sz w:val="22"/>
          <w:szCs w:val="22"/>
        </w:rPr>
        <w:t>la “Matriz 2 – Indicadores financieros y organizacionales”</w:t>
      </w:r>
      <w:r w:rsidRPr="0094112D">
        <w:rPr>
          <w:rFonts w:ascii="Verdana" w:hAnsi="Verdana" w:cs="Arial"/>
          <w:sz w:val="22"/>
          <w:szCs w:val="22"/>
        </w:rPr>
        <w:t>:</w:t>
      </w:r>
      <w:r w:rsidR="00F128DF" w:rsidRPr="0094112D">
        <w:rPr>
          <w:rFonts w:ascii="Verdana" w:hAnsi="Verdana" w:cs="Arial"/>
          <w:sz w:val="22"/>
          <w:szCs w:val="22"/>
        </w:rPr>
        <w:t xml:space="preserve"> </w:t>
      </w:r>
    </w:p>
    <w:p w14:paraId="50466B45" w14:textId="77777777" w:rsidR="00811D4F" w:rsidRPr="0094112D" w:rsidRDefault="00811D4F" w:rsidP="00BF2EB7">
      <w:pPr>
        <w:rPr>
          <w:rFonts w:ascii="Verdana" w:hAnsi="Verdana" w:cs="Arial"/>
          <w:sz w:val="22"/>
          <w:szCs w:val="22"/>
        </w:rPr>
      </w:pPr>
    </w:p>
    <w:tbl>
      <w:tblPr>
        <w:tblStyle w:val="Tablaconcuadrcula"/>
        <w:tblW w:w="7420" w:type="dxa"/>
        <w:jc w:val="center"/>
        <w:tblLook w:val="04A0" w:firstRow="1" w:lastRow="0" w:firstColumn="1" w:lastColumn="0" w:noHBand="0" w:noVBand="1"/>
      </w:tblPr>
      <w:tblGrid>
        <w:gridCol w:w="2650"/>
        <w:gridCol w:w="4770"/>
      </w:tblGrid>
      <w:tr w:rsidR="000103E8" w:rsidRPr="00064B4F" w14:paraId="7EA10C61" w14:textId="77777777" w:rsidTr="52A7B851">
        <w:trPr>
          <w:trHeight w:val="283"/>
          <w:tblHeader/>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8901510" w14:textId="77777777" w:rsidR="006B6FB4" w:rsidRPr="0094112D" w:rsidRDefault="006B6FB4" w:rsidP="00BF2EB7">
            <w:pPr>
              <w:jc w:val="center"/>
              <w:rPr>
                <w:rFonts w:ascii="Verdana" w:eastAsia="Arial" w:hAnsi="Verdana" w:cs="Arial"/>
                <w:b/>
                <w:color w:val="FFFFFF" w:themeColor="background1"/>
                <w:sz w:val="22"/>
                <w:szCs w:val="22"/>
              </w:rPr>
            </w:pPr>
            <w:r w:rsidRPr="0094112D">
              <w:rPr>
                <w:rFonts w:ascii="Verdana" w:hAnsi="Verdana" w:cs="Arial"/>
                <w:b/>
                <w:color w:val="FFFFFF" w:themeColor="background1"/>
                <w:sz w:val="22"/>
                <w:szCs w:val="22"/>
              </w:rPr>
              <w:t>Indicador</w:t>
            </w:r>
          </w:p>
        </w:tc>
        <w:tc>
          <w:tcPr>
            <w:tcW w:w="4770"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A84F5A1" w14:textId="77777777" w:rsidR="006B6FB4" w:rsidRPr="0094112D" w:rsidRDefault="006B6FB4" w:rsidP="00BF2EB7">
            <w:pPr>
              <w:jc w:val="center"/>
              <w:rPr>
                <w:rFonts w:ascii="Verdana" w:eastAsia="Arial" w:hAnsi="Verdana" w:cs="Arial"/>
                <w:b/>
                <w:color w:val="FFFFFF" w:themeColor="background1"/>
                <w:sz w:val="22"/>
                <w:szCs w:val="22"/>
              </w:rPr>
            </w:pPr>
            <w:r w:rsidRPr="0094112D">
              <w:rPr>
                <w:rFonts w:ascii="Verdana" w:hAnsi="Verdana" w:cs="Arial"/>
                <w:b/>
                <w:color w:val="FFFFFF" w:themeColor="background1"/>
                <w:sz w:val="22"/>
                <w:szCs w:val="22"/>
              </w:rPr>
              <w:t>Fórmula</w:t>
            </w:r>
          </w:p>
        </w:tc>
      </w:tr>
      <w:tr w:rsidR="00BA09CA" w:rsidRPr="00064B4F" w14:paraId="0376A3F9" w14:textId="77777777" w:rsidTr="52A7B851">
        <w:trPr>
          <w:trHeight w:val="644"/>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0364CFA4" w14:textId="488694F5" w:rsidR="006B6FB4" w:rsidRPr="0094112D" w:rsidRDefault="006B6FB4" w:rsidP="00BF2EB7">
            <w:pPr>
              <w:tabs>
                <w:tab w:val="left" w:pos="1039"/>
              </w:tabs>
              <w:jc w:val="center"/>
              <w:rPr>
                <w:rFonts w:ascii="Verdana" w:eastAsia="Arial" w:hAnsi="Verdana" w:cs="Arial"/>
                <w:sz w:val="22"/>
                <w:szCs w:val="22"/>
              </w:rPr>
            </w:pPr>
            <w:r w:rsidRPr="0094112D">
              <w:rPr>
                <w:rFonts w:ascii="Verdana" w:hAnsi="Verdana" w:cs="Arial"/>
                <w:sz w:val="22"/>
                <w:szCs w:val="22"/>
              </w:rPr>
              <w:t>Rentabilidad sobre Patrimonio (</w:t>
            </w:r>
            <w:r w:rsidR="280DF2A1" w:rsidRPr="0094112D">
              <w:rPr>
                <w:rFonts w:ascii="Verdana" w:hAnsi="Verdana" w:cs="Arial"/>
                <w:sz w:val="22"/>
                <w:szCs w:val="22"/>
              </w:rPr>
              <w:t>R</w:t>
            </w:r>
            <w:r w:rsidR="49A58A13" w:rsidRPr="0094112D">
              <w:rPr>
                <w:rFonts w:ascii="Verdana" w:hAnsi="Verdana" w:cs="Arial"/>
                <w:sz w:val="22"/>
                <w:szCs w:val="22"/>
              </w:rPr>
              <w:t>OE</w:t>
            </w:r>
            <w:r w:rsidRPr="0094112D">
              <w:rPr>
                <w:rFonts w:ascii="Verdana" w:hAnsi="Verdana" w:cs="Arial"/>
                <w:sz w:val="22"/>
                <w:szCs w:val="22"/>
              </w:rPr>
              <w:t>)</w:t>
            </w:r>
          </w:p>
        </w:tc>
        <w:tc>
          <w:tcPr>
            <w:tcW w:w="4770" w:type="dxa"/>
            <w:tcBorders>
              <w:top w:val="single" w:sz="4" w:space="0" w:color="auto"/>
              <w:left w:val="single" w:sz="4" w:space="0" w:color="auto"/>
              <w:bottom w:val="single" w:sz="4" w:space="0" w:color="auto"/>
              <w:right w:val="double" w:sz="4" w:space="0" w:color="auto"/>
            </w:tcBorders>
            <w:vAlign w:val="center"/>
            <w:hideMark/>
          </w:tcPr>
          <w:p w14:paraId="4D7E775B" w14:textId="53BAC6CA" w:rsidR="006B6FB4" w:rsidRPr="0094112D" w:rsidRDefault="00000000" w:rsidP="00BF2EB7">
            <w:pPr>
              <w:jc w:val="center"/>
              <w:rPr>
                <w:rFonts w:ascii="Verdana" w:hAnsi="Verdana" w:cs="Arial"/>
                <w:sz w:val="22"/>
                <w:szCs w:val="22"/>
              </w:rPr>
            </w:pPr>
            <m:oMathPara>
              <m:oMath>
                <m:f>
                  <m:fPr>
                    <m:ctrlPr>
                      <w:rPr>
                        <w:rFonts w:ascii="Cambria Math" w:hAnsi="Cambria Math" w:cs="Arial"/>
                        <w:bCs/>
                        <w:sz w:val="22"/>
                        <w:szCs w:val="22"/>
                      </w:rPr>
                    </m:ctrlPr>
                  </m:fPr>
                  <m:num>
                    <m:r>
                      <m:rPr>
                        <m:sty m:val="p"/>
                      </m:rPr>
                      <w:rPr>
                        <w:rFonts w:ascii="Cambria Math" w:hAnsi="Cambria Math" w:cs="Arial"/>
                        <w:sz w:val="22"/>
                        <w:szCs w:val="22"/>
                      </w:rPr>
                      <m:t>Utilidad Operacional</m:t>
                    </m:r>
                  </m:num>
                  <m:den>
                    <m:r>
                      <m:rPr>
                        <m:sty m:val="p"/>
                      </m:rPr>
                      <w:rPr>
                        <w:rFonts w:ascii="Cambria Math" w:hAnsi="Cambria Math" w:cs="Arial"/>
                        <w:sz w:val="22"/>
                        <w:szCs w:val="22"/>
                      </w:rPr>
                      <m:t>Patrimonio</m:t>
                    </m:r>
                  </m:den>
                </m:f>
              </m:oMath>
            </m:oMathPara>
          </w:p>
        </w:tc>
      </w:tr>
      <w:tr w:rsidR="00BA09CA" w:rsidRPr="00064B4F" w14:paraId="6C587587" w14:textId="77777777" w:rsidTr="52A7B851">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797D3AA1" w14:textId="6E0D57C3" w:rsidR="006B6FB4" w:rsidRPr="0094112D" w:rsidRDefault="006B6FB4" w:rsidP="00BF2EB7">
            <w:pPr>
              <w:jc w:val="center"/>
              <w:rPr>
                <w:rFonts w:ascii="Verdana" w:eastAsia="Arial" w:hAnsi="Verdana" w:cs="Arial"/>
                <w:sz w:val="22"/>
                <w:szCs w:val="22"/>
              </w:rPr>
            </w:pPr>
            <w:r w:rsidRPr="0094112D">
              <w:rPr>
                <w:rFonts w:ascii="Verdana" w:hAnsi="Verdana" w:cs="Arial"/>
                <w:sz w:val="22"/>
                <w:szCs w:val="22"/>
              </w:rPr>
              <w:t>Rentabilidad del Activo (</w:t>
            </w:r>
            <w:r w:rsidR="280DF2A1" w:rsidRPr="0094112D">
              <w:rPr>
                <w:rFonts w:ascii="Verdana" w:hAnsi="Verdana" w:cs="Arial"/>
                <w:sz w:val="22"/>
                <w:szCs w:val="22"/>
              </w:rPr>
              <w:t>R</w:t>
            </w:r>
            <w:r w:rsidR="67303352" w:rsidRPr="0094112D">
              <w:rPr>
                <w:rFonts w:ascii="Verdana" w:hAnsi="Verdana" w:cs="Arial"/>
                <w:sz w:val="22"/>
                <w:szCs w:val="22"/>
              </w:rPr>
              <w:t>OA</w:t>
            </w:r>
            <w:r w:rsidRPr="0094112D">
              <w:rPr>
                <w:rFonts w:ascii="Verdana" w:hAnsi="Verdana" w:cs="Arial"/>
                <w:sz w:val="22"/>
                <w:szCs w:val="22"/>
              </w:rPr>
              <w:t>)</w:t>
            </w:r>
          </w:p>
        </w:tc>
        <w:tc>
          <w:tcPr>
            <w:tcW w:w="4770" w:type="dxa"/>
            <w:tcBorders>
              <w:top w:val="single" w:sz="4" w:space="0" w:color="auto"/>
              <w:left w:val="single" w:sz="4" w:space="0" w:color="auto"/>
              <w:bottom w:val="double" w:sz="4" w:space="0" w:color="auto"/>
              <w:right w:val="double" w:sz="4" w:space="0" w:color="auto"/>
            </w:tcBorders>
            <w:vAlign w:val="center"/>
            <w:hideMark/>
          </w:tcPr>
          <w:p w14:paraId="543F3503" w14:textId="3F690CC6" w:rsidR="006B6FB4" w:rsidRPr="0094112D" w:rsidRDefault="00000000" w:rsidP="00BF2EB7">
            <w:pPr>
              <w:jc w:val="center"/>
              <w:rPr>
                <w:rFonts w:ascii="Verdana" w:hAnsi="Verdana" w:cs="Arial"/>
                <w:sz w:val="22"/>
                <w:szCs w:val="22"/>
              </w:rPr>
            </w:pPr>
            <m:oMathPara>
              <m:oMath>
                <m:f>
                  <m:fPr>
                    <m:ctrlPr>
                      <w:rPr>
                        <w:rFonts w:ascii="Cambria Math" w:hAnsi="Cambria Math" w:cs="Arial"/>
                        <w:bCs/>
                        <w:sz w:val="22"/>
                        <w:szCs w:val="22"/>
                      </w:rPr>
                    </m:ctrlPr>
                  </m:fPr>
                  <m:num>
                    <m:r>
                      <m:rPr>
                        <m:sty m:val="p"/>
                      </m:rPr>
                      <w:rPr>
                        <w:rFonts w:ascii="Cambria Math" w:hAnsi="Cambria Math" w:cs="Arial"/>
                        <w:sz w:val="22"/>
                        <w:szCs w:val="22"/>
                      </w:rPr>
                      <m:t>Utilidad Operacional</m:t>
                    </m:r>
                  </m:num>
                  <m:den>
                    <m:r>
                      <m:rPr>
                        <m:sty m:val="p"/>
                      </m:rPr>
                      <w:rPr>
                        <w:rFonts w:ascii="Cambria Math" w:hAnsi="Cambria Math" w:cs="Arial"/>
                        <w:sz w:val="22"/>
                        <w:szCs w:val="22"/>
                      </w:rPr>
                      <m:t>Activo Total</m:t>
                    </m:r>
                  </m:den>
                </m:f>
              </m:oMath>
            </m:oMathPara>
          </w:p>
        </w:tc>
      </w:tr>
      <w:bookmarkEnd w:id="741"/>
    </w:tbl>
    <w:p w14:paraId="7CF0A1E4" w14:textId="77777777" w:rsidR="00F00CB2" w:rsidRPr="0094112D" w:rsidRDefault="00F00CB2" w:rsidP="00BF2EB7">
      <w:pPr>
        <w:rPr>
          <w:rFonts w:ascii="Verdana" w:hAnsi="Verdana" w:cs="Arial"/>
          <w:sz w:val="22"/>
          <w:szCs w:val="22"/>
        </w:rPr>
      </w:pPr>
    </w:p>
    <w:p w14:paraId="5FED544D" w14:textId="5A43577D" w:rsidR="00F00CB2" w:rsidRPr="0094112D" w:rsidRDefault="00F00CB2" w:rsidP="00BF2EB7">
      <w:pPr>
        <w:rPr>
          <w:rFonts w:ascii="Verdana" w:eastAsia="Arial" w:hAnsi="Verdana" w:cs="Arial"/>
          <w:sz w:val="22"/>
          <w:szCs w:val="22"/>
        </w:rPr>
      </w:pPr>
      <w:r w:rsidRPr="0094112D">
        <w:rPr>
          <w:rFonts w:ascii="Verdana" w:hAnsi="Verdana" w:cs="Arial"/>
          <w:sz w:val="22"/>
          <w:szCs w:val="22"/>
        </w:rPr>
        <w:t>Si</w:t>
      </w:r>
      <w:r w:rsidR="00464AAF" w:rsidRPr="0094112D">
        <w:rPr>
          <w:rFonts w:ascii="Verdana" w:hAnsi="Verdana" w:cs="Arial"/>
          <w:sz w:val="22"/>
          <w:szCs w:val="22"/>
        </w:rPr>
        <w:t xml:space="preserve"> </w:t>
      </w:r>
      <w:r w:rsidR="003305A0" w:rsidRPr="0094112D">
        <w:rPr>
          <w:rFonts w:ascii="Verdana" w:hAnsi="Verdana" w:cs="Arial"/>
          <w:sz w:val="22"/>
          <w:szCs w:val="22"/>
        </w:rPr>
        <w:t>e</w:t>
      </w:r>
      <w:r w:rsidR="00464AAF" w:rsidRPr="0094112D">
        <w:rPr>
          <w:rFonts w:ascii="Verdana" w:hAnsi="Verdana" w:cs="Arial"/>
          <w:sz w:val="22"/>
          <w:szCs w:val="22"/>
        </w:rPr>
        <w:t>l</w:t>
      </w:r>
      <w:r w:rsidRPr="0094112D">
        <w:rPr>
          <w:rFonts w:ascii="Verdana" w:eastAsia="Arial" w:hAnsi="Verdana" w:cs="Arial"/>
          <w:sz w:val="22"/>
          <w:szCs w:val="22"/>
        </w:rPr>
        <w:t xml:space="preserve"> </w:t>
      </w:r>
      <w:r w:rsidR="08959F6C" w:rsidRPr="0094112D">
        <w:rPr>
          <w:rFonts w:ascii="Verdana" w:hAnsi="Verdana" w:cs="Arial"/>
          <w:sz w:val="22"/>
          <w:szCs w:val="22"/>
        </w:rPr>
        <w:t>P</w:t>
      </w:r>
      <w:r w:rsidR="2D48B558" w:rsidRPr="0094112D">
        <w:rPr>
          <w:rFonts w:ascii="Verdana" w:hAnsi="Verdana" w:cs="Arial"/>
          <w:sz w:val="22"/>
          <w:szCs w:val="22"/>
        </w:rPr>
        <w:t>roponente</w:t>
      </w:r>
      <w:r w:rsidRPr="0094112D">
        <w:rPr>
          <w:rFonts w:ascii="Verdana" w:eastAsia="Arial" w:hAnsi="Verdana" w:cs="Arial"/>
          <w:sz w:val="22"/>
          <w:szCs w:val="22"/>
        </w:rPr>
        <w:t xml:space="preserve"> </w:t>
      </w:r>
      <w:r w:rsidR="00464AAF" w:rsidRPr="0094112D">
        <w:rPr>
          <w:rFonts w:ascii="Verdana" w:eastAsia="Arial" w:hAnsi="Verdana" w:cs="Arial"/>
          <w:sz w:val="22"/>
          <w:szCs w:val="22"/>
        </w:rPr>
        <w:t xml:space="preserve">es </w:t>
      </w:r>
      <w:r w:rsidR="434D222B" w:rsidRPr="0094112D">
        <w:rPr>
          <w:rFonts w:ascii="Verdana" w:hAnsi="Verdana" w:cs="Arial"/>
          <w:sz w:val="22"/>
          <w:szCs w:val="22"/>
        </w:rPr>
        <w:t>P</w:t>
      </w:r>
      <w:r w:rsidR="2D48B558" w:rsidRPr="0094112D">
        <w:rPr>
          <w:rFonts w:ascii="Verdana" w:hAnsi="Verdana" w:cs="Arial"/>
          <w:sz w:val="22"/>
          <w:szCs w:val="22"/>
        </w:rPr>
        <w:t>lural</w:t>
      </w:r>
      <w:r w:rsidRPr="0094112D">
        <w:rPr>
          <w:rFonts w:ascii="Verdana" w:eastAsia="Arial" w:hAnsi="Verdana" w:cs="Arial"/>
          <w:sz w:val="22"/>
          <w:szCs w:val="22"/>
        </w:rPr>
        <w:t xml:space="preserve"> </w:t>
      </w:r>
      <w:r w:rsidRPr="0094112D">
        <w:rPr>
          <w:rFonts w:ascii="Verdana" w:hAnsi="Verdana" w:cs="Arial"/>
          <w:sz w:val="22"/>
          <w:szCs w:val="22"/>
        </w:rPr>
        <w:t>cada</w:t>
      </w:r>
      <w:r w:rsidRPr="0094112D">
        <w:rPr>
          <w:rFonts w:ascii="Verdana" w:eastAsia="Arial" w:hAnsi="Verdana" w:cs="Arial"/>
          <w:sz w:val="22"/>
          <w:szCs w:val="22"/>
        </w:rPr>
        <w:t xml:space="preserve"> </w:t>
      </w:r>
      <w:r w:rsidRPr="0094112D">
        <w:rPr>
          <w:rFonts w:ascii="Verdana" w:hAnsi="Verdana" w:cs="Arial"/>
          <w:sz w:val="22"/>
          <w:szCs w:val="22"/>
        </w:rPr>
        <w:t>indicador</w:t>
      </w:r>
      <w:r w:rsidRPr="0094112D">
        <w:rPr>
          <w:rFonts w:ascii="Verdana" w:eastAsia="Arial" w:hAnsi="Verdana" w:cs="Arial"/>
          <w:sz w:val="22"/>
          <w:szCs w:val="22"/>
        </w:rPr>
        <w:t xml:space="preserve"> </w:t>
      </w:r>
      <w:r w:rsidRPr="0094112D">
        <w:rPr>
          <w:rFonts w:ascii="Verdana" w:hAnsi="Verdana" w:cs="Arial"/>
          <w:sz w:val="22"/>
          <w:szCs w:val="22"/>
        </w:rPr>
        <w:t>debe</w:t>
      </w:r>
      <w:r w:rsidRPr="0094112D">
        <w:rPr>
          <w:rFonts w:ascii="Verdana" w:eastAsia="Arial" w:hAnsi="Verdana" w:cs="Arial"/>
          <w:sz w:val="22"/>
          <w:szCs w:val="22"/>
        </w:rPr>
        <w:t xml:space="preserve"> </w:t>
      </w:r>
      <w:r w:rsidRPr="0094112D">
        <w:rPr>
          <w:rFonts w:ascii="Verdana" w:hAnsi="Verdana" w:cs="Arial"/>
          <w:sz w:val="22"/>
          <w:szCs w:val="22"/>
        </w:rPr>
        <w:t>calcularse</w:t>
      </w:r>
      <w:r w:rsidRPr="0094112D">
        <w:rPr>
          <w:rFonts w:ascii="Verdana" w:eastAsia="Arial" w:hAnsi="Verdana" w:cs="Arial"/>
          <w:sz w:val="22"/>
          <w:szCs w:val="22"/>
        </w:rPr>
        <w:t xml:space="preserve"> </w:t>
      </w:r>
      <w:r w:rsidRPr="0094112D">
        <w:rPr>
          <w:rFonts w:ascii="Verdana" w:hAnsi="Verdana" w:cs="Arial"/>
          <w:sz w:val="22"/>
          <w:szCs w:val="22"/>
        </w:rPr>
        <w:t>así:</w:t>
      </w:r>
      <w:r w:rsidRPr="0094112D">
        <w:rPr>
          <w:rFonts w:ascii="Verdana" w:eastAsia="Arial" w:hAnsi="Verdana" w:cs="Arial"/>
          <w:sz w:val="22"/>
          <w:szCs w:val="22"/>
        </w:rPr>
        <w:t xml:space="preserve"> </w:t>
      </w:r>
    </w:p>
    <w:p w14:paraId="3C0CA033" w14:textId="77777777" w:rsidR="00811D4F" w:rsidRPr="0094112D" w:rsidRDefault="00811D4F" w:rsidP="00BF2EB7">
      <w:pPr>
        <w:rPr>
          <w:rFonts w:ascii="Verdana" w:eastAsia="Arial" w:hAnsi="Verdana" w:cs="Arial"/>
          <w:sz w:val="22"/>
          <w:szCs w:val="22"/>
        </w:rPr>
      </w:pPr>
    </w:p>
    <w:p w14:paraId="2EC7E976" w14:textId="4B6AAB54" w:rsidR="00F00CB2" w:rsidRPr="0094112D" w:rsidRDefault="000D3DE3" w:rsidP="00BF2EB7">
      <w:pPr>
        <w:rPr>
          <w:rFonts w:ascii="Verdana" w:hAnsi="Verdana" w:cs="Arial"/>
          <w:sz w:val="22"/>
          <w:szCs w:val="22"/>
        </w:rPr>
      </w:pPr>
      <m:oMathPara>
        <m:oMath>
          <m:r>
            <m:rPr>
              <m:sty m:val="p"/>
            </m:rPr>
            <w:rPr>
              <w:rFonts w:ascii="Cambria Math" w:hAnsi="Cambria Math" w:cs="Arial"/>
              <w:sz w:val="22"/>
              <w:szCs w:val="22"/>
            </w:rPr>
            <w:lastRenderedPageBreak/>
            <m:t>Indicador =</m:t>
          </m:r>
          <m:f>
            <m:fPr>
              <m:ctrlPr>
                <w:rPr>
                  <w:rFonts w:ascii="Cambria Math" w:hAnsi="Cambria Math" w:cs="Arial"/>
                  <w:sz w:val="22"/>
                  <w:szCs w:val="22"/>
                </w:rPr>
              </m:ctrlPr>
            </m:fPr>
            <m:num>
              <m:r>
                <w:rPr>
                  <w:rFonts w:ascii="Cambria Math" w:hAnsi="Cambria Math" w:cs="Arial"/>
                  <w:sz w:val="22"/>
                  <w:szCs w:val="22"/>
                </w:rPr>
                <m:t>(</m:t>
              </m:r>
              <m:nary>
                <m:naryPr>
                  <m:chr m:val="∑"/>
                  <m:limLoc m:val="undOvr"/>
                  <m:ctrlPr>
                    <w:rPr>
                      <w:rFonts w:ascii="Cambria Math" w:hAnsi="Cambria Math" w:cs="Arial"/>
                      <w:sz w:val="22"/>
                      <w:szCs w:val="22"/>
                    </w:rPr>
                  </m:ctrlPr>
                </m:naryPr>
                <m:sub>
                  <m:r>
                    <m:rPr>
                      <m:sty m:val="p"/>
                    </m:rPr>
                    <w:rPr>
                      <w:rFonts w:ascii="Cambria Math" w:hAnsi="Cambria Math" w:cs="Arial"/>
                      <w:sz w:val="22"/>
                      <w:szCs w:val="22"/>
                    </w:rPr>
                    <m:t>i=1</m:t>
                  </m:r>
                </m:sub>
                <m:sup>
                  <m:r>
                    <m:rPr>
                      <m:sty m:val="p"/>
                    </m:rPr>
                    <w:rPr>
                      <w:rFonts w:ascii="Cambria Math" w:hAnsi="Cambria Math" w:cs="Arial"/>
                      <w:sz w:val="22"/>
                      <w:szCs w:val="22"/>
                    </w:rPr>
                    <m:t>n</m:t>
                  </m:r>
                </m:sup>
                <m:e>
                  <m:sSub>
                    <m:sSubPr>
                      <m:ctrlPr>
                        <w:rPr>
                          <w:rFonts w:ascii="Cambria Math" w:hAnsi="Cambria Math" w:cs="Arial"/>
                          <w:sz w:val="22"/>
                          <w:szCs w:val="22"/>
                        </w:rPr>
                      </m:ctrlPr>
                    </m:sSubPr>
                    <m:e>
                      <m:r>
                        <m:rPr>
                          <m:sty m:val="p"/>
                        </m:rPr>
                        <w:rPr>
                          <w:rFonts w:ascii="Cambria Math" w:hAnsi="Cambria Math" w:cs="Arial"/>
                          <w:sz w:val="22"/>
                          <w:szCs w:val="22"/>
                        </w:rPr>
                        <m:t>Componente 1 del indicador</m:t>
                      </m:r>
                    </m:e>
                    <m:sub>
                      <m:r>
                        <m:rPr>
                          <m:sty m:val="p"/>
                        </m:rPr>
                        <w:rPr>
                          <w:rFonts w:ascii="Cambria Math" w:hAnsi="Cambria Math" w:cs="Arial"/>
                          <w:sz w:val="22"/>
                          <w:szCs w:val="22"/>
                        </w:rPr>
                        <m:t>i</m:t>
                      </m:r>
                    </m:sub>
                  </m:sSub>
                  <m:r>
                    <m:rPr>
                      <m:sty m:val="p"/>
                    </m:rPr>
                    <w:rPr>
                      <w:rFonts w:ascii="Cambria Math" w:hAnsi="Cambria Math" w:cs="Arial"/>
                      <w:sz w:val="22"/>
                      <w:szCs w:val="22"/>
                    </w:rPr>
                    <m:t xml:space="preserve">) </m:t>
                  </m:r>
                </m:e>
              </m:nary>
            </m:num>
            <m:den>
              <m:r>
                <w:rPr>
                  <w:rFonts w:ascii="Cambria Math" w:hAnsi="Cambria Math" w:cs="Arial"/>
                  <w:sz w:val="22"/>
                  <w:szCs w:val="22"/>
                </w:rPr>
                <m:t>(</m:t>
              </m:r>
              <m:nary>
                <m:naryPr>
                  <m:chr m:val="∑"/>
                  <m:limLoc m:val="undOvr"/>
                  <m:ctrlPr>
                    <w:rPr>
                      <w:rFonts w:ascii="Cambria Math" w:hAnsi="Cambria Math" w:cs="Arial"/>
                      <w:sz w:val="22"/>
                      <w:szCs w:val="22"/>
                    </w:rPr>
                  </m:ctrlPr>
                </m:naryPr>
                <m:sub>
                  <m:r>
                    <m:rPr>
                      <m:sty m:val="p"/>
                    </m:rPr>
                    <w:rPr>
                      <w:rFonts w:ascii="Cambria Math" w:hAnsi="Cambria Math" w:cs="Arial"/>
                      <w:sz w:val="22"/>
                      <w:szCs w:val="22"/>
                    </w:rPr>
                    <m:t>i=1</m:t>
                  </m:r>
                </m:sub>
                <m:sup>
                  <m:r>
                    <m:rPr>
                      <m:sty m:val="p"/>
                    </m:rPr>
                    <w:rPr>
                      <w:rFonts w:ascii="Cambria Math" w:hAnsi="Cambria Math" w:cs="Arial"/>
                      <w:sz w:val="22"/>
                      <w:szCs w:val="22"/>
                    </w:rPr>
                    <m:t>n</m:t>
                  </m:r>
                </m:sup>
                <m:e>
                  <m:sSub>
                    <m:sSubPr>
                      <m:ctrlPr>
                        <w:rPr>
                          <w:rFonts w:ascii="Cambria Math" w:hAnsi="Cambria Math" w:cs="Arial"/>
                          <w:sz w:val="22"/>
                          <w:szCs w:val="22"/>
                        </w:rPr>
                      </m:ctrlPr>
                    </m:sSubPr>
                    <m:e>
                      <m:r>
                        <m:rPr>
                          <m:sty m:val="p"/>
                        </m:rPr>
                        <w:rPr>
                          <w:rFonts w:ascii="Cambria Math" w:hAnsi="Cambria Math" w:cs="Arial"/>
                          <w:sz w:val="22"/>
                          <w:szCs w:val="22"/>
                        </w:rPr>
                        <m:t>Componente 2 del indicador</m:t>
                      </m:r>
                    </m:e>
                    <m:sub>
                      <m:r>
                        <m:rPr>
                          <m:sty m:val="p"/>
                        </m:rPr>
                        <w:rPr>
                          <w:rFonts w:ascii="Cambria Math" w:hAnsi="Cambria Math" w:cs="Arial"/>
                          <w:sz w:val="22"/>
                          <w:szCs w:val="22"/>
                        </w:rPr>
                        <m:t>i</m:t>
                      </m:r>
                    </m:sub>
                  </m:sSub>
                  <m:r>
                    <m:rPr>
                      <m:sty m:val="p"/>
                    </m:rPr>
                    <w:rPr>
                      <w:rFonts w:ascii="Cambria Math" w:hAnsi="Cambria Math" w:cs="Arial"/>
                      <w:sz w:val="22"/>
                      <w:szCs w:val="22"/>
                    </w:rPr>
                    <m:t xml:space="preserve">) </m:t>
                  </m:r>
                </m:e>
              </m:nary>
            </m:den>
          </m:f>
        </m:oMath>
      </m:oMathPara>
    </w:p>
    <w:p w14:paraId="563B9772" w14:textId="77777777" w:rsidR="00811D4F" w:rsidRPr="0094112D" w:rsidRDefault="00811D4F" w:rsidP="00BF2EB7">
      <w:pPr>
        <w:rPr>
          <w:rFonts w:ascii="Verdana" w:hAnsi="Verdana" w:cs="Arial"/>
          <w:sz w:val="22"/>
          <w:szCs w:val="22"/>
        </w:rPr>
      </w:pPr>
    </w:p>
    <w:p w14:paraId="18A1B727" w14:textId="0B00E8AD" w:rsidR="006C2EB0" w:rsidRPr="0094112D" w:rsidRDefault="67D5897E" w:rsidP="00BF2EB7">
      <w:pPr>
        <w:rPr>
          <w:rFonts w:ascii="Verdana" w:hAnsi="Verdana" w:cs="Arial"/>
          <w:sz w:val="22"/>
          <w:szCs w:val="22"/>
        </w:rPr>
      </w:pPr>
      <w:r w:rsidRPr="0094112D">
        <w:rPr>
          <w:rFonts w:ascii="Verdana" w:hAnsi="Verdana" w:cs="Arial"/>
          <w:sz w:val="22"/>
          <w:szCs w:val="22"/>
        </w:rPr>
        <w:t>Donde</w:t>
      </w:r>
      <w:r w:rsidRPr="0094112D">
        <w:rPr>
          <w:rFonts w:ascii="Verdana" w:eastAsia="Arial" w:hAnsi="Verdana" w:cs="Arial"/>
          <w:sz w:val="22"/>
          <w:szCs w:val="22"/>
        </w:rPr>
        <w:t xml:space="preserve"> </w:t>
      </w:r>
      <m:oMath>
        <m:r>
          <w:rPr>
            <w:rFonts w:ascii="Cambria Math" w:hAnsi="Cambria Math" w:cs="Arial"/>
            <w:sz w:val="22"/>
            <w:szCs w:val="22"/>
          </w:rPr>
          <m:t>n</m:t>
        </m:r>
      </m:oMath>
      <w:r w:rsidRPr="0094112D">
        <w:rPr>
          <w:rFonts w:ascii="Verdana" w:eastAsia="Arial" w:hAnsi="Verdana" w:cs="Arial"/>
          <w:sz w:val="22"/>
          <w:szCs w:val="22"/>
        </w:rPr>
        <w:t xml:space="preserve"> </w:t>
      </w:r>
      <w:r w:rsidRPr="0094112D">
        <w:rPr>
          <w:rFonts w:ascii="Verdana" w:hAnsi="Verdana" w:cs="Arial"/>
          <w:sz w:val="22"/>
          <w:szCs w:val="22"/>
        </w:rPr>
        <w:t>es</w:t>
      </w:r>
      <w:r w:rsidRPr="0094112D">
        <w:rPr>
          <w:rFonts w:ascii="Verdana" w:eastAsia="Arial" w:hAnsi="Verdana" w:cs="Arial"/>
          <w:sz w:val="22"/>
          <w:szCs w:val="22"/>
        </w:rPr>
        <w:t xml:space="preserve"> </w:t>
      </w:r>
      <w:r w:rsidRPr="0094112D">
        <w:rPr>
          <w:rFonts w:ascii="Verdana" w:hAnsi="Verdana" w:cs="Arial"/>
          <w:sz w:val="22"/>
          <w:szCs w:val="22"/>
        </w:rPr>
        <w:t>el</w:t>
      </w:r>
      <w:r w:rsidRPr="0094112D">
        <w:rPr>
          <w:rFonts w:ascii="Verdana" w:eastAsia="Arial" w:hAnsi="Verdana" w:cs="Arial"/>
          <w:sz w:val="22"/>
          <w:szCs w:val="22"/>
        </w:rPr>
        <w:t xml:space="preserve"> </w:t>
      </w:r>
      <w:r w:rsidRPr="0094112D">
        <w:rPr>
          <w:rFonts w:ascii="Verdana" w:hAnsi="Verdana" w:cs="Arial"/>
          <w:sz w:val="22"/>
          <w:szCs w:val="22"/>
        </w:rPr>
        <w:t>número</w:t>
      </w:r>
      <w:r w:rsidRPr="0094112D">
        <w:rPr>
          <w:rFonts w:ascii="Verdana" w:eastAsia="Arial" w:hAnsi="Verdana" w:cs="Arial"/>
          <w:sz w:val="22"/>
          <w:szCs w:val="22"/>
        </w:rPr>
        <w:t xml:space="preserve"> </w:t>
      </w:r>
      <w:r w:rsidRPr="0094112D">
        <w:rPr>
          <w:rFonts w:ascii="Verdana" w:hAnsi="Verdana" w:cs="Arial"/>
          <w:sz w:val="22"/>
          <w:szCs w:val="22"/>
        </w:rPr>
        <w:t>de</w:t>
      </w:r>
      <w:r w:rsidRPr="0094112D">
        <w:rPr>
          <w:rFonts w:ascii="Verdana" w:eastAsia="Arial" w:hAnsi="Verdana" w:cs="Arial"/>
          <w:sz w:val="22"/>
          <w:szCs w:val="22"/>
        </w:rPr>
        <w:t xml:space="preserve"> </w:t>
      </w:r>
      <w:r w:rsidRPr="0094112D">
        <w:rPr>
          <w:rFonts w:ascii="Verdana" w:hAnsi="Verdana" w:cs="Arial"/>
          <w:sz w:val="22"/>
          <w:szCs w:val="22"/>
        </w:rPr>
        <w:t>integrantes</w:t>
      </w:r>
      <w:r w:rsidRPr="0094112D">
        <w:rPr>
          <w:rFonts w:ascii="Verdana" w:eastAsia="Arial" w:hAnsi="Verdana" w:cs="Arial"/>
          <w:sz w:val="22"/>
          <w:szCs w:val="22"/>
        </w:rPr>
        <w:t xml:space="preserve"> </w:t>
      </w:r>
      <w:r w:rsidRPr="0094112D">
        <w:rPr>
          <w:rFonts w:ascii="Verdana" w:hAnsi="Verdana" w:cs="Arial"/>
          <w:sz w:val="22"/>
          <w:szCs w:val="22"/>
        </w:rPr>
        <w:t>del</w:t>
      </w:r>
      <w:r w:rsidRPr="0094112D">
        <w:rPr>
          <w:rFonts w:ascii="Verdana" w:eastAsia="Arial" w:hAnsi="Verdana" w:cs="Arial"/>
          <w:sz w:val="22"/>
          <w:szCs w:val="22"/>
        </w:rPr>
        <w:t xml:space="preserve"> </w:t>
      </w:r>
      <w:r w:rsidR="00BC65CF" w:rsidRPr="0094112D">
        <w:rPr>
          <w:rFonts w:ascii="Verdana" w:hAnsi="Verdana" w:cs="Arial"/>
          <w:sz w:val="22"/>
          <w:szCs w:val="22"/>
        </w:rPr>
        <w:t>P</w:t>
      </w:r>
      <w:r w:rsidR="09E6F0C1" w:rsidRPr="0094112D">
        <w:rPr>
          <w:rFonts w:ascii="Verdana" w:hAnsi="Verdana" w:cs="Arial"/>
          <w:sz w:val="22"/>
          <w:szCs w:val="22"/>
        </w:rPr>
        <w:t>roponente</w:t>
      </w:r>
      <w:r w:rsidR="09E6F0C1" w:rsidRPr="0094112D">
        <w:rPr>
          <w:rFonts w:ascii="Verdana" w:eastAsia="Arial" w:hAnsi="Verdana" w:cs="Arial"/>
          <w:sz w:val="22"/>
          <w:szCs w:val="22"/>
        </w:rPr>
        <w:t xml:space="preserve"> </w:t>
      </w:r>
      <w:r w:rsidR="67C5B996" w:rsidRPr="0094112D">
        <w:rPr>
          <w:rFonts w:ascii="Verdana" w:hAnsi="Verdana" w:cs="Arial"/>
          <w:sz w:val="22"/>
          <w:szCs w:val="22"/>
        </w:rPr>
        <w:t>P</w:t>
      </w:r>
      <w:r w:rsidR="09E6F0C1" w:rsidRPr="0094112D">
        <w:rPr>
          <w:rFonts w:ascii="Verdana" w:hAnsi="Verdana" w:cs="Arial"/>
          <w:sz w:val="22"/>
          <w:szCs w:val="22"/>
        </w:rPr>
        <w:t>lural</w:t>
      </w:r>
      <w:r w:rsidR="09E6F0C1" w:rsidRPr="0094112D">
        <w:rPr>
          <w:rFonts w:ascii="Verdana" w:eastAsia="Arial" w:hAnsi="Verdana" w:cs="Arial"/>
          <w:sz w:val="22"/>
          <w:szCs w:val="22"/>
        </w:rPr>
        <w:t xml:space="preserve"> </w:t>
      </w:r>
      <w:r w:rsidR="09E6F0C1" w:rsidRPr="0094112D">
        <w:rPr>
          <w:rFonts w:ascii="Verdana" w:hAnsi="Verdana" w:cs="Arial"/>
          <w:sz w:val="22"/>
          <w:szCs w:val="22"/>
        </w:rPr>
        <w:t>(</w:t>
      </w:r>
      <w:r w:rsidR="5D367047" w:rsidRPr="0094112D">
        <w:rPr>
          <w:rFonts w:ascii="Verdana" w:hAnsi="Verdana" w:cs="Arial"/>
          <w:sz w:val="22"/>
          <w:szCs w:val="22"/>
        </w:rPr>
        <w:t>U</w:t>
      </w:r>
      <w:r w:rsidR="09E6F0C1" w:rsidRPr="0094112D">
        <w:rPr>
          <w:rFonts w:ascii="Verdana" w:hAnsi="Verdana" w:cs="Arial"/>
          <w:sz w:val="22"/>
          <w:szCs w:val="22"/>
        </w:rPr>
        <w:t>nión</w:t>
      </w:r>
      <w:r w:rsidR="09E6F0C1" w:rsidRPr="0094112D">
        <w:rPr>
          <w:rFonts w:ascii="Verdana" w:eastAsia="Arial" w:hAnsi="Verdana" w:cs="Arial"/>
          <w:sz w:val="22"/>
          <w:szCs w:val="22"/>
        </w:rPr>
        <w:t xml:space="preserve"> </w:t>
      </w:r>
      <w:r w:rsidR="2625B433" w:rsidRPr="0094112D">
        <w:rPr>
          <w:rFonts w:ascii="Verdana" w:hAnsi="Verdana" w:cs="Arial"/>
          <w:sz w:val="22"/>
          <w:szCs w:val="22"/>
        </w:rPr>
        <w:t>T</w:t>
      </w:r>
      <w:r w:rsidR="09E6F0C1" w:rsidRPr="0094112D">
        <w:rPr>
          <w:rFonts w:ascii="Verdana" w:hAnsi="Verdana" w:cs="Arial"/>
          <w:sz w:val="22"/>
          <w:szCs w:val="22"/>
        </w:rPr>
        <w:t>emporal</w:t>
      </w:r>
      <w:r w:rsidRPr="0094112D">
        <w:rPr>
          <w:rFonts w:ascii="Verdana" w:eastAsia="Arial" w:hAnsi="Verdana" w:cs="Arial"/>
          <w:sz w:val="22"/>
          <w:szCs w:val="22"/>
        </w:rPr>
        <w:t xml:space="preserve"> </w:t>
      </w:r>
      <w:r w:rsidRPr="0094112D">
        <w:rPr>
          <w:rFonts w:ascii="Verdana" w:hAnsi="Verdana" w:cs="Arial"/>
          <w:sz w:val="22"/>
          <w:szCs w:val="22"/>
        </w:rPr>
        <w:t>o</w:t>
      </w:r>
      <w:r w:rsidRPr="0094112D">
        <w:rPr>
          <w:rFonts w:ascii="Verdana" w:eastAsia="Arial" w:hAnsi="Verdana" w:cs="Arial"/>
          <w:sz w:val="22"/>
          <w:szCs w:val="22"/>
        </w:rPr>
        <w:t xml:space="preserve"> </w:t>
      </w:r>
      <w:r w:rsidR="43D94533" w:rsidRPr="0094112D">
        <w:rPr>
          <w:rFonts w:ascii="Verdana" w:hAnsi="Verdana" w:cs="Arial"/>
          <w:sz w:val="22"/>
          <w:szCs w:val="22"/>
        </w:rPr>
        <w:t>C</w:t>
      </w:r>
      <w:r w:rsidR="09E6F0C1" w:rsidRPr="0094112D">
        <w:rPr>
          <w:rFonts w:ascii="Verdana" w:hAnsi="Verdana" w:cs="Arial"/>
          <w:sz w:val="22"/>
          <w:szCs w:val="22"/>
        </w:rPr>
        <w:t>onsorcio</w:t>
      </w:r>
      <w:r w:rsidRPr="0094112D">
        <w:rPr>
          <w:rFonts w:ascii="Verdana" w:hAnsi="Verdana" w:cs="Arial"/>
          <w:sz w:val="22"/>
          <w:szCs w:val="22"/>
        </w:rPr>
        <w:t>).</w:t>
      </w:r>
    </w:p>
    <w:p w14:paraId="4507F684" w14:textId="77777777" w:rsidR="00811D4F" w:rsidRPr="0094112D" w:rsidRDefault="00811D4F">
      <w:pPr>
        <w:rPr>
          <w:rFonts w:ascii="Verdana" w:hAnsi="Verdana" w:cs="Arial"/>
          <w:sz w:val="22"/>
          <w:szCs w:val="22"/>
        </w:rPr>
      </w:pPr>
    </w:p>
    <w:p w14:paraId="67834D5C" w14:textId="6040D31F" w:rsidR="00337484" w:rsidRPr="0094112D" w:rsidRDefault="45FADA90">
      <w:pPr>
        <w:jc w:val="both"/>
        <w:rPr>
          <w:rFonts w:ascii="Verdana" w:hAnsi="Verdana" w:cs="Arial"/>
          <w:sz w:val="22"/>
          <w:szCs w:val="22"/>
        </w:rPr>
      </w:pPr>
      <w:r w:rsidRPr="0094112D">
        <w:rPr>
          <w:rFonts w:ascii="Verdana" w:hAnsi="Verdana" w:cs="Arial"/>
          <w:sz w:val="22"/>
          <w:szCs w:val="22"/>
        </w:rPr>
        <w:t xml:space="preserve">El Proponente que </w:t>
      </w:r>
      <w:r w:rsidR="086A12CF" w:rsidRPr="0094112D">
        <w:rPr>
          <w:rFonts w:ascii="Verdana" w:hAnsi="Verdana" w:cs="Arial"/>
          <w:sz w:val="22"/>
          <w:szCs w:val="22"/>
        </w:rPr>
        <w:t xml:space="preserve">demuestre la condición de </w:t>
      </w:r>
      <w:proofErr w:type="spellStart"/>
      <w:r w:rsidR="086A12CF" w:rsidRPr="0094112D">
        <w:rPr>
          <w:rFonts w:ascii="Verdana" w:hAnsi="Verdana" w:cs="Arial"/>
          <w:sz w:val="22"/>
          <w:szCs w:val="22"/>
        </w:rPr>
        <w:t>Mipyme</w:t>
      </w:r>
      <w:proofErr w:type="spellEnd"/>
      <w:r w:rsidR="086A12CF" w:rsidRPr="0094112D">
        <w:rPr>
          <w:rFonts w:ascii="Verdana" w:hAnsi="Verdana" w:cs="Arial"/>
          <w:sz w:val="22"/>
          <w:szCs w:val="22"/>
        </w:rPr>
        <w:t xml:space="preserve"> domiciliada en Colombia acreditará la </w:t>
      </w:r>
      <w:r w:rsidR="3D6FBCC8" w:rsidRPr="0094112D">
        <w:rPr>
          <w:rFonts w:ascii="Verdana" w:hAnsi="Verdana" w:cs="Arial"/>
          <w:sz w:val="22"/>
          <w:szCs w:val="22"/>
        </w:rPr>
        <w:t>C</w:t>
      </w:r>
      <w:r w:rsidR="086A12CF" w:rsidRPr="0094112D">
        <w:rPr>
          <w:rFonts w:ascii="Verdana" w:hAnsi="Verdana" w:cs="Arial"/>
          <w:sz w:val="22"/>
          <w:szCs w:val="22"/>
        </w:rPr>
        <w:t xml:space="preserve">apacidad </w:t>
      </w:r>
      <w:r w:rsidR="3BCB1191" w:rsidRPr="0094112D">
        <w:rPr>
          <w:rFonts w:ascii="Verdana" w:hAnsi="Verdana" w:cs="Arial"/>
          <w:sz w:val="22"/>
          <w:szCs w:val="22"/>
        </w:rPr>
        <w:t>O</w:t>
      </w:r>
      <w:r w:rsidR="086A12CF" w:rsidRPr="0094112D">
        <w:rPr>
          <w:rFonts w:ascii="Verdana" w:hAnsi="Verdana" w:cs="Arial"/>
          <w:sz w:val="22"/>
          <w:szCs w:val="22"/>
        </w:rPr>
        <w:t xml:space="preserve">rganizacional de acuerdo con los indicadores señalados en la “Matriz 2 – Indicadores </w:t>
      </w:r>
      <w:r w:rsidR="20AAEA45" w:rsidRPr="0094112D">
        <w:rPr>
          <w:rFonts w:ascii="Verdana" w:hAnsi="Verdana" w:cs="Arial"/>
          <w:sz w:val="22"/>
          <w:szCs w:val="22"/>
        </w:rPr>
        <w:t xml:space="preserve">financieros y organizacionales”. El Proponente </w:t>
      </w:r>
      <w:r w:rsidR="45630281" w:rsidRPr="0094112D">
        <w:rPr>
          <w:rFonts w:ascii="Verdana" w:hAnsi="Verdana" w:cs="Arial"/>
          <w:sz w:val="22"/>
          <w:szCs w:val="22"/>
        </w:rPr>
        <w:t xml:space="preserve">probará </w:t>
      </w:r>
      <w:r w:rsidR="20AAEA45" w:rsidRPr="0094112D">
        <w:rPr>
          <w:rFonts w:ascii="Verdana" w:hAnsi="Verdana" w:cs="Arial"/>
          <w:sz w:val="22"/>
          <w:szCs w:val="22"/>
        </w:rPr>
        <w:t xml:space="preserve">la </w:t>
      </w:r>
      <w:r w:rsidR="664E79B7" w:rsidRPr="0094112D">
        <w:rPr>
          <w:rFonts w:ascii="Verdana" w:hAnsi="Verdana" w:cs="Arial"/>
          <w:sz w:val="22"/>
          <w:szCs w:val="22"/>
        </w:rPr>
        <w:t xml:space="preserve">calidad </w:t>
      </w:r>
      <w:r w:rsidR="20AAEA45" w:rsidRPr="0094112D">
        <w:rPr>
          <w:rFonts w:ascii="Verdana" w:hAnsi="Verdana" w:cs="Arial"/>
          <w:sz w:val="22"/>
          <w:szCs w:val="22"/>
        </w:rPr>
        <w:t xml:space="preserve">de </w:t>
      </w:r>
      <w:proofErr w:type="spellStart"/>
      <w:r w:rsidR="20AAEA45" w:rsidRPr="0094112D">
        <w:rPr>
          <w:rFonts w:ascii="Verdana" w:hAnsi="Verdana" w:cs="Arial"/>
          <w:sz w:val="22"/>
          <w:szCs w:val="22"/>
        </w:rPr>
        <w:t>Mipyme</w:t>
      </w:r>
      <w:proofErr w:type="spellEnd"/>
      <w:r w:rsidR="20AAEA45" w:rsidRPr="0094112D">
        <w:rPr>
          <w:rFonts w:ascii="Verdana" w:hAnsi="Verdana" w:cs="Arial"/>
          <w:sz w:val="22"/>
          <w:szCs w:val="22"/>
        </w:rPr>
        <w:t xml:space="preserve"> con la copia del certificado del Registro Único de Proponentes</w:t>
      </w:r>
      <w:r w:rsidR="78E63A62" w:rsidRPr="0094112D">
        <w:rPr>
          <w:rFonts w:ascii="Verdana" w:hAnsi="Verdana" w:cs="Arial"/>
          <w:sz w:val="22"/>
          <w:szCs w:val="22"/>
        </w:rPr>
        <w:t xml:space="preserve"> (RUP)</w:t>
      </w:r>
      <w:r w:rsidR="20AAEA45" w:rsidRPr="0094112D">
        <w:rPr>
          <w:rFonts w:ascii="Verdana" w:hAnsi="Verdana" w:cs="Arial"/>
          <w:sz w:val="22"/>
          <w:szCs w:val="22"/>
        </w:rPr>
        <w:t>, el cual deberá encontrarse vigente y en firme al momento de su presentación</w:t>
      </w:r>
      <w:r w:rsidR="4941CAA2" w:rsidRPr="0094112D">
        <w:rPr>
          <w:rFonts w:ascii="Verdana" w:hAnsi="Verdana" w:cs="Arial"/>
          <w:sz w:val="22"/>
          <w:szCs w:val="22"/>
        </w:rPr>
        <w:t>.</w:t>
      </w:r>
    </w:p>
    <w:p w14:paraId="3C4399A8" w14:textId="41A85DC2" w:rsidR="00F83D95" w:rsidRPr="0094112D" w:rsidRDefault="00AD6762" w:rsidP="00F24B5A">
      <w:pPr>
        <w:pStyle w:val="Capitulo2"/>
        <w:rPr>
          <w:rFonts w:ascii="Verdana" w:hAnsi="Verdana"/>
          <w:sz w:val="22"/>
          <w:szCs w:val="22"/>
        </w:rPr>
      </w:pPr>
      <w:bookmarkStart w:id="743" w:name="_Toc517187236"/>
      <w:bookmarkStart w:id="744" w:name="_Toc517187783"/>
      <w:bookmarkStart w:id="745" w:name="_Toc517187846"/>
      <w:bookmarkStart w:id="746" w:name="_Toc517189243"/>
      <w:bookmarkStart w:id="747" w:name="_Toc517247448"/>
      <w:bookmarkStart w:id="748" w:name="_Toc518033897"/>
      <w:bookmarkStart w:id="749" w:name="_Toc517187237"/>
      <w:bookmarkStart w:id="750" w:name="_Toc517187784"/>
      <w:bookmarkStart w:id="751" w:name="_Toc517187847"/>
      <w:bookmarkStart w:id="752" w:name="_Toc517189244"/>
      <w:bookmarkStart w:id="753" w:name="_Toc517247449"/>
      <w:bookmarkStart w:id="754" w:name="_Toc518033898"/>
      <w:bookmarkStart w:id="755" w:name="_Toc517187238"/>
      <w:bookmarkStart w:id="756" w:name="_Toc517187785"/>
      <w:bookmarkStart w:id="757" w:name="_Toc517187848"/>
      <w:bookmarkStart w:id="758" w:name="_Toc517189245"/>
      <w:bookmarkStart w:id="759" w:name="_Toc517247450"/>
      <w:bookmarkStart w:id="760" w:name="_Toc518033899"/>
      <w:bookmarkStart w:id="761" w:name="_Toc508648274"/>
      <w:bookmarkStart w:id="762" w:name="_Toc508984058"/>
      <w:bookmarkStart w:id="763" w:name="_Toc509843889"/>
      <w:bookmarkStart w:id="764" w:name="_Toc511924797"/>
      <w:bookmarkStart w:id="765" w:name="_Toc520226886"/>
      <w:bookmarkStart w:id="766" w:name="_Toc520297856"/>
      <w:bookmarkStart w:id="767" w:name="_Toc520317121"/>
      <w:bookmarkStart w:id="768" w:name="_Toc533083724"/>
      <w:bookmarkStart w:id="769" w:name="_Ref775718"/>
      <w:bookmarkStart w:id="770" w:name="_Toc35616392"/>
      <w:bookmarkStart w:id="771" w:name="_Toc40113354"/>
      <w:bookmarkStart w:id="772" w:name="_Toc108082917"/>
      <w:bookmarkStart w:id="773" w:name="_Toc215132445"/>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AD6762">
        <w:rPr>
          <w:rFonts w:ascii="Verdana" w:hAnsi="Verdana"/>
          <w:sz w:val="22"/>
          <w:szCs w:val="18"/>
        </w:rPr>
        <w:t xml:space="preserve">3.8. </w:t>
      </w:r>
      <w:r w:rsidR="2E30AF06" w:rsidRPr="0094112D">
        <w:rPr>
          <w:rFonts w:ascii="Verdana" w:hAnsi="Verdana"/>
          <w:sz w:val="22"/>
          <w:szCs w:val="22"/>
        </w:rPr>
        <w:t>ACREDITACIÓN</w:t>
      </w:r>
      <w:r w:rsidR="1A18FD6D" w:rsidRPr="0094112D">
        <w:rPr>
          <w:rFonts w:ascii="Verdana" w:hAnsi="Verdana"/>
          <w:sz w:val="22"/>
          <w:szCs w:val="22"/>
        </w:rPr>
        <w:t xml:space="preserve"> </w:t>
      </w:r>
      <w:r w:rsidR="2E30AF06" w:rsidRPr="0094112D">
        <w:rPr>
          <w:rFonts w:ascii="Verdana" w:hAnsi="Verdana"/>
          <w:sz w:val="22"/>
          <w:szCs w:val="22"/>
        </w:rPr>
        <w:t>DE</w:t>
      </w:r>
      <w:r w:rsidR="1A18FD6D" w:rsidRPr="0094112D">
        <w:rPr>
          <w:rFonts w:ascii="Verdana" w:hAnsi="Verdana"/>
          <w:sz w:val="22"/>
          <w:szCs w:val="22"/>
        </w:rPr>
        <w:t xml:space="preserve"> </w:t>
      </w:r>
      <w:r w:rsidR="2E30AF06" w:rsidRPr="0094112D">
        <w:rPr>
          <w:rFonts w:ascii="Verdana" w:hAnsi="Verdana"/>
          <w:sz w:val="22"/>
          <w:szCs w:val="22"/>
        </w:rPr>
        <w:t>LA</w:t>
      </w:r>
      <w:r w:rsidR="1A18FD6D" w:rsidRPr="0094112D">
        <w:rPr>
          <w:rFonts w:ascii="Verdana" w:hAnsi="Verdana"/>
          <w:sz w:val="22"/>
          <w:szCs w:val="22"/>
        </w:rPr>
        <w:t xml:space="preserve"> </w:t>
      </w:r>
      <w:r w:rsidR="2E30AF06" w:rsidRPr="0094112D">
        <w:rPr>
          <w:rFonts w:ascii="Verdana" w:hAnsi="Verdana"/>
          <w:sz w:val="22"/>
          <w:szCs w:val="22"/>
        </w:rPr>
        <w:t>CAPACIDAD</w:t>
      </w:r>
      <w:r w:rsidR="1A18FD6D" w:rsidRPr="0094112D">
        <w:rPr>
          <w:rFonts w:ascii="Verdana" w:hAnsi="Verdana"/>
          <w:sz w:val="22"/>
          <w:szCs w:val="22"/>
        </w:rPr>
        <w:t xml:space="preserve"> </w:t>
      </w:r>
      <w:r w:rsidR="2E30AF06" w:rsidRPr="0094112D">
        <w:rPr>
          <w:rFonts w:ascii="Verdana" w:hAnsi="Verdana"/>
          <w:sz w:val="22"/>
          <w:szCs w:val="22"/>
        </w:rPr>
        <w:t>FINANCIERA</w:t>
      </w:r>
      <w:r w:rsidR="1A18FD6D" w:rsidRPr="0094112D">
        <w:rPr>
          <w:rFonts w:ascii="Verdana" w:hAnsi="Verdana"/>
          <w:sz w:val="22"/>
          <w:szCs w:val="22"/>
        </w:rPr>
        <w:t xml:space="preserve"> </w:t>
      </w:r>
      <w:r w:rsidR="2E30AF06" w:rsidRPr="0094112D">
        <w:rPr>
          <w:rFonts w:ascii="Verdana" w:hAnsi="Verdana"/>
          <w:sz w:val="22"/>
          <w:szCs w:val="22"/>
        </w:rPr>
        <w:t>Y</w:t>
      </w:r>
      <w:r w:rsidR="1A18FD6D" w:rsidRPr="0094112D">
        <w:rPr>
          <w:rFonts w:ascii="Verdana" w:hAnsi="Verdana"/>
          <w:sz w:val="22"/>
          <w:szCs w:val="22"/>
        </w:rPr>
        <w:t xml:space="preserve"> </w:t>
      </w:r>
      <w:r w:rsidR="2E30AF06" w:rsidRPr="0094112D">
        <w:rPr>
          <w:rFonts w:ascii="Verdana" w:hAnsi="Verdana"/>
          <w:sz w:val="22"/>
          <w:szCs w:val="22"/>
        </w:rPr>
        <w:t>ORGANIZACIONAL</w:t>
      </w:r>
      <w:bookmarkStart w:id="774" w:name="_Toc35616393"/>
      <w:bookmarkEnd w:id="761"/>
      <w:bookmarkEnd w:id="762"/>
      <w:bookmarkEnd w:id="763"/>
      <w:bookmarkEnd w:id="764"/>
      <w:bookmarkEnd w:id="765"/>
      <w:bookmarkEnd w:id="766"/>
      <w:bookmarkEnd w:id="767"/>
      <w:bookmarkEnd w:id="768"/>
      <w:bookmarkEnd w:id="769"/>
      <w:bookmarkEnd w:id="770"/>
      <w:bookmarkEnd w:id="771"/>
      <w:bookmarkEnd w:id="772"/>
      <w:bookmarkEnd w:id="773"/>
    </w:p>
    <w:p w14:paraId="02763CB2" w14:textId="7F357EA8" w:rsidR="009F0BBD" w:rsidRPr="00F24B5A" w:rsidRDefault="00D7539A" w:rsidP="00F24B5A">
      <w:pPr>
        <w:pStyle w:val="InviasNormal"/>
        <w:spacing w:before="0" w:after="0"/>
        <w:jc w:val="both"/>
        <w:outlineLvl w:val="2"/>
        <w:rPr>
          <w:rFonts w:ascii="Verdana" w:eastAsia="Arial" w:hAnsi="Verdana" w:cs="Arial"/>
          <w:b/>
          <w:bCs/>
          <w:sz w:val="22"/>
          <w:szCs w:val="22"/>
          <w:lang w:val="es-CO"/>
        </w:rPr>
      </w:pPr>
      <w:bookmarkStart w:id="775" w:name="_Toc215132446"/>
      <w:r w:rsidRPr="00272928">
        <w:rPr>
          <w:rFonts w:ascii="Verdana" w:eastAsia="Arial" w:hAnsi="Verdana" w:cs="Arial"/>
          <w:b/>
          <w:bCs/>
          <w:sz w:val="22"/>
          <w:szCs w:val="22"/>
          <w:lang w:val="es-CO"/>
        </w:rPr>
        <w:t xml:space="preserve">3.8.1. </w:t>
      </w:r>
      <w:r w:rsidR="2E30AF06" w:rsidRPr="00F24B5A">
        <w:rPr>
          <w:rFonts w:ascii="Verdana" w:eastAsia="Arial" w:hAnsi="Verdana" w:cs="Arial"/>
          <w:b/>
          <w:bCs/>
          <w:sz w:val="22"/>
          <w:szCs w:val="22"/>
          <w:lang w:val="es-CO"/>
        </w:rPr>
        <w:t>PERSONAS</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NATURALES</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O</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JURÍDICAS</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NACIONALES</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Y</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EXTRANJERAS</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CON</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DOMICILIO</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O</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SUCURSAL</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EN</w:t>
      </w:r>
      <w:r w:rsidR="1A18FD6D" w:rsidRPr="00F24B5A">
        <w:rPr>
          <w:rFonts w:ascii="Verdana" w:eastAsia="Arial" w:hAnsi="Verdana" w:cs="Arial"/>
          <w:b/>
          <w:bCs/>
          <w:sz w:val="22"/>
          <w:szCs w:val="22"/>
          <w:lang w:val="es-CO"/>
        </w:rPr>
        <w:t xml:space="preserve"> </w:t>
      </w:r>
      <w:r w:rsidR="2E30AF06" w:rsidRPr="00F24B5A">
        <w:rPr>
          <w:rFonts w:ascii="Verdana" w:eastAsia="Arial" w:hAnsi="Verdana" w:cs="Arial"/>
          <w:b/>
          <w:bCs/>
          <w:sz w:val="22"/>
          <w:szCs w:val="22"/>
          <w:lang w:val="es-CO"/>
        </w:rPr>
        <w:t>COLOMBIA</w:t>
      </w:r>
      <w:bookmarkEnd w:id="774"/>
      <w:bookmarkEnd w:id="775"/>
    </w:p>
    <w:p w14:paraId="7A3A12BB" w14:textId="4C0374AF" w:rsidR="0005586F" w:rsidRPr="0094112D" w:rsidRDefault="6E374E3D" w:rsidP="00E63264">
      <w:pPr>
        <w:pStyle w:val="InviasNormal"/>
        <w:jc w:val="both"/>
        <w:rPr>
          <w:rFonts w:ascii="Verdana" w:hAnsi="Verdana" w:cs="Arial"/>
          <w:sz w:val="22"/>
          <w:szCs w:val="22"/>
          <w:lang w:val="es-CO"/>
        </w:rPr>
      </w:pPr>
      <w:r w:rsidRPr="0094112D">
        <w:rPr>
          <w:rFonts w:ascii="Verdana" w:hAnsi="Verdana" w:cs="Arial"/>
          <w:sz w:val="22"/>
          <w:szCs w:val="22"/>
          <w:lang w:val="es-CO"/>
        </w:rPr>
        <w:t xml:space="preserve">La evaluación financiera y organizacional de las propuestas se efectuará a partir de la información contenida en el </w:t>
      </w:r>
      <w:r w:rsidR="2E10F418" w:rsidRPr="0094112D">
        <w:rPr>
          <w:rFonts w:ascii="Verdana" w:hAnsi="Verdana" w:cs="Arial"/>
          <w:sz w:val="22"/>
          <w:szCs w:val="22"/>
          <w:lang w:val="es-CO"/>
        </w:rPr>
        <w:t xml:space="preserve">Registro </w:t>
      </w:r>
      <w:r w:rsidR="4C84FFFF" w:rsidRPr="0094112D">
        <w:rPr>
          <w:rFonts w:ascii="Verdana" w:hAnsi="Verdana" w:cs="Arial"/>
          <w:sz w:val="22"/>
          <w:szCs w:val="22"/>
          <w:lang w:val="es-CO"/>
        </w:rPr>
        <w:t>Ú</w:t>
      </w:r>
      <w:r w:rsidR="2E10F418" w:rsidRPr="0094112D">
        <w:rPr>
          <w:rFonts w:ascii="Verdana" w:hAnsi="Verdana" w:cs="Arial"/>
          <w:sz w:val="22"/>
          <w:szCs w:val="22"/>
          <w:lang w:val="es-CO"/>
        </w:rPr>
        <w:t xml:space="preserve">nico de Proponentes </w:t>
      </w:r>
      <w:r w:rsidRPr="0094112D">
        <w:rPr>
          <w:rFonts w:ascii="Verdana" w:hAnsi="Verdana" w:cs="Arial"/>
          <w:sz w:val="22"/>
          <w:szCs w:val="22"/>
          <w:lang w:val="es-CO"/>
        </w:rPr>
        <w:t>vigente y en firme</w:t>
      </w:r>
      <w:r w:rsidR="7DE27E19" w:rsidRPr="0094112D">
        <w:rPr>
          <w:rFonts w:ascii="Verdana" w:hAnsi="Verdana" w:cs="Arial"/>
          <w:sz w:val="22"/>
          <w:szCs w:val="22"/>
          <w:lang w:val="es-CO"/>
        </w:rPr>
        <w:t xml:space="preserve"> al </w:t>
      </w:r>
      <w:r w:rsidR="29500447" w:rsidRPr="0094112D">
        <w:rPr>
          <w:rFonts w:ascii="Verdana" w:hAnsi="Verdana" w:cs="Arial"/>
          <w:sz w:val="22"/>
          <w:szCs w:val="22"/>
          <w:lang w:val="es-CO"/>
        </w:rPr>
        <w:t>momento de su presentación</w:t>
      </w:r>
      <w:r w:rsidRPr="0094112D">
        <w:rPr>
          <w:rFonts w:ascii="Verdana" w:hAnsi="Verdana" w:cs="Arial"/>
          <w:sz w:val="22"/>
          <w:szCs w:val="22"/>
          <w:lang w:val="es-CO"/>
        </w:rPr>
        <w:t xml:space="preserve">. En tal sentido, la evaluación de la </w:t>
      </w:r>
      <w:r w:rsidR="6329F8C1" w:rsidRPr="0094112D">
        <w:rPr>
          <w:rFonts w:ascii="Verdana" w:hAnsi="Verdana" w:cs="Arial"/>
          <w:sz w:val="22"/>
          <w:szCs w:val="22"/>
          <w:lang w:val="es-CO"/>
        </w:rPr>
        <w:t>C</w:t>
      </w:r>
      <w:r w:rsidRPr="0094112D">
        <w:rPr>
          <w:rFonts w:ascii="Verdana" w:hAnsi="Verdana" w:cs="Arial"/>
          <w:sz w:val="22"/>
          <w:szCs w:val="22"/>
          <w:lang w:val="es-CO"/>
        </w:rPr>
        <w:t xml:space="preserve">apacidad </w:t>
      </w:r>
      <w:r w:rsidR="6329F8C1" w:rsidRPr="0094112D">
        <w:rPr>
          <w:rFonts w:ascii="Verdana" w:hAnsi="Verdana" w:cs="Arial"/>
          <w:sz w:val="22"/>
          <w:szCs w:val="22"/>
          <w:lang w:val="es-CO"/>
        </w:rPr>
        <w:t>F</w:t>
      </w:r>
      <w:r w:rsidRPr="0094112D">
        <w:rPr>
          <w:rFonts w:ascii="Verdana" w:hAnsi="Verdana" w:cs="Arial"/>
          <w:sz w:val="22"/>
          <w:szCs w:val="22"/>
          <w:lang w:val="es-CO"/>
        </w:rPr>
        <w:t xml:space="preserve">inanciera se realizará de acuerdo con la información reportada en el </w:t>
      </w:r>
      <w:r w:rsidR="7C998663" w:rsidRPr="0094112D">
        <w:rPr>
          <w:rFonts w:ascii="Verdana" w:hAnsi="Verdana" w:cs="Arial"/>
          <w:sz w:val="22"/>
          <w:szCs w:val="22"/>
          <w:lang w:val="es-CO"/>
        </w:rPr>
        <w:t>RUP</w:t>
      </w:r>
      <w:r w:rsidR="7D867C45" w:rsidRPr="0094112D">
        <w:rPr>
          <w:rFonts w:ascii="Verdana" w:hAnsi="Verdana" w:cs="Arial"/>
          <w:sz w:val="22"/>
          <w:szCs w:val="22"/>
          <w:lang w:val="es-CO"/>
        </w:rPr>
        <w:t>,</w:t>
      </w:r>
      <w:r w:rsidRPr="0094112D">
        <w:rPr>
          <w:rFonts w:ascii="Verdana" w:hAnsi="Verdana" w:cs="Arial"/>
          <w:sz w:val="22"/>
          <w:szCs w:val="22"/>
          <w:lang w:val="es-CO"/>
        </w:rPr>
        <w:t xml:space="preserve"> </w:t>
      </w:r>
      <w:r w:rsidR="7D867C45" w:rsidRPr="0094112D">
        <w:rPr>
          <w:rFonts w:ascii="Verdana" w:hAnsi="Verdana" w:cs="Arial"/>
          <w:sz w:val="22"/>
          <w:szCs w:val="22"/>
          <w:lang w:val="es-CO"/>
        </w:rPr>
        <w:t>conforme</w:t>
      </w:r>
      <w:r w:rsidRPr="0094112D">
        <w:rPr>
          <w:rFonts w:ascii="Verdana" w:hAnsi="Verdana" w:cs="Arial"/>
          <w:sz w:val="22"/>
          <w:szCs w:val="22"/>
          <w:lang w:val="es-CO"/>
        </w:rPr>
        <w:t xml:space="preserve"> con las disposiciones establecidas en la</w:t>
      </w:r>
      <w:r w:rsidR="066E5E8C" w:rsidRPr="0094112D">
        <w:rPr>
          <w:rFonts w:ascii="Verdana" w:hAnsi="Verdana" w:cs="Arial"/>
          <w:sz w:val="22"/>
          <w:szCs w:val="22"/>
          <w:lang w:val="es-CO"/>
        </w:rPr>
        <w:t>s</w:t>
      </w:r>
      <w:r w:rsidRPr="0094112D">
        <w:rPr>
          <w:rFonts w:ascii="Verdana" w:hAnsi="Verdana" w:cs="Arial"/>
          <w:sz w:val="22"/>
          <w:szCs w:val="22"/>
          <w:lang w:val="es-CO"/>
        </w:rPr>
        <w:t xml:space="preserve"> Subsecci</w:t>
      </w:r>
      <w:r w:rsidR="07CDAF0C" w:rsidRPr="0094112D">
        <w:rPr>
          <w:rFonts w:ascii="Verdana" w:hAnsi="Verdana" w:cs="Arial"/>
          <w:sz w:val="22"/>
          <w:szCs w:val="22"/>
          <w:lang w:val="es-CO"/>
        </w:rPr>
        <w:t>o</w:t>
      </w:r>
      <w:r w:rsidRPr="0094112D">
        <w:rPr>
          <w:rFonts w:ascii="Verdana" w:hAnsi="Verdana" w:cs="Arial"/>
          <w:sz w:val="22"/>
          <w:szCs w:val="22"/>
          <w:lang w:val="es-CO"/>
        </w:rPr>
        <w:t>n</w:t>
      </w:r>
      <w:r w:rsidR="07CDAF0C" w:rsidRPr="0094112D">
        <w:rPr>
          <w:rFonts w:ascii="Verdana" w:hAnsi="Verdana" w:cs="Arial"/>
          <w:sz w:val="22"/>
          <w:szCs w:val="22"/>
          <w:lang w:val="es-CO"/>
        </w:rPr>
        <w:t>es</w:t>
      </w:r>
      <w:r w:rsidRPr="0094112D">
        <w:rPr>
          <w:rFonts w:ascii="Verdana" w:hAnsi="Verdana" w:cs="Arial"/>
          <w:sz w:val="22"/>
          <w:szCs w:val="22"/>
          <w:lang w:val="es-CO"/>
        </w:rPr>
        <w:t xml:space="preserve"> 5</w:t>
      </w:r>
      <w:r w:rsidR="1C002E44" w:rsidRPr="0094112D">
        <w:rPr>
          <w:rFonts w:ascii="Verdana" w:hAnsi="Verdana" w:cs="Arial"/>
          <w:sz w:val="22"/>
          <w:szCs w:val="22"/>
          <w:lang w:val="es-CO"/>
        </w:rPr>
        <w:t xml:space="preserve"> y 6</w:t>
      </w:r>
      <w:r w:rsidRPr="0094112D">
        <w:rPr>
          <w:rFonts w:ascii="Verdana" w:hAnsi="Verdana" w:cs="Arial"/>
          <w:sz w:val="22"/>
          <w:szCs w:val="22"/>
          <w:lang w:val="es-CO"/>
        </w:rPr>
        <w:t xml:space="preserve">, de la Sección 1, del Capítulo 1, del Título 1, de la Parte 2 del Decreto 1082 de 2015 o las normas que las modifiquen, adicionen o </w:t>
      </w:r>
      <w:r w:rsidR="007848F3" w:rsidRPr="0094112D">
        <w:rPr>
          <w:rFonts w:ascii="Verdana" w:hAnsi="Verdana" w:cs="Arial"/>
          <w:sz w:val="22"/>
          <w:szCs w:val="22"/>
          <w:lang w:val="es-CO"/>
        </w:rPr>
        <w:t>sustituyan.</w:t>
      </w:r>
    </w:p>
    <w:p w14:paraId="3A1D178C" w14:textId="1410DACF" w:rsidR="00EC5691" w:rsidRPr="0094112D" w:rsidRDefault="00B0208E" w:rsidP="00AB1346">
      <w:pPr>
        <w:widowControl w:val="0"/>
        <w:jc w:val="both"/>
        <w:rPr>
          <w:rFonts w:ascii="Verdana" w:eastAsia="Arial" w:hAnsi="Verdana" w:cs="Arial"/>
          <w:sz w:val="22"/>
          <w:szCs w:val="22"/>
        </w:rPr>
      </w:pPr>
      <w:r w:rsidRPr="0094112D">
        <w:rPr>
          <w:rFonts w:ascii="Verdana" w:eastAsia="Arial" w:hAnsi="Verdana" w:cs="Arial"/>
          <w:sz w:val="22"/>
          <w:szCs w:val="22"/>
        </w:rPr>
        <w:t xml:space="preserve">Los </w:t>
      </w:r>
      <w:r w:rsidR="0084455C" w:rsidRPr="0094112D">
        <w:rPr>
          <w:rFonts w:ascii="Verdana" w:eastAsia="Arial" w:hAnsi="Verdana" w:cs="Arial"/>
          <w:sz w:val="22"/>
          <w:szCs w:val="22"/>
        </w:rPr>
        <w:t xml:space="preserve">Proponentes </w:t>
      </w:r>
      <w:r w:rsidRPr="0094112D">
        <w:rPr>
          <w:rFonts w:ascii="Verdana" w:eastAsia="Arial" w:hAnsi="Verdana" w:cs="Arial"/>
          <w:sz w:val="22"/>
          <w:szCs w:val="22"/>
        </w:rPr>
        <w:t xml:space="preserve">extranjeros sin domicilio o </w:t>
      </w:r>
      <w:r w:rsidR="00B87D9E" w:rsidRPr="0094112D">
        <w:rPr>
          <w:rFonts w:ascii="Verdana" w:eastAsia="Arial" w:hAnsi="Verdana" w:cs="Arial"/>
          <w:sz w:val="22"/>
          <w:szCs w:val="22"/>
        </w:rPr>
        <w:t>S</w:t>
      </w:r>
      <w:r w:rsidRPr="0094112D">
        <w:rPr>
          <w:rFonts w:ascii="Verdana" w:eastAsia="Arial" w:hAnsi="Verdana" w:cs="Arial"/>
          <w:sz w:val="22"/>
          <w:szCs w:val="22"/>
        </w:rPr>
        <w:t>ucursal en Colombia no están obligados a tener R</w:t>
      </w:r>
      <w:r w:rsidR="00315784" w:rsidRPr="0094112D">
        <w:rPr>
          <w:rFonts w:ascii="Verdana" w:eastAsia="Arial" w:hAnsi="Verdana" w:cs="Arial"/>
          <w:sz w:val="22"/>
          <w:szCs w:val="22"/>
        </w:rPr>
        <w:t>egistro Único de Proponentes (R</w:t>
      </w:r>
      <w:r w:rsidRPr="0094112D">
        <w:rPr>
          <w:rFonts w:ascii="Verdana" w:eastAsia="Arial" w:hAnsi="Verdana" w:cs="Arial"/>
          <w:sz w:val="22"/>
          <w:szCs w:val="22"/>
        </w:rPr>
        <w:t>UP</w:t>
      </w:r>
      <w:r w:rsidR="00315784" w:rsidRPr="0094112D">
        <w:rPr>
          <w:rFonts w:ascii="Verdana" w:eastAsia="Arial" w:hAnsi="Verdana" w:cs="Arial"/>
          <w:sz w:val="22"/>
          <w:szCs w:val="22"/>
        </w:rPr>
        <w:t>)</w:t>
      </w:r>
      <w:r w:rsidRPr="0094112D">
        <w:rPr>
          <w:rFonts w:ascii="Verdana" w:eastAsia="Arial" w:hAnsi="Verdana" w:cs="Arial"/>
          <w:sz w:val="22"/>
          <w:szCs w:val="22"/>
        </w:rPr>
        <w:t xml:space="preserve"> y por tanto la verificación de esta información procederá en los términos definidos en el </w:t>
      </w:r>
      <w:r w:rsidR="00EF1F2B" w:rsidRPr="0094112D">
        <w:rPr>
          <w:rFonts w:ascii="Verdana" w:eastAsia="Arial" w:hAnsi="Verdana" w:cs="Arial"/>
          <w:sz w:val="22"/>
          <w:szCs w:val="22"/>
        </w:rPr>
        <w:t>siguiente</w:t>
      </w:r>
      <w:r w:rsidRPr="0094112D">
        <w:rPr>
          <w:rFonts w:ascii="Verdana" w:eastAsia="Arial" w:hAnsi="Verdana" w:cs="Arial"/>
          <w:sz w:val="22"/>
          <w:szCs w:val="22"/>
        </w:rPr>
        <w:t xml:space="preserve"> numeral</w:t>
      </w:r>
      <w:r w:rsidR="00EF1F2B" w:rsidRPr="0094112D">
        <w:rPr>
          <w:rFonts w:ascii="Verdana" w:eastAsia="Arial" w:hAnsi="Verdana" w:cs="Arial"/>
          <w:sz w:val="22"/>
          <w:szCs w:val="22"/>
        </w:rPr>
        <w:t>.</w:t>
      </w:r>
    </w:p>
    <w:p w14:paraId="1217A683" w14:textId="77777777" w:rsidR="00DB4ECB" w:rsidRPr="0094112D" w:rsidRDefault="00DB4ECB" w:rsidP="00AB1346">
      <w:pPr>
        <w:widowControl w:val="0"/>
        <w:jc w:val="both"/>
        <w:rPr>
          <w:rFonts w:ascii="Verdana" w:eastAsia="Arial" w:hAnsi="Verdana" w:cs="Arial"/>
          <w:sz w:val="22"/>
          <w:szCs w:val="22"/>
        </w:rPr>
      </w:pPr>
    </w:p>
    <w:p w14:paraId="69ED4D0E" w14:textId="5D2E0513" w:rsidR="006C2EB0" w:rsidRPr="00272928" w:rsidRDefault="00474CD8" w:rsidP="00272928">
      <w:pPr>
        <w:pStyle w:val="InviasNormal"/>
        <w:spacing w:before="0" w:after="0"/>
        <w:jc w:val="both"/>
        <w:outlineLvl w:val="2"/>
        <w:rPr>
          <w:rFonts w:ascii="Verdana" w:eastAsia="Arial" w:hAnsi="Verdana" w:cs="Arial"/>
          <w:b/>
          <w:bCs/>
          <w:sz w:val="22"/>
          <w:szCs w:val="22"/>
          <w:lang w:val="es-CO"/>
        </w:rPr>
      </w:pPr>
      <w:bookmarkStart w:id="776" w:name="_Ref776902"/>
      <w:bookmarkStart w:id="777" w:name="_Toc35616394"/>
      <w:bookmarkStart w:id="778" w:name="_Toc215132447"/>
      <w:r w:rsidRPr="00F24B5A">
        <w:rPr>
          <w:rFonts w:ascii="Verdana" w:eastAsia="Arial" w:hAnsi="Verdana" w:cs="Arial"/>
          <w:b/>
          <w:bCs/>
          <w:sz w:val="22"/>
          <w:szCs w:val="22"/>
          <w:lang w:val="es-CO"/>
        </w:rPr>
        <w:t xml:space="preserve">3.8.2. </w:t>
      </w:r>
      <w:r w:rsidR="2E30AF06" w:rsidRPr="00272928">
        <w:rPr>
          <w:rFonts w:ascii="Verdana" w:eastAsia="Arial" w:hAnsi="Verdana" w:cs="Arial"/>
          <w:b/>
          <w:bCs/>
          <w:sz w:val="22"/>
          <w:szCs w:val="22"/>
          <w:lang w:val="es-CO"/>
        </w:rPr>
        <w:t>PERSONAS</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NATURALES</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O</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JURÍDICAS</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EXTRANJERAS</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SIN</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DOMICILIO</w:t>
      </w:r>
      <w:r w:rsidR="7E0AAD87" w:rsidRPr="00272928">
        <w:rPr>
          <w:rFonts w:ascii="Verdana" w:eastAsia="Arial" w:hAnsi="Verdana" w:cs="Arial"/>
          <w:b/>
          <w:bCs/>
          <w:sz w:val="22"/>
          <w:szCs w:val="22"/>
          <w:lang w:val="es-CO"/>
        </w:rPr>
        <w:t xml:space="preserve"> O SUCURSAL</w:t>
      </w:r>
      <w:r w:rsidR="53A6E20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EN</w:t>
      </w:r>
      <w:r w:rsidR="1A18FD6D" w:rsidRPr="00272928">
        <w:rPr>
          <w:rFonts w:ascii="Verdana" w:eastAsia="Arial" w:hAnsi="Verdana" w:cs="Arial"/>
          <w:b/>
          <w:bCs/>
          <w:sz w:val="22"/>
          <w:szCs w:val="22"/>
          <w:lang w:val="es-CO"/>
        </w:rPr>
        <w:t xml:space="preserve"> </w:t>
      </w:r>
      <w:r w:rsidR="2E30AF06" w:rsidRPr="00272928">
        <w:rPr>
          <w:rFonts w:ascii="Verdana" w:eastAsia="Arial" w:hAnsi="Verdana" w:cs="Arial"/>
          <w:b/>
          <w:bCs/>
          <w:sz w:val="22"/>
          <w:szCs w:val="22"/>
          <w:lang w:val="es-CO"/>
        </w:rPr>
        <w:t>COLOMBIA</w:t>
      </w:r>
      <w:bookmarkStart w:id="779" w:name="_Hlk516154006"/>
      <w:bookmarkEnd w:id="776"/>
      <w:bookmarkEnd w:id="777"/>
      <w:bookmarkEnd w:id="778"/>
    </w:p>
    <w:p w14:paraId="745ED725" w14:textId="77777777" w:rsidR="00567DD5" w:rsidRPr="0094112D" w:rsidRDefault="00567DD5" w:rsidP="00E63264">
      <w:pPr>
        <w:tabs>
          <w:tab w:val="left" w:pos="5103"/>
        </w:tabs>
        <w:jc w:val="both"/>
        <w:rPr>
          <w:rFonts w:ascii="Verdana" w:hAnsi="Verdana" w:cs="Arial"/>
          <w:sz w:val="22"/>
          <w:szCs w:val="22"/>
        </w:rPr>
      </w:pPr>
      <w:bookmarkStart w:id="780" w:name="_Hlk516154029"/>
      <w:bookmarkEnd w:id="779"/>
    </w:p>
    <w:p w14:paraId="70D2526B" w14:textId="10F9AAF6" w:rsidR="00811D4F" w:rsidRPr="0094112D" w:rsidRDefault="2E30AF06" w:rsidP="00AB1346">
      <w:pPr>
        <w:tabs>
          <w:tab w:val="left" w:pos="5103"/>
        </w:tabs>
        <w:jc w:val="both"/>
        <w:rPr>
          <w:rFonts w:ascii="Verdana" w:eastAsia="Arial" w:hAnsi="Verdana" w:cs="Arial"/>
          <w:sz w:val="22"/>
          <w:szCs w:val="22"/>
        </w:rPr>
      </w:pPr>
      <w:r w:rsidRPr="0094112D">
        <w:rPr>
          <w:rFonts w:ascii="Verdana" w:hAnsi="Verdana" w:cs="Arial"/>
          <w:sz w:val="22"/>
          <w:szCs w:val="22"/>
        </w:rPr>
        <w:t>Los</w:t>
      </w:r>
      <w:r w:rsidR="1A18FD6D" w:rsidRPr="0094112D">
        <w:rPr>
          <w:rFonts w:ascii="Verdana" w:eastAsia="Arial" w:hAnsi="Verdana" w:cs="Arial"/>
          <w:sz w:val="22"/>
          <w:szCs w:val="22"/>
        </w:rPr>
        <w:t xml:space="preserve"> </w:t>
      </w:r>
      <w:r w:rsidR="5E4DEBC4" w:rsidRPr="0094112D">
        <w:rPr>
          <w:rFonts w:ascii="Verdana" w:hAnsi="Verdana" w:cs="Arial"/>
          <w:sz w:val="22"/>
          <w:szCs w:val="22"/>
        </w:rPr>
        <w:t>P</w:t>
      </w:r>
      <w:r w:rsidR="2CD90BD5" w:rsidRPr="0094112D">
        <w:rPr>
          <w:rFonts w:ascii="Verdana" w:hAnsi="Verdana" w:cs="Arial"/>
          <w:sz w:val="22"/>
          <w:szCs w:val="22"/>
        </w:rPr>
        <w:t>roponentes</w:t>
      </w:r>
      <w:r w:rsidR="1A18FD6D" w:rsidRPr="0094112D">
        <w:rPr>
          <w:rFonts w:ascii="Verdana" w:eastAsia="Arial" w:hAnsi="Verdana" w:cs="Arial"/>
          <w:sz w:val="22"/>
          <w:szCs w:val="22"/>
        </w:rPr>
        <w:t xml:space="preserve"> </w:t>
      </w:r>
      <w:r w:rsidRPr="0094112D">
        <w:rPr>
          <w:rFonts w:ascii="Verdana" w:hAnsi="Verdana" w:cs="Arial"/>
          <w:sz w:val="22"/>
          <w:szCs w:val="22"/>
        </w:rPr>
        <w:t>extranjeros</w:t>
      </w:r>
      <w:r w:rsidR="1A18FD6D" w:rsidRPr="0094112D">
        <w:rPr>
          <w:rFonts w:ascii="Verdana" w:eastAsia="Arial" w:hAnsi="Verdana" w:cs="Arial"/>
          <w:sz w:val="22"/>
          <w:szCs w:val="22"/>
        </w:rPr>
        <w:t xml:space="preserve"> </w:t>
      </w:r>
      <w:r w:rsidR="5D8D2BFC" w:rsidRPr="0094112D">
        <w:rPr>
          <w:rFonts w:ascii="Verdana" w:eastAsia="Arial" w:hAnsi="Verdana" w:cs="Arial"/>
          <w:sz w:val="22"/>
          <w:szCs w:val="22"/>
        </w:rPr>
        <w:t xml:space="preserve">sin domicilio o </w:t>
      </w:r>
      <w:r w:rsidR="09432E6D" w:rsidRPr="0094112D">
        <w:rPr>
          <w:rFonts w:ascii="Verdana" w:eastAsia="Arial" w:hAnsi="Verdana" w:cs="Arial"/>
          <w:sz w:val="22"/>
          <w:szCs w:val="22"/>
        </w:rPr>
        <w:t>S</w:t>
      </w:r>
      <w:r w:rsidR="5D8D2BFC" w:rsidRPr="0094112D">
        <w:rPr>
          <w:rFonts w:ascii="Verdana" w:eastAsia="Arial" w:hAnsi="Verdana" w:cs="Arial"/>
          <w:sz w:val="22"/>
          <w:szCs w:val="22"/>
        </w:rPr>
        <w:t>ucursal en Colombia</w:t>
      </w:r>
      <w:r w:rsidR="0B1E4A1F" w:rsidRPr="0094112D">
        <w:rPr>
          <w:rFonts w:ascii="Verdana" w:eastAsia="Arial" w:hAnsi="Verdana" w:cs="Arial"/>
          <w:sz w:val="22"/>
          <w:szCs w:val="22"/>
        </w:rPr>
        <w:t xml:space="preserve"> </w:t>
      </w:r>
      <w:r w:rsidRPr="0094112D">
        <w:rPr>
          <w:rFonts w:ascii="Verdana" w:hAnsi="Verdana" w:cs="Arial"/>
          <w:sz w:val="22"/>
          <w:szCs w:val="22"/>
        </w:rPr>
        <w:t>deberán</w:t>
      </w:r>
      <w:r w:rsidR="1A18FD6D" w:rsidRPr="0094112D">
        <w:rPr>
          <w:rFonts w:ascii="Verdana" w:eastAsia="Arial" w:hAnsi="Verdana" w:cs="Arial"/>
          <w:sz w:val="22"/>
          <w:szCs w:val="22"/>
        </w:rPr>
        <w:t xml:space="preserve"> </w:t>
      </w:r>
      <w:r w:rsidR="527A6D7E" w:rsidRPr="0094112D">
        <w:rPr>
          <w:rFonts w:ascii="Verdana" w:hAnsi="Verdana" w:cs="Arial"/>
          <w:sz w:val="22"/>
          <w:szCs w:val="22"/>
        </w:rPr>
        <w:t>allegar</w:t>
      </w:r>
      <w:r w:rsidR="527A6D7E"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siguiente</w:t>
      </w:r>
      <w:r w:rsidR="1A18FD6D" w:rsidRPr="0094112D">
        <w:rPr>
          <w:rFonts w:ascii="Verdana" w:eastAsia="Arial" w:hAnsi="Verdana" w:cs="Arial"/>
          <w:sz w:val="22"/>
          <w:szCs w:val="22"/>
        </w:rPr>
        <w:t xml:space="preserve"> </w:t>
      </w:r>
      <w:r w:rsidRPr="0094112D">
        <w:rPr>
          <w:rFonts w:ascii="Verdana" w:hAnsi="Verdana" w:cs="Arial"/>
          <w:sz w:val="22"/>
          <w:szCs w:val="22"/>
        </w:rPr>
        <w:t>información</w:t>
      </w:r>
      <w:r w:rsidR="1A18FD6D" w:rsidRPr="0094112D">
        <w:rPr>
          <w:rFonts w:ascii="Verdana" w:eastAsia="Arial" w:hAnsi="Verdana" w:cs="Arial"/>
          <w:sz w:val="22"/>
          <w:szCs w:val="22"/>
        </w:rPr>
        <w:t xml:space="preserve"> </w:t>
      </w:r>
      <w:r w:rsidRPr="0094112D">
        <w:rPr>
          <w:rFonts w:ascii="Verdana" w:hAnsi="Verdana" w:cs="Arial"/>
          <w:sz w:val="22"/>
          <w:szCs w:val="22"/>
        </w:rPr>
        <w:t>financiera</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conformidad</w:t>
      </w:r>
      <w:r w:rsidR="1A18FD6D" w:rsidRPr="0094112D">
        <w:rPr>
          <w:rFonts w:ascii="Verdana" w:eastAsia="Arial" w:hAnsi="Verdana" w:cs="Arial"/>
          <w:sz w:val="22"/>
          <w:szCs w:val="22"/>
        </w:rPr>
        <w:t xml:space="preserve"> </w:t>
      </w:r>
      <w:r w:rsidRPr="0094112D">
        <w:rPr>
          <w:rFonts w:ascii="Verdana" w:hAnsi="Verdana" w:cs="Arial"/>
          <w:sz w:val="22"/>
          <w:szCs w:val="22"/>
        </w:rPr>
        <w:t>con</w:t>
      </w:r>
      <w:r w:rsidR="1A18FD6D"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legislación</w:t>
      </w:r>
      <w:r w:rsidR="1A18FD6D" w:rsidRPr="0094112D">
        <w:rPr>
          <w:rFonts w:ascii="Verdana" w:eastAsia="Arial" w:hAnsi="Verdana" w:cs="Arial"/>
          <w:sz w:val="22"/>
          <w:szCs w:val="22"/>
        </w:rPr>
        <w:t xml:space="preserve"> </w:t>
      </w:r>
      <w:r w:rsidRPr="0094112D">
        <w:rPr>
          <w:rFonts w:ascii="Verdana" w:hAnsi="Verdana" w:cs="Arial"/>
          <w:sz w:val="22"/>
          <w:szCs w:val="22"/>
        </w:rPr>
        <w:t>propia</w:t>
      </w:r>
      <w:r w:rsidR="1A18FD6D" w:rsidRPr="0094112D">
        <w:rPr>
          <w:rFonts w:ascii="Verdana" w:eastAsia="Arial" w:hAnsi="Verdana" w:cs="Arial"/>
          <w:sz w:val="22"/>
          <w:szCs w:val="22"/>
        </w:rPr>
        <w:t xml:space="preserve"> </w:t>
      </w:r>
      <w:r w:rsidRPr="0094112D">
        <w:rPr>
          <w:rFonts w:ascii="Verdana" w:hAnsi="Verdana" w:cs="Arial"/>
          <w:sz w:val="22"/>
          <w:szCs w:val="22"/>
        </w:rPr>
        <w:t>del</w:t>
      </w:r>
      <w:r w:rsidR="1A18FD6D" w:rsidRPr="0094112D">
        <w:rPr>
          <w:rFonts w:ascii="Verdana" w:eastAsia="Arial" w:hAnsi="Verdana" w:cs="Arial"/>
          <w:sz w:val="22"/>
          <w:szCs w:val="22"/>
        </w:rPr>
        <w:t xml:space="preserve"> </w:t>
      </w:r>
      <w:r w:rsidRPr="0094112D">
        <w:rPr>
          <w:rFonts w:ascii="Verdana" w:hAnsi="Verdana" w:cs="Arial"/>
          <w:sz w:val="22"/>
          <w:szCs w:val="22"/>
        </w:rPr>
        <w:t>país</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3648B326" w:rsidRPr="0094112D">
        <w:rPr>
          <w:rFonts w:ascii="Verdana" w:hAnsi="Verdana" w:cs="Arial"/>
          <w:sz w:val="22"/>
          <w:szCs w:val="22"/>
        </w:rPr>
        <w:t>origen</w:t>
      </w:r>
      <w:r w:rsidRPr="0094112D">
        <w:rPr>
          <w:rFonts w:ascii="Verdana" w:hAnsi="Verdana" w:cs="Arial"/>
          <w:sz w:val="22"/>
          <w:szCs w:val="22"/>
        </w:rPr>
        <w:t>.</w:t>
      </w:r>
      <w:r w:rsidR="1A18FD6D" w:rsidRPr="0094112D">
        <w:rPr>
          <w:rFonts w:ascii="Verdana" w:eastAsia="Arial" w:hAnsi="Verdana" w:cs="Arial"/>
          <w:sz w:val="22"/>
          <w:szCs w:val="22"/>
        </w:rPr>
        <w:t xml:space="preserve"> </w:t>
      </w:r>
      <w:r w:rsidRPr="0094112D">
        <w:rPr>
          <w:rFonts w:ascii="Verdana" w:hAnsi="Verdana" w:cs="Arial"/>
          <w:sz w:val="22"/>
          <w:szCs w:val="22"/>
        </w:rPr>
        <w:t>Los</w:t>
      </w:r>
      <w:r w:rsidR="1A18FD6D" w:rsidRPr="0094112D">
        <w:rPr>
          <w:rFonts w:ascii="Verdana" w:eastAsia="Arial" w:hAnsi="Verdana" w:cs="Arial"/>
          <w:sz w:val="22"/>
          <w:szCs w:val="22"/>
        </w:rPr>
        <w:t xml:space="preserve"> </w:t>
      </w:r>
      <w:r w:rsidRPr="0094112D">
        <w:rPr>
          <w:rFonts w:ascii="Verdana" w:hAnsi="Verdana" w:cs="Arial"/>
          <w:sz w:val="22"/>
          <w:szCs w:val="22"/>
        </w:rPr>
        <w:t>valores</w:t>
      </w:r>
      <w:r w:rsidR="1A18FD6D" w:rsidRPr="0094112D">
        <w:rPr>
          <w:rFonts w:ascii="Verdana" w:eastAsia="Arial" w:hAnsi="Verdana" w:cs="Arial"/>
          <w:sz w:val="22"/>
          <w:szCs w:val="22"/>
        </w:rPr>
        <w:t xml:space="preserve"> </w:t>
      </w:r>
      <w:r w:rsidRPr="0094112D">
        <w:rPr>
          <w:rFonts w:ascii="Verdana" w:hAnsi="Verdana" w:cs="Arial"/>
          <w:sz w:val="22"/>
          <w:szCs w:val="22"/>
        </w:rPr>
        <w:t>deben:</w:t>
      </w:r>
      <w:r w:rsidR="1A18FD6D" w:rsidRPr="0094112D">
        <w:rPr>
          <w:rFonts w:ascii="Verdana" w:eastAsia="Arial" w:hAnsi="Verdana" w:cs="Arial"/>
          <w:sz w:val="22"/>
          <w:szCs w:val="22"/>
        </w:rPr>
        <w:t xml:space="preserve"> </w:t>
      </w:r>
      <w:r w:rsidRPr="0094112D">
        <w:rPr>
          <w:rFonts w:ascii="Verdana" w:hAnsi="Verdana" w:cs="Arial"/>
          <w:sz w:val="22"/>
          <w:szCs w:val="22"/>
        </w:rPr>
        <w:t>(i)</w:t>
      </w:r>
      <w:r w:rsidR="1A18FD6D" w:rsidRPr="0094112D">
        <w:rPr>
          <w:rFonts w:ascii="Verdana" w:eastAsia="Arial" w:hAnsi="Verdana" w:cs="Arial"/>
          <w:sz w:val="22"/>
          <w:szCs w:val="22"/>
        </w:rPr>
        <w:t xml:space="preserve"> </w:t>
      </w:r>
      <w:r w:rsidRPr="0094112D">
        <w:rPr>
          <w:rFonts w:ascii="Verdana" w:hAnsi="Verdana" w:cs="Arial"/>
          <w:sz w:val="22"/>
          <w:szCs w:val="22"/>
        </w:rPr>
        <w:t>presentarse</w:t>
      </w:r>
      <w:r w:rsidR="1A18FD6D" w:rsidRPr="0094112D">
        <w:rPr>
          <w:rFonts w:ascii="Verdana" w:eastAsia="Arial" w:hAnsi="Verdana" w:cs="Arial"/>
          <w:sz w:val="22"/>
          <w:szCs w:val="22"/>
        </w:rPr>
        <w:t xml:space="preserve"> </w:t>
      </w:r>
      <w:r w:rsidRPr="0094112D">
        <w:rPr>
          <w:rFonts w:ascii="Verdana" w:hAnsi="Verdana" w:cs="Arial"/>
          <w:sz w:val="22"/>
          <w:szCs w:val="22"/>
        </w:rPr>
        <w:t>en</w:t>
      </w:r>
      <w:r w:rsidR="1A18FD6D" w:rsidRPr="0094112D">
        <w:rPr>
          <w:rFonts w:ascii="Verdana" w:eastAsia="Arial" w:hAnsi="Verdana" w:cs="Arial"/>
          <w:sz w:val="22"/>
          <w:szCs w:val="22"/>
        </w:rPr>
        <w:t xml:space="preserve"> </w:t>
      </w:r>
      <w:r w:rsidR="01ACE654" w:rsidRPr="0094112D">
        <w:rPr>
          <w:rFonts w:ascii="Verdana" w:hAnsi="Verdana" w:cs="Arial"/>
          <w:sz w:val="22"/>
          <w:szCs w:val="22"/>
        </w:rPr>
        <w:t>P</w:t>
      </w:r>
      <w:r w:rsidRPr="0094112D">
        <w:rPr>
          <w:rFonts w:ascii="Verdana" w:hAnsi="Verdana" w:cs="Arial"/>
          <w:sz w:val="22"/>
          <w:szCs w:val="22"/>
        </w:rPr>
        <w:t>esos</w:t>
      </w:r>
      <w:r w:rsidR="1A18FD6D" w:rsidRPr="0094112D">
        <w:rPr>
          <w:rFonts w:ascii="Verdana" w:eastAsia="Arial" w:hAnsi="Verdana" w:cs="Arial"/>
          <w:sz w:val="22"/>
          <w:szCs w:val="22"/>
        </w:rPr>
        <w:t xml:space="preserve"> </w:t>
      </w:r>
      <w:r w:rsidR="01ACE654" w:rsidRPr="0094112D">
        <w:rPr>
          <w:rFonts w:ascii="Verdana" w:hAnsi="Verdana" w:cs="Arial"/>
          <w:sz w:val="22"/>
          <w:szCs w:val="22"/>
        </w:rPr>
        <w:t>C</w:t>
      </w:r>
      <w:r w:rsidRPr="0094112D">
        <w:rPr>
          <w:rFonts w:ascii="Verdana" w:hAnsi="Verdana" w:cs="Arial"/>
          <w:sz w:val="22"/>
          <w:szCs w:val="22"/>
        </w:rPr>
        <w:t>olombianos;</w:t>
      </w:r>
      <w:r w:rsidR="1A18FD6D" w:rsidRPr="0094112D">
        <w:rPr>
          <w:rFonts w:ascii="Verdana" w:eastAsia="Arial" w:hAnsi="Verdana" w:cs="Arial"/>
          <w:sz w:val="22"/>
          <w:szCs w:val="22"/>
        </w:rPr>
        <w:t xml:space="preserve"> </w:t>
      </w:r>
      <w:r w:rsidRPr="0094112D">
        <w:rPr>
          <w:rFonts w:ascii="Verdana" w:hAnsi="Verdana" w:cs="Arial"/>
          <w:sz w:val="22"/>
          <w:szCs w:val="22"/>
        </w:rPr>
        <w:t>(</w:t>
      </w:r>
      <w:proofErr w:type="spellStart"/>
      <w:r w:rsidRPr="0094112D">
        <w:rPr>
          <w:rFonts w:ascii="Verdana" w:hAnsi="Verdana" w:cs="Arial"/>
          <w:sz w:val="22"/>
          <w:szCs w:val="22"/>
        </w:rPr>
        <w:t>ii</w:t>
      </w:r>
      <w:proofErr w:type="spellEnd"/>
      <w:r w:rsidRPr="0094112D">
        <w:rPr>
          <w:rFonts w:ascii="Verdana" w:hAnsi="Verdana" w:cs="Arial"/>
          <w:sz w:val="22"/>
          <w:szCs w:val="22"/>
        </w:rPr>
        <w:t>)</w:t>
      </w:r>
      <w:r w:rsidR="1A18FD6D" w:rsidRPr="0094112D">
        <w:rPr>
          <w:rFonts w:ascii="Verdana" w:eastAsia="Arial" w:hAnsi="Verdana" w:cs="Arial"/>
          <w:sz w:val="22"/>
          <w:szCs w:val="22"/>
        </w:rPr>
        <w:t xml:space="preserve"> </w:t>
      </w:r>
      <w:r w:rsidRPr="0094112D">
        <w:rPr>
          <w:rFonts w:ascii="Verdana" w:hAnsi="Verdana" w:cs="Arial"/>
          <w:sz w:val="22"/>
          <w:szCs w:val="22"/>
        </w:rPr>
        <w:t>convertirse</w:t>
      </w:r>
      <w:r w:rsidR="1A18FD6D" w:rsidRPr="0094112D">
        <w:rPr>
          <w:rFonts w:ascii="Verdana" w:eastAsia="Arial" w:hAnsi="Verdana" w:cs="Arial"/>
          <w:sz w:val="22"/>
          <w:szCs w:val="22"/>
        </w:rPr>
        <w:t xml:space="preserve"> </w:t>
      </w:r>
      <w:r w:rsidRPr="0094112D">
        <w:rPr>
          <w:rFonts w:ascii="Verdana" w:hAnsi="Verdana" w:cs="Arial"/>
          <w:sz w:val="22"/>
          <w:szCs w:val="22"/>
        </w:rPr>
        <w:t>a</w:t>
      </w:r>
      <w:r w:rsidR="1A18FD6D"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tasa</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cambio</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fecha</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corte</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los</w:t>
      </w:r>
      <w:r w:rsidR="1A18FD6D" w:rsidRPr="0094112D">
        <w:rPr>
          <w:rFonts w:ascii="Verdana" w:eastAsia="Arial" w:hAnsi="Verdana" w:cs="Arial"/>
          <w:sz w:val="22"/>
          <w:szCs w:val="22"/>
        </w:rPr>
        <w:t xml:space="preserve"> </w:t>
      </w:r>
      <w:r w:rsidR="3648B326" w:rsidRPr="0094112D">
        <w:rPr>
          <w:rFonts w:ascii="Verdana" w:hAnsi="Verdana" w:cs="Arial"/>
          <w:sz w:val="22"/>
          <w:szCs w:val="22"/>
        </w:rPr>
        <w:t xml:space="preserve">mismos </w:t>
      </w:r>
      <w:r w:rsidRPr="0094112D">
        <w:rPr>
          <w:rFonts w:ascii="Verdana" w:hAnsi="Verdana" w:cs="Arial"/>
          <w:sz w:val="22"/>
          <w:szCs w:val="22"/>
        </w:rPr>
        <w:t>y</w:t>
      </w:r>
      <w:r w:rsidR="1A18FD6D" w:rsidRPr="0094112D">
        <w:rPr>
          <w:rFonts w:ascii="Verdana" w:eastAsia="Arial" w:hAnsi="Verdana" w:cs="Arial"/>
          <w:sz w:val="22"/>
          <w:szCs w:val="22"/>
        </w:rPr>
        <w:t xml:space="preserve"> </w:t>
      </w:r>
      <w:r w:rsidRPr="0094112D">
        <w:rPr>
          <w:rFonts w:ascii="Verdana" w:hAnsi="Verdana" w:cs="Arial"/>
          <w:sz w:val="22"/>
          <w:szCs w:val="22"/>
        </w:rPr>
        <w:t>(</w:t>
      </w:r>
      <w:proofErr w:type="spellStart"/>
      <w:r w:rsidRPr="0094112D">
        <w:rPr>
          <w:rFonts w:ascii="Verdana" w:hAnsi="Verdana" w:cs="Arial"/>
          <w:sz w:val="22"/>
          <w:szCs w:val="22"/>
        </w:rPr>
        <w:t>iii</w:t>
      </w:r>
      <w:proofErr w:type="spellEnd"/>
      <w:r w:rsidRPr="0094112D">
        <w:rPr>
          <w:rFonts w:ascii="Verdana" w:hAnsi="Verdana" w:cs="Arial"/>
          <w:sz w:val="22"/>
          <w:szCs w:val="22"/>
        </w:rPr>
        <w:t>)</w:t>
      </w:r>
      <w:r w:rsidR="1A18FD6D" w:rsidRPr="0094112D">
        <w:rPr>
          <w:rFonts w:ascii="Verdana" w:eastAsia="Arial" w:hAnsi="Verdana" w:cs="Arial"/>
          <w:sz w:val="22"/>
          <w:szCs w:val="22"/>
        </w:rPr>
        <w:t xml:space="preserve"> </w:t>
      </w:r>
      <w:r w:rsidRPr="0094112D">
        <w:rPr>
          <w:rFonts w:ascii="Verdana" w:hAnsi="Verdana" w:cs="Arial"/>
          <w:sz w:val="22"/>
          <w:szCs w:val="22"/>
        </w:rPr>
        <w:t>estar</w:t>
      </w:r>
      <w:r w:rsidR="1A18FD6D" w:rsidRPr="0094112D">
        <w:rPr>
          <w:rFonts w:ascii="Verdana" w:eastAsia="Arial" w:hAnsi="Verdana" w:cs="Arial"/>
          <w:sz w:val="22"/>
          <w:szCs w:val="22"/>
        </w:rPr>
        <w:t xml:space="preserve"> </w:t>
      </w:r>
      <w:r w:rsidRPr="0094112D">
        <w:rPr>
          <w:rFonts w:ascii="Verdana" w:hAnsi="Verdana" w:cs="Arial"/>
          <w:sz w:val="22"/>
          <w:szCs w:val="22"/>
        </w:rPr>
        <w:t>avalados</w:t>
      </w:r>
      <w:r w:rsidR="1A18FD6D" w:rsidRPr="0094112D">
        <w:rPr>
          <w:rFonts w:ascii="Verdana" w:eastAsia="Arial" w:hAnsi="Verdana" w:cs="Arial"/>
          <w:sz w:val="22"/>
          <w:szCs w:val="22"/>
        </w:rPr>
        <w:t xml:space="preserve"> </w:t>
      </w:r>
      <w:r w:rsidRPr="0094112D">
        <w:rPr>
          <w:rFonts w:ascii="Verdana" w:hAnsi="Verdana" w:cs="Arial"/>
          <w:sz w:val="22"/>
          <w:szCs w:val="22"/>
        </w:rPr>
        <w:t>con</w:t>
      </w:r>
      <w:r w:rsidR="1A18FD6D"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firma</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quien</w:t>
      </w:r>
      <w:r w:rsidR="1A18FD6D" w:rsidRPr="0094112D">
        <w:rPr>
          <w:rFonts w:ascii="Verdana" w:eastAsia="Arial" w:hAnsi="Verdana" w:cs="Arial"/>
          <w:sz w:val="22"/>
          <w:szCs w:val="22"/>
        </w:rPr>
        <w:t xml:space="preserve"> </w:t>
      </w:r>
      <w:r w:rsidRPr="0094112D">
        <w:rPr>
          <w:rFonts w:ascii="Verdana" w:hAnsi="Verdana" w:cs="Arial"/>
          <w:sz w:val="22"/>
          <w:szCs w:val="22"/>
        </w:rPr>
        <w:t>se</w:t>
      </w:r>
      <w:r w:rsidR="1A18FD6D" w:rsidRPr="0094112D">
        <w:rPr>
          <w:rFonts w:ascii="Verdana" w:eastAsia="Arial" w:hAnsi="Verdana" w:cs="Arial"/>
          <w:sz w:val="22"/>
          <w:szCs w:val="22"/>
        </w:rPr>
        <w:t xml:space="preserve"> </w:t>
      </w:r>
      <w:r w:rsidRPr="0094112D">
        <w:rPr>
          <w:rFonts w:ascii="Verdana" w:hAnsi="Verdana" w:cs="Arial"/>
          <w:sz w:val="22"/>
          <w:szCs w:val="22"/>
        </w:rPr>
        <w:t>encuentre</w:t>
      </w:r>
      <w:r w:rsidR="1A18FD6D" w:rsidRPr="0094112D">
        <w:rPr>
          <w:rFonts w:ascii="Verdana" w:eastAsia="Arial" w:hAnsi="Verdana" w:cs="Arial"/>
          <w:sz w:val="22"/>
          <w:szCs w:val="22"/>
        </w:rPr>
        <w:t xml:space="preserve"> </w:t>
      </w:r>
      <w:r w:rsidRPr="0094112D">
        <w:rPr>
          <w:rFonts w:ascii="Verdana" w:hAnsi="Verdana" w:cs="Arial"/>
          <w:sz w:val="22"/>
          <w:szCs w:val="22"/>
        </w:rPr>
        <w:t>en</w:t>
      </w:r>
      <w:r w:rsidR="1A18FD6D" w:rsidRPr="0094112D">
        <w:rPr>
          <w:rFonts w:ascii="Verdana" w:eastAsia="Arial" w:hAnsi="Verdana" w:cs="Arial"/>
          <w:sz w:val="22"/>
          <w:szCs w:val="22"/>
        </w:rPr>
        <w:t xml:space="preserve"> </w:t>
      </w:r>
      <w:r w:rsidRPr="0094112D">
        <w:rPr>
          <w:rFonts w:ascii="Verdana" w:hAnsi="Verdana" w:cs="Arial"/>
          <w:sz w:val="22"/>
          <w:szCs w:val="22"/>
        </w:rPr>
        <w:t>obligación</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hacerlo</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acuerdo</w:t>
      </w:r>
      <w:r w:rsidR="1A18FD6D" w:rsidRPr="0094112D">
        <w:rPr>
          <w:rFonts w:ascii="Verdana" w:eastAsia="Arial" w:hAnsi="Verdana" w:cs="Arial"/>
          <w:sz w:val="22"/>
          <w:szCs w:val="22"/>
        </w:rPr>
        <w:t xml:space="preserve"> </w:t>
      </w:r>
      <w:r w:rsidRPr="0094112D">
        <w:rPr>
          <w:rFonts w:ascii="Verdana" w:hAnsi="Verdana" w:cs="Arial"/>
          <w:sz w:val="22"/>
          <w:szCs w:val="22"/>
        </w:rPr>
        <w:t>con</w:t>
      </w:r>
      <w:r w:rsidR="1A18FD6D" w:rsidRPr="0094112D">
        <w:rPr>
          <w:rFonts w:ascii="Verdana" w:eastAsia="Arial" w:hAnsi="Verdana" w:cs="Arial"/>
          <w:sz w:val="22"/>
          <w:szCs w:val="22"/>
        </w:rPr>
        <w:t xml:space="preserve"> </w:t>
      </w:r>
      <w:r w:rsidRPr="0094112D">
        <w:rPr>
          <w:rFonts w:ascii="Verdana" w:hAnsi="Verdana" w:cs="Arial"/>
          <w:sz w:val="22"/>
          <w:szCs w:val="22"/>
        </w:rPr>
        <w:t>la</w:t>
      </w:r>
      <w:r w:rsidR="1A18FD6D" w:rsidRPr="0094112D">
        <w:rPr>
          <w:rFonts w:ascii="Verdana" w:eastAsia="Arial" w:hAnsi="Verdana" w:cs="Arial"/>
          <w:sz w:val="22"/>
          <w:szCs w:val="22"/>
        </w:rPr>
        <w:t xml:space="preserve"> </w:t>
      </w:r>
      <w:r w:rsidRPr="0094112D">
        <w:rPr>
          <w:rFonts w:ascii="Verdana" w:hAnsi="Verdana" w:cs="Arial"/>
          <w:sz w:val="22"/>
          <w:szCs w:val="22"/>
        </w:rPr>
        <w:t>normativa</w:t>
      </w:r>
      <w:r w:rsidR="1A18FD6D" w:rsidRPr="0094112D">
        <w:rPr>
          <w:rFonts w:ascii="Verdana" w:eastAsia="Arial" w:hAnsi="Verdana" w:cs="Arial"/>
          <w:sz w:val="22"/>
          <w:szCs w:val="22"/>
        </w:rPr>
        <w:t xml:space="preserve"> </w:t>
      </w:r>
      <w:r w:rsidRPr="0094112D">
        <w:rPr>
          <w:rFonts w:ascii="Verdana" w:hAnsi="Verdana" w:cs="Arial"/>
          <w:sz w:val="22"/>
          <w:szCs w:val="22"/>
        </w:rPr>
        <w:t>del</w:t>
      </w:r>
      <w:r w:rsidR="1A18FD6D" w:rsidRPr="0094112D">
        <w:rPr>
          <w:rFonts w:ascii="Verdana" w:eastAsia="Arial" w:hAnsi="Verdana" w:cs="Arial"/>
          <w:sz w:val="22"/>
          <w:szCs w:val="22"/>
        </w:rPr>
        <w:t xml:space="preserve"> </w:t>
      </w:r>
      <w:r w:rsidRPr="0094112D">
        <w:rPr>
          <w:rFonts w:ascii="Verdana" w:hAnsi="Verdana" w:cs="Arial"/>
          <w:sz w:val="22"/>
          <w:szCs w:val="22"/>
        </w:rPr>
        <w:t>país</w:t>
      </w:r>
      <w:r w:rsidR="1A18FD6D" w:rsidRPr="0094112D">
        <w:rPr>
          <w:rFonts w:ascii="Verdana" w:eastAsia="Arial" w:hAnsi="Verdana" w:cs="Arial"/>
          <w:sz w:val="22"/>
          <w:szCs w:val="22"/>
        </w:rPr>
        <w:t xml:space="preserve"> </w:t>
      </w:r>
      <w:r w:rsidRPr="0094112D">
        <w:rPr>
          <w:rFonts w:ascii="Verdana" w:hAnsi="Verdana" w:cs="Arial"/>
          <w:sz w:val="22"/>
          <w:szCs w:val="22"/>
        </w:rPr>
        <w:t>de</w:t>
      </w:r>
      <w:r w:rsidR="1A18FD6D" w:rsidRPr="0094112D">
        <w:rPr>
          <w:rFonts w:ascii="Verdana" w:eastAsia="Arial" w:hAnsi="Verdana" w:cs="Arial"/>
          <w:sz w:val="22"/>
          <w:szCs w:val="22"/>
        </w:rPr>
        <w:t xml:space="preserve"> </w:t>
      </w:r>
      <w:r w:rsidRPr="0094112D">
        <w:rPr>
          <w:rFonts w:ascii="Verdana" w:hAnsi="Verdana" w:cs="Arial"/>
          <w:sz w:val="22"/>
          <w:szCs w:val="22"/>
        </w:rPr>
        <w:t>origen.</w:t>
      </w:r>
      <w:r w:rsidR="1A18FD6D" w:rsidRPr="0094112D">
        <w:rPr>
          <w:rFonts w:ascii="Verdana" w:eastAsia="Arial" w:hAnsi="Verdana" w:cs="Arial"/>
          <w:sz w:val="22"/>
          <w:szCs w:val="22"/>
        </w:rPr>
        <w:t xml:space="preserve"> </w:t>
      </w:r>
    </w:p>
    <w:p w14:paraId="7F997B1E" w14:textId="77777777" w:rsidR="00811D4F" w:rsidRPr="0094112D" w:rsidRDefault="00811D4F" w:rsidP="00AB1346">
      <w:pPr>
        <w:rPr>
          <w:rFonts w:ascii="Verdana" w:eastAsia="Arial" w:hAnsi="Verdana" w:cs="Arial"/>
          <w:sz w:val="22"/>
          <w:szCs w:val="22"/>
        </w:rPr>
      </w:pPr>
    </w:p>
    <w:p w14:paraId="7AF36F64" w14:textId="498586E3" w:rsidR="006C2EB0" w:rsidRPr="0094112D" w:rsidRDefault="007E1124">
      <w:pPr>
        <w:pStyle w:val="Prrafodelista"/>
        <w:widowControl w:val="0"/>
        <w:numPr>
          <w:ilvl w:val="0"/>
          <w:numId w:val="211"/>
        </w:numPr>
        <w:spacing w:line="240" w:lineRule="auto"/>
        <w:jc w:val="both"/>
        <w:rPr>
          <w:rFonts w:ascii="Verdana" w:eastAsia="Times New Roman" w:hAnsi="Verdana" w:cs="Arial"/>
          <w:szCs w:val="22"/>
        </w:rPr>
      </w:pPr>
      <w:r w:rsidRPr="0094112D">
        <w:rPr>
          <w:rFonts w:ascii="Verdana" w:eastAsia="Times New Roman" w:hAnsi="Verdana" w:cs="Arial"/>
          <w:szCs w:val="22"/>
        </w:rPr>
        <w:t xml:space="preserve">El estado de situación financiera (balance general) y estado de resultado integral (estado de resultados), acompañados por el informe de auditoría (sí aplica de acuerdo con la legislación de origen) con traducción simple al </w:t>
      </w:r>
      <w:r w:rsidR="009462FF">
        <w:rPr>
          <w:rFonts w:ascii="Verdana" w:eastAsia="Times New Roman" w:hAnsi="Verdana" w:cs="Arial"/>
          <w:szCs w:val="22"/>
        </w:rPr>
        <w:t>castellano</w:t>
      </w:r>
      <w:r w:rsidR="00D748FB" w:rsidRPr="0094112D">
        <w:rPr>
          <w:rFonts w:ascii="Verdana" w:eastAsia="Times New Roman" w:hAnsi="Verdana" w:cs="Arial"/>
          <w:szCs w:val="22"/>
        </w:rPr>
        <w:t xml:space="preserve"> </w:t>
      </w:r>
      <w:r w:rsidRPr="0094112D">
        <w:rPr>
          <w:rFonts w:ascii="Verdana" w:eastAsia="Times New Roman" w:hAnsi="Verdana" w:cs="Arial"/>
          <w:szCs w:val="22"/>
        </w:rPr>
        <w:t>de acuerdo con las normas NIIF</w:t>
      </w:r>
      <w:r w:rsidR="00E01B8C" w:rsidRPr="0094112D">
        <w:rPr>
          <w:rFonts w:ascii="Verdana" w:eastAsia="Times New Roman" w:hAnsi="Verdana" w:cs="Arial"/>
          <w:szCs w:val="22"/>
        </w:rPr>
        <w:t xml:space="preserve">. </w:t>
      </w:r>
      <w:r w:rsidR="002644ED" w:rsidRPr="0094112D">
        <w:rPr>
          <w:rFonts w:ascii="Verdana" w:eastAsia="Times New Roman" w:hAnsi="Verdana" w:cs="Arial"/>
          <w:szCs w:val="22"/>
        </w:rPr>
        <w:t xml:space="preserve"> </w:t>
      </w:r>
    </w:p>
    <w:p w14:paraId="68054D5B" w14:textId="77777777" w:rsidR="006C2EB0" w:rsidRPr="0094112D" w:rsidRDefault="006C2EB0" w:rsidP="00BF2EB7">
      <w:pPr>
        <w:pStyle w:val="Prrafodelista"/>
        <w:spacing w:line="240" w:lineRule="auto"/>
        <w:jc w:val="both"/>
        <w:rPr>
          <w:rFonts w:ascii="Verdana" w:hAnsi="Verdana" w:cs="Arial"/>
          <w:bCs/>
          <w:szCs w:val="22"/>
        </w:rPr>
      </w:pPr>
    </w:p>
    <w:p w14:paraId="2E7589FB" w14:textId="64221238" w:rsidR="006C2EB0" w:rsidRPr="0094112D" w:rsidRDefault="006C2EB0" w:rsidP="00E63264">
      <w:pPr>
        <w:pStyle w:val="Prrafodelista"/>
        <w:numPr>
          <w:ilvl w:val="0"/>
          <w:numId w:val="211"/>
        </w:numPr>
        <w:spacing w:line="240" w:lineRule="auto"/>
        <w:jc w:val="both"/>
        <w:rPr>
          <w:rFonts w:ascii="Verdana" w:eastAsia="Arial" w:hAnsi="Verdana" w:cs="Arial"/>
          <w:szCs w:val="22"/>
        </w:rPr>
      </w:pPr>
      <w:r w:rsidRPr="0094112D">
        <w:rPr>
          <w:rFonts w:ascii="Verdana" w:eastAsia="Arial" w:hAnsi="Verdana" w:cs="Arial"/>
          <w:szCs w:val="22"/>
        </w:rPr>
        <w:lastRenderedPageBreak/>
        <w:t>Copia</w:t>
      </w:r>
      <w:r w:rsidR="002644ED" w:rsidRPr="0094112D">
        <w:rPr>
          <w:rFonts w:ascii="Verdana" w:eastAsia="Arial" w:hAnsi="Verdana" w:cs="Arial"/>
          <w:szCs w:val="22"/>
        </w:rPr>
        <w:t xml:space="preserve"> </w:t>
      </w:r>
      <w:r w:rsidRPr="0094112D">
        <w:rPr>
          <w:rFonts w:ascii="Verdana" w:eastAsia="Arial" w:hAnsi="Verdana" w:cs="Arial"/>
          <w:szCs w:val="22"/>
        </w:rPr>
        <w:t>de</w:t>
      </w:r>
      <w:r w:rsidR="002644ED" w:rsidRPr="0094112D">
        <w:rPr>
          <w:rFonts w:ascii="Verdana" w:eastAsia="Arial" w:hAnsi="Verdana" w:cs="Arial"/>
          <w:szCs w:val="22"/>
        </w:rPr>
        <w:t xml:space="preserve"> </w:t>
      </w:r>
      <w:r w:rsidRPr="0094112D">
        <w:rPr>
          <w:rFonts w:ascii="Verdana" w:eastAsia="Arial" w:hAnsi="Verdana" w:cs="Arial"/>
          <w:szCs w:val="22"/>
        </w:rPr>
        <w:t>la</w:t>
      </w:r>
      <w:r w:rsidR="002644ED" w:rsidRPr="0094112D">
        <w:rPr>
          <w:rFonts w:ascii="Verdana" w:eastAsia="Arial" w:hAnsi="Verdana" w:cs="Arial"/>
          <w:szCs w:val="22"/>
        </w:rPr>
        <w:t xml:space="preserve"> </w:t>
      </w:r>
      <w:r w:rsidRPr="0094112D">
        <w:rPr>
          <w:rFonts w:ascii="Verdana" w:eastAsia="Arial" w:hAnsi="Verdana" w:cs="Arial"/>
          <w:szCs w:val="22"/>
        </w:rPr>
        <w:t>tarjeta</w:t>
      </w:r>
      <w:r w:rsidR="002644ED" w:rsidRPr="0094112D">
        <w:rPr>
          <w:rFonts w:ascii="Verdana" w:eastAsia="Arial" w:hAnsi="Verdana" w:cs="Arial"/>
          <w:szCs w:val="22"/>
        </w:rPr>
        <w:t xml:space="preserve"> </w:t>
      </w:r>
      <w:r w:rsidRPr="0094112D">
        <w:rPr>
          <w:rFonts w:ascii="Verdana" w:eastAsia="Arial" w:hAnsi="Verdana" w:cs="Arial"/>
          <w:szCs w:val="22"/>
        </w:rPr>
        <w:t>profesional</w:t>
      </w:r>
      <w:r w:rsidR="002644ED" w:rsidRPr="0094112D">
        <w:rPr>
          <w:rFonts w:ascii="Verdana" w:eastAsia="Arial" w:hAnsi="Verdana" w:cs="Arial"/>
          <w:szCs w:val="22"/>
        </w:rPr>
        <w:t xml:space="preserve"> </w:t>
      </w:r>
      <w:r w:rsidRPr="0094112D">
        <w:rPr>
          <w:rFonts w:ascii="Verdana" w:eastAsia="Arial" w:hAnsi="Verdana" w:cs="Arial"/>
          <w:szCs w:val="22"/>
        </w:rPr>
        <w:t>del</w:t>
      </w:r>
      <w:r w:rsidR="002644ED" w:rsidRPr="0094112D">
        <w:rPr>
          <w:rFonts w:ascii="Verdana" w:eastAsia="Arial" w:hAnsi="Verdana" w:cs="Arial"/>
          <w:szCs w:val="22"/>
        </w:rPr>
        <w:t xml:space="preserve"> </w:t>
      </w:r>
      <w:r w:rsidR="00644892" w:rsidRPr="0094112D">
        <w:rPr>
          <w:rFonts w:ascii="Verdana" w:eastAsia="Arial" w:hAnsi="Verdana" w:cs="Arial"/>
          <w:szCs w:val="22"/>
        </w:rPr>
        <w:t>c</w:t>
      </w:r>
      <w:r w:rsidR="002C59B4" w:rsidRPr="0094112D">
        <w:rPr>
          <w:rFonts w:ascii="Verdana" w:eastAsia="Arial" w:hAnsi="Verdana" w:cs="Arial"/>
          <w:szCs w:val="22"/>
        </w:rPr>
        <w:t xml:space="preserve">ontador </w:t>
      </w:r>
      <w:r w:rsidR="00644892" w:rsidRPr="0094112D">
        <w:rPr>
          <w:rFonts w:ascii="Verdana" w:eastAsia="Arial" w:hAnsi="Verdana" w:cs="Arial"/>
          <w:szCs w:val="22"/>
        </w:rPr>
        <w:t>p</w:t>
      </w:r>
      <w:r w:rsidR="002C59B4" w:rsidRPr="0094112D">
        <w:rPr>
          <w:rFonts w:ascii="Verdana" w:eastAsia="Arial" w:hAnsi="Verdana" w:cs="Arial"/>
          <w:szCs w:val="22"/>
        </w:rPr>
        <w:t xml:space="preserve">úblico </w:t>
      </w:r>
      <w:r w:rsidRPr="0094112D">
        <w:rPr>
          <w:rFonts w:ascii="Verdana" w:eastAsia="Arial" w:hAnsi="Verdana" w:cs="Arial"/>
          <w:szCs w:val="22"/>
        </w:rPr>
        <w:t>o</w:t>
      </w:r>
      <w:r w:rsidR="002644ED" w:rsidRPr="0094112D">
        <w:rPr>
          <w:rFonts w:ascii="Verdana" w:eastAsia="Arial" w:hAnsi="Verdana" w:cs="Arial"/>
          <w:szCs w:val="22"/>
        </w:rPr>
        <w:t xml:space="preserve"> </w:t>
      </w:r>
      <w:r w:rsidR="00F07380" w:rsidRPr="0094112D">
        <w:rPr>
          <w:rFonts w:ascii="Verdana" w:eastAsia="Arial" w:hAnsi="Verdana" w:cs="Arial"/>
          <w:szCs w:val="22"/>
        </w:rPr>
        <w:t xml:space="preserve">del </w:t>
      </w:r>
      <w:r w:rsidR="00644892" w:rsidRPr="0094112D">
        <w:rPr>
          <w:rFonts w:ascii="Verdana" w:eastAsia="Arial" w:hAnsi="Verdana" w:cs="Arial"/>
          <w:szCs w:val="22"/>
        </w:rPr>
        <w:t>r</w:t>
      </w:r>
      <w:r w:rsidR="002C59B4" w:rsidRPr="0094112D">
        <w:rPr>
          <w:rFonts w:ascii="Verdana" w:eastAsia="Arial" w:hAnsi="Verdana" w:cs="Arial"/>
          <w:szCs w:val="22"/>
        </w:rPr>
        <w:t xml:space="preserve">evisor </w:t>
      </w:r>
      <w:r w:rsidR="00644892" w:rsidRPr="0094112D">
        <w:rPr>
          <w:rFonts w:ascii="Verdana" w:eastAsia="Arial" w:hAnsi="Verdana" w:cs="Arial"/>
          <w:szCs w:val="22"/>
        </w:rPr>
        <w:t>f</w:t>
      </w:r>
      <w:r w:rsidR="002C59B4" w:rsidRPr="0094112D">
        <w:rPr>
          <w:rFonts w:ascii="Verdana" w:eastAsia="Arial" w:hAnsi="Verdana" w:cs="Arial"/>
          <w:szCs w:val="22"/>
        </w:rPr>
        <w:t xml:space="preserve">iscal </w:t>
      </w:r>
      <w:r w:rsidRPr="0094112D">
        <w:rPr>
          <w:rFonts w:ascii="Verdana" w:eastAsia="Arial" w:hAnsi="Verdana" w:cs="Arial"/>
          <w:szCs w:val="22"/>
        </w:rPr>
        <w:t>y</w:t>
      </w:r>
      <w:r w:rsidR="002644ED" w:rsidRPr="0094112D">
        <w:rPr>
          <w:rFonts w:ascii="Verdana" w:eastAsia="Arial" w:hAnsi="Verdana" w:cs="Arial"/>
          <w:szCs w:val="22"/>
        </w:rPr>
        <w:t xml:space="preserve"> </w:t>
      </w:r>
      <w:r w:rsidRPr="0094112D">
        <w:rPr>
          <w:rFonts w:ascii="Verdana" w:eastAsia="Arial" w:hAnsi="Verdana" w:cs="Arial"/>
          <w:szCs w:val="22"/>
        </w:rPr>
        <w:t>certificado</w:t>
      </w:r>
      <w:r w:rsidR="002644ED" w:rsidRPr="0094112D">
        <w:rPr>
          <w:rFonts w:ascii="Verdana" w:eastAsia="Arial" w:hAnsi="Verdana" w:cs="Arial"/>
          <w:szCs w:val="22"/>
        </w:rPr>
        <w:t xml:space="preserve"> </w:t>
      </w:r>
      <w:r w:rsidRPr="0094112D">
        <w:rPr>
          <w:rFonts w:ascii="Verdana" w:eastAsia="Arial" w:hAnsi="Verdana" w:cs="Arial"/>
          <w:szCs w:val="22"/>
        </w:rPr>
        <w:t>de</w:t>
      </w:r>
      <w:r w:rsidR="002644ED" w:rsidRPr="0094112D">
        <w:rPr>
          <w:rFonts w:ascii="Verdana" w:eastAsia="Arial" w:hAnsi="Verdana" w:cs="Arial"/>
          <w:szCs w:val="22"/>
        </w:rPr>
        <w:t xml:space="preserve"> </w:t>
      </w:r>
      <w:r w:rsidRPr="0094112D">
        <w:rPr>
          <w:rFonts w:ascii="Verdana" w:eastAsia="Arial" w:hAnsi="Verdana" w:cs="Arial"/>
          <w:szCs w:val="22"/>
        </w:rPr>
        <w:t>antecedentes</w:t>
      </w:r>
      <w:r w:rsidR="002644ED" w:rsidRPr="0094112D">
        <w:rPr>
          <w:rFonts w:ascii="Verdana" w:eastAsia="Arial" w:hAnsi="Verdana" w:cs="Arial"/>
          <w:szCs w:val="22"/>
        </w:rPr>
        <w:t xml:space="preserve"> </w:t>
      </w:r>
      <w:r w:rsidRPr="0094112D">
        <w:rPr>
          <w:rFonts w:ascii="Verdana" w:eastAsia="Arial" w:hAnsi="Verdana" w:cs="Arial"/>
          <w:szCs w:val="22"/>
        </w:rPr>
        <w:t>disciplinarios</w:t>
      </w:r>
      <w:r w:rsidR="002644ED" w:rsidRPr="0094112D">
        <w:rPr>
          <w:rFonts w:ascii="Verdana" w:eastAsia="Arial" w:hAnsi="Verdana" w:cs="Arial"/>
          <w:szCs w:val="22"/>
        </w:rPr>
        <w:t xml:space="preserve"> </w:t>
      </w:r>
      <w:r w:rsidRPr="0094112D">
        <w:rPr>
          <w:rFonts w:ascii="Verdana" w:eastAsia="Arial" w:hAnsi="Verdana" w:cs="Arial"/>
          <w:szCs w:val="22"/>
        </w:rPr>
        <w:t>vigente</w:t>
      </w:r>
      <w:r w:rsidR="002644ED" w:rsidRPr="0094112D">
        <w:rPr>
          <w:rFonts w:ascii="Verdana" w:eastAsia="Arial" w:hAnsi="Verdana" w:cs="Arial"/>
          <w:szCs w:val="22"/>
        </w:rPr>
        <w:t xml:space="preserve"> </w:t>
      </w:r>
      <w:r w:rsidRPr="0094112D">
        <w:rPr>
          <w:rFonts w:ascii="Verdana" w:eastAsia="Arial" w:hAnsi="Verdana" w:cs="Arial"/>
          <w:szCs w:val="22"/>
        </w:rPr>
        <w:t>expedido</w:t>
      </w:r>
      <w:r w:rsidR="002644ED" w:rsidRPr="0094112D">
        <w:rPr>
          <w:rFonts w:ascii="Verdana" w:eastAsia="Arial" w:hAnsi="Verdana" w:cs="Arial"/>
          <w:szCs w:val="22"/>
        </w:rPr>
        <w:t xml:space="preserve"> </w:t>
      </w:r>
      <w:r w:rsidRPr="0094112D">
        <w:rPr>
          <w:rFonts w:ascii="Verdana" w:eastAsia="Arial" w:hAnsi="Verdana" w:cs="Arial"/>
          <w:szCs w:val="22"/>
        </w:rPr>
        <w:t>por</w:t>
      </w:r>
      <w:r w:rsidR="002644ED" w:rsidRPr="0094112D">
        <w:rPr>
          <w:rFonts w:ascii="Verdana" w:eastAsia="Arial" w:hAnsi="Verdana" w:cs="Arial"/>
          <w:szCs w:val="22"/>
        </w:rPr>
        <w:t xml:space="preserve"> </w:t>
      </w:r>
      <w:r w:rsidRPr="0094112D">
        <w:rPr>
          <w:rFonts w:ascii="Verdana" w:eastAsia="Arial" w:hAnsi="Verdana" w:cs="Arial"/>
          <w:szCs w:val="22"/>
        </w:rPr>
        <w:t>la</w:t>
      </w:r>
      <w:r w:rsidR="002644ED" w:rsidRPr="0094112D">
        <w:rPr>
          <w:rFonts w:ascii="Verdana" w:eastAsia="Arial" w:hAnsi="Verdana" w:cs="Arial"/>
          <w:szCs w:val="22"/>
        </w:rPr>
        <w:t xml:space="preserve"> </w:t>
      </w:r>
      <w:r w:rsidRPr="0094112D">
        <w:rPr>
          <w:rFonts w:ascii="Verdana" w:eastAsia="Arial" w:hAnsi="Verdana" w:cs="Arial"/>
          <w:szCs w:val="22"/>
        </w:rPr>
        <w:t>Junta</w:t>
      </w:r>
      <w:r w:rsidR="002644ED" w:rsidRPr="0094112D">
        <w:rPr>
          <w:rFonts w:ascii="Verdana" w:eastAsia="Arial" w:hAnsi="Verdana" w:cs="Arial"/>
          <w:szCs w:val="22"/>
        </w:rPr>
        <w:t xml:space="preserve"> </w:t>
      </w:r>
      <w:r w:rsidRPr="0094112D">
        <w:rPr>
          <w:rFonts w:ascii="Verdana" w:eastAsia="Arial" w:hAnsi="Verdana" w:cs="Arial"/>
          <w:szCs w:val="22"/>
        </w:rPr>
        <w:t>Central</w:t>
      </w:r>
      <w:r w:rsidR="002644ED" w:rsidRPr="0094112D">
        <w:rPr>
          <w:rFonts w:ascii="Verdana" w:eastAsia="Arial" w:hAnsi="Verdana" w:cs="Arial"/>
          <w:szCs w:val="22"/>
        </w:rPr>
        <w:t xml:space="preserve"> </w:t>
      </w:r>
      <w:r w:rsidRPr="0094112D">
        <w:rPr>
          <w:rFonts w:ascii="Verdana" w:eastAsia="Arial" w:hAnsi="Verdana" w:cs="Arial"/>
          <w:szCs w:val="22"/>
        </w:rPr>
        <w:t>de</w:t>
      </w:r>
      <w:r w:rsidR="002644ED" w:rsidRPr="0094112D">
        <w:rPr>
          <w:rFonts w:ascii="Verdana" w:eastAsia="Arial" w:hAnsi="Verdana" w:cs="Arial"/>
          <w:szCs w:val="22"/>
        </w:rPr>
        <w:t xml:space="preserve"> </w:t>
      </w:r>
      <w:r w:rsidRPr="0094112D">
        <w:rPr>
          <w:rFonts w:ascii="Verdana" w:eastAsia="Arial" w:hAnsi="Verdana" w:cs="Arial"/>
          <w:szCs w:val="22"/>
        </w:rPr>
        <w:t>Contadores</w:t>
      </w:r>
      <w:r w:rsidR="0042395C" w:rsidRPr="0094112D">
        <w:rPr>
          <w:rFonts w:ascii="Verdana" w:eastAsia="Arial" w:hAnsi="Verdana" w:cs="Arial"/>
          <w:szCs w:val="22"/>
        </w:rPr>
        <w:t xml:space="preserve"> de quien realiza la conversión</w:t>
      </w:r>
      <w:r w:rsidRPr="0094112D">
        <w:rPr>
          <w:rFonts w:ascii="Verdana" w:eastAsia="Arial" w:hAnsi="Verdana" w:cs="Arial"/>
          <w:szCs w:val="22"/>
        </w:rPr>
        <w:t>.</w:t>
      </w:r>
      <w:r w:rsidR="002644ED" w:rsidRPr="0094112D">
        <w:rPr>
          <w:rFonts w:ascii="Verdana" w:eastAsia="Arial" w:hAnsi="Verdana" w:cs="Arial"/>
          <w:szCs w:val="22"/>
        </w:rPr>
        <w:t xml:space="preserve"> </w:t>
      </w:r>
    </w:p>
    <w:p w14:paraId="6E3B2791" w14:textId="77777777" w:rsidR="006C2EB0" w:rsidRPr="0094112D" w:rsidRDefault="006C2EB0" w:rsidP="00AB1346">
      <w:pPr>
        <w:pStyle w:val="Prrafodelista"/>
        <w:widowControl w:val="0"/>
        <w:spacing w:line="240" w:lineRule="auto"/>
        <w:rPr>
          <w:rFonts w:ascii="Verdana" w:hAnsi="Verdana" w:cs="Arial"/>
          <w:bCs/>
          <w:szCs w:val="22"/>
        </w:rPr>
      </w:pPr>
    </w:p>
    <w:p w14:paraId="64FA02A5" w14:textId="5F162191" w:rsidR="007D06E2" w:rsidRPr="0094112D" w:rsidRDefault="002C59B4" w:rsidP="00AB1346">
      <w:pPr>
        <w:pStyle w:val="Prrafodelista"/>
        <w:widowControl w:val="0"/>
        <w:numPr>
          <w:ilvl w:val="0"/>
          <w:numId w:val="211"/>
        </w:numPr>
        <w:spacing w:after="0" w:line="240" w:lineRule="auto"/>
        <w:jc w:val="both"/>
        <w:rPr>
          <w:rFonts w:ascii="Verdana" w:eastAsia="Arial" w:hAnsi="Verdana" w:cs="Arial"/>
          <w:szCs w:val="22"/>
        </w:rPr>
      </w:pPr>
      <w:r w:rsidRPr="0094112D">
        <w:rPr>
          <w:rFonts w:ascii="Verdana" w:eastAsia="Arial" w:hAnsi="Verdana" w:cs="Arial"/>
          <w:szCs w:val="22"/>
        </w:rPr>
        <w:t>E</w:t>
      </w:r>
      <w:r w:rsidR="001E2806" w:rsidRPr="0094112D">
        <w:rPr>
          <w:rFonts w:ascii="Verdana" w:eastAsia="Arial" w:hAnsi="Verdana" w:cs="Arial"/>
          <w:szCs w:val="22"/>
        </w:rPr>
        <w:t xml:space="preserve">l “Formato 4 – Capacidad </w:t>
      </w:r>
      <w:r w:rsidR="00B53F59" w:rsidRPr="0094112D">
        <w:rPr>
          <w:rFonts w:ascii="Verdana" w:eastAsia="Arial" w:hAnsi="Verdana" w:cs="Arial"/>
          <w:szCs w:val="22"/>
        </w:rPr>
        <w:t>f</w:t>
      </w:r>
      <w:r w:rsidR="001E2806" w:rsidRPr="0094112D">
        <w:rPr>
          <w:rFonts w:ascii="Verdana" w:eastAsia="Arial" w:hAnsi="Verdana" w:cs="Arial"/>
          <w:szCs w:val="22"/>
        </w:rPr>
        <w:t xml:space="preserve">inanciera y organizacional </w:t>
      </w:r>
      <w:r w:rsidR="0031079B" w:rsidRPr="0094112D">
        <w:rPr>
          <w:rStyle w:val="normaltextrun"/>
          <w:rFonts w:ascii="Verdana" w:hAnsi="Verdana" w:cs="Arial"/>
          <w:color w:val="000000"/>
          <w:szCs w:val="22"/>
          <w:shd w:val="clear" w:color="auto" w:fill="FFFFFF"/>
          <w:lang w:val="es-ES"/>
        </w:rPr>
        <w:t>(Personas naturales o jurídicas ex</w:t>
      </w:r>
      <w:r w:rsidR="0031079B" w:rsidRPr="0094112D">
        <w:rPr>
          <w:rStyle w:val="normaltextrun"/>
          <w:rFonts w:ascii="Verdana" w:hAnsi="Verdana" w:cs="Arial"/>
          <w:color w:val="D13438"/>
          <w:szCs w:val="22"/>
          <w:u w:val="single"/>
          <w:shd w:val="clear" w:color="auto" w:fill="FFFFFF"/>
          <w:lang w:val="es-ES"/>
        </w:rPr>
        <w:t>t</w:t>
      </w:r>
      <w:r w:rsidR="0031079B" w:rsidRPr="0094112D">
        <w:rPr>
          <w:rStyle w:val="normaltextrun"/>
          <w:rFonts w:ascii="Verdana" w:hAnsi="Verdana" w:cs="Arial"/>
          <w:color w:val="000000"/>
          <w:szCs w:val="22"/>
          <w:shd w:val="clear" w:color="auto" w:fill="FFFFFF"/>
          <w:lang w:val="es-ES"/>
        </w:rPr>
        <w:t>ranjeras sin domicilio o sucursal en Colombia)</w:t>
      </w:r>
      <w:r w:rsidR="001E2806" w:rsidRPr="0094112D">
        <w:rPr>
          <w:rFonts w:ascii="Verdana" w:eastAsia="Arial" w:hAnsi="Verdana" w:cs="Arial"/>
          <w:szCs w:val="22"/>
        </w:rPr>
        <w:t>”</w:t>
      </w:r>
      <w:r w:rsidRPr="0094112D">
        <w:rPr>
          <w:rFonts w:ascii="Verdana" w:eastAsia="Arial" w:hAnsi="Verdana" w:cs="Arial"/>
          <w:szCs w:val="22"/>
        </w:rPr>
        <w:t xml:space="preserve"> diligenciado. En </w:t>
      </w:r>
      <w:r w:rsidR="006C2EB0" w:rsidRPr="0094112D">
        <w:rPr>
          <w:rFonts w:ascii="Verdana" w:eastAsia="Arial" w:hAnsi="Verdana" w:cs="Arial"/>
          <w:szCs w:val="22"/>
        </w:rPr>
        <w:t>caso</w:t>
      </w:r>
      <w:r w:rsidR="002644ED" w:rsidRPr="0094112D">
        <w:rPr>
          <w:rFonts w:ascii="Verdana" w:eastAsia="Arial" w:hAnsi="Verdana" w:cs="Arial"/>
          <w:szCs w:val="22"/>
        </w:rPr>
        <w:t xml:space="preserve"> </w:t>
      </w:r>
      <w:r w:rsidR="006C2EB0" w:rsidRPr="0094112D">
        <w:rPr>
          <w:rFonts w:ascii="Verdana" w:eastAsia="Arial" w:hAnsi="Verdana" w:cs="Arial"/>
          <w:szCs w:val="22"/>
        </w:rPr>
        <w:t>de</w:t>
      </w:r>
      <w:r w:rsidR="002644ED" w:rsidRPr="0094112D">
        <w:rPr>
          <w:rFonts w:ascii="Verdana" w:eastAsia="Arial" w:hAnsi="Verdana" w:cs="Arial"/>
          <w:szCs w:val="22"/>
        </w:rPr>
        <w:t xml:space="preserve"> </w:t>
      </w:r>
      <w:r w:rsidR="006C2EB0" w:rsidRPr="0094112D">
        <w:rPr>
          <w:rFonts w:ascii="Verdana" w:eastAsia="Arial" w:hAnsi="Verdana" w:cs="Arial"/>
          <w:szCs w:val="22"/>
        </w:rPr>
        <w:t>presentarse</w:t>
      </w:r>
      <w:r w:rsidR="002644ED" w:rsidRPr="0094112D">
        <w:rPr>
          <w:rFonts w:ascii="Verdana" w:eastAsia="Arial" w:hAnsi="Verdana" w:cs="Arial"/>
          <w:szCs w:val="22"/>
        </w:rPr>
        <w:t xml:space="preserve"> </w:t>
      </w:r>
      <w:r w:rsidR="006C2EB0" w:rsidRPr="0094112D">
        <w:rPr>
          <w:rFonts w:ascii="Verdana" w:eastAsia="Arial" w:hAnsi="Verdana" w:cs="Arial"/>
          <w:szCs w:val="22"/>
        </w:rPr>
        <w:t>di</w:t>
      </w:r>
      <w:r w:rsidR="00644892" w:rsidRPr="0094112D">
        <w:rPr>
          <w:rFonts w:ascii="Verdana" w:eastAsia="Arial" w:hAnsi="Verdana" w:cs="Arial"/>
          <w:szCs w:val="22"/>
        </w:rPr>
        <w:t>sc</w:t>
      </w:r>
      <w:r w:rsidR="006C2EB0" w:rsidRPr="0094112D">
        <w:rPr>
          <w:rFonts w:ascii="Verdana" w:eastAsia="Arial" w:hAnsi="Verdana" w:cs="Arial"/>
          <w:szCs w:val="22"/>
        </w:rPr>
        <w:t>repancias</w:t>
      </w:r>
      <w:r w:rsidR="002644ED" w:rsidRPr="0094112D">
        <w:rPr>
          <w:rFonts w:ascii="Verdana" w:eastAsia="Arial" w:hAnsi="Verdana" w:cs="Arial"/>
          <w:szCs w:val="22"/>
        </w:rPr>
        <w:t xml:space="preserve"> </w:t>
      </w:r>
      <w:r w:rsidR="006C2EB0" w:rsidRPr="0094112D">
        <w:rPr>
          <w:rFonts w:ascii="Verdana" w:eastAsia="Arial" w:hAnsi="Verdana" w:cs="Arial"/>
          <w:szCs w:val="22"/>
        </w:rPr>
        <w:t>entre</w:t>
      </w:r>
      <w:r w:rsidR="002644ED" w:rsidRPr="0094112D">
        <w:rPr>
          <w:rFonts w:ascii="Verdana" w:eastAsia="Arial" w:hAnsi="Verdana" w:cs="Arial"/>
          <w:szCs w:val="22"/>
        </w:rPr>
        <w:t xml:space="preserve"> </w:t>
      </w:r>
      <w:r w:rsidR="006C2EB0" w:rsidRPr="0094112D">
        <w:rPr>
          <w:rFonts w:ascii="Verdana" w:eastAsia="Arial" w:hAnsi="Verdana" w:cs="Arial"/>
          <w:szCs w:val="22"/>
        </w:rPr>
        <w:t>la</w:t>
      </w:r>
      <w:r w:rsidR="002644ED" w:rsidRPr="0094112D">
        <w:rPr>
          <w:rFonts w:ascii="Verdana" w:eastAsia="Arial" w:hAnsi="Verdana" w:cs="Arial"/>
          <w:szCs w:val="22"/>
        </w:rPr>
        <w:t xml:space="preserve"> </w:t>
      </w:r>
      <w:r w:rsidR="006C2EB0" w:rsidRPr="0094112D">
        <w:rPr>
          <w:rFonts w:ascii="Verdana" w:eastAsia="Arial" w:hAnsi="Verdana" w:cs="Arial"/>
          <w:szCs w:val="22"/>
        </w:rPr>
        <w:t>información</w:t>
      </w:r>
      <w:r w:rsidR="002644ED" w:rsidRPr="0094112D">
        <w:rPr>
          <w:rFonts w:ascii="Verdana" w:eastAsia="Arial" w:hAnsi="Verdana" w:cs="Arial"/>
          <w:szCs w:val="22"/>
        </w:rPr>
        <w:t xml:space="preserve"> </w:t>
      </w:r>
      <w:r w:rsidR="006C2EB0" w:rsidRPr="0094112D">
        <w:rPr>
          <w:rFonts w:ascii="Verdana" w:eastAsia="Arial" w:hAnsi="Verdana" w:cs="Arial"/>
          <w:szCs w:val="22"/>
        </w:rPr>
        <w:t>consignada</w:t>
      </w:r>
      <w:r w:rsidR="002644ED" w:rsidRPr="0094112D">
        <w:rPr>
          <w:rFonts w:ascii="Verdana" w:eastAsia="Arial" w:hAnsi="Verdana" w:cs="Arial"/>
          <w:szCs w:val="22"/>
        </w:rPr>
        <w:t xml:space="preserve"> </w:t>
      </w:r>
      <w:r w:rsidR="006C2EB0" w:rsidRPr="0094112D">
        <w:rPr>
          <w:rFonts w:ascii="Verdana" w:eastAsia="Arial" w:hAnsi="Verdana" w:cs="Arial"/>
          <w:szCs w:val="22"/>
        </w:rPr>
        <w:t>en</w:t>
      </w:r>
      <w:r w:rsidR="002644ED" w:rsidRPr="0094112D">
        <w:rPr>
          <w:rFonts w:ascii="Verdana" w:eastAsia="Arial" w:hAnsi="Verdana" w:cs="Arial"/>
          <w:szCs w:val="22"/>
        </w:rPr>
        <w:t xml:space="preserve"> </w:t>
      </w:r>
      <w:r w:rsidR="006C2EB0" w:rsidRPr="0094112D">
        <w:rPr>
          <w:rFonts w:ascii="Verdana" w:eastAsia="Arial" w:hAnsi="Verdana" w:cs="Arial"/>
          <w:szCs w:val="22"/>
        </w:rPr>
        <w:t>el</w:t>
      </w:r>
      <w:r w:rsidR="001E2806" w:rsidRPr="0094112D">
        <w:rPr>
          <w:rFonts w:ascii="Verdana" w:eastAsia="Arial" w:hAnsi="Verdana" w:cs="Arial"/>
          <w:szCs w:val="22"/>
        </w:rPr>
        <w:t xml:space="preserve"> “Formato 4 – Capacidad </w:t>
      </w:r>
      <w:r w:rsidR="00B53F59" w:rsidRPr="0094112D">
        <w:rPr>
          <w:rFonts w:ascii="Verdana" w:eastAsia="Arial" w:hAnsi="Verdana" w:cs="Arial"/>
          <w:szCs w:val="22"/>
        </w:rPr>
        <w:t>f</w:t>
      </w:r>
      <w:r w:rsidR="001E2806" w:rsidRPr="0094112D">
        <w:rPr>
          <w:rFonts w:ascii="Verdana" w:eastAsia="Arial" w:hAnsi="Verdana" w:cs="Arial"/>
          <w:szCs w:val="22"/>
        </w:rPr>
        <w:t xml:space="preserve">inanciera y organizacional </w:t>
      </w:r>
      <w:r w:rsidR="00AC20D0" w:rsidRPr="0094112D">
        <w:rPr>
          <w:rStyle w:val="normaltextrun"/>
          <w:rFonts w:ascii="Verdana" w:hAnsi="Verdana" w:cs="Arial"/>
          <w:color w:val="000000"/>
          <w:szCs w:val="22"/>
          <w:shd w:val="clear" w:color="auto" w:fill="FFFFFF"/>
          <w:lang w:val="es-ES"/>
        </w:rPr>
        <w:t>(</w:t>
      </w:r>
      <w:r w:rsidR="00D91775" w:rsidRPr="0094112D">
        <w:rPr>
          <w:rStyle w:val="normaltextrun"/>
          <w:rFonts w:ascii="Verdana" w:hAnsi="Verdana" w:cs="Arial"/>
          <w:color w:val="000000"/>
          <w:szCs w:val="22"/>
          <w:shd w:val="clear" w:color="auto" w:fill="FFFFFF"/>
          <w:lang w:val="es-ES"/>
        </w:rPr>
        <w:t>Personas naturales o jurídicas ex</w:t>
      </w:r>
      <w:r w:rsidR="00D91775" w:rsidRPr="0094112D">
        <w:rPr>
          <w:rStyle w:val="normaltextrun"/>
          <w:rFonts w:ascii="Verdana" w:hAnsi="Verdana" w:cs="Arial"/>
          <w:color w:val="D13438"/>
          <w:szCs w:val="22"/>
          <w:u w:val="single"/>
          <w:shd w:val="clear" w:color="auto" w:fill="FFFFFF"/>
          <w:lang w:val="es-ES"/>
        </w:rPr>
        <w:t>t</w:t>
      </w:r>
      <w:r w:rsidR="00D91775" w:rsidRPr="0094112D">
        <w:rPr>
          <w:rStyle w:val="normaltextrun"/>
          <w:rFonts w:ascii="Verdana" w:hAnsi="Verdana" w:cs="Arial"/>
          <w:color w:val="000000"/>
          <w:szCs w:val="22"/>
          <w:shd w:val="clear" w:color="auto" w:fill="FFFFFF"/>
          <w:lang w:val="es-ES"/>
        </w:rPr>
        <w:t>ranjeras sin domicilio o sucursal en Colombia</w:t>
      </w:r>
      <w:r w:rsidR="00AC20D0" w:rsidRPr="0094112D">
        <w:rPr>
          <w:rStyle w:val="normaltextrun"/>
          <w:rFonts w:ascii="Verdana" w:hAnsi="Verdana" w:cs="Arial"/>
          <w:color w:val="000000"/>
          <w:szCs w:val="22"/>
          <w:shd w:val="clear" w:color="auto" w:fill="FFFFFF"/>
          <w:lang w:val="es-ES"/>
        </w:rPr>
        <w:t>)</w:t>
      </w:r>
      <w:r w:rsidR="001E2806" w:rsidRPr="0094112D">
        <w:rPr>
          <w:rFonts w:ascii="Verdana" w:eastAsia="Arial" w:hAnsi="Verdana" w:cs="Arial"/>
          <w:szCs w:val="22"/>
        </w:rPr>
        <w:t>”</w:t>
      </w:r>
      <w:r w:rsidR="002644ED" w:rsidRPr="0094112D">
        <w:rPr>
          <w:rFonts w:ascii="Verdana" w:eastAsia="Arial" w:hAnsi="Verdana" w:cs="Arial"/>
          <w:szCs w:val="22"/>
        </w:rPr>
        <w:t xml:space="preserve"> </w:t>
      </w:r>
      <w:r w:rsidR="006C2EB0" w:rsidRPr="0094112D">
        <w:rPr>
          <w:rFonts w:ascii="Verdana" w:eastAsia="Arial" w:hAnsi="Verdana" w:cs="Arial"/>
          <w:szCs w:val="22"/>
        </w:rPr>
        <w:t>y</w:t>
      </w:r>
      <w:r w:rsidR="002644ED" w:rsidRPr="0094112D">
        <w:rPr>
          <w:rFonts w:ascii="Verdana" w:eastAsia="Arial" w:hAnsi="Verdana" w:cs="Arial"/>
          <w:szCs w:val="22"/>
        </w:rPr>
        <w:t xml:space="preserve"> </w:t>
      </w:r>
      <w:r w:rsidR="006C2EB0" w:rsidRPr="0094112D">
        <w:rPr>
          <w:rFonts w:ascii="Verdana" w:eastAsia="Arial" w:hAnsi="Verdana" w:cs="Arial"/>
          <w:szCs w:val="22"/>
        </w:rPr>
        <w:t>los</w:t>
      </w:r>
      <w:r w:rsidR="002644ED" w:rsidRPr="0094112D">
        <w:rPr>
          <w:rFonts w:ascii="Verdana" w:eastAsia="Arial" w:hAnsi="Verdana" w:cs="Arial"/>
          <w:szCs w:val="22"/>
        </w:rPr>
        <w:t xml:space="preserve"> </w:t>
      </w:r>
      <w:r w:rsidR="006C2EB0" w:rsidRPr="0094112D">
        <w:rPr>
          <w:rFonts w:ascii="Verdana" w:eastAsia="Arial" w:hAnsi="Verdana" w:cs="Arial"/>
          <w:szCs w:val="22"/>
        </w:rPr>
        <w:t>documentos</w:t>
      </w:r>
      <w:r w:rsidR="002644ED" w:rsidRPr="0094112D">
        <w:rPr>
          <w:rFonts w:ascii="Verdana" w:eastAsia="Arial" w:hAnsi="Verdana" w:cs="Arial"/>
          <w:szCs w:val="22"/>
        </w:rPr>
        <w:t xml:space="preserve"> </w:t>
      </w:r>
      <w:r w:rsidR="006C2EB0" w:rsidRPr="0094112D">
        <w:rPr>
          <w:rFonts w:ascii="Verdana" w:eastAsia="Arial" w:hAnsi="Verdana" w:cs="Arial"/>
          <w:szCs w:val="22"/>
        </w:rPr>
        <w:t>señalados</w:t>
      </w:r>
      <w:r w:rsidR="002644ED" w:rsidRPr="0094112D">
        <w:rPr>
          <w:rFonts w:ascii="Verdana" w:eastAsia="Arial" w:hAnsi="Verdana" w:cs="Arial"/>
          <w:szCs w:val="22"/>
        </w:rPr>
        <w:t xml:space="preserve"> </w:t>
      </w:r>
      <w:r w:rsidR="006C2EB0" w:rsidRPr="0094112D">
        <w:rPr>
          <w:rFonts w:ascii="Verdana" w:eastAsia="Arial" w:hAnsi="Verdana" w:cs="Arial"/>
          <w:szCs w:val="22"/>
        </w:rPr>
        <w:t>en</w:t>
      </w:r>
      <w:r w:rsidR="002644ED" w:rsidRPr="0094112D">
        <w:rPr>
          <w:rFonts w:ascii="Verdana" w:eastAsia="Arial" w:hAnsi="Verdana" w:cs="Arial"/>
          <w:szCs w:val="22"/>
        </w:rPr>
        <w:t xml:space="preserve"> </w:t>
      </w:r>
      <w:r w:rsidR="006C2EB0" w:rsidRPr="0094112D">
        <w:rPr>
          <w:rFonts w:ascii="Verdana" w:eastAsia="Arial" w:hAnsi="Verdana" w:cs="Arial"/>
          <w:szCs w:val="22"/>
        </w:rPr>
        <w:t>el</w:t>
      </w:r>
      <w:r w:rsidR="002644ED" w:rsidRPr="0094112D">
        <w:rPr>
          <w:rFonts w:ascii="Verdana" w:eastAsia="Arial" w:hAnsi="Verdana" w:cs="Arial"/>
          <w:szCs w:val="22"/>
        </w:rPr>
        <w:t xml:space="preserve"> </w:t>
      </w:r>
      <w:r w:rsidR="006C2EB0" w:rsidRPr="0094112D">
        <w:rPr>
          <w:rFonts w:ascii="Verdana" w:eastAsia="Arial" w:hAnsi="Verdana" w:cs="Arial"/>
          <w:szCs w:val="22"/>
        </w:rPr>
        <w:t>Literal</w:t>
      </w:r>
      <w:r w:rsidR="002644ED" w:rsidRPr="0094112D">
        <w:rPr>
          <w:rFonts w:ascii="Verdana" w:eastAsia="Arial" w:hAnsi="Verdana" w:cs="Arial"/>
          <w:szCs w:val="22"/>
        </w:rPr>
        <w:t xml:space="preserve"> </w:t>
      </w:r>
      <w:r w:rsidR="006C2EB0" w:rsidRPr="0094112D">
        <w:rPr>
          <w:rFonts w:ascii="Verdana" w:eastAsia="Arial" w:hAnsi="Verdana" w:cs="Arial"/>
          <w:szCs w:val="22"/>
        </w:rPr>
        <w:t>A</w:t>
      </w:r>
      <w:r w:rsidRPr="0094112D">
        <w:rPr>
          <w:rFonts w:ascii="Verdana" w:eastAsia="Arial" w:hAnsi="Verdana" w:cs="Arial"/>
          <w:szCs w:val="22"/>
        </w:rPr>
        <w:t>,</w:t>
      </w:r>
      <w:r w:rsidR="002644ED" w:rsidRPr="0094112D">
        <w:rPr>
          <w:rFonts w:ascii="Verdana" w:eastAsia="Arial" w:hAnsi="Verdana" w:cs="Arial"/>
          <w:szCs w:val="22"/>
        </w:rPr>
        <w:t xml:space="preserve"> </w:t>
      </w:r>
      <w:r w:rsidR="006C2EB0" w:rsidRPr="0094112D">
        <w:rPr>
          <w:rFonts w:ascii="Verdana" w:eastAsia="Arial" w:hAnsi="Verdana" w:cs="Arial"/>
          <w:szCs w:val="22"/>
        </w:rPr>
        <w:t>prevalecerá</w:t>
      </w:r>
      <w:r w:rsidR="002644ED" w:rsidRPr="0094112D">
        <w:rPr>
          <w:rFonts w:ascii="Verdana" w:eastAsia="Arial" w:hAnsi="Verdana" w:cs="Arial"/>
          <w:szCs w:val="22"/>
        </w:rPr>
        <w:t xml:space="preserve"> </w:t>
      </w:r>
      <w:r w:rsidR="006C2EB0" w:rsidRPr="0094112D">
        <w:rPr>
          <w:rFonts w:ascii="Verdana" w:eastAsia="Arial" w:hAnsi="Verdana" w:cs="Arial"/>
          <w:szCs w:val="22"/>
        </w:rPr>
        <w:t>la</w:t>
      </w:r>
      <w:r w:rsidR="002644ED" w:rsidRPr="0094112D">
        <w:rPr>
          <w:rFonts w:ascii="Verdana" w:eastAsia="Arial" w:hAnsi="Verdana" w:cs="Arial"/>
          <w:szCs w:val="22"/>
        </w:rPr>
        <w:t xml:space="preserve"> </w:t>
      </w:r>
      <w:r w:rsidR="006C2EB0" w:rsidRPr="0094112D">
        <w:rPr>
          <w:rFonts w:ascii="Verdana" w:eastAsia="Arial" w:hAnsi="Verdana" w:cs="Arial"/>
          <w:szCs w:val="22"/>
        </w:rPr>
        <w:t>información</w:t>
      </w:r>
      <w:r w:rsidR="002644ED" w:rsidRPr="0094112D">
        <w:rPr>
          <w:rFonts w:ascii="Verdana" w:eastAsia="Arial" w:hAnsi="Verdana" w:cs="Arial"/>
          <w:szCs w:val="22"/>
        </w:rPr>
        <w:t xml:space="preserve"> </w:t>
      </w:r>
      <w:r w:rsidR="004C14BF" w:rsidRPr="0094112D">
        <w:rPr>
          <w:rFonts w:ascii="Verdana" w:eastAsia="Arial" w:hAnsi="Verdana" w:cs="Arial"/>
          <w:szCs w:val="22"/>
        </w:rPr>
        <w:t xml:space="preserve">que se encuentre </w:t>
      </w:r>
      <w:r w:rsidR="006C2EB0" w:rsidRPr="0094112D">
        <w:rPr>
          <w:rFonts w:ascii="Verdana" w:eastAsia="Arial" w:hAnsi="Verdana" w:cs="Arial"/>
          <w:szCs w:val="22"/>
        </w:rPr>
        <w:t>en</w:t>
      </w:r>
      <w:r w:rsidR="002644ED" w:rsidRPr="0094112D">
        <w:rPr>
          <w:rFonts w:ascii="Verdana" w:eastAsia="Arial" w:hAnsi="Verdana" w:cs="Arial"/>
          <w:szCs w:val="22"/>
        </w:rPr>
        <w:t xml:space="preserve"> </w:t>
      </w:r>
      <w:r w:rsidR="006C2EB0" w:rsidRPr="0094112D">
        <w:rPr>
          <w:rFonts w:ascii="Verdana" w:eastAsia="Arial" w:hAnsi="Verdana" w:cs="Arial"/>
          <w:szCs w:val="22"/>
        </w:rPr>
        <w:t>los</w:t>
      </w:r>
      <w:r w:rsidR="002644ED" w:rsidRPr="0094112D">
        <w:rPr>
          <w:rFonts w:ascii="Verdana" w:eastAsia="Arial" w:hAnsi="Verdana" w:cs="Arial"/>
          <w:szCs w:val="22"/>
        </w:rPr>
        <w:t xml:space="preserve"> </w:t>
      </w:r>
      <w:r w:rsidR="008837CC" w:rsidRPr="0094112D">
        <w:rPr>
          <w:rFonts w:ascii="Verdana" w:eastAsia="Arial" w:hAnsi="Verdana" w:cs="Arial"/>
          <w:szCs w:val="22"/>
        </w:rPr>
        <w:t>E</w:t>
      </w:r>
      <w:r w:rsidR="006C2EB0" w:rsidRPr="0094112D">
        <w:rPr>
          <w:rFonts w:ascii="Verdana" w:eastAsia="Arial" w:hAnsi="Verdana" w:cs="Arial"/>
          <w:szCs w:val="22"/>
        </w:rPr>
        <w:t>stados</w:t>
      </w:r>
      <w:r w:rsidR="002644ED" w:rsidRPr="0094112D">
        <w:rPr>
          <w:rFonts w:ascii="Verdana" w:eastAsia="Arial" w:hAnsi="Verdana" w:cs="Arial"/>
          <w:szCs w:val="22"/>
        </w:rPr>
        <w:t xml:space="preserve"> </w:t>
      </w:r>
      <w:r w:rsidR="008837CC" w:rsidRPr="0094112D">
        <w:rPr>
          <w:rFonts w:ascii="Verdana" w:eastAsia="Arial" w:hAnsi="Verdana" w:cs="Arial"/>
          <w:szCs w:val="22"/>
        </w:rPr>
        <w:t>F</w:t>
      </w:r>
      <w:r w:rsidR="006C2EB0" w:rsidRPr="0094112D">
        <w:rPr>
          <w:rFonts w:ascii="Verdana" w:eastAsia="Arial" w:hAnsi="Verdana" w:cs="Arial"/>
          <w:szCs w:val="22"/>
        </w:rPr>
        <w:t>inancieros</w:t>
      </w:r>
      <w:r w:rsidR="002644ED" w:rsidRPr="0094112D">
        <w:rPr>
          <w:rFonts w:ascii="Verdana" w:eastAsia="Arial" w:hAnsi="Verdana" w:cs="Arial"/>
          <w:szCs w:val="22"/>
        </w:rPr>
        <w:t xml:space="preserve"> </w:t>
      </w:r>
      <w:r w:rsidR="006C2EB0" w:rsidRPr="0094112D">
        <w:rPr>
          <w:rFonts w:ascii="Verdana" w:eastAsia="Arial" w:hAnsi="Verdana" w:cs="Arial"/>
          <w:szCs w:val="22"/>
        </w:rPr>
        <w:t>incluidos</w:t>
      </w:r>
      <w:r w:rsidR="002644ED" w:rsidRPr="0094112D">
        <w:rPr>
          <w:rFonts w:ascii="Verdana" w:eastAsia="Arial" w:hAnsi="Verdana" w:cs="Arial"/>
          <w:szCs w:val="22"/>
        </w:rPr>
        <w:t xml:space="preserve"> </w:t>
      </w:r>
      <w:r w:rsidR="006C2EB0" w:rsidRPr="0094112D">
        <w:rPr>
          <w:rFonts w:ascii="Verdana" w:eastAsia="Arial" w:hAnsi="Verdana" w:cs="Arial"/>
          <w:szCs w:val="22"/>
        </w:rPr>
        <w:t>en</w:t>
      </w:r>
      <w:r w:rsidR="002644ED" w:rsidRPr="0094112D">
        <w:rPr>
          <w:rFonts w:ascii="Verdana" w:eastAsia="Arial" w:hAnsi="Verdana" w:cs="Arial"/>
          <w:szCs w:val="22"/>
        </w:rPr>
        <w:t xml:space="preserve"> </w:t>
      </w:r>
      <w:r w:rsidR="006C2EB0" w:rsidRPr="0094112D">
        <w:rPr>
          <w:rFonts w:ascii="Verdana" w:eastAsia="Arial" w:hAnsi="Verdana" w:cs="Arial"/>
          <w:szCs w:val="22"/>
        </w:rPr>
        <w:t>la</w:t>
      </w:r>
      <w:r w:rsidR="002644ED" w:rsidRPr="0094112D">
        <w:rPr>
          <w:rFonts w:ascii="Verdana" w:eastAsia="Arial" w:hAnsi="Verdana" w:cs="Arial"/>
          <w:szCs w:val="22"/>
        </w:rPr>
        <w:t xml:space="preserve"> </w:t>
      </w:r>
      <w:r w:rsidRPr="0094112D">
        <w:rPr>
          <w:rFonts w:ascii="Verdana" w:eastAsia="Arial" w:hAnsi="Verdana" w:cs="Arial"/>
          <w:szCs w:val="22"/>
        </w:rPr>
        <w:t>o</w:t>
      </w:r>
      <w:r w:rsidR="006C2EB0" w:rsidRPr="0094112D">
        <w:rPr>
          <w:rFonts w:ascii="Verdana" w:eastAsia="Arial" w:hAnsi="Verdana" w:cs="Arial"/>
          <w:szCs w:val="22"/>
        </w:rPr>
        <w:t>ferta.</w:t>
      </w:r>
    </w:p>
    <w:p w14:paraId="1F4C2FFB" w14:textId="77777777" w:rsidR="007D06E2" w:rsidRPr="0094112D" w:rsidRDefault="007D06E2">
      <w:pPr>
        <w:jc w:val="both"/>
        <w:rPr>
          <w:rFonts w:ascii="Verdana" w:hAnsi="Verdana" w:cs="Arial"/>
          <w:sz w:val="22"/>
          <w:szCs w:val="22"/>
        </w:rPr>
      </w:pPr>
    </w:p>
    <w:p w14:paraId="6B0A2F82" w14:textId="5BE51249" w:rsidR="006C2EB0" w:rsidRPr="0094112D" w:rsidRDefault="0D177563">
      <w:pPr>
        <w:jc w:val="both"/>
        <w:rPr>
          <w:rFonts w:ascii="Verdana" w:eastAsia="Arial" w:hAnsi="Verdana" w:cs="Arial"/>
          <w:sz w:val="22"/>
          <w:szCs w:val="22"/>
        </w:rPr>
      </w:pPr>
      <w:r w:rsidRPr="0094112D">
        <w:rPr>
          <w:rFonts w:ascii="Verdana" w:hAnsi="Verdana" w:cs="Arial"/>
          <w:sz w:val="22"/>
          <w:szCs w:val="22"/>
        </w:rPr>
        <w:t xml:space="preserve">Las fechas de corte de los documentos señalados en el literal A será </w:t>
      </w:r>
      <w:r w:rsidRPr="0094112D">
        <w:rPr>
          <w:rFonts w:ascii="Verdana" w:hAnsi="Verdana" w:cs="Arial"/>
          <w:sz w:val="22"/>
          <w:szCs w:val="22"/>
          <w:highlight w:val="lightGray"/>
        </w:rPr>
        <w:t xml:space="preserve">[la </w:t>
      </w:r>
      <w:r w:rsidR="30097DD1" w:rsidRPr="0094112D">
        <w:rPr>
          <w:rFonts w:ascii="Verdana" w:hAnsi="Verdana" w:cs="Arial"/>
          <w:sz w:val="22"/>
          <w:szCs w:val="22"/>
          <w:highlight w:val="lightGray"/>
        </w:rPr>
        <w:t>Entidad</w:t>
      </w:r>
      <w:r w:rsidRPr="0094112D">
        <w:rPr>
          <w:rFonts w:ascii="Verdana" w:hAnsi="Verdana" w:cs="Arial"/>
          <w:sz w:val="22"/>
          <w:szCs w:val="22"/>
          <w:highlight w:val="lightGray"/>
        </w:rPr>
        <w:t xml:space="preserve"> establecerá las fechas de corte, de acuerdo con lo </w:t>
      </w:r>
      <w:r w:rsidR="0341EA18" w:rsidRPr="0094112D">
        <w:rPr>
          <w:rFonts w:ascii="Verdana" w:hAnsi="Verdana" w:cs="Arial"/>
          <w:sz w:val="22"/>
          <w:szCs w:val="22"/>
          <w:highlight w:val="lightGray"/>
        </w:rPr>
        <w:t>contemplado</w:t>
      </w:r>
      <w:r w:rsidRPr="0094112D">
        <w:rPr>
          <w:rFonts w:ascii="Verdana" w:hAnsi="Verdana" w:cs="Arial"/>
          <w:sz w:val="22"/>
          <w:szCs w:val="22"/>
          <w:highlight w:val="lightGray"/>
        </w:rPr>
        <w:t xml:space="preserve"> en la</w:t>
      </w:r>
      <w:r w:rsidR="066E5E8C" w:rsidRPr="0094112D">
        <w:rPr>
          <w:rFonts w:ascii="Verdana" w:hAnsi="Verdana" w:cs="Arial"/>
          <w:sz w:val="22"/>
          <w:szCs w:val="22"/>
          <w:highlight w:val="lightGray"/>
        </w:rPr>
        <w:t>s</w:t>
      </w:r>
      <w:r w:rsidRPr="0094112D">
        <w:rPr>
          <w:rFonts w:ascii="Verdana" w:hAnsi="Verdana" w:cs="Arial"/>
          <w:sz w:val="22"/>
          <w:szCs w:val="22"/>
          <w:highlight w:val="lightGray"/>
        </w:rPr>
        <w:t xml:space="preserve"> Subsecci</w:t>
      </w:r>
      <w:r w:rsidR="066E5E8C" w:rsidRPr="0094112D">
        <w:rPr>
          <w:rFonts w:ascii="Verdana" w:hAnsi="Verdana" w:cs="Arial"/>
          <w:sz w:val="22"/>
          <w:szCs w:val="22"/>
          <w:highlight w:val="lightGray"/>
        </w:rPr>
        <w:t>o</w:t>
      </w:r>
      <w:r w:rsidRPr="0094112D">
        <w:rPr>
          <w:rFonts w:ascii="Verdana" w:hAnsi="Verdana" w:cs="Arial"/>
          <w:sz w:val="22"/>
          <w:szCs w:val="22"/>
          <w:highlight w:val="lightGray"/>
        </w:rPr>
        <w:t>n</w:t>
      </w:r>
      <w:r w:rsidR="066E5E8C" w:rsidRPr="0094112D">
        <w:rPr>
          <w:rFonts w:ascii="Verdana" w:hAnsi="Verdana" w:cs="Arial"/>
          <w:sz w:val="22"/>
          <w:szCs w:val="22"/>
          <w:highlight w:val="lightGray"/>
        </w:rPr>
        <w:t>es</w:t>
      </w:r>
      <w:r w:rsidRPr="0094112D">
        <w:rPr>
          <w:rFonts w:ascii="Verdana" w:hAnsi="Verdana" w:cs="Arial"/>
          <w:sz w:val="22"/>
          <w:szCs w:val="22"/>
          <w:highlight w:val="lightGray"/>
        </w:rPr>
        <w:t xml:space="preserve"> 5</w:t>
      </w:r>
      <w:r w:rsidR="74C6E369" w:rsidRPr="0094112D">
        <w:rPr>
          <w:rFonts w:ascii="Verdana" w:hAnsi="Verdana" w:cs="Arial"/>
          <w:sz w:val="22"/>
          <w:szCs w:val="22"/>
          <w:highlight w:val="lightGray"/>
        </w:rPr>
        <w:t xml:space="preserve"> y 6</w:t>
      </w:r>
      <w:r w:rsidRPr="0094112D">
        <w:rPr>
          <w:rFonts w:ascii="Verdana" w:hAnsi="Verdana" w:cs="Arial"/>
          <w:sz w:val="22"/>
          <w:szCs w:val="22"/>
          <w:highlight w:val="lightGray"/>
        </w:rPr>
        <w:t xml:space="preserve"> de la Sección 1, del Capítulo 1, del Título 1, de la Parte 2 del Decreto 1082 de 2015 o las normas que las modifiquen, adicionen o sustituyan.]</w:t>
      </w:r>
      <w:r w:rsidRPr="0094112D">
        <w:rPr>
          <w:rFonts w:ascii="Verdana" w:hAnsi="Verdana" w:cs="Arial"/>
          <w:sz w:val="22"/>
          <w:szCs w:val="22"/>
        </w:rPr>
        <w:t xml:space="preserve">, acompañado del </w:t>
      </w:r>
      <w:r w:rsidR="1055DE5F" w:rsidRPr="0094112D">
        <w:rPr>
          <w:rFonts w:ascii="Verdana" w:hAnsi="Verdana" w:cs="Arial"/>
          <w:sz w:val="22"/>
          <w:szCs w:val="22"/>
        </w:rPr>
        <w:t>i</w:t>
      </w:r>
      <w:r w:rsidRPr="0094112D">
        <w:rPr>
          <w:rFonts w:ascii="Verdana" w:hAnsi="Verdana" w:cs="Arial"/>
          <w:sz w:val="22"/>
          <w:szCs w:val="22"/>
        </w:rPr>
        <w:t xml:space="preserve">nforme de </w:t>
      </w:r>
      <w:r w:rsidR="1055DE5F" w:rsidRPr="0094112D">
        <w:rPr>
          <w:rFonts w:ascii="Verdana" w:hAnsi="Verdana" w:cs="Arial"/>
          <w:sz w:val="22"/>
          <w:szCs w:val="22"/>
        </w:rPr>
        <w:t>a</w:t>
      </w:r>
      <w:r w:rsidRPr="0094112D">
        <w:rPr>
          <w:rFonts w:ascii="Verdana" w:hAnsi="Verdana" w:cs="Arial"/>
          <w:sz w:val="22"/>
          <w:szCs w:val="22"/>
        </w:rPr>
        <w:t xml:space="preserve">uditoría, salvo que se acredite en debida forma que la legislación propia del país de origen </w:t>
      </w:r>
      <w:r w:rsidR="0341EA18" w:rsidRPr="0094112D">
        <w:rPr>
          <w:rFonts w:ascii="Verdana" w:hAnsi="Verdana" w:cs="Arial"/>
          <w:sz w:val="22"/>
          <w:szCs w:val="22"/>
        </w:rPr>
        <w:t>fija</w:t>
      </w:r>
      <w:r w:rsidRPr="0094112D">
        <w:rPr>
          <w:rFonts w:ascii="Verdana" w:hAnsi="Verdana" w:cs="Arial"/>
          <w:sz w:val="22"/>
          <w:szCs w:val="22"/>
        </w:rPr>
        <w:t xml:space="preserve"> una fecha de corte diferente a la prevista en este pliego.</w:t>
      </w:r>
    </w:p>
    <w:p w14:paraId="4A940FDA" w14:textId="77777777" w:rsidR="00811D4F" w:rsidRPr="0094112D" w:rsidRDefault="00811D4F">
      <w:pPr>
        <w:jc w:val="both"/>
        <w:rPr>
          <w:rFonts w:ascii="Verdana" w:eastAsia="Arial" w:hAnsi="Verdana" w:cs="Arial"/>
          <w:sz w:val="22"/>
          <w:szCs w:val="22"/>
        </w:rPr>
      </w:pPr>
    </w:p>
    <w:p w14:paraId="00CD7050" w14:textId="3678A312" w:rsidR="006C2EB0" w:rsidRPr="0094112D" w:rsidRDefault="006C2EB0">
      <w:pPr>
        <w:widowControl w:val="0"/>
        <w:jc w:val="both"/>
        <w:rPr>
          <w:rFonts w:ascii="Verdana" w:hAnsi="Verdana" w:cs="Arial"/>
          <w:sz w:val="22"/>
          <w:szCs w:val="22"/>
        </w:rPr>
      </w:pPr>
      <w:r w:rsidRPr="0094112D">
        <w:rPr>
          <w:rFonts w:ascii="Verdana" w:hAnsi="Verdana" w:cs="Arial"/>
          <w:sz w:val="22"/>
          <w:szCs w:val="22"/>
        </w:rPr>
        <w:t>Si</w:t>
      </w:r>
      <w:r w:rsidR="002644ED" w:rsidRPr="0094112D">
        <w:rPr>
          <w:rFonts w:ascii="Verdana" w:eastAsia="Arial" w:hAnsi="Verdana" w:cs="Arial"/>
          <w:sz w:val="22"/>
          <w:szCs w:val="22"/>
        </w:rPr>
        <w:t xml:space="preserve"> </w:t>
      </w:r>
      <w:r w:rsidRPr="0094112D">
        <w:rPr>
          <w:rFonts w:ascii="Verdana" w:hAnsi="Verdana" w:cs="Arial"/>
          <w:sz w:val="22"/>
          <w:szCs w:val="22"/>
        </w:rPr>
        <w:t>alguno</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2644ED" w:rsidRPr="0094112D">
        <w:rPr>
          <w:rFonts w:ascii="Verdana" w:eastAsia="Arial" w:hAnsi="Verdana" w:cs="Arial"/>
          <w:sz w:val="22"/>
          <w:szCs w:val="22"/>
        </w:rPr>
        <w:t xml:space="preserve"> </w:t>
      </w:r>
      <w:r w:rsidRPr="0094112D">
        <w:rPr>
          <w:rFonts w:ascii="Verdana" w:hAnsi="Verdana" w:cs="Arial"/>
          <w:sz w:val="22"/>
          <w:szCs w:val="22"/>
        </w:rPr>
        <w:t>estos</w:t>
      </w:r>
      <w:r w:rsidR="002644ED" w:rsidRPr="0094112D">
        <w:rPr>
          <w:rFonts w:ascii="Verdana" w:eastAsia="Arial" w:hAnsi="Verdana" w:cs="Arial"/>
          <w:sz w:val="22"/>
          <w:szCs w:val="22"/>
        </w:rPr>
        <w:t xml:space="preserve"> </w:t>
      </w:r>
      <w:r w:rsidRPr="0094112D">
        <w:rPr>
          <w:rFonts w:ascii="Verdana" w:hAnsi="Verdana" w:cs="Arial"/>
          <w:sz w:val="22"/>
          <w:szCs w:val="22"/>
        </w:rPr>
        <w:t>requerimientos</w:t>
      </w:r>
      <w:r w:rsidR="002644ED" w:rsidRPr="0094112D">
        <w:rPr>
          <w:rFonts w:ascii="Verdana" w:eastAsia="Arial" w:hAnsi="Verdana" w:cs="Arial"/>
          <w:sz w:val="22"/>
          <w:szCs w:val="22"/>
        </w:rPr>
        <w:t xml:space="preserve"> </w:t>
      </w:r>
      <w:r w:rsidRPr="0094112D">
        <w:rPr>
          <w:rFonts w:ascii="Verdana" w:hAnsi="Verdana" w:cs="Arial"/>
          <w:sz w:val="22"/>
          <w:szCs w:val="22"/>
        </w:rPr>
        <w:t>no</w:t>
      </w:r>
      <w:r w:rsidR="002644ED" w:rsidRPr="0094112D">
        <w:rPr>
          <w:rFonts w:ascii="Verdana" w:eastAsia="Arial" w:hAnsi="Verdana" w:cs="Arial"/>
          <w:sz w:val="22"/>
          <w:szCs w:val="22"/>
        </w:rPr>
        <w:t xml:space="preserve"> </w:t>
      </w:r>
      <w:r w:rsidRPr="0094112D">
        <w:rPr>
          <w:rFonts w:ascii="Verdana" w:hAnsi="Verdana" w:cs="Arial"/>
          <w:sz w:val="22"/>
          <w:szCs w:val="22"/>
        </w:rPr>
        <w:t>aplica</w:t>
      </w:r>
      <w:r w:rsidR="002644ED" w:rsidRPr="0094112D">
        <w:rPr>
          <w:rFonts w:ascii="Verdana" w:eastAsia="Arial" w:hAnsi="Verdana" w:cs="Arial"/>
          <w:sz w:val="22"/>
          <w:szCs w:val="22"/>
        </w:rPr>
        <w:t xml:space="preserve"> </w:t>
      </w:r>
      <w:r w:rsidRPr="0094112D">
        <w:rPr>
          <w:rFonts w:ascii="Verdana" w:hAnsi="Verdana" w:cs="Arial"/>
          <w:sz w:val="22"/>
          <w:szCs w:val="22"/>
        </w:rPr>
        <w:t>en</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Pr="0094112D">
        <w:rPr>
          <w:rFonts w:ascii="Verdana" w:hAnsi="Verdana" w:cs="Arial"/>
          <w:sz w:val="22"/>
          <w:szCs w:val="22"/>
        </w:rPr>
        <w:t>país</w:t>
      </w:r>
      <w:r w:rsidR="002644ED" w:rsidRPr="0094112D">
        <w:rPr>
          <w:rFonts w:ascii="Verdana" w:eastAsia="Arial" w:hAnsi="Verdana" w:cs="Arial"/>
          <w:sz w:val="22"/>
          <w:szCs w:val="22"/>
        </w:rPr>
        <w:t xml:space="preserve"> </w:t>
      </w:r>
      <w:r w:rsidRPr="0094112D">
        <w:rPr>
          <w:rFonts w:ascii="Verdana" w:hAnsi="Verdana" w:cs="Arial"/>
          <w:sz w:val="22"/>
          <w:szCs w:val="22"/>
        </w:rPr>
        <w:t>del</w:t>
      </w:r>
      <w:r w:rsidR="002644ED" w:rsidRPr="0094112D">
        <w:rPr>
          <w:rFonts w:ascii="Verdana" w:eastAsia="Arial" w:hAnsi="Verdana" w:cs="Arial"/>
          <w:sz w:val="22"/>
          <w:szCs w:val="22"/>
        </w:rPr>
        <w:t xml:space="preserve"> </w:t>
      </w:r>
      <w:r w:rsidRPr="0094112D">
        <w:rPr>
          <w:rFonts w:ascii="Verdana" w:hAnsi="Verdana" w:cs="Arial"/>
          <w:sz w:val="22"/>
          <w:szCs w:val="22"/>
        </w:rPr>
        <w:t>domicilio</w:t>
      </w:r>
      <w:r w:rsidR="002644ED" w:rsidRPr="0094112D">
        <w:rPr>
          <w:rFonts w:ascii="Verdana" w:eastAsia="Arial" w:hAnsi="Verdana" w:cs="Arial"/>
          <w:sz w:val="22"/>
          <w:szCs w:val="22"/>
        </w:rPr>
        <w:t xml:space="preserve"> </w:t>
      </w:r>
      <w:r w:rsidRPr="0094112D">
        <w:rPr>
          <w:rFonts w:ascii="Verdana" w:hAnsi="Verdana" w:cs="Arial"/>
          <w:sz w:val="22"/>
          <w:szCs w:val="22"/>
        </w:rPr>
        <w:t>del</w:t>
      </w:r>
      <w:r w:rsidR="002644ED" w:rsidRPr="0094112D">
        <w:rPr>
          <w:rFonts w:ascii="Verdana" w:eastAsia="Arial" w:hAnsi="Verdana" w:cs="Arial"/>
          <w:sz w:val="22"/>
          <w:szCs w:val="22"/>
        </w:rPr>
        <w:t xml:space="preserve"> </w:t>
      </w:r>
      <w:r w:rsidR="000C7C86" w:rsidRPr="0094112D">
        <w:rPr>
          <w:rFonts w:ascii="Verdana" w:hAnsi="Verdana" w:cs="Arial"/>
          <w:sz w:val="22"/>
          <w:szCs w:val="22"/>
        </w:rPr>
        <w:t>Proponente</w:t>
      </w:r>
      <w:r w:rsidR="000C7C86" w:rsidRPr="0094112D">
        <w:rPr>
          <w:rFonts w:ascii="Verdana" w:eastAsia="Arial" w:hAnsi="Verdana" w:cs="Arial"/>
          <w:sz w:val="22"/>
          <w:szCs w:val="22"/>
        </w:rPr>
        <w:t xml:space="preserve"> </w:t>
      </w:r>
      <w:r w:rsidRPr="0094112D">
        <w:rPr>
          <w:rFonts w:ascii="Verdana" w:hAnsi="Verdana" w:cs="Arial"/>
          <w:sz w:val="22"/>
          <w:szCs w:val="22"/>
        </w:rPr>
        <w:t>extranjero,</w:t>
      </w:r>
      <w:r w:rsidR="002644ED" w:rsidRPr="0094112D">
        <w:rPr>
          <w:rFonts w:ascii="Verdana" w:eastAsia="Arial" w:hAnsi="Verdana" w:cs="Arial"/>
          <w:sz w:val="22"/>
          <w:szCs w:val="22"/>
        </w:rPr>
        <w:t xml:space="preserve">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00397823" w:rsidRPr="0094112D">
        <w:rPr>
          <w:rFonts w:ascii="Verdana" w:hAnsi="Verdana" w:cs="Arial"/>
          <w:sz w:val="22"/>
          <w:szCs w:val="22"/>
        </w:rPr>
        <w:t>r</w:t>
      </w:r>
      <w:r w:rsidR="002C59B4" w:rsidRPr="0094112D">
        <w:rPr>
          <w:rFonts w:ascii="Verdana" w:hAnsi="Verdana" w:cs="Arial"/>
          <w:sz w:val="22"/>
          <w:szCs w:val="22"/>
        </w:rPr>
        <w:t xml:space="preserve">epresentante </w:t>
      </w:r>
      <w:r w:rsidR="00397823" w:rsidRPr="0094112D">
        <w:rPr>
          <w:rFonts w:ascii="Verdana" w:hAnsi="Verdana" w:cs="Arial"/>
          <w:sz w:val="22"/>
          <w:szCs w:val="22"/>
        </w:rPr>
        <w:t>l</w:t>
      </w:r>
      <w:r w:rsidR="002C59B4" w:rsidRPr="0094112D">
        <w:rPr>
          <w:rFonts w:ascii="Verdana" w:hAnsi="Verdana" w:cs="Arial"/>
          <w:sz w:val="22"/>
          <w:szCs w:val="22"/>
        </w:rPr>
        <w:t xml:space="preserve">egal o </w:t>
      </w:r>
      <w:r w:rsidRPr="0094112D">
        <w:rPr>
          <w:rFonts w:ascii="Verdana" w:hAnsi="Verdana" w:cs="Arial"/>
          <w:sz w:val="22"/>
          <w:szCs w:val="22"/>
        </w:rPr>
        <w:t>el</w:t>
      </w:r>
      <w:r w:rsidR="002644ED" w:rsidRPr="0094112D">
        <w:rPr>
          <w:rFonts w:ascii="Verdana" w:eastAsia="Arial" w:hAnsi="Verdana" w:cs="Arial"/>
          <w:sz w:val="22"/>
          <w:szCs w:val="22"/>
        </w:rPr>
        <w:t xml:space="preserve"> </w:t>
      </w:r>
      <w:r w:rsidRPr="0094112D">
        <w:rPr>
          <w:rFonts w:ascii="Verdana" w:hAnsi="Verdana" w:cs="Arial"/>
          <w:sz w:val="22"/>
          <w:szCs w:val="22"/>
        </w:rPr>
        <w:t>apoderado</w:t>
      </w:r>
      <w:r w:rsidR="002644ED" w:rsidRPr="0094112D">
        <w:rPr>
          <w:rFonts w:ascii="Verdana" w:eastAsia="Arial" w:hAnsi="Verdana" w:cs="Arial"/>
          <w:sz w:val="22"/>
          <w:szCs w:val="22"/>
        </w:rPr>
        <w:t xml:space="preserve"> </w:t>
      </w:r>
      <w:r w:rsidRPr="0094112D">
        <w:rPr>
          <w:rFonts w:ascii="Verdana" w:hAnsi="Verdana" w:cs="Arial"/>
          <w:sz w:val="22"/>
          <w:szCs w:val="22"/>
        </w:rPr>
        <w:t>en</w:t>
      </w:r>
      <w:r w:rsidR="002644ED" w:rsidRPr="0094112D">
        <w:rPr>
          <w:rFonts w:ascii="Verdana" w:eastAsia="Arial" w:hAnsi="Verdana" w:cs="Arial"/>
          <w:sz w:val="22"/>
          <w:szCs w:val="22"/>
        </w:rPr>
        <w:t xml:space="preserve"> </w:t>
      </w:r>
      <w:r w:rsidRPr="0094112D">
        <w:rPr>
          <w:rFonts w:ascii="Verdana" w:hAnsi="Verdana" w:cs="Arial"/>
          <w:sz w:val="22"/>
          <w:szCs w:val="22"/>
        </w:rPr>
        <w:t>Colombia</w:t>
      </w:r>
      <w:r w:rsidR="002644ED" w:rsidRPr="0094112D">
        <w:rPr>
          <w:rFonts w:ascii="Verdana" w:eastAsia="Arial" w:hAnsi="Verdana" w:cs="Arial"/>
          <w:sz w:val="22"/>
          <w:szCs w:val="22"/>
        </w:rPr>
        <w:t xml:space="preserve"> </w:t>
      </w:r>
      <w:r w:rsidRPr="0094112D">
        <w:rPr>
          <w:rFonts w:ascii="Verdana" w:hAnsi="Verdana" w:cs="Arial"/>
          <w:sz w:val="22"/>
          <w:szCs w:val="22"/>
        </w:rPr>
        <w:t>deberán</w:t>
      </w:r>
      <w:r w:rsidR="002644ED" w:rsidRPr="0094112D">
        <w:rPr>
          <w:rFonts w:ascii="Verdana" w:eastAsia="Arial" w:hAnsi="Verdana" w:cs="Arial"/>
          <w:sz w:val="22"/>
          <w:szCs w:val="22"/>
        </w:rPr>
        <w:t xml:space="preserve"> </w:t>
      </w:r>
      <w:r w:rsidRPr="0094112D">
        <w:rPr>
          <w:rFonts w:ascii="Verdana" w:hAnsi="Verdana" w:cs="Arial"/>
          <w:sz w:val="22"/>
          <w:szCs w:val="22"/>
        </w:rPr>
        <w:t>hacerlo</w:t>
      </w:r>
      <w:r w:rsidR="002644ED" w:rsidRPr="0094112D">
        <w:rPr>
          <w:rFonts w:ascii="Verdana" w:eastAsia="Arial" w:hAnsi="Verdana" w:cs="Arial"/>
          <w:sz w:val="22"/>
          <w:szCs w:val="22"/>
        </w:rPr>
        <w:t xml:space="preserve"> </w:t>
      </w:r>
      <w:r w:rsidRPr="0094112D">
        <w:rPr>
          <w:rFonts w:ascii="Verdana" w:hAnsi="Verdana" w:cs="Arial"/>
          <w:sz w:val="22"/>
          <w:szCs w:val="22"/>
        </w:rPr>
        <w:t>constar</w:t>
      </w:r>
      <w:r w:rsidR="002644ED" w:rsidRPr="0094112D">
        <w:rPr>
          <w:rFonts w:ascii="Verdana" w:eastAsia="Arial" w:hAnsi="Verdana" w:cs="Arial"/>
          <w:sz w:val="22"/>
          <w:szCs w:val="22"/>
        </w:rPr>
        <w:t xml:space="preserve"> </w:t>
      </w:r>
      <w:r w:rsidRPr="0094112D">
        <w:rPr>
          <w:rFonts w:ascii="Verdana" w:hAnsi="Verdana" w:cs="Arial"/>
          <w:sz w:val="22"/>
          <w:szCs w:val="22"/>
        </w:rPr>
        <w:t>bajo</w:t>
      </w:r>
      <w:r w:rsidR="002644ED" w:rsidRPr="0094112D">
        <w:rPr>
          <w:rFonts w:ascii="Verdana" w:eastAsia="Arial" w:hAnsi="Verdana" w:cs="Arial"/>
          <w:sz w:val="22"/>
          <w:szCs w:val="22"/>
        </w:rPr>
        <w:t xml:space="preserve"> </w:t>
      </w:r>
      <w:r w:rsidRPr="0094112D">
        <w:rPr>
          <w:rFonts w:ascii="Verdana" w:hAnsi="Verdana" w:cs="Arial"/>
          <w:sz w:val="22"/>
          <w:szCs w:val="22"/>
        </w:rPr>
        <w:t>la</w:t>
      </w:r>
      <w:r w:rsidR="002644ED" w:rsidRPr="0094112D">
        <w:rPr>
          <w:rFonts w:ascii="Verdana" w:eastAsia="Arial" w:hAnsi="Verdana" w:cs="Arial"/>
          <w:sz w:val="22"/>
          <w:szCs w:val="22"/>
        </w:rPr>
        <w:t xml:space="preserve"> </w:t>
      </w:r>
      <w:r w:rsidRPr="0094112D">
        <w:rPr>
          <w:rFonts w:ascii="Verdana" w:hAnsi="Verdana" w:cs="Arial"/>
          <w:sz w:val="22"/>
          <w:szCs w:val="22"/>
        </w:rPr>
        <w:t>gravedad</w:t>
      </w:r>
      <w:r w:rsidR="002644ED" w:rsidRPr="0094112D">
        <w:rPr>
          <w:rFonts w:ascii="Verdana" w:eastAsia="Arial" w:hAnsi="Verdana" w:cs="Arial"/>
          <w:sz w:val="22"/>
          <w:szCs w:val="22"/>
        </w:rPr>
        <w:t xml:space="preserve"> </w:t>
      </w:r>
      <w:r w:rsidRPr="0094112D">
        <w:rPr>
          <w:rFonts w:ascii="Verdana" w:hAnsi="Verdana" w:cs="Arial"/>
          <w:sz w:val="22"/>
          <w:szCs w:val="22"/>
        </w:rPr>
        <w:t>de</w:t>
      </w:r>
      <w:r w:rsidR="009E6255" w:rsidRPr="0094112D">
        <w:rPr>
          <w:rFonts w:ascii="Verdana" w:hAnsi="Verdana" w:cs="Arial"/>
          <w:sz w:val="22"/>
          <w:szCs w:val="22"/>
        </w:rPr>
        <w:t>l</w:t>
      </w:r>
      <w:r w:rsidR="002644ED" w:rsidRPr="0094112D">
        <w:rPr>
          <w:rFonts w:ascii="Verdana" w:eastAsia="Arial" w:hAnsi="Verdana" w:cs="Arial"/>
          <w:sz w:val="22"/>
          <w:szCs w:val="22"/>
        </w:rPr>
        <w:t xml:space="preserve"> </w:t>
      </w:r>
      <w:r w:rsidRPr="0094112D">
        <w:rPr>
          <w:rFonts w:ascii="Verdana" w:hAnsi="Verdana" w:cs="Arial"/>
          <w:sz w:val="22"/>
          <w:szCs w:val="22"/>
        </w:rPr>
        <w:t>juramento</w:t>
      </w:r>
      <w:r w:rsidR="002C59B4" w:rsidRPr="0094112D">
        <w:rPr>
          <w:rFonts w:ascii="Verdana" w:hAnsi="Verdana" w:cs="Arial"/>
          <w:sz w:val="22"/>
          <w:szCs w:val="22"/>
        </w:rPr>
        <w:t xml:space="preserve"> en el </w:t>
      </w:r>
      <w:r w:rsidR="0099416F" w:rsidRPr="0094112D">
        <w:rPr>
          <w:rFonts w:ascii="Verdana" w:hAnsi="Verdana" w:cs="Arial"/>
          <w:sz w:val="22"/>
          <w:szCs w:val="22"/>
        </w:rPr>
        <w:t xml:space="preserve">“Formato 4 – Capacidad </w:t>
      </w:r>
      <w:r w:rsidR="00B53F59" w:rsidRPr="0094112D">
        <w:rPr>
          <w:rFonts w:ascii="Verdana" w:hAnsi="Verdana" w:cs="Arial"/>
          <w:sz w:val="22"/>
          <w:szCs w:val="22"/>
        </w:rPr>
        <w:t>f</w:t>
      </w:r>
      <w:r w:rsidR="0099416F" w:rsidRPr="0094112D">
        <w:rPr>
          <w:rFonts w:ascii="Verdana" w:hAnsi="Verdana" w:cs="Arial"/>
          <w:sz w:val="22"/>
          <w:szCs w:val="22"/>
        </w:rPr>
        <w:t xml:space="preserve">inanciera y organizacional </w:t>
      </w:r>
      <w:r w:rsidR="009E6255" w:rsidRPr="0094112D">
        <w:rPr>
          <w:rStyle w:val="normaltextrun"/>
          <w:rFonts w:ascii="Verdana" w:eastAsiaTheme="majorEastAsia" w:hAnsi="Verdana" w:cs="Arial"/>
          <w:color w:val="000000"/>
          <w:sz w:val="22"/>
          <w:szCs w:val="22"/>
          <w:shd w:val="clear" w:color="auto" w:fill="FFFFFF"/>
          <w:lang w:val="es-ES"/>
        </w:rPr>
        <w:t>(</w:t>
      </w:r>
      <w:r w:rsidR="009E6255" w:rsidRPr="0094112D">
        <w:rPr>
          <w:rStyle w:val="normaltextrun"/>
          <w:rFonts w:ascii="Verdana" w:hAnsi="Verdana" w:cs="Arial"/>
          <w:color w:val="000000"/>
          <w:sz w:val="22"/>
          <w:szCs w:val="22"/>
          <w:shd w:val="clear" w:color="auto" w:fill="FFFFFF"/>
          <w:lang w:val="es-ES"/>
        </w:rPr>
        <w:t>Personas naturales o jurídicas ex</w:t>
      </w:r>
      <w:r w:rsidR="009E6255" w:rsidRPr="0094112D">
        <w:rPr>
          <w:rStyle w:val="normaltextrun"/>
          <w:rFonts w:ascii="Verdana" w:hAnsi="Verdana" w:cs="Arial"/>
          <w:color w:val="D13438"/>
          <w:sz w:val="22"/>
          <w:szCs w:val="22"/>
          <w:u w:val="single"/>
          <w:shd w:val="clear" w:color="auto" w:fill="FFFFFF"/>
          <w:lang w:val="es-ES"/>
        </w:rPr>
        <w:t>t</w:t>
      </w:r>
      <w:r w:rsidR="009E6255" w:rsidRPr="0094112D">
        <w:rPr>
          <w:rStyle w:val="normaltextrun"/>
          <w:rFonts w:ascii="Verdana" w:hAnsi="Verdana" w:cs="Arial"/>
          <w:color w:val="000000"/>
          <w:sz w:val="22"/>
          <w:szCs w:val="22"/>
          <w:shd w:val="clear" w:color="auto" w:fill="FFFFFF"/>
          <w:lang w:val="es-ES"/>
        </w:rPr>
        <w:t>ranjeras sin domicilio o sucursal en Colombia</w:t>
      </w:r>
      <w:r w:rsidR="009E6255" w:rsidRPr="0094112D">
        <w:rPr>
          <w:rStyle w:val="normaltextrun"/>
          <w:rFonts w:ascii="Verdana" w:eastAsiaTheme="majorEastAsia" w:hAnsi="Verdana" w:cs="Arial"/>
          <w:color w:val="000000"/>
          <w:sz w:val="22"/>
          <w:szCs w:val="22"/>
          <w:shd w:val="clear" w:color="auto" w:fill="FFFFFF"/>
          <w:lang w:val="es-ES"/>
        </w:rPr>
        <w:t>)</w:t>
      </w:r>
      <w:r w:rsidR="0099416F" w:rsidRPr="0094112D">
        <w:rPr>
          <w:rFonts w:ascii="Verdana" w:hAnsi="Verdana" w:cs="Arial"/>
          <w:sz w:val="22"/>
          <w:szCs w:val="22"/>
        </w:rPr>
        <w:t>”</w:t>
      </w:r>
      <w:r w:rsidR="002C59B4" w:rsidRPr="0094112D">
        <w:rPr>
          <w:rFonts w:ascii="Verdana" w:eastAsia="Arial" w:hAnsi="Verdana" w:cs="Arial"/>
          <w:sz w:val="22"/>
          <w:szCs w:val="22"/>
        </w:rPr>
        <w:t>.</w:t>
      </w:r>
      <w:r w:rsidR="002C59B4" w:rsidRPr="0094112D">
        <w:rPr>
          <w:rFonts w:ascii="Verdana" w:hAnsi="Verdana" w:cs="Arial"/>
          <w:sz w:val="22"/>
          <w:szCs w:val="22"/>
        </w:rPr>
        <w:t xml:space="preserve"> El </w:t>
      </w:r>
      <w:r w:rsidR="767B1703" w:rsidRPr="0094112D">
        <w:rPr>
          <w:rFonts w:ascii="Verdana" w:hAnsi="Verdana" w:cs="Arial"/>
          <w:sz w:val="22"/>
          <w:szCs w:val="22"/>
        </w:rPr>
        <w:t>P</w:t>
      </w:r>
      <w:r w:rsidR="72C394E1" w:rsidRPr="0094112D">
        <w:rPr>
          <w:rFonts w:ascii="Verdana" w:hAnsi="Verdana" w:cs="Arial"/>
          <w:sz w:val="22"/>
          <w:szCs w:val="22"/>
        </w:rPr>
        <w:t>roponente</w:t>
      </w:r>
      <w:r w:rsidR="002C59B4" w:rsidRPr="0094112D">
        <w:rPr>
          <w:rFonts w:ascii="Verdana" w:hAnsi="Verdana" w:cs="Arial"/>
          <w:sz w:val="22"/>
          <w:szCs w:val="22"/>
        </w:rPr>
        <w:t xml:space="preserve"> podrá acreditar este requisito con un documento que así lo certifique emitido por una</w:t>
      </w:r>
      <w:r w:rsidR="002644ED" w:rsidRPr="0094112D">
        <w:rPr>
          <w:rFonts w:ascii="Verdana" w:eastAsia="Arial" w:hAnsi="Verdana" w:cs="Arial"/>
          <w:sz w:val="22"/>
          <w:szCs w:val="22"/>
        </w:rPr>
        <w:t xml:space="preserve"> </w:t>
      </w:r>
      <w:r w:rsidRPr="0094112D">
        <w:rPr>
          <w:rFonts w:ascii="Verdana" w:hAnsi="Verdana" w:cs="Arial"/>
          <w:sz w:val="22"/>
          <w:szCs w:val="22"/>
        </w:rPr>
        <w:t>firma</w:t>
      </w:r>
      <w:r w:rsidR="002C59B4" w:rsidRPr="0094112D">
        <w:rPr>
          <w:rFonts w:ascii="Verdana" w:hAnsi="Verdana" w:cs="Arial"/>
          <w:sz w:val="22"/>
          <w:szCs w:val="22"/>
        </w:rPr>
        <w:t xml:space="preserve"> de</w:t>
      </w:r>
      <w:r w:rsidR="002644ED" w:rsidRPr="0094112D">
        <w:rPr>
          <w:rFonts w:ascii="Verdana" w:eastAsia="Arial" w:hAnsi="Verdana" w:cs="Arial"/>
          <w:sz w:val="22"/>
          <w:szCs w:val="22"/>
        </w:rPr>
        <w:t xml:space="preserve"> </w:t>
      </w:r>
      <w:r w:rsidR="002C59B4" w:rsidRPr="0094112D">
        <w:rPr>
          <w:rFonts w:ascii="Verdana" w:hAnsi="Verdana" w:cs="Arial"/>
          <w:sz w:val="22"/>
          <w:szCs w:val="22"/>
        </w:rPr>
        <w:t>auditoría</w:t>
      </w:r>
      <w:r w:rsidR="002644ED" w:rsidRPr="0094112D">
        <w:rPr>
          <w:rFonts w:ascii="Verdana" w:eastAsia="Arial" w:hAnsi="Verdana" w:cs="Arial"/>
          <w:sz w:val="22"/>
          <w:szCs w:val="22"/>
        </w:rPr>
        <w:t xml:space="preserve"> </w:t>
      </w:r>
      <w:r w:rsidRPr="0094112D">
        <w:rPr>
          <w:rFonts w:ascii="Verdana" w:hAnsi="Verdana" w:cs="Arial"/>
          <w:sz w:val="22"/>
          <w:szCs w:val="22"/>
        </w:rPr>
        <w:t>externa.</w:t>
      </w:r>
    </w:p>
    <w:p w14:paraId="566F3E23" w14:textId="77777777" w:rsidR="0080697E" w:rsidRPr="0094112D" w:rsidRDefault="0080697E" w:rsidP="00BF2EB7">
      <w:pPr>
        <w:widowControl w:val="0"/>
        <w:jc w:val="both"/>
        <w:rPr>
          <w:rFonts w:ascii="Verdana" w:eastAsia="Arial" w:hAnsi="Verdana" w:cs="Arial"/>
          <w:sz w:val="22"/>
          <w:szCs w:val="22"/>
        </w:rPr>
      </w:pPr>
    </w:p>
    <w:p w14:paraId="08E74704" w14:textId="3BA046B3" w:rsidR="00610CB9" w:rsidRPr="0094112D" w:rsidRDefault="1A58A622" w:rsidP="1096294A">
      <w:pPr>
        <w:jc w:val="both"/>
        <w:rPr>
          <w:rFonts w:ascii="Verdana" w:eastAsiaTheme="minorEastAsia" w:hAnsi="Verdana" w:cs="Arial"/>
          <w:sz w:val="22"/>
          <w:szCs w:val="22"/>
        </w:rPr>
      </w:pPr>
      <w:r w:rsidRPr="0094112D">
        <w:rPr>
          <w:rFonts w:ascii="Verdana" w:eastAsia="Arial" w:hAnsi="Verdana" w:cs="Arial"/>
          <w:sz w:val="22"/>
          <w:szCs w:val="22"/>
        </w:rPr>
        <w:t xml:space="preserve">Si los valores de los </w:t>
      </w:r>
      <w:r w:rsidR="2BEDC03D" w:rsidRPr="0094112D">
        <w:rPr>
          <w:rFonts w:ascii="Verdana" w:eastAsia="Arial" w:hAnsi="Verdana" w:cs="Arial"/>
          <w:sz w:val="22"/>
          <w:szCs w:val="22"/>
        </w:rPr>
        <w:t>E</w:t>
      </w:r>
      <w:r w:rsidRPr="0094112D">
        <w:rPr>
          <w:rFonts w:ascii="Verdana" w:eastAsia="Arial" w:hAnsi="Verdana" w:cs="Arial"/>
          <w:sz w:val="22"/>
          <w:szCs w:val="22"/>
        </w:rPr>
        <w:t xml:space="preserve">stados </w:t>
      </w:r>
      <w:r w:rsidR="2BEDC03D" w:rsidRPr="0094112D">
        <w:rPr>
          <w:rFonts w:ascii="Verdana" w:eastAsia="Arial" w:hAnsi="Verdana" w:cs="Arial"/>
          <w:sz w:val="22"/>
          <w:szCs w:val="22"/>
        </w:rPr>
        <w:t>F</w:t>
      </w:r>
      <w:r w:rsidRPr="0094112D">
        <w:rPr>
          <w:rFonts w:ascii="Verdana" w:eastAsia="Arial" w:hAnsi="Verdana" w:cs="Arial"/>
          <w:sz w:val="22"/>
          <w:szCs w:val="22"/>
        </w:rPr>
        <w:t xml:space="preserve">inancieros están expresados originalmente en una moneda diferente a </w:t>
      </w:r>
      <w:r w:rsidR="743DB45E" w:rsidRPr="0094112D">
        <w:rPr>
          <w:rFonts w:ascii="Verdana" w:eastAsia="Arial" w:hAnsi="Verdana" w:cs="Arial"/>
          <w:sz w:val="22"/>
          <w:szCs w:val="22"/>
        </w:rPr>
        <w:t>D</w:t>
      </w:r>
      <w:r w:rsidR="308C6449" w:rsidRPr="0094112D">
        <w:rPr>
          <w:rFonts w:ascii="Verdana" w:eastAsia="Arial" w:hAnsi="Verdana" w:cs="Arial"/>
          <w:sz w:val="22"/>
          <w:szCs w:val="22"/>
        </w:rPr>
        <w:t>ólares de los Estados Unidos de América</w:t>
      </w:r>
      <w:r w:rsidRPr="0094112D">
        <w:rPr>
          <w:rFonts w:ascii="Verdana" w:eastAsia="Arial" w:hAnsi="Verdana" w:cs="Arial"/>
          <w:sz w:val="22"/>
          <w:szCs w:val="22"/>
        </w:rPr>
        <w:t xml:space="preserve">, estos deberán convertirse </w:t>
      </w:r>
      <w:r w:rsidR="54A1BDB3" w:rsidRPr="0094112D">
        <w:rPr>
          <w:rFonts w:ascii="Verdana" w:eastAsia="Arial" w:hAnsi="Verdana" w:cs="Arial"/>
          <w:sz w:val="22"/>
          <w:szCs w:val="22"/>
        </w:rPr>
        <w:t xml:space="preserve">a </w:t>
      </w:r>
      <w:r w:rsidR="743DB45E" w:rsidRPr="0094112D">
        <w:rPr>
          <w:rFonts w:ascii="Verdana" w:eastAsia="Arial" w:hAnsi="Verdana" w:cs="Arial"/>
          <w:sz w:val="22"/>
          <w:szCs w:val="22"/>
        </w:rPr>
        <w:t>P</w:t>
      </w:r>
      <w:r w:rsidR="54A1BDB3" w:rsidRPr="0094112D">
        <w:rPr>
          <w:rFonts w:ascii="Verdana" w:eastAsia="Arial" w:hAnsi="Verdana" w:cs="Arial"/>
          <w:sz w:val="22"/>
          <w:szCs w:val="22"/>
        </w:rPr>
        <w:t>esos</w:t>
      </w:r>
      <w:r w:rsidR="009610C4">
        <w:rPr>
          <w:rFonts w:ascii="Verdana" w:eastAsia="Arial" w:hAnsi="Verdana" w:cs="Arial"/>
          <w:sz w:val="22"/>
          <w:szCs w:val="22"/>
        </w:rPr>
        <w:t xml:space="preserve"> </w:t>
      </w:r>
      <w:r w:rsidR="743DB45E" w:rsidRPr="0094112D">
        <w:rPr>
          <w:rFonts w:ascii="Verdana" w:eastAsia="Arial" w:hAnsi="Verdana" w:cs="Arial"/>
          <w:sz w:val="22"/>
          <w:szCs w:val="22"/>
        </w:rPr>
        <w:t xml:space="preserve">Colombianos </w:t>
      </w:r>
      <w:r w:rsidR="54A1BDB3" w:rsidRPr="0094112D">
        <w:rPr>
          <w:rFonts w:ascii="Verdana" w:eastAsia="Arial" w:hAnsi="Verdana" w:cs="Arial"/>
          <w:sz w:val="22"/>
          <w:szCs w:val="22"/>
        </w:rPr>
        <w:t>en los términos definidos en la sección</w:t>
      </w:r>
      <w:r w:rsidR="6FC2D1E5" w:rsidRPr="0094112D">
        <w:rPr>
          <w:rFonts w:ascii="Verdana" w:eastAsia="Arial" w:hAnsi="Verdana" w:cs="Arial"/>
          <w:sz w:val="22"/>
          <w:szCs w:val="22"/>
        </w:rPr>
        <w:t xml:space="preserve"> 1.13</w:t>
      </w:r>
      <w:r w:rsidRPr="0094112D">
        <w:rPr>
          <w:rFonts w:ascii="Verdana" w:eastAsia="Arial" w:hAnsi="Verdana" w:cs="Arial"/>
          <w:sz w:val="22"/>
          <w:szCs w:val="22"/>
        </w:rPr>
        <w:t>.</w:t>
      </w:r>
      <w:bookmarkStart w:id="781" w:name="_Hlk511144838"/>
      <w:bookmarkStart w:id="782" w:name="_Hlk516154246"/>
      <w:bookmarkEnd w:id="780"/>
      <w:r w:rsidR="044F6A15" w:rsidRPr="0094112D">
        <w:rPr>
          <w:rFonts w:ascii="Verdana" w:eastAsiaTheme="minorEastAsia" w:hAnsi="Verdana" w:cs="Arial"/>
          <w:sz w:val="22"/>
          <w:szCs w:val="22"/>
        </w:rPr>
        <w:t xml:space="preserve"> </w:t>
      </w:r>
      <w:r w:rsidR="1F2C6B50" w:rsidRPr="0094112D">
        <w:rPr>
          <w:rFonts w:ascii="Verdana" w:eastAsiaTheme="minorEastAsia" w:hAnsi="Verdana" w:cs="Arial"/>
          <w:sz w:val="22"/>
          <w:szCs w:val="22"/>
        </w:rPr>
        <w:t xml:space="preserve">del Pliego de Condiciones. </w:t>
      </w:r>
    </w:p>
    <w:p w14:paraId="48813295" w14:textId="77777777" w:rsidR="007D06E2" w:rsidRPr="0094112D" w:rsidRDefault="007D06E2" w:rsidP="76FEEACD">
      <w:pPr>
        <w:jc w:val="both"/>
        <w:rPr>
          <w:rFonts w:ascii="Verdana" w:eastAsiaTheme="minorEastAsia" w:hAnsi="Verdana" w:cs="Arial"/>
          <w:sz w:val="22"/>
          <w:szCs w:val="22"/>
        </w:rPr>
      </w:pPr>
    </w:p>
    <w:p w14:paraId="2ACFE1F0" w14:textId="22949C44" w:rsidR="007D06E2" w:rsidRPr="00F24B5A" w:rsidRDefault="513263D7" w:rsidP="1096294A">
      <w:pPr>
        <w:pStyle w:val="Capitulo2"/>
        <w:rPr>
          <w:rFonts w:ascii="Verdana" w:eastAsia="Arial" w:hAnsi="Verdana"/>
          <w:sz w:val="22"/>
          <w:szCs w:val="22"/>
        </w:rPr>
      </w:pPr>
      <w:bookmarkStart w:id="783" w:name="_Toc108082918"/>
      <w:bookmarkStart w:id="784" w:name="_Toc215132448"/>
      <w:r w:rsidRPr="00F24B5A">
        <w:rPr>
          <w:rFonts w:ascii="Verdana" w:eastAsia="Arial" w:hAnsi="Verdana"/>
          <w:sz w:val="22"/>
          <w:szCs w:val="22"/>
        </w:rPr>
        <w:t>3.</w:t>
      </w:r>
      <w:r w:rsidR="00474CD8" w:rsidRPr="00F24B5A">
        <w:rPr>
          <w:rFonts w:ascii="Verdana" w:eastAsia="Arial" w:hAnsi="Verdana"/>
          <w:sz w:val="22"/>
          <w:szCs w:val="22"/>
        </w:rPr>
        <w:t>9</w:t>
      </w:r>
      <w:r w:rsidRPr="00F24B5A">
        <w:rPr>
          <w:rFonts w:ascii="Verdana" w:eastAsia="Arial" w:hAnsi="Verdana"/>
          <w:sz w:val="22"/>
          <w:szCs w:val="22"/>
        </w:rPr>
        <w:t>.</w:t>
      </w:r>
      <w:r w:rsidR="00E2021A" w:rsidRPr="0094112D">
        <w:rPr>
          <w:rFonts w:ascii="Verdana" w:hAnsi="Verdana"/>
          <w:sz w:val="22"/>
          <w:szCs w:val="22"/>
        </w:rPr>
        <w:tab/>
      </w:r>
      <w:r w:rsidR="3B1529E4" w:rsidRPr="0094112D">
        <w:rPr>
          <w:rFonts w:ascii="Verdana" w:eastAsia="Arial" w:hAnsi="Verdana"/>
          <w:sz w:val="22"/>
          <w:szCs w:val="22"/>
        </w:rPr>
        <w:t>EXIGENCIAS MÍNIMAS DE LA EXPERIENCIA DEL PROPONENTE</w:t>
      </w:r>
      <w:r w:rsidR="71A5E160" w:rsidRPr="0094112D">
        <w:rPr>
          <w:rFonts w:ascii="Verdana" w:eastAsia="Arial" w:hAnsi="Verdana"/>
          <w:sz w:val="22"/>
          <w:szCs w:val="22"/>
        </w:rPr>
        <w:t>,</w:t>
      </w:r>
      <w:r w:rsidR="3B1529E4" w:rsidRPr="0094112D">
        <w:rPr>
          <w:rFonts w:ascii="Verdana" w:eastAsia="Arial" w:hAnsi="Verdana"/>
          <w:sz w:val="22"/>
          <w:szCs w:val="22"/>
        </w:rPr>
        <w:t xml:space="preserve"> Y </w:t>
      </w:r>
      <w:r w:rsidR="28702931" w:rsidRPr="0094112D">
        <w:rPr>
          <w:rFonts w:ascii="Verdana" w:eastAsia="Arial" w:hAnsi="Verdana"/>
          <w:sz w:val="22"/>
          <w:szCs w:val="22"/>
        </w:rPr>
        <w:t>LA EXPERIENCIA Y FORMACIÓN ACADÉMICA DEL EQUIPO DE TRABAJO</w:t>
      </w:r>
      <w:r w:rsidR="13A9FB87" w:rsidRPr="0094112D">
        <w:rPr>
          <w:rFonts w:ascii="Verdana" w:eastAsia="Arial" w:hAnsi="Verdana"/>
          <w:sz w:val="22"/>
          <w:szCs w:val="22"/>
        </w:rPr>
        <w:t xml:space="preserve"> </w:t>
      </w:r>
      <w:r w:rsidR="13A9FB87" w:rsidRPr="00F24B5A">
        <w:rPr>
          <w:rFonts w:ascii="Verdana" w:eastAsia="Arial" w:hAnsi="Verdana"/>
          <w:sz w:val="22"/>
          <w:szCs w:val="22"/>
        </w:rPr>
        <w:t xml:space="preserve">(Personal </w:t>
      </w:r>
      <w:r w:rsidR="4E6ECB48" w:rsidRPr="00F24B5A">
        <w:rPr>
          <w:rFonts w:ascii="Verdana" w:eastAsia="Arial" w:hAnsi="Verdana"/>
          <w:sz w:val="22"/>
          <w:szCs w:val="22"/>
        </w:rPr>
        <w:t>C</w:t>
      </w:r>
      <w:r w:rsidR="13A9FB87" w:rsidRPr="00F24B5A">
        <w:rPr>
          <w:rFonts w:ascii="Verdana" w:eastAsia="Arial" w:hAnsi="Verdana"/>
          <w:sz w:val="22"/>
          <w:szCs w:val="22"/>
        </w:rPr>
        <w:t xml:space="preserve">lave </w:t>
      </w:r>
      <w:r w:rsidR="4E6ECB48" w:rsidRPr="00F24B5A">
        <w:rPr>
          <w:rFonts w:ascii="Verdana" w:eastAsia="Arial" w:hAnsi="Verdana"/>
          <w:sz w:val="22"/>
          <w:szCs w:val="22"/>
        </w:rPr>
        <w:t>E</w:t>
      </w:r>
      <w:r w:rsidR="13A9FB87" w:rsidRPr="00F24B5A">
        <w:rPr>
          <w:rFonts w:ascii="Verdana" w:eastAsia="Arial" w:hAnsi="Verdana"/>
          <w:sz w:val="22"/>
          <w:szCs w:val="22"/>
        </w:rPr>
        <w:t>valuable)</w:t>
      </w:r>
      <w:bookmarkEnd w:id="783"/>
      <w:bookmarkEnd w:id="784"/>
      <w:r w:rsidR="13A9FB87" w:rsidRPr="00F24B5A">
        <w:rPr>
          <w:rFonts w:ascii="Verdana" w:eastAsia="Arial" w:hAnsi="Verdana"/>
          <w:sz w:val="22"/>
          <w:szCs w:val="22"/>
        </w:rPr>
        <w:t xml:space="preserve"> </w:t>
      </w:r>
    </w:p>
    <w:p w14:paraId="63974BEE" w14:textId="3A3BA276" w:rsidR="00796CF1" w:rsidRPr="0094112D" w:rsidRDefault="757D5068" w:rsidP="1096294A">
      <w:pPr>
        <w:pStyle w:val="InviasNormal"/>
        <w:spacing w:before="0" w:after="0"/>
        <w:jc w:val="both"/>
        <w:outlineLvl w:val="2"/>
        <w:rPr>
          <w:rFonts w:ascii="Verdana" w:eastAsia="Arial" w:hAnsi="Verdana" w:cs="Arial"/>
          <w:b/>
          <w:bCs/>
          <w:sz w:val="22"/>
          <w:szCs w:val="22"/>
          <w:lang w:val="es-CO"/>
        </w:rPr>
      </w:pPr>
      <w:bookmarkStart w:id="785" w:name="_Toc215132449"/>
      <w:r w:rsidRPr="00F24B5A">
        <w:rPr>
          <w:rFonts w:ascii="Verdana" w:eastAsia="Arial" w:hAnsi="Verdana" w:cs="Arial"/>
          <w:b/>
          <w:bCs/>
          <w:sz w:val="22"/>
          <w:szCs w:val="22"/>
          <w:lang w:val="es-CO"/>
        </w:rPr>
        <w:t>3.</w:t>
      </w:r>
      <w:r w:rsidR="00474CD8" w:rsidRPr="00F24B5A">
        <w:rPr>
          <w:rFonts w:ascii="Verdana" w:eastAsia="Arial" w:hAnsi="Verdana" w:cs="Arial"/>
          <w:b/>
          <w:bCs/>
          <w:sz w:val="22"/>
          <w:szCs w:val="22"/>
          <w:lang w:val="es-CO"/>
        </w:rPr>
        <w:t>9</w:t>
      </w:r>
      <w:r w:rsidRPr="00F24B5A">
        <w:rPr>
          <w:rFonts w:ascii="Verdana" w:eastAsia="Arial" w:hAnsi="Verdana" w:cs="Arial"/>
          <w:b/>
          <w:bCs/>
          <w:sz w:val="22"/>
          <w:szCs w:val="22"/>
          <w:lang w:val="es-CO"/>
        </w:rPr>
        <w:t>.1.</w:t>
      </w:r>
      <w:r w:rsidR="00B36F91" w:rsidRPr="00F24B5A">
        <w:rPr>
          <w:rFonts w:ascii="Verdana" w:hAnsi="Verdana"/>
          <w:sz w:val="22"/>
          <w:szCs w:val="22"/>
        </w:rPr>
        <w:tab/>
      </w:r>
      <w:r w:rsidR="125A1F18" w:rsidRPr="00F24B5A">
        <w:rPr>
          <w:rFonts w:ascii="Verdana" w:eastAsia="Arial" w:hAnsi="Verdana" w:cs="Arial"/>
          <w:b/>
          <w:bCs/>
          <w:sz w:val="22"/>
          <w:szCs w:val="22"/>
          <w:lang w:val="es-CO"/>
        </w:rPr>
        <w:t xml:space="preserve"> </w:t>
      </w:r>
      <w:bookmarkStart w:id="786" w:name="_Toc108082919"/>
      <w:r w:rsidR="58317734" w:rsidRPr="00F24B5A">
        <w:rPr>
          <w:rFonts w:ascii="Verdana" w:eastAsia="Arial" w:hAnsi="Verdana" w:cs="Arial"/>
          <w:b/>
          <w:bCs/>
          <w:sz w:val="22"/>
          <w:szCs w:val="22"/>
          <w:lang w:val="es-CO"/>
        </w:rPr>
        <w:t>EXIGENCIA</w:t>
      </w:r>
      <w:r w:rsidR="58317734" w:rsidRPr="0094112D">
        <w:rPr>
          <w:rFonts w:ascii="Verdana" w:eastAsia="Arial" w:hAnsi="Verdana" w:cs="Arial"/>
          <w:b/>
          <w:bCs/>
          <w:sz w:val="22"/>
          <w:szCs w:val="22"/>
          <w:lang w:val="es-CO"/>
        </w:rPr>
        <w:t xml:space="preserve"> MÍNIMA DE LA </w:t>
      </w:r>
      <w:r w:rsidR="28702931" w:rsidRPr="0094112D">
        <w:rPr>
          <w:rFonts w:ascii="Verdana" w:eastAsia="Arial" w:hAnsi="Verdana" w:cs="Arial"/>
          <w:b/>
          <w:bCs/>
          <w:sz w:val="22"/>
          <w:szCs w:val="22"/>
          <w:lang w:val="es-CO"/>
        </w:rPr>
        <w:t>EXPERIENCIA DEL PROPONENTE</w:t>
      </w:r>
      <w:bookmarkEnd w:id="785"/>
      <w:bookmarkEnd w:id="786"/>
    </w:p>
    <w:p w14:paraId="32BF4C32" w14:textId="77777777" w:rsidR="007A6035" w:rsidRPr="0094112D" w:rsidRDefault="007A6035" w:rsidP="00E63264">
      <w:pPr>
        <w:jc w:val="both"/>
        <w:rPr>
          <w:rFonts w:ascii="Verdana" w:hAnsi="Verdana" w:cs="Arial"/>
          <w:sz w:val="22"/>
          <w:szCs w:val="22"/>
        </w:rPr>
      </w:pPr>
    </w:p>
    <w:p w14:paraId="04CE8BA4" w14:textId="00B3126C" w:rsidR="00787EF8" w:rsidRPr="0094112D" w:rsidRDefault="39E43415" w:rsidP="00BF2EB7">
      <w:pPr>
        <w:jc w:val="both"/>
        <w:rPr>
          <w:rFonts w:ascii="Verdana" w:hAnsi="Verdana" w:cs="Arial"/>
          <w:sz w:val="22"/>
          <w:szCs w:val="22"/>
        </w:rPr>
      </w:pPr>
      <w:r w:rsidRPr="0094112D">
        <w:rPr>
          <w:rFonts w:ascii="Verdana" w:hAnsi="Verdana" w:cs="Arial"/>
          <w:sz w:val="22"/>
          <w:szCs w:val="22"/>
        </w:rPr>
        <w:t>Para habilitarse en el</w:t>
      </w:r>
      <w:r w:rsidR="7544CB40" w:rsidRPr="0094112D">
        <w:rPr>
          <w:rFonts w:ascii="Verdana" w:hAnsi="Verdana" w:cs="Arial"/>
          <w:sz w:val="22"/>
          <w:szCs w:val="22"/>
        </w:rPr>
        <w:t xml:space="preserve"> Proceso de Contratación</w:t>
      </w:r>
      <w:r w:rsidRPr="0094112D">
        <w:rPr>
          <w:rFonts w:ascii="Verdana" w:hAnsi="Verdana" w:cs="Arial"/>
          <w:sz w:val="22"/>
          <w:szCs w:val="22"/>
        </w:rPr>
        <w:t xml:space="preserve">, el </w:t>
      </w:r>
      <w:r w:rsidR="03D95AB3" w:rsidRPr="0094112D">
        <w:rPr>
          <w:rFonts w:ascii="Verdana" w:hAnsi="Verdana" w:cs="Arial"/>
          <w:sz w:val="22"/>
          <w:szCs w:val="22"/>
        </w:rPr>
        <w:t>P</w:t>
      </w:r>
      <w:r w:rsidR="7644B2D6" w:rsidRPr="0094112D">
        <w:rPr>
          <w:rFonts w:ascii="Verdana" w:hAnsi="Verdana" w:cs="Arial"/>
          <w:sz w:val="22"/>
          <w:szCs w:val="22"/>
        </w:rPr>
        <w:t>roponente</w:t>
      </w:r>
      <w:r w:rsidRPr="0094112D">
        <w:rPr>
          <w:rFonts w:ascii="Verdana" w:hAnsi="Verdana" w:cs="Arial"/>
          <w:sz w:val="22"/>
          <w:szCs w:val="22"/>
        </w:rPr>
        <w:t xml:space="preserve"> acreditará que</w:t>
      </w:r>
      <w:r w:rsidR="078BBD3A" w:rsidRPr="0094112D">
        <w:rPr>
          <w:rFonts w:ascii="Verdana" w:hAnsi="Verdana" w:cs="Arial"/>
          <w:sz w:val="22"/>
          <w:szCs w:val="22"/>
        </w:rPr>
        <w:t xml:space="preserve"> la sumatoria de</w:t>
      </w:r>
      <w:r w:rsidRPr="0094112D">
        <w:rPr>
          <w:rFonts w:ascii="Verdana" w:hAnsi="Verdana" w:cs="Arial"/>
          <w:sz w:val="22"/>
          <w:szCs w:val="22"/>
        </w:rPr>
        <w:t xml:space="preserve"> los </w:t>
      </w:r>
      <w:r w:rsidR="1120C833" w:rsidRPr="0094112D">
        <w:rPr>
          <w:rFonts w:ascii="Verdana" w:hAnsi="Verdana" w:cs="Arial"/>
          <w:sz w:val="22"/>
          <w:szCs w:val="22"/>
        </w:rPr>
        <w:t>c</w:t>
      </w:r>
      <w:r w:rsidR="05C69C81" w:rsidRPr="0094112D">
        <w:rPr>
          <w:rFonts w:ascii="Verdana" w:hAnsi="Verdana" w:cs="Arial"/>
          <w:sz w:val="22"/>
          <w:szCs w:val="22"/>
        </w:rPr>
        <w:t>ontrato</w:t>
      </w:r>
      <w:r w:rsidRPr="0094112D">
        <w:rPr>
          <w:rFonts w:ascii="Verdana" w:hAnsi="Verdana" w:cs="Arial"/>
          <w:sz w:val="22"/>
          <w:szCs w:val="22"/>
        </w:rPr>
        <w:t xml:space="preserve">s aportados como experiencia </w:t>
      </w:r>
      <w:r w:rsidR="5D29919B" w:rsidRPr="0094112D">
        <w:rPr>
          <w:rFonts w:ascii="Verdana" w:hAnsi="Verdana" w:cs="Arial"/>
          <w:sz w:val="22"/>
          <w:szCs w:val="22"/>
        </w:rPr>
        <w:t xml:space="preserve">es mayor o igual al </w:t>
      </w:r>
      <w:r w:rsidR="5AB2AC72" w:rsidRPr="0094112D">
        <w:rPr>
          <w:rFonts w:ascii="Verdana" w:hAnsi="Verdana" w:cs="Arial"/>
          <w:sz w:val="22"/>
          <w:szCs w:val="22"/>
        </w:rPr>
        <w:t>cien por ciento (</w:t>
      </w:r>
      <w:r w:rsidR="5D29919B" w:rsidRPr="0094112D">
        <w:rPr>
          <w:rFonts w:ascii="Verdana" w:hAnsi="Verdana" w:cs="Arial"/>
          <w:sz w:val="22"/>
          <w:szCs w:val="22"/>
        </w:rPr>
        <w:t>100</w:t>
      </w:r>
      <w:r w:rsidR="0E668601" w:rsidRPr="0094112D">
        <w:rPr>
          <w:rFonts w:ascii="Verdana" w:hAnsi="Verdana" w:cs="Arial"/>
          <w:sz w:val="22"/>
          <w:szCs w:val="22"/>
        </w:rPr>
        <w:t xml:space="preserve"> </w:t>
      </w:r>
      <w:r w:rsidR="5D29919B" w:rsidRPr="0094112D">
        <w:rPr>
          <w:rFonts w:ascii="Verdana" w:hAnsi="Verdana" w:cs="Arial"/>
          <w:sz w:val="22"/>
          <w:szCs w:val="22"/>
        </w:rPr>
        <w:t>%</w:t>
      </w:r>
      <w:r w:rsidR="5AB2AC72" w:rsidRPr="0094112D">
        <w:rPr>
          <w:rFonts w:ascii="Verdana" w:hAnsi="Verdana" w:cs="Arial"/>
          <w:sz w:val="22"/>
          <w:szCs w:val="22"/>
        </w:rPr>
        <w:t>)</w:t>
      </w:r>
      <w:r w:rsidR="5D29919B" w:rsidRPr="0094112D">
        <w:rPr>
          <w:rFonts w:ascii="Verdana" w:hAnsi="Verdana" w:cs="Arial"/>
          <w:sz w:val="22"/>
          <w:szCs w:val="22"/>
        </w:rPr>
        <w:t xml:space="preserve"> respecto del valor total del </w:t>
      </w:r>
      <w:r w:rsidR="05FFDEE0" w:rsidRPr="0094112D">
        <w:rPr>
          <w:rFonts w:ascii="Verdana" w:hAnsi="Verdana" w:cs="Arial"/>
          <w:sz w:val="22"/>
          <w:szCs w:val="22"/>
        </w:rPr>
        <w:t>P</w:t>
      </w:r>
      <w:r w:rsidR="5D29919B" w:rsidRPr="0094112D">
        <w:rPr>
          <w:rFonts w:ascii="Verdana" w:hAnsi="Verdana" w:cs="Arial"/>
          <w:sz w:val="22"/>
          <w:szCs w:val="22"/>
        </w:rPr>
        <w:t xml:space="preserve">resupuesto </w:t>
      </w:r>
      <w:r w:rsidR="05FFDEE0" w:rsidRPr="0094112D">
        <w:rPr>
          <w:rFonts w:ascii="Verdana" w:hAnsi="Verdana" w:cs="Arial"/>
          <w:sz w:val="22"/>
          <w:szCs w:val="22"/>
        </w:rPr>
        <w:t>O</w:t>
      </w:r>
      <w:r w:rsidR="5D29919B" w:rsidRPr="0094112D">
        <w:rPr>
          <w:rFonts w:ascii="Verdana" w:hAnsi="Verdana" w:cs="Arial"/>
          <w:sz w:val="22"/>
          <w:szCs w:val="22"/>
        </w:rPr>
        <w:t xml:space="preserve">ficial establecido para el </w:t>
      </w:r>
      <w:r w:rsidR="05FFDEE0" w:rsidRPr="0094112D">
        <w:rPr>
          <w:rFonts w:ascii="Verdana" w:hAnsi="Verdana" w:cs="Arial"/>
          <w:sz w:val="22"/>
          <w:szCs w:val="22"/>
        </w:rPr>
        <w:t>P</w:t>
      </w:r>
      <w:r w:rsidR="5D29919B" w:rsidRPr="0094112D">
        <w:rPr>
          <w:rFonts w:ascii="Verdana" w:hAnsi="Verdana" w:cs="Arial"/>
          <w:sz w:val="22"/>
          <w:szCs w:val="22"/>
        </w:rPr>
        <w:t xml:space="preserve">roceso de </w:t>
      </w:r>
      <w:r w:rsidR="05FFDEE0" w:rsidRPr="0094112D">
        <w:rPr>
          <w:rFonts w:ascii="Verdana" w:hAnsi="Verdana" w:cs="Arial"/>
          <w:sz w:val="22"/>
          <w:szCs w:val="22"/>
        </w:rPr>
        <w:t xml:space="preserve">Contratación </w:t>
      </w:r>
      <w:r w:rsidR="5D29919B" w:rsidRPr="0094112D">
        <w:rPr>
          <w:rFonts w:ascii="Verdana" w:hAnsi="Verdana" w:cs="Arial"/>
          <w:sz w:val="22"/>
          <w:szCs w:val="22"/>
        </w:rPr>
        <w:t>expresado en SMMLV</w:t>
      </w:r>
      <w:r w:rsidR="3FBD6EEB" w:rsidRPr="0094112D">
        <w:rPr>
          <w:rFonts w:ascii="Verdana" w:hAnsi="Verdana" w:cs="Arial"/>
          <w:sz w:val="22"/>
          <w:szCs w:val="22"/>
        </w:rPr>
        <w:t>. Estos</w:t>
      </w:r>
      <w:r w:rsidR="5D29919B" w:rsidRPr="0094112D">
        <w:rPr>
          <w:rFonts w:ascii="Verdana" w:hAnsi="Verdana" w:cs="Arial"/>
          <w:sz w:val="22"/>
          <w:szCs w:val="22"/>
        </w:rPr>
        <w:t xml:space="preserve"> </w:t>
      </w:r>
      <w:r w:rsidR="1120C833" w:rsidRPr="0094112D">
        <w:rPr>
          <w:rFonts w:ascii="Verdana" w:hAnsi="Verdana" w:cs="Arial"/>
          <w:sz w:val="22"/>
          <w:szCs w:val="22"/>
        </w:rPr>
        <w:t>c</w:t>
      </w:r>
      <w:r w:rsidR="05C69C81" w:rsidRPr="0094112D">
        <w:rPr>
          <w:rFonts w:ascii="Verdana" w:hAnsi="Verdana" w:cs="Arial"/>
          <w:sz w:val="22"/>
          <w:szCs w:val="22"/>
        </w:rPr>
        <w:t>ontrato</w:t>
      </w:r>
      <w:r w:rsidR="4690C88F" w:rsidRPr="0094112D">
        <w:rPr>
          <w:rFonts w:ascii="Verdana" w:hAnsi="Verdana" w:cs="Arial"/>
          <w:sz w:val="22"/>
          <w:szCs w:val="22"/>
        </w:rPr>
        <w:t xml:space="preserve">s </w:t>
      </w:r>
      <w:r w:rsidR="0B25988F" w:rsidRPr="0094112D">
        <w:rPr>
          <w:rFonts w:ascii="Verdana" w:hAnsi="Verdana" w:cs="Arial"/>
          <w:sz w:val="22"/>
          <w:szCs w:val="22"/>
        </w:rPr>
        <w:t>serán</w:t>
      </w:r>
      <w:r w:rsidRPr="0094112D">
        <w:rPr>
          <w:rFonts w:ascii="Verdana" w:hAnsi="Verdana" w:cs="Arial"/>
          <w:sz w:val="22"/>
          <w:szCs w:val="22"/>
        </w:rPr>
        <w:t xml:space="preserve"> verificados en el </w:t>
      </w:r>
      <w:r w:rsidR="258E2B77" w:rsidRPr="0094112D">
        <w:rPr>
          <w:rFonts w:ascii="Verdana" w:hAnsi="Verdana" w:cs="Arial"/>
          <w:sz w:val="22"/>
          <w:szCs w:val="22"/>
        </w:rPr>
        <w:t>Registro Único de Proponentes (</w:t>
      </w:r>
      <w:r w:rsidRPr="0094112D">
        <w:rPr>
          <w:rFonts w:ascii="Verdana" w:hAnsi="Verdana" w:cs="Arial"/>
          <w:sz w:val="22"/>
          <w:szCs w:val="22"/>
        </w:rPr>
        <w:t>RUP</w:t>
      </w:r>
      <w:r w:rsidR="258E2B77" w:rsidRPr="0094112D">
        <w:rPr>
          <w:rFonts w:ascii="Verdana" w:hAnsi="Verdana" w:cs="Arial"/>
          <w:sz w:val="22"/>
          <w:szCs w:val="22"/>
        </w:rPr>
        <w:t>)</w:t>
      </w:r>
      <w:r w:rsidRPr="0094112D">
        <w:rPr>
          <w:rFonts w:ascii="Verdana" w:hAnsi="Verdana" w:cs="Arial"/>
          <w:sz w:val="22"/>
          <w:szCs w:val="22"/>
        </w:rPr>
        <w:t xml:space="preserve"> </w:t>
      </w:r>
      <w:r w:rsidR="7544CB40" w:rsidRPr="0094112D">
        <w:rPr>
          <w:rFonts w:ascii="Verdana" w:hAnsi="Verdana" w:cs="Arial"/>
          <w:sz w:val="22"/>
          <w:szCs w:val="22"/>
        </w:rPr>
        <w:t>y</w:t>
      </w:r>
      <w:r w:rsidRPr="0094112D">
        <w:rPr>
          <w:rFonts w:ascii="Verdana" w:hAnsi="Verdana" w:cs="Arial"/>
          <w:sz w:val="22"/>
          <w:szCs w:val="22"/>
        </w:rPr>
        <w:t xml:space="preserve"> en el </w:t>
      </w:r>
      <w:r w:rsidR="4DFA3824" w:rsidRPr="0094112D">
        <w:rPr>
          <w:rFonts w:ascii="Verdana" w:hAnsi="Verdana" w:cs="Arial"/>
          <w:sz w:val="22"/>
          <w:szCs w:val="22"/>
        </w:rPr>
        <w:t>“</w:t>
      </w:r>
      <w:r w:rsidRPr="0094112D">
        <w:rPr>
          <w:rFonts w:ascii="Verdana" w:hAnsi="Verdana" w:cs="Arial"/>
          <w:sz w:val="22"/>
          <w:szCs w:val="22"/>
        </w:rPr>
        <w:t>Formato 3 – Experiencia</w:t>
      </w:r>
      <w:r w:rsidR="6AEE06F0" w:rsidRPr="0094112D">
        <w:rPr>
          <w:rFonts w:ascii="Verdana" w:hAnsi="Verdana" w:cs="Arial"/>
          <w:sz w:val="22"/>
          <w:szCs w:val="22"/>
        </w:rPr>
        <w:t>”</w:t>
      </w:r>
      <w:r w:rsidR="1F5496EE" w:rsidRPr="0094112D">
        <w:rPr>
          <w:rFonts w:ascii="Verdana" w:hAnsi="Verdana" w:cs="Arial"/>
          <w:sz w:val="22"/>
          <w:szCs w:val="22"/>
        </w:rPr>
        <w:t>,</w:t>
      </w:r>
      <w:r w:rsidR="7644B2D6" w:rsidRPr="0094112D">
        <w:rPr>
          <w:rFonts w:ascii="Verdana" w:hAnsi="Verdana" w:cs="Arial"/>
          <w:sz w:val="22"/>
          <w:szCs w:val="22"/>
        </w:rPr>
        <w:t xml:space="preserve"> </w:t>
      </w:r>
      <w:r w:rsidR="1F5496EE" w:rsidRPr="0094112D">
        <w:rPr>
          <w:rFonts w:ascii="Verdana" w:hAnsi="Verdana" w:cs="Arial"/>
          <w:sz w:val="22"/>
          <w:szCs w:val="22"/>
        </w:rPr>
        <w:t>p</w:t>
      </w:r>
      <w:r w:rsidR="0E668601" w:rsidRPr="0094112D">
        <w:rPr>
          <w:rFonts w:ascii="Verdana" w:hAnsi="Verdana" w:cs="Arial"/>
          <w:sz w:val="22"/>
          <w:szCs w:val="22"/>
        </w:rPr>
        <w:t>ara</w:t>
      </w:r>
      <w:r w:rsidRPr="0094112D">
        <w:rPr>
          <w:rFonts w:ascii="Verdana" w:hAnsi="Verdana" w:cs="Arial"/>
          <w:sz w:val="22"/>
          <w:szCs w:val="22"/>
        </w:rPr>
        <w:t xml:space="preserve"> los </w:t>
      </w:r>
      <w:r w:rsidR="2983BC16" w:rsidRPr="0094112D">
        <w:rPr>
          <w:rFonts w:ascii="Verdana" w:hAnsi="Verdana" w:cs="Arial"/>
          <w:sz w:val="22"/>
          <w:szCs w:val="22"/>
        </w:rPr>
        <w:t>P</w:t>
      </w:r>
      <w:r w:rsidR="7644B2D6" w:rsidRPr="0094112D">
        <w:rPr>
          <w:rFonts w:ascii="Verdana" w:hAnsi="Verdana" w:cs="Arial"/>
          <w:sz w:val="22"/>
          <w:szCs w:val="22"/>
        </w:rPr>
        <w:t>roponentes</w:t>
      </w:r>
      <w:r w:rsidRPr="0094112D">
        <w:rPr>
          <w:rFonts w:ascii="Verdana" w:hAnsi="Verdana" w:cs="Arial"/>
          <w:sz w:val="22"/>
          <w:szCs w:val="22"/>
        </w:rPr>
        <w:t xml:space="preserve"> que no están obligados a estar inscritos en </w:t>
      </w:r>
      <w:r w:rsidRPr="0094112D">
        <w:rPr>
          <w:rFonts w:ascii="Verdana" w:hAnsi="Verdana" w:cs="Arial"/>
          <w:sz w:val="22"/>
          <w:szCs w:val="22"/>
        </w:rPr>
        <w:lastRenderedPageBreak/>
        <w:t>el RUP, cumpliendo con los requisitos de experiencia previstos en el numeral “</w:t>
      </w:r>
      <w:r w:rsidR="1E00472B" w:rsidRPr="0094112D">
        <w:rPr>
          <w:rFonts w:ascii="Verdana" w:hAnsi="Verdana" w:cs="Arial"/>
          <w:sz w:val="22"/>
          <w:szCs w:val="22"/>
        </w:rPr>
        <w:t>10</w:t>
      </w:r>
      <w:r w:rsidRPr="0094112D">
        <w:rPr>
          <w:rFonts w:ascii="Verdana" w:hAnsi="Verdana" w:cs="Arial"/>
          <w:sz w:val="22"/>
          <w:szCs w:val="22"/>
        </w:rPr>
        <w:t xml:space="preserve">.1 </w:t>
      </w:r>
      <w:r w:rsidR="0E668601" w:rsidRPr="0094112D">
        <w:rPr>
          <w:rFonts w:ascii="Verdana" w:hAnsi="Verdana" w:cs="Arial"/>
          <w:sz w:val="22"/>
          <w:szCs w:val="22"/>
        </w:rPr>
        <w:t>Acreditación de la e</w:t>
      </w:r>
      <w:r w:rsidRPr="0094112D">
        <w:rPr>
          <w:rFonts w:ascii="Verdana" w:hAnsi="Verdana" w:cs="Arial"/>
          <w:sz w:val="22"/>
          <w:szCs w:val="22"/>
        </w:rPr>
        <w:t xml:space="preserve">xperiencia del </w:t>
      </w:r>
      <w:r w:rsidR="69631203" w:rsidRPr="0094112D">
        <w:rPr>
          <w:rFonts w:ascii="Verdana" w:hAnsi="Verdana" w:cs="Arial"/>
          <w:sz w:val="22"/>
          <w:szCs w:val="22"/>
        </w:rPr>
        <w:t>Proponente</w:t>
      </w:r>
      <w:r w:rsidRPr="0094112D">
        <w:rPr>
          <w:rFonts w:ascii="Verdana" w:hAnsi="Verdana" w:cs="Arial"/>
          <w:sz w:val="22"/>
          <w:szCs w:val="22"/>
        </w:rPr>
        <w:t>”</w:t>
      </w:r>
      <w:r w:rsidR="388AF456" w:rsidRPr="0094112D">
        <w:rPr>
          <w:rFonts w:ascii="Verdana" w:hAnsi="Verdana" w:cs="Arial"/>
          <w:sz w:val="22"/>
          <w:szCs w:val="22"/>
        </w:rPr>
        <w:t xml:space="preserve"> del Pliego de Condiciones</w:t>
      </w:r>
      <w:r w:rsidRPr="0094112D">
        <w:rPr>
          <w:rFonts w:ascii="Verdana" w:hAnsi="Verdana" w:cs="Arial"/>
          <w:sz w:val="22"/>
          <w:szCs w:val="22"/>
        </w:rPr>
        <w:t>.</w:t>
      </w:r>
    </w:p>
    <w:p w14:paraId="50056F6B" w14:textId="77777777" w:rsidR="007848F3" w:rsidRPr="0094112D" w:rsidRDefault="007848F3" w:rsidP="00BF2EB7">
      <w:pPr>
        <w:jc w:val="both"/>
        <w:rPr>
          <w:rFonts w:ascii="Verdana" w:hAnsi="Verdana" w:cs="Arial"/>
          <w:sz w:val="22"/>
          <w:szCs w:val="22"/>
        </w:rPr>
      </w:pPr>
    </w:p>
    <w:p w14:paraId="7EEFB05F" w14:textId="51243DBE" w:rsidR="008E3822" w:rsidRPr="0094112D" w:rsidRDefault="3F468A10" w:rsidP="00BF2EB7">
      <w:pPr>
        <w:jc w:val="both"/>
        <w:rPr>
          <w:rFonts w:ascii="Verdana" w:hAnsi="Verdana" w:cs="Arial"/>
          <w:sz w:val="22"/>
          <w:szCs w:val="22"/>
        </w:rPr>
      </w:pPr>
      <w:r w:rsidRPr="0094112D">
        <w:rPr>
          <w:rFonts w:ascii="Verdana" w:hAnsi="Verdana" w:cs="Arial"/>
          <w:b/>
          <w:bCs/>
          <w:sz w:val="22"/>
          <w:szCs w:val="22"/>
        </w:rPr>
        <w:t>N</w:t>
      </w:r>
      <w:r w:rsidR="0094112D">
        <w:rPr>
          <w:rFonts w:ascii="Verdana" w:hAnsi="Verdana" w:cs="Arial"/>
          <w:b/>
          <w:bCs/>
          <w:sz w:val="22"/>
          <w:szCs w:val="22"/>
        </w:rPr>
        <w:t>ota 6</w:t>
      </w:r>
      <w:r w:rsidRPr="0094112D">
        <w:rPr>
          <w:rFonts w:ascii="Verdana" w:hAnsi="Verdana" w:cs="Arial"/>
          <w:b/>
          <w:bCs/>
          <w:sz w:val="22"/>
          <w:szCs w:val="22"/>
        </w:rPr>
        <w:t>:</w:t>
      </w:r>
      <w:r w:rsidRPr="0094112D">
        <w:rPr>
          <w:rFonts w:ascii="Verdana" w:hAnsi="Verdana" w:cs="Arial"/>
          <w:sz w:val="22"/>
          <w:szCs w:val="22"/>
        </w:rPr>
        <w:t xml:space="preserve"> El Formato 3</w:t>
      </w:r>
      <w:r w:rsidR="488098C1" w:rsidRPr="0094112D">
        <w:rPr>
          <w:rFonts w:ascii="Verdana" w:hAnsi="Verdana" w:cs="Arial"/>
          <w:sz w:val="22"/>
          <w:szCs w:val="22"/>
        </w:rPr>
        <w:t xml:space="preserve"> – Experiencia </w:t>
      </w:r>
      <w:r w:rsidRPr="0094112D">
        <w:rPr>
          <w:rFonts w:ascii="Verdana" w:hAnsi="Verdana" w:cs="Arial"/>
          <w:sz w:val="22"/>
          <w:szCs w:val="22"/>
        </w:rPr>
        <w:t xml:space="preserve">es un documento de forma que contiene la relación de los contratos aportados por los proponentes para efectos de acreditar la experiencia, sin </w:t>
      </w:r>
      <w:r w:rsidR="6548A04F" w:rsidRPr="0094112D">
        <w:rPr>
          <w:rFonts w:ascii="Verdana" w:hAnsi="Verdana" w:cs="Arial"/>
          <w:sz w:val="22"/>
          <w:szCs w:val="22"/>
        </w:rPr>
        <w:t>embargo</w:t>
      </w:r>
      <w:r w:rsidRPr="0094112D">
        <w:rPr>
          <w:rFonts w:ascii="Verdana" w:hAnsi="Verdana" w:cs="Arial"/>
          <w:sz w:val="22"/>
          <w:szCs w:val="22"/>
        </w:rPr>
        <w:t>, este documento no otorga puntaje y tampoco se exime a los proponentes de no presentarlo, en tal sentido el formato será de carácter habilitante y no será tenido en cuenta para efectos de ponderación de la experiencia de las ofertas.</w:t>
      </w:r>
    </w:p>
    <w:p w14:paraId="448B85C4" w14:textId="77777777" w:rsidR="008E3822" w:rsidRPr="0094112D" w:rsidRDefault="008E3822" w:rsidP="00BF2EB7">
      <w:pPr>
        <w:jc w:val="both"/>
        <w:rPr>
          <w:rFonts w:ascii="Verdana" w:hAnsi="Verdana" w:cs="Arial"/>
          <w:sz w:val="22"/>
          <w:szCs w:val="22"/>
        </w:rPr>
      </w:pPr>
    </w:p>
    <w:p w14:paraId="15F7AF8A" w14:textId="2AD3DC9B" w:rsidR="5E92151C" w:rsidRPr="0094112D" w:rsidRDefault="753DD5C2" w:rsidP="00E63264">
      <w:pPr>
        <w:jc w:val="both"/>
        <w:rPr>
          <w:rFonts w:ascii="Verdana" w:eastAsia="Arial" w:hAnsi="Verdana" w:cs="Arial"/>
          <w:sz w:val="22"/>
          <w:szCs w:val="22"/>
        </w:rPr>
      </w:pPr>
      <w:r w:rsidRPr="5476C3AB">
        <w:rPr>
          <w:rFonts w:ascii="Verdana" w:eastAsia="Arial" w:hAnsi="Verdana" w:cs="Arial"/>
          <w:sz w:val="22"/>
          <w:szCs w:val="22"/>
        </w:rPr>
        <w:t xml:space="preserve">Además, para habilitarse en el Proceso de Contratación mediante los </w:t>
      </w:r>
      <w:r w:rsidR="78963BA0" w:rsidRPr="5476C3AB">
        <w:rPr>
          <w:rFonts w:ascii="Verdana" w:eastAsia="Arial" w:hAnsi="Verdana" w:cs="Arial"/>
          <w:sz w:val="22"/>
          <w:szCs w:val="22"/>
        </w:rPr>
        <w:t>c</w:t>
      </w:r>
      <w:r w:rsidR="2D676C1F" w:rsidRPr="5476C3AB">
        <w:rPr>
          <w:rFonts w:ascii="Verdana" w:eastAsia="Arial" w:hAnsi="Verdana" w:cs="Arial"/>
          <w:sz w:val="22"/>
          <w:szCs w:val="22"/>
        </w:rPr>
        <w:t>ontrato</w:t>
      </w:r>
      <w:r w:rsidRPr="5476C3AB">
        <w:rPr>
          <w:rFonts w:ascii="Verdana" w:eastAsia="Arial" w:hAnsi="Verdana" w:cs="Arial"/>
          <w:sz w:val="22"/>
          <w:szCs w:val="22"/>
        </w:rPr>
        <w:t>s aportados, en caso de ser procedente, deberá acreditarse la experiencia</w:t>
      </w:r>
      <w:r w:rsidR="4783AA80" w:rsidRPr="5476C3AB">
        <w:rPr>
          <w:rFonts w:ascii="Verdana" w:eastAsia="Arial" w:hAnsi="Verdana" w:cs="Arial"/>
          <w:sz w:val="22"/>
          <w:szCs w:val="22"/>
        </w:rPr>
        <w:t xml:space="preserve"> </w:t>
      </w:r>
      <w:r w:rsidR="6103EF52" w:rsidRPr="5476C3AB">
        <w:rPr>
          <w:rFonts w:ascii="Verdana" w:eastAsia="Arial" w:hAnsi="Verdana" w:cs="Arial"/>
          <w:sz w:val="22"/>
          <w:szCs w:val="22"/>
        </w:rPr>
        <w:t>solicitada</w:t>
      </w:r>
      <w:r w:rsidR="4783AA80" w:rsidRPr="5476C3AB">
        <w:rPr>
          <w:rFonts w:ascii="Verdana" w:eastAsia="Arial" w:hAnsi="Verdana" w:cs="Arial"/>
          <w:sz w:val="22"/>
          <w:szCs w:val="22"/>
        </w:rPr>
        <w:t xml:space="preserve"> </w:t>
      </w:r>
      <w:r w:rsidR="6103EF52" w:rsidRPr="5476C3AB">
        <w:rPr>
          <w:rFonts w:ascii="Verdana" w:eastAsia="Arial" w:hAnsi="Verdana" w:cs="Arial"/>
          <w:sz w:val="22"/>
          <w:szCs w:val="22"/>
        </w:rPr>
        <w:t>frente a la actividad principal</w:t>
      </w:r>
      <w:r w:rsidRPr="5476C3AB">
        <w:rPr>
          <w:rFonts w:ascii="Verdana" w:eastAsia="Arial" w:hAnsi="Verdana" w:cs="Arial"/>
          <w:sz w:val="22"/>
          <w:szCs w:val="22"/>
        </w:rPr>
        <w:t xml:space="preserve">; al igual que la experiencia </w:t>
      </w:r>
      <w:r w:rsidR="43A4BE31" w:rsidRPr="5476C3AB">
        <w:rPr>
          <w:rFonts w:ascii="Verdana" w:eastAsia="Arial" w:hAnsi="Verdana" w:cs="Arial"/>
          <w:sz w:val="22"/>
          <w:szCs w:val="22"/>
        </w:rPr>
        <w:t xml:space="preserve">en </w:t>
      </w:r>
      <w:r w:rsidRPr="5476C3AB">
        <w:rPr>
          <w:rFonts w:ascii="Verdana" w:eastAsia="Arial" w:hAnsi="Verdana" w:cs="Arial"/>
          <w:sz w:val="22"/>
          <w:szCs w:val="22"/>
        </w:rPr>
        <w:t xml:space="preserve">las actividades secundarias en </w:t>
      </w:r>
      <w:r w:rsidR="5FF7BA46" w:rsidRPr="5476C3AB">
        <w:rPr>
          <w:rFonts w:ascii="Verdana" w:eastAsia="Arial" w:hAnsi="Verdana" w:cs="Arial"/>
          <w:sz w:val="22"/>
          <w:szCs w:val="22"/>
        </w:rPr>
        <w:t>el evento</w:t>
      </w:r>
      <w:r w:rsidRPr="5476C3AB">
        <w:rPr>
          <w:rFonts w:ascii="Verdana" w:eastAsia="Arial" w:hAnsi="Verdana" w:cs="Arial"/>
          <w:sz w:val="22"/>
          <w:szCs w:val="22"/>
        </w:rPr>
        <w:t xml:space="preserve"> de que se solicite combinación de experiencia de la “Matriz 1 – Experiencia”</w:t>
      </w:r>
      <w:r w:rsidR="3D72B471" w:rsidRPr="5476C3AB">
        <w:rPr>
          <w:rFonts w:ascii="Verdana" w:eastAsia="Arial" w:hAnsi="Verdana" w:cs="Arial"/>
          <w:sz w:val="22"/>
          <w:szCs w:val="22"/>
        </w:rPr>
        <w:t>.</w:t>
      </w:r>
      <w:r w:rsidRPr="5476C3AB">
        <w:rPr>
          <w:rFonts w:ascii="Verdana" w:eastAsia="Arial" w:hAnsi="Verdana" w:cs="Arial"/>
          <w:sz w:val="22"/>
          <w:szCs w:val="22"/>
        </w:rPr>
        <w:t xml:space="preserve"> </w:t>
      </w:r>
      <w:r w:rsidR="3D72B471" w:rsidRPr="5476C3AB">
        <w:rPr>
          <w:rFonts w:ascii="Verdana" w:eastAsia="Arial" w:hAnsi="Verdana" w:cs="Arial"/>
          <w:sz w:val="22"/>
          <w:szCs w:val="22"/>
        </w:rPr>
        <w:t>I</w:t>
      </w:r>
      <w:r w:rsidRPr="5476C3AB">
        <w:rPr>
          <w:rFonts w:ascii="Verdana" w:eastAsia="Arial" w:hAnsi="Verdana" w:cs="Arial"/>
          <w:sz w:val="22"/>
          <w:szCs w:val="22"/>
        </w:rPr>
        <w:t xml:space="preserve">gualmente, deberá </w:t>
      </w:r>
      <w:r w:rsidR="7393DBAE" w:rsidRPr="5476C3AB">
        <w:rPr>
          <w:rFonts w:ascii="Verdana" w:eastAsia="Arial" w:hAnsi="Verdana" w:cs="Arial"/>
          <w:sz w:val="22"/>
          <w:szCs w:val="22"/>
        </w:rPr>
        <w:t>demostrarse</w:t>
      </w:r>
      <w:r w:rsidRPr="5476C3AB">
        <w:rPr>
          <w:rFonts w:ascii="Verdana" w:eastAsia="Arial" w:hAnsi="Verdana" w:cs="Arial"/>
          <w:sz w:val="22"/>
          <w:szCs w:val="22"/>
        </w:rPr>
        <w:t xml:space="preserve"> la experiencia adicional cuando el proyecto a ejecutar incluya servicios adicionales a la interventoría </w:t>
      </w:r>
      <w:r w:rsidR="3520DBA3" w:rsidRPr="5476C3AB">
        <w:rPr>
          <w:rFonts w:ascii="Verdana" w:eastAsia="Arial" w:hAnsi="Verdana" w:cs="Arial"/>
          <w:sz w:val="22"/>
          <w:szCs w:val="22"/>
        </w:rPr>
        <w:t xml:space="preserve">de obra pública </w:t>
      </w:r>
      <w:r w:rsidRPr="5476C3AB">
        <w:rPr>
          <w:rFonts w:ascii="Verdana" w:eastAsia="Arial" w:hAnsi="Verdana" w:cs="Arial"/>
          <w:sz w:val="22"/>
          <w:szCs w:val="22"/>
        </w:rPr>
        <w:t xml:space="preserve">de infraestructura </w:t>
      </w:r>
      <w:r w:rsidR="01CB9B7E" w:rsidRPr="5476C3AB">
        <w:rPr>
          <w:rFonts w:ascii="Verdana" w:eastAsia="Arial" w:hAnsi="Verdana" w:cs="Arial"/>
          <w:sz w:val="22"/>
          <w:szCs w:val="22"/>
        </w:rPr>
        <w:t>social</w:t>
      </w:r>
      <w:r w:rsidRPr="5476C3AB">
        <w:rPr>
          <w:rFonts w:ascii="Verdana" w:eastAsia="Arial" w:hAnsi="Verdana" w:cs="Arial"/>
          <w:sz w:val="22"/>
          <w:szCs w:val="22"/>
        </w:rPr>
        <w:t>. Lo anterior, de conformidad con lo exigido en el numeral 10.1.1</w:t>
      </w:r>
      <w:r w:rsidR="4F471ABF" w:rsidRPr="5476C3AB">
        <w:rPr>
          <w:rFonts w:ascii="Verdana" w:eastAsia="Arial" w:hAnsi="Verdana" w:cs="Arial"/>
          <w:sz w:val="22"/>
          <w:szCs w:val="22"/>
        </w:rPr>
        <w:t xml:space="preserve"> </w:t>
      </w:r>
      <w:r w:rsidR="4F471ABF" w:rsidRPr="5476C3AB">
        <w:rPr>
          <w:rFonts w:ascii="Verdana" w:hAnsi="Verdana" w:cs="Arial"/>
          <w:sz w:val="22"/>
          <w:szCs w:val="22"/>
        </w:rPr>
        <w:t>del Pliego de Condiciones</w:t>
      </w:r>
      <w:r w:rsidRPr="5476C3AB">
        <w:rPr>
          <w:rFonts w:ascii="Verdana" w:eastAsia="Arial" w:hAnsi="Verdana" w:cs="Arial"/>
          <w:sz w:val="22"/>
          <w:szCs w:val="22"/>
        </w:rPr>
        <w:t>.</w:t>
      </w:r>
    </w:p>
    <w:p w14:paraId="21A7C21F" w14:textId="41F99F69" w:rsidR="415CFEAD" w:rsidRPr="0094112D" w:rsidRDefault="415CFEAD" w:rsidP="5476C3AB">
      <w:pPr>
        <w:jc w:val="both"/>
        <w:rPr>
          <w:rFonts w:asciiTheme="minorHAnsi" w:eastAsiaTheme="minorEastAsia" w:hAnsiTheme="minorHAnsi" w:cstheme="minorBidi"/>
          <w:sz w:val="22"/>
          <w:szCs w:val="22"/>
          <w:highlight w:val="lightGray"/>
        </w:rPr>
      </w:pPr>
    </w:p>
    <w:p w14:paraId="49355DAD" w14:textId="311412E0" w:rsidR="00C53A4A" w:rsidRPr="0094112D" w:rsidRDefault="3BFBC3D9" w:rsidP="00AB1346">
      <w:pPr>
        <w:jc w:val="both"/>
        <w:rPr>
          <w:rFonts w:ascii="Verdana" w:eastAsia="Arial" w:hAnsi="Verdana" w:cs="Arial"/>
          <w:sz w:val="22"/>
          <w:szCs w:val="22"/>
        </w:rPr>
      </w:pPr>
      <w:r w:rsidRPr="17211811">
        <w:rPr>
          <w:rFonts w:ascii="Verdana" w:eastAsia="Arial" w:hAnsi="Verdana" w:cs="Arial"/>
          <w:sz w:val="22"/>
          <w:szCs w:val="22"/>
        </w:rPr>
        <w:t xml:space="preserve">En caso de que con los </w:t>
      </w:r>
      <w:r w:rsidR="1120C833" w:rsidRPr="17211811">
        <w:rPr>
          <w:rFonts w:ascii="Verdana" w:eastAsia="Arial" w:hAnsi="Verdana" w:cs="Arial"/>
          <w:sz w:val="22"/>
          <w:szCs w:val="22"/>
        </w:rPr>
        <w:t>c</w:t>
      </w:r>
      <w:r w:rsidR="05C69C81" w:rsidRPr="17211811">
        <w:rPr>
          <w:rFonts w:ascii="Verdana" w:eastAsia="Arial" w:hAnsi="Verdana" w:cs="Arial"/>
          <w:sz w:val="22"/>
          <w:szCs w:val="22"/>
        </w:rPr>
        <w:t>ontrato</w:t>
      </w:r>
      <w:r w:rsidRPr="17211811">
        <w:rPr>
          <w:rFonts w:ascii="Verdana" w:eastAsia="Arial" w:hAnsi="Verdana" w:cs="Arial"/>
          <w:sz w:val="22"/>
          <w:szCs w:val="22"/>
        </w:rPr>
        <w:t xml:space="preserve">s aportados no se acrediten los requisitos exigidos en los dos párrafos anteriores, la </w:t>
      </w:r>
      <w:r w:rsidR="30097DD1" w:rsidRPr="17211811">
        <w:rPr>
          <w:rFonts w:ascii="Verdana" w:eastAsia="Arial" w:hAnsi="Verdana" w:cs="Arial"/>
          <w:sz w:val="22"/>
          <w:szCs w:val="22"/>
        </w:rPr>
        <w:t>Entidad</w:t>
      </w:r>
      <w:r w:rsidRPr="17211811">
        <w:rPr>
          <w:rFonts w:ascii="Verdana" w:eastAsia="Arial" w:hAnsi="Verdana" w:cs="Arial"/>
          <w:sz w:val="22"/>
          <w:szCs w:val="22"/>
        </w:rPr>
        <w:t xml:space="preserve"> solicitará al Proponente que subsane su oferta en los términos del numeral 1.6</w:t>
      </w:r>
      <w:r w:rsidR="27E69DD2" w:rsidRPr="17211811">
        <w:rPr>
          <w:rFonts w:ascii="Verdana" w:eastAsia="Arial" w:hAnsi="Verdana" w:cs="Arial"/>
          <w:sz w:val="22"/>
          <w:szCs w:val="22"/>
        </w:rPr>
        <w:t xml:space="preserve"> de</w:t>
      </w:r>
      <w:r w:rsidR="718F9476" w:rsidRPr="17211811">
        <w:rPr>
          <w:rFonts w:ascii="Verdana" w:eastAsia="Arial" w:hAnsi="Verdana" w:cs="Arial"/>
          <w:sz w:val="22"/>
          <w:szCs w:val="22"/>
        </w:rPr>
        <w:t>l</w:t>
      </w:r>
      <w:r w:rsidR="27E69DD2" w:rsidRPr="17211811">
        <w:rPr>
          <w:rFonts w:ascii="Verdana" w:eastAsia="Arial" w:hAnsi="Verdana" w:cs="Arial"/>
          <w:sz w:val="22"/>
          <w:szCs w:val="22"/>
        </w:rPr>
        <w:t xml:space="preserve"> Pliego de Condiciones</w:t>
      </w:r>
      <w:r w:rsidRPr="17211811">
        <w:rPr>
          <w:rFonts w:ascii="Verdana" w:eastAsia="Arial" w:hAnsi="Verdana" w:cs="Arial"/>
          <w:sz w:val="22"/>
          <w:szCs w:val="22"/>
        </w:rPr>
        <w:t xml:space="preserve">. Si el Proponente subsana el requisito mínimo de experiencia se habilitará en el Proceso de Contratación, </w:t>
      </w:r>
      <w:r w:rsidRPr="00C9036B">
        <w:rPr>
          <w:rFonts w:ascii="Verdana" w:eastAsia="Arial" w:hAnsi="Verdana" w:cs="Arial"/>
          <w:sz w:val="22"/>
          <w:szCs w:val="22"/>
        </w:rPr>
        <w:t xml:space="preserve">pero no se tendrán en cuenta estos </w:t>
      </w:r>
      <w:r w:rsidR="1120C833" w:rsidRPr="00C9036B">
        <w:rPr>
          <w:rFonts w:ascii="Verdana" w:eastAsia="Arial" w:hAnsi="Verdana" w:cs="Arial"/>
          <w:sz w:val="22"/>
          <w:szCs w:val="22"/>
        </w:rPr>
        <w:t>c</w:t>
      </w:r>
      <w:r w:rsidR="05C69C81" w:rsidRPr="00C9036B">
        <w:rPr>
          <w:rFonts w:ascii="Verdana" w:eastAsia="Arial" w:hAnsi="Verdana" w:cs="Arial"/>
          <w:sz w:val="22"/>
          <w:szCs w:val="22"/>
        </w:rPr>
        <w:t>ontrato</w:t>
      </w:r>
      <w:r w:rsidRPr="00C9036B">
        <w:rPr>
          <w:rFonts w:ascii="Verdana" w:eastAsia="Arial" w:hAnsi="Verdana" w:cs="Arial"/>
          <w:sz w:val="22"/>
          <w:szCs w:val="22"/>
        </w:rPr>
        <w:t xml:space="preserve">s para la asignación del puntaje. En otras palabras, el otorgamiento de puntaje se realizará con los </w:t>
      </w:r>
      <w:r w:rsidR="1120C833" w:rsidRPr="00C9036B">
        <w:rPr>
          <w:rFonts w:ascii="Verdana" w:eastAsia="Arial" w:hAnsi="Verdana" w:cs="Arial"/>
          <w:sz w:val="22"/>
          <w:szCs w:val="22"/>
        </w:rPr>
        <w:t>c</w:t>
      </w:r>
      <w:r w:rsidR="05C69C81" w:rsidRPr="00C9036B">
        <w:rPr>
          <w:rFonts w:ascii="Verdana" w:eastAsia="Arial" w:hAnsi="Verdana" w:cs="Arial"/>
          <w:sz w:val="22"/>
          <w:szCs w:val="22"/>
        </w:rPr>
        <w:t>ontrato</w:t>
      </w:r>
      <w:r w:rsidRPr="00C9036B">
        <w:rPr>
          <w:rFonts w:ascii="Verdana" w:eastAsia="Arial" w:hAnsi="Verdana" w:cs="Arial"/>
          <w:sz w:val="22"/>
          <w:szCs w:val="22"/>
        </w:rPr>
        <w:t xml:space="preserve">s válidos </w:t>
      </w:r>
      <w:r w:rsidR="615C0809" w:rsidRPr="00C9036B">
        <w:rPr>
          <w:rFonts w:ascii="Verdana" w:eastAsia="Arial" w:hAnsi="Verdana" w:cs="Arial"/>
          <w:sz w:val="22"/>
          <w:szCs w:val="22"/>
        </w:rPr>
        <w:t>alle</w:t>
      </w:r>
      <w:r w:rsidR="09B867B1" w:rsidRPr="00C9036B">
        <w:rPr>
          <w:rFonts w:ascii="Verdana" w:eastAsia="Arial" w:hAnsi="Verdana" w:cs="Arial"/>
          <w:sz w:val="22"/>
          <w:szCs w:val="22"/>
        </w:rPr>
        <w:t>gados</w:t>
      </w:r>
      <w:r w:rsidR="615C0809" w:rsidRPr="00C9036B">
        <w:rPr>
          <w:rFonts w:ascii="Verdana" w:eastAsia="Arial" w:hAnsi="Verdana" w:cs="Arial"/>
          <w:sz w:val="22"/>
          <w:szCs w:val="22"/>
        </w:rPr>
        <w:t xml:space="preserve"> </w:t>
      </w:r>
      <w:r w:rsidRPr="00C9036B">
        <w:rPr>
          <w:rFonts w:ascii="Verdana" w:eastAsia="Arial" w:hAnsi="Verdana" w:cs="Arial"/>
          <w:sz w:val="22"/>
          <w:szCs w:val="22"/>
        </w:rPr>
        <w:t>en su oferta y que no fueron objeto de subsanación por parte del Proponente.</w:t>
      </w:r>
    </w:p>
    <w:p w14:paraId="7EFE3E25" w14:textId="77777777" w:rsidR="0018116D" w:rsidRPr="0094112D" w:rsidRDefault="0018116D" w:rsidP="00BF2EB7">
      <w:pPr>
        <w:jc w:val="both"/>
        <w:rPr>
          <w:rFonts w:ascii="Verdana" w:eastAsia="Arial" w:hAnsi="Verdana" w:cs="Arial"/>
          <w:sz w:val="22"/>
          <w:szCs w:val="22"/>
        </w:rPr>
      </w:pPr>
    </w:p>
    <w:p w14:paraId="5DDB16C0" w14:textId="1ED8D184" w:rsidR="00C31C1A" w:rsidRPr="0094112D" w:rsidRDefault="79754104" w:rsidP="26C37B18">
      <w:pPr>
        <w:jc w:val="both"/>
        <w:rPr>
          <w:rFonts w:ascii="Verdana" w:hAnsi="Verdana" w:cs="Arial"/>
          <w:sz w:val="22"/>
          <w:szCs w:val="22"/>
        </w:rPr>
      </w:pPr>
      <w:r w:rsidRPr="0094112D">
        <w:rPr>
          <w:rFonts w:ascii="Verdana" w:eastAsia="Arial" w:hAnsi="Verdana" w:cs="Arial"/>
          <w:sz w:val="22"/>
          <w:szCs w:val="22"/>
          <w:highlight w:val="lightGray"/>
          <w:lang w:val="es-MX"/>
        </w:rPr>
        <w:t>[</w:t>
      </w:r>
      <w:r w:rsidRPr="0094112D">
        <w:rPr>
          <w:rFonts w:ascii="Verdana" w:eastAsia="Arial" w:hAnsi="Verdana" w:cs="Arial"/>
          <w:sz w:val="22"/>
          <w:szCs w:val="22"/>
          <w:highlight w:val="lightGray"/>
        </w:rPr>
        <w:t>En los Procesos de Contratación estructurados por lotes</w:t>
      </w:r>
      <w:r w:rsidR="2F333C87" w:rsidRPr="0094112D">
        <w:rPr>
          <w:rFonts w:ascii="Verdana" w:eastAsia="Arial" w:hAnsi="Verdana" w:cs="Arial"/>
          <w:sz w:val="22"/>
          <w:szCs w:val="22"/>
          <w:highlight w:val="lightGray"/>
        </w:rPr>
        <w:t xml:space="preserve"> o </w:t>
      </w:r>
      <w:r w:rsidR="250EF79A" w:rsidRPr="0094112D">
        <w:rPr>
          <w:rFonts w:ascii="Verdana" w:eastAsia="Arial" w:hAnsi="Verdana" w:cs="Arial"/>
          <w:sz w:val="22"/>
          <w:szCs w:val="22"/>
          <w:highlight w:val="lightGray"/>
        </w:rPr>
        <w:t>segmentos</w:t>
      </w:r>
      <w:r w:rsidRPr="0094112D">
        <w:rPr>
          <w:rFonts w:ascii="Verdana" w:eastAsia="Arial" w:hAnsi="Verdana" w:cs="Arial"/>
          <w:sz w:val="22"/>
          <w:szCs w:val="22"/>
          <w:highlight w:val="lightGray"/>
        </w:rPr>
        <w:t xml:space="preserve"> incluir el siguiente texto:</w:t>
      </w:r>
      <w:r w:rsidR="3BA0FAD9" w:rsidRPr="0094112D">
        <w:rPr>
          <w:rFonts w:ascii="Verdana" w:eastAsia="Arial" w:hAnsi="Verdana" w:cs="Arial"/>
          <w:sz w:val="22"/>
          <w:szCs w:val="22"/>
          <w:highlight w:val="lightGray"/>
        </w:rPr>
        <w:t>]</w:t>
      </w:r>
      <w:r w:rsidRPr="0094112D">
        <w:rPr>
          <w:rFonts w:ascii="Verdana" w:hAnsi="Verdana" w:cs="Arial"/>
          <w:sz w:val="22"/>
          <w:szCs w:val="22"/>
        </w:rPr>
        <w:t xml:space="preserve"> </w:t>
      </w:r>
      <w:r w:rsidR="29EA23A3" w:rsidRPr="0094112D">
        <w:rPr>
          <w:rFonts w:ascii="Verdana" w:hAnsi="Verdana" w:cs="Arial"/>
          <w:sz w:val="22"/>
          <w:szCs w:val="22"/>
        </w:rPr>
        <w:t xml:space="preserve">En los procesos estructurados por lotes o </w:t>
      </w:r>
      <w:r w:rsidR="007848F3" w:rsidRPr="0094112D">
        <w:rPr>
          <w:rFonts w:ascii="Verdana" w:hAnsi="Verdana" w:cs="Arial"/>
          <w:sz w:val="22"/>
          <w:szCs w:val="22"/>
        </w:rPr>
        <w:t xml:space="preserve">por </w:t>
      </w:r>
      <w:r w:rsidR="007848F3" w:rsidRPr="0094112D">
        <w:rPr>
          <w:rFonts w:ascii="Verdana" w:eastAsia="Arial" w:hAnsi="Verdana" w:cs="Arial"/>
          <w:sz w:val="22"/>
          <w:szCs w:val="22"/>
        </w:rPr>
        <w:t>segmentos</w:t>
      </w:r>
      <w:r w:rsidR="29EA23A3" w:rsidRPr="0094112D">
        <w:rPr>
          <w:rFonts w:ascii="Verdana" w:hAnsi="Verdana" w:cs="Arial"/>
          <w:sz w:val="22"/>
          <w:szCs w:val="22"/>
        </w:rPr>
        <w:t xml:space="preserve">, </w:t>
      </w:r>
      <w:r w:rsidR="76893AF7" w:rsidRPr="0094112D">
        <w:rPr>
          <w:rFonts w:ascii="Verdana" w:hAnsi="Verdana" w:cs="Arial"/>
          <w:sz w:val="22"/>
          <w:szCs w:val="22"/>
        </w:rPr>
        <w:t xml:space="preserve">el Proponente </w:t>
      </w:r>
      <w:r w:rsidR="2BAA7639" w:rsidRPr="0094112D">
        <w:rPr>
          <w:rFonts w:ascii="Verdana" w:hAnsi="Verdana" w:cs="Arial"/>
          <w:sz w:val="22"/>
          <w:szCs w:val="22"/>
        </w:rPr>
        <w:t xml:space="preserve">para habilitarse en el Proceso de Contratación </w:t>
      </w:r>
      <w:r w:rsidR="76893AF7" w:rsidRPr="0094112D">
        <w:rPr>
          <w:rFonts w:ascii="Verdana" w:hAnsi="Verdana" w:cs="Arial"/>
          <w:sz w:val="22"/>
          <w:szCs w:val="22"/>
        </w:rPr>
        <w:t xml:space="preserve">acreditará que la experiencia es mayor o igual al </w:t>
      </w:r>
      <w:r w:rsidR="7B4E1C6F" w:rsidRPr="0094112D">
        <w:rPr>
          <w:rFonts w:ascii="Verdana" w:hAnsi="Verdana" w:cs="Arial"/>
          <w:sz w:val="22"/>
          <w:szCs w:val="22"/>
        </w:rPr>
        <w:t>cien por ciento (</w:t>
      </w:r>
      <w:r w:rsidR="76893AF7" w:rsidRPr="0094112D">
        <w:rPr>
          <w:rFonts w:ascii="Verdana" w:hAnsi="Verdana" w:cs="Arial"/>
          <w:sz w:val="22"/>
          <w:szCs w:val="22"/>
        </w:rPr>
        <w:t>100 %</w:t>
      </w:r>
      <w:r w:rsidR="7B4E1C6F" w:rsidRPr="0094112D">
        <w:rPr>
          <w:rFonts w:ascii="Verdana" w:hAnsi="Verdana" w:cs="Arial"/>
          <w:sz w:val="22"/>
          <w:szCs w:val="22"/>
        </w:rPr>
        <w:t>)</w:t>
      </w:r>
      <w:r w:rsidR="76893AF7" w:rsidRPr="0094112D">
        <w:rPr>
          <w:rFonts w:ascii="Verdana" w:hAnsi="Verdana" w:cs="Arial"/>
          <w:sz w:val="22"/>
          <w:szCs w:val="22"/>
        </w:rPr>
        <w:t xml:space="preserve"> respecto del valor total del Presupuesto Oficial</w:t>
      </w:r>
      <w:r w:rsidR="1C7A74B6" w:rsidRPr="0094112D">
        <w:rPr>
          <w:rFonts w:ascii="Verdana" w:hAnsi="Verdana" w:cs="Arial"/>
          <w:sz w:val="22"/>
          <w:szCs w:val="22"/>
        </w:rPr>
        <w:t xml:space="preserve"> expresado en SMMLV</w:t>
      </w:r>
      <w:r w:rsidR="76893AF7" w:rsidRPr="0094112D">
        <w:rPr>
          <w:rFonts w:ascii="Verdana" w:hAnsi="Verdana" w:cs="Arial"/>
          <w:sz w:val="22"/>
          <w:szCs w:val="22"/>
        </w:rPr>
        <w:t xml:space="preserve"> </w:t>
      </w:r>
      <w:r w:rsidR="29EA23A3" w:rsidRPr="0094112D">
        <w:rPr>
          <w:rFonts w:ascii="Verdana" w:hAnsi="Verdana" w:cs="Arial"/>
          <w:sz w:val="22"/>
          <w:szCs w:val="22"/>
        </w:rPr>
        <w:t xml:space="preserve">del lote </w:t>
      </w:r>
      <w:r w:rsidR="007848F3" w:rsidRPr="0094112D">
        <w:rPr>
          <w:rFonts w:ascii="Verdana" w:hAnsi="Verdana" w:cs="Arial"/>
          <w:sz w:val="22"/>
          <w:szCs w:val="22"/>
        </w:rPr>
        <w:t xml:space="preserve">o </w:t>
      </w:r>
      <w:r w:rsidR="007848F3" w:rsidRPr="0094112D">
        <w:rPr>
          <w:rFonts w:ascii="Verdana" w:eastAsia="Arial" w:hAnsi="Verdana" w:cs="Arial"/>
          <w:sz w:val="22"/>
          <w:szCs w:val="22"/>
        </w:rPr>
        <w:t>segmento</w:t>
      </w:r>
      <w:r w:rsidR="16CBB357" w:rsidRPr="0094112D">
        <w:rPr>
          <w:rFonts w:ascii="Verdana" w:hAnsi="Verdana" w:cs="Arial"/>
          <w:sz w:val="22"/>
          <w:szCs w:val="22"/>
        </w:rPr>
        <w:t xml:space="preserve"> </w:t>
      </w:r>
      <w:r w:rsidR="29EA23A3" w:rsidRPr="0094112D">
        <w:rPr>
          <w:rFonts w:ascii="Verdana" w:hAnsi="Verdana" w:cs="Arial"/>
          <w:sz w:val="22"/>
          <w:szCs w:val="22"/>
        </w:rPr>
        <w:t xml:space="preserve">al cual presenta la oferta. </w:t>
      </w:r>
    </w:p>
    <w:p w14:paraId="7E156874" w14:textId="77777777" w:rsidR="00C31C1A" w:rsidRPr="0094112D" w:rsidRDefault="00C31C1A" w:rsidP="00E63264">
      <w:pPr>
        <w:jc w:val="both"/>
        <w:rPr>
          <w:rFonts w:ascii="Verdana" w:hAnsi="Verdana" w:cs="Arial"/>
          <w:sz w:val="22"/>
          <w:szCs w:val="22"/>
        </w:rPr>
      </w:pPr>
    </w:p>
    <w:p w14:paraId="30BCEA3E" w14:textId="23C23CCB" w:rsidR="00A47A7D" w:rsidRPr="0094112D" w:rsidRDefault="567CB73C" w:rsidP="26C37B18">
      <w:pPr>
        <w:jc w:val="both"/>
        <w:rPr>
          <w:rFonts w:ascii="Verdana" w:hAnsi="Verdana" w:cs="Arial"/>
          <w:sz w:val="22"/>
          <w:szCs w:val="22"/>
        </w:rPr>
      </w:pPr>
      <w:r w:rsidRPr="0094112D">
        <w:rPr>
          <w:rFonts w:ascii="Verdana" w:hAnsi="Verdana" w:cs="Arial"/>
          <w:sz w:val="22"/>
          <w:szCs w:val="22"/>
        </w:rPr>
        <w:t xml:space="preserve">Asimismo, </w:t>
      </w:r>
      <w:r w:rsidR="2D3978F3" w:rsidRPr="0094112D">
        <w:rPr>
          <w:rFonts w:ascii="Verdana" w:hAnsi="Verdana" w:cs="Arial"/>
          <w:sz w:val="22"/>
          <w:szCs w:val="22"/>
        </w:rPr>
        <w:t xml:space="preserve">el Proponente </w:t>
      </w:r>
      <w:r w:rsidR="734D766E" w:rsidRPr="0094112D">
        <w:rPr>
          <w:rFonts w:ascii="Verdana" w:hAnsi="Verdana" w:cs="Arial"/>
          <w:sz w:val="22"/>
          <w:szCs w:val="22"/>
        </w:rPr>
        <w:t xml:space="preserve">demostrará </w:t>
      </w:r>
      <w:r w:rsidR="2D3978F3" w:rsidRPr="0094112D">
        <w:rPr>
          <w:rFonts w:ascii="Verdana" w:hAnsi="Verdana" w:cs="Arial"/>
          <w:sz w:val="22"/>
          <w:szCs w:val="22"/>
        </w:rPr>
        <w:t>para cada lote</w:t>
      </w:r>
      <w:r w:rsidR="28591FBB" w:rsidRPr="0094112D">
        <w:rPr>
          <w:rFonts w:ascii="Verdana" w:hAnsi="Verdana" w:cs="Arial"/>
          <w:sz w:val="22"/>
          <w:szCs w:val="22"/>
        </w:rPr>
        <w:t xml:space="preserve"> </w:t>
      </w:r>
      <w:r w:rsidR="007848F3" w:rsidRPr="0094112D">
        <w:rPr>
          <w:rFonts w:ascii="Verdana" w:hAnsi="Verdana" w:cs="Arial"/>
          <w:sz w:val="22"/>
          <w:szCs w:val="22"/>
        </w:rPr>
        <w:t xml:space="preserve">o </w:t>
      </w:r>
      <w:r w:rsidR="007848F3" w:rsidRPr="0094112D">
        <w:rPr>
          <w:rFonts w:ascii="Verdana" w:eastAsia="Arial" w:hAnsi="Verdana" w:cs="Arial"/>
          <w:sz w:val="22"/>
          <w:szCs w:val="22"/>
        </w:rPr>
        <w:t>segmento</w:t>
      </w:r>
      <w:r w:rsidR="2D3978F3" w:rsidRPr="0094112D">
        <w:rPr>
          <w:rFonts w:ascii="Verdana" w:hAnsi="Verdana" w:cs="Arial"/>
          <w:sz w:val="22"/>
          <w:szCs w:val="22"/>
        </w:rPr>
        <w:t xml:space="preserve"> la experiencia</w:t>
      </w:r>
      <w:r w:rsidR="7348BE51" w:rsidRPr="0094112D">
        <w:rPr>
          <w:rFonts w:ascii="Verdana" w:hAnsi="Verdana" w:cs="Arial"/>
          <w:sz w:val="22"/>
          <w:szCs w:val="22"/>
        </w:rPr>
        <w:t xml:space="preserve"> solicitada</w:t>
      </w:r>
      <w:r w:rsidR="0301B518" w:rsidRPr="0094112D">
        <w:rPr>
          <w:rFonts w:ascii="Verdana" w:hAnsi="Verdana" w:cs="Arial"/>
          <w:sz w:val="22"/>
          <w:szCs w:val="22"/>
        </w:rPr>
        <w:t xml:space="preserve"> frente a la actividad principal</w:t>
      </w:r>
      <w:r w:rsidR="2D3978F3" w:rsidRPr="0094112D">
        <w:rPr>
          <w:rFonts w:ascii="Verdana" w:hAnsi="Verdana" w:cs="Arial"/>
          <w:sz w:val="22"/>
          <w:szCs w:val="22"/>
        </w:rPr>
        <w:t xml:space="preserve">; al igual </w:t>
      </w:r>
      <w:r w:rsidR="7824901C" w:rsidRPr="0094112D">
        <w:rPr>
          <w:rFonts w:ascii="Verdana" w:eastAsia="Arial" w:hAnsi="Verdana" w:cs="Arial"/>
          <w:sz w:val="22"/>
          <w:szCs w:val="22"/>
        </w:rPr>
        <w:t xml:space="preserve">que la experiencia </w:t>
      </w:r>
      <w:r w:rsidR="1ABCE7FE" w:rsidRPr="0094112D">
        <w:rPr>
          <w:rFonts w:ascii="Verdana" w:eastAsia="Arial" w:hAnsi="Verdana" w:cs="Arial"/>
          <w:sz w:val="22"/>
          <w:szCs w:val="22"/>
        </w:rPr>
        <w:t xml:space="preserve">respecto de </w:t>
      </w:r>
      <w:r w:rsidR="7824901C" w:rsidRPr="0094112D">
        <w:rPr>
          <w:rFonts w:ascii="Verdana" w:eastAsia="Arial" w:hAnsi="Verdana" w:cs="Arial"/>
          <w:sz w:val="22"/>
          <w:szCs w:val="22"/>
        </w:rPr>
        <w:t xml:space="preserve">las actividades secundarias, en caso de que se </w:t>
      </w:r>
      <w:r w:rsidR="521CBFC9" w:rsidRPr="0094112D">
        <w:rPr>
          <w:rFonts w:ascii="Verdana" w:eastAsia="Arial" w:hAnsi="Verdana" w:cs="Arial"/>
          <w:sz w:val="22"/>
          <w:szCs w:val="22"/>
        </w:rPr>
        <w:t xml:space="preserve">exija </w:t>
      </w:r>
      <w:r w:rsidR="7824901C" w:rsidRPr="0094112D">
        <w:rPr>
          <w:rFonts w:ascii="Verdana" w:eastAsia="Arial" w:hAnsi="Verdana" w:cs="Arial"/>
          <w:sz w:val="22"/>
          <w:szCs w:val="22"/>
        </w:rPr>
        <w:t>combinación de experiencia de la “Matriz 1 – Experiencia”</w:t>
      </w:r>
      <w:r w:rsidR="01004A5F" w:rsidRPr="0094112D">
        <w:rPr>
          <w:rFonts w:ascii="Verdana" w:eastAsia="Arial" w:hAnsi="Verdana" w:cs="Arial"/>
          <w:sz w:val="22"/>
          <w:szCs w:val="22"/>
        </w:rPr>
        <w:t>.</w:t>
      </w:r>
      <w:r w:rsidR="7824901C" w:rsidRPr="0094112D">
        <w:rPr>
          <w:rFonts w:ascii="Verdana" w:eastAsia="Arial" w:hAnsi="Verdana" w:cs="Arial"/>
          <w:sz w:val="22"/>
          <w:szCs w:val="22"/>
        </w:rPr>
        <w:t xml:space="preserve"> </w:t>
      </w:r>
      <w:r w:rsidR="521CBFC9" w:rsidRPr="0094112D">
        <w:rPr>
          <w:rFonts w:ascii="Verdana" w:eastAsia="Arial" w:hAnsi="Verdana" w:cs="Arial"/>
          <w:sz w:val="22"/>
          <w:szCs w:val="22"/>
        </w:rPr>
        <w:t>I</w:t>
      </w:r>
      <w:r w:rsidR="7824901C" w:rsidRPr="0094112D">
        <w:rPr>
          <w:rFonts w:ascii="Verdana" w:eastAsia="Arial" w:hAnsi="Verdana" w:cs="Arial"/>
          <w:sz w:val="22"/>
          <w:szCs w:val="22"/>
        </w:rPr>
        <w:t xml:space="preserve">gualmente, deberá </w:t>
      </w:r>
      <w:r w:rsidR="01004A5F" w:rsidRPr="0094112D">
        <w:rPr>
          <w:rFonts w:ascii="Verdana" w:eastAsia="Arial" w:hAnsi="Verdana" w:cs="Arial"/>
          <w:sz w:val="22"/>
          <w:szCs w:val="22"/>
        </w:rPr>
        <w:t xml:space="preserve">acreditarse </w:t>
      </w:r>
      <w:r w:rsidR="7824901C" w:rsidRPr="0094112D">
        <w:rPr>
          <w:rFonts w:ascii="Verdana" w:eastAsia="Arial" w:hAnsi="Verdana" w:cs="Arial"/>
          <w:sz w:val="22"/>
          <w:szCs w:val="22"/>
        </w:rPr>
        <w:t xml:space="preserve">la experiencia adicional cuando el proyecto a ejecutar incluya servicios adicionales a la interventoría de obra pública de infraestructura </w:t>
      </w:r>
      <w:r w:rsidR="6F0D8EAD" w:rsidRPr="0094112D">
        <w:rPr>
          <w:rFonts w:ascii="Verdana" w:eastAsia="Arial" w:hAnsi="Verdana" w:cs="Arial"/>
          <w:sz w:val="22"/>
          <w:szCs w:val="22"/>
        </w:rPr>
        <w:t>social</w:t>
      </w:r>
      <w:r w:rsidR="7348BE51" w:rsidRPr="0094112D">
        <w:rPr>
          <w:rFonts w:ascii="Verdana" w:eastAsia="Arial" w:hAnsi="Verdana" w:cs="Arial"/>
          <w:sz w:val="22"/>
          <w:szCs w:val="22"/>
        </w:rPr>
        <w:t>.</w:t>
      </w:r>
      <w:r w:rsidR="2D3978F3" w:rsidRPr="0094112D">
        <w:rPr>
          <w:rFonts w:ascii="Verdana" w:hAnsi="Verdana" w:cs="Arial"/>
          <w:sz w:val="22"/>
          <w:szCs w:val="22"/>
        </w:rPr>
        <w:t xml:space="preserve"> </w:t>
      </w:r>
      <w:r w:rsidR="29EA23A3" w:rsidRPr="0094112D">
        <w:rPr>
          <w:rFonts w:ascii="Verdana" w:hAnsi="Verdana" w:cs="Arial"/>
          <w:sz w:val="22"/>
          <w:szCs w:val="22"/>
        </w:rPr>
        <w:t xml:space="preserve">En consecuencia, si el Proponente </w:t>
      </w:r>
      <w:r w:rsidR="77FA708B" w:rsidRPr="0094112D">
        <w:rPr>
          <w:rFonts w:ascii="Verdana" w:hAnsi="Verdana" w:cs="Arial"/>
          <w:sz w:val="22"/>
          <w:szCs w:val="22"/>
        </w:rPr>
        <w:t xml:space="preserve">se presenta </w:t>
      </w:r>
      <w:r w:rsidR="29EA23A3" w:rsidRPr="0094112D">
        <w:rPr>
          <w:rFonts w:ascii="Verdana" w:hAnsi="Verdana" w:cs="Arial"/>
          <w:sz w:val="22"/>
          <w:szCs w:val="22"/>
        </w:rPr>
        <w:t>a varios lotes</w:t>
      </w:r>
      <w:r w:rsidR="3A5FA267" w:rsidRPr="0094112D">
        <w:rPr>
          <w:rFonts w:ascii="Verdana" w:hAnsi="Verdana" w:cs="Arial"/>
          <w:sz w:val="22"/>
          <w:szCs w:val="22"/>
        </w:rPr>
        <w:t xml:space="preserve"> </w:t>
      </w:r>
      <w:r w:rsidR="007848F3" w:rsidRPr="0094112D">
        <w:rPr>
          <w:rFonts w:ascii="Verdana" w:hAnsi="Verdana" w:cs="Arial"/>
          <w:sz w:val="22"/>
          <w:szCs w:val="22"/>
        </w:rPr>
        <w:t xml:space="preserve">o </w:t>
      </w:r>
      <w:r w:rsidR="007848F3" w:rsidRPr="0094112D">
        <w:rPr>
          <w:rFonts w:ascii="Verdana" w:eastAsia="Arial" w:hAnsi="Verdana" w:cs="Arial"/>
          <w:sz w:val="22"/>
          <w:szCs w:val="22"/>
        </w:rPr>
        <w:t>segmentos</w:t>
      </w:r>
      <w:r w:rsidR="29EA23A3" w:rsidRPr="0094112D">
        <w:rPr>
          <w:rFonts w:ascii="Verdana" w:hAnsi="Verdana" w:cs="Arial"/>
          <w:sz w:val="22"/>
          <w:szCs w:val="22"/>
        </w:rPr>
        <w:t xml:space="preserve">, </w:t>
      </w:r>
      <w:r w:rsidR="76893AF7" w:rsidRPr="0094112D">
        <w:rPr>
          <w:rFonts w:ascii="Verdana" w:hAnsi="Verdana" w:cs="Arial"/>
          <w:sz w:val="22"/>
          <w:szCs w:val="22"/>
        </w:rPr>
        <w:t xml:space="preserve">la experiencia mínima </w:t>
      </w:r>
      <w:r w:rsidR="29EA23A3" w:rsidRPr="0094112D">
        <w:rPr>
          <w:rFonts w:ascii="Verdana" w:hAnsi="Verdana" w:cs="Arial"/>
          <w:sz w:val="22"/>
          <w:szCs w:val="22"/>
        </w:rPr>
        <w:t>se evaluará de manera independiente para cada uno de ellos.</w:t>
      </w:r>
      <w:r w:rsidR="6E0502C9" w:rsidRPr="0094112D">
        <w:rPr>
          <w:rFonts w:ascii="Verdana" w:hAnsi="Verdana" w:cs="Arial"/>
          <w:sz w:val="22"/>
          <w:szCs w:val="22"/>
        </w:rPr>
        <w:t xml:space="preserve"> </w:t>
      </w:r>
    </w:p>
    <w:p w14:paraId="22ED4F20" w14:textId="77777777" w:rsidR="00A47A7D" w:rsidRPr="0094112D" w:rsidRDefault="00A47A7D" w:rsidP="00A47A7D">
      <w:pPr>
        <w:jc w:val="both"/>
        <w:rPr>
          <w:rFonts w:ascii="Verdana" w:hAnsi="Verdana" w:cs="Arial"/>
          <w:sz w:val="22"/>
          <w:szCs w:val="22"/>
        </w:rPr>
      </w:pPr>
    </w:p>
    <w:p w14:paraId="178C8A53" w14:textId="223FEC2D" w:rsidR="0018116D" w:rsidRPr="0094112D" w:rsidRDefault="6E0502C9" w:rsidP="26C37B18">
      <w:pPr>
        <w:jc w:val="both"/>
        <w:rPr>
          <w:rFonts w:ascii="Verdana" w:hAnsi="Verdana" w:cs="Arial"/>
          <w:sz w:val="22"/>
          <w:szCs w:val="22"/>
        </w:rPr>
      </w:pPr>
      <w:r w:rsidRPr="0094112D">
        <w:rPr>
          <w:rFonts w:ascii="Verdana" w:hAnsi="Verdana" w:cs="Arial"/>
          <w:sz w:val="22"/>
          <w:szCs w:val="22"/>
        </w:rPr>
        <w:lastRenderedPageBreak/>
        <w:t xml:space="preserve">En todo caso, un Proponente podrá </w:t>
      </w:r>
      <w:r w:rsidR="17DE08ED" w:rsidRPr="0094112D">
        <w:rPr>
          <w:rFonts w:ascii="Verdana" w:hAnsi="Verdana" w:cs="Arial"/>
          <w:sz w:val="22"/>
          <w:szCs w:val="22"/>
        </w:rPr>
        <w:t xml:space="preserve">probar </w:t>
      </w:r>
      <w:r w:rsidR="6E6E3929" w:rsidRPr="0094112D">
        <w:rPr>
          <w:rFonts w:ascii="Verdana" w:hAnsi="Verdana" w:cs="Arial"/>
          <w:sz w:val="22"/>
          <w:szCs w:val="22"/>
        </w:rPr>
        <w:t>la</w:t>
      </w:r>
      <w:r w:rsidRPr="0094112D">
        <w:rPr>
          <w:rFonts w:ascii="Verdana" w:hAnsi="Verdana" w:cs="Arial"/>
          <w:sz w:val="22"/>
          <w:szCs w:val="22"/>
        </w:rPr>
        <w:t xml:space="preserve"> experiencia solicitada en uno o más lotes </w:t>
      </w:r>
      <w:r w:rsidR="007848F3" w:rsidRPr="0094112D">
        <w:rPr>
          <w:rFonts w:ascii="Verdana" w:hAnsi="Verdana" w:cs="Arial"/>
          <w:sz w:val="22"/>
          <w:szCs w:val="22"/>
        </w:rPr>
        <w:t xml:space="preserve">o </w:t>
      </w:r>
      <w:r w:rsidR="007848F3" w:rsidRPr="0094112D">
        <w:rPr>
          <w:rFonts w:ascii="Verdana" w:eastAsia="Arial" w:hAnsi="Verdana" w:cs="Arial"/>
          <w:sz w:val="22"/>
          <w:szCs w:val="22"/>
        </w:rPr>
        <w:t>segmentos</w:t>
      </w:r>
      <w:r w:rsidR="17DE08ED" w:rsidRPr="0094112D">
        <w:rPr>
          <w:rFonts w:ascii="Verdana" w:hAnsi="Verdana" w:cs="Arial"/>
          <w:sz w:val="22"/>
          <w:szCs w:val="22"/>
        </w:rPr>
        <w:t xml:space="preserve"> </w:t>
      </w:r>
      <w:r w:rsidRPr="0094112D">
        <w:rPr>
          <w:rFonts w:ascii="Verdana" w:hAnsi="Verdana" w:cs="Arial"/>
          <w:sz w:val="22"/>
          <w:szCs w:val="22"/>
        </w:rPr>
        <w:t xml:space="preserve">con un </w:t>
      </w:r>
      <w:r w:rsidR="6CA05599" w:rsidRPr="0094112D">
        <w:rPr>
          <w:rFonts w:ascii="Verdana" w:hAnsi="Verdana" w:cs="Arial"/>
          <w:sz w:val="22"/>
          <w:szCs w:val="22"/>
        </w:rPr>
        <w:t xml:space="preserve">mismo </w:t>
      </w:r>
      <w:r w:rsidR="2DE296C3" w:rsidRPr="0094112D">
        <w:rPr>
          <w:rFonts w:ascii="Verdana" w:hAnsi="Verdana" w:cs="Arial"/>
          <w:sz w:val="22"/>
          <w:szCs w:val="22"/>
        </w:rPr>
        <w:t>c</w:t>
      </w:r>
      <w:r w:rsidR="2D38FEDF" w:rsidRPr="0094112D">
        <w:rPr>
          <w:rFonts w:ascii="Verdana" w:hAnsi="Verdana" w:cs="Arial"/>
          <w:sz w:val="22"/>
          <w:szCs w:val="22"/>
        </w:rPr>
        <w:t>ontrato</w:t>
      </w:r>
      <w:r w:rsidRPr="0094112D">
        <w:rPr>
          <w:rFonts w:ascii="Verdana" w:hAnsi="Verdana" w:cs="Arial"/>
          <w:sz w:val="22"/>
          <w:szCs w:val="22"/>
        </w:rPr>
        <w:t xml:space="preserve"> o mediante </w:t>
      </w:r>
      <w:r w:rsidR="2DE296C3" w:rsidRPr="0094112D">
        <w:rPr>
          <w:rFonts w:ascii="Verdana" w:hAnsi="Verdana" w:cs="Arial"/>
          <w:sz w:val="22"/>
          <w:szCs w:val="22"/>
        </w:rPr>
        <w:t>c</w:t>
      </w:r>
      <w:r w:rsidR="2D38FEDF" w:rsidRPr="0094112D">
        <w:rPr>
          <w:rFonts w:ascii="Verdana" w:hAnsi="Verdana" w:cs="Arial"/>
          <w:sz w:val="22"/>
          <w:szCs w:val="22"/>
        </w:rPr>
        <w:t>ontrato</w:t>
      </w:r>
      <w:r w:rsidRPr="0094112D">
        <w:rPr>
          <w:rFonts w:ascii="Verdana" w:hAnsi="Verdana" w:cs="Arial"/>
          <w:sz w:val="22"/>
          <w:szCs w:val="22"/>
        </w:rPr>
        <w:t>s distintos</w:t>
      </w:r>
      <w:r w:rsidR="6E6E3929" w:rsidRPr="0094112D">
        <w:rPr>
          <w:rFonts w:ascii="Verdana" w:hAnsi="Verdana" w:cs="Arial"/>
          <w:sz w:val="22"/>
          <w:szCs w:val="22"/>
        </w:rPr>
        <w:t>.</w:t>
      </w:r>
      <w:r w:rsidR="79754104" w:rsidRPr="0094112D">
        <w:rPr>
          <w:rFonts w:ascii="Verdana" w:eastAsia="Arial" w:hAnsi="Verdana" w:cs="Arial"/>
          <w:sz w:val="22"/>
          <w:szCs w:val="22"/>
        </w:rPr>
        <w:t xml:space="preserve"> </w:t>
      </w:r>
    </w:p>
    <w:p w14:paraId="3A7D60E0" w14:textId="77777777" w:rsidR="008C53EA" w:rsidRPr="0094112D" w:rsidRDefault="008C53EA" w:rsidP="00AB1346">
      <w:pPr>
        <w:jc w:val="both"/>
        <w:rPr>
          <w:rFonts w:ascii="Verdana" w:hAnsi="Verdana" w:cs="Arial"/>
          <w:sz w:val="22"/>
          <w:szCs w:val="22"/>
        </w:rPr>
      </w:pPr>
    </w:p>
    <w:p w14:paraId="0806CC16" w14:textId="1758139E" w:rsidR="0F01F490" w:rsidRPr="00D056B0" w:rsidRDefault="0F01F490" w:rsidP="00C9036B">
      <w:pPr>
        <w:jc w:val="both"/>
        <w:rPr>
          <w:rFonts w:ascii="Verdana" w:eastAsia="Verdana" w:hAnsi="Verdana" w:cs="Verdana"/>
          <w:sz w:val="22"/>
          <w:szCs w:val="22"/>
        </w:rPr>
      </w:pPr>
      <w:r w:rsidRPr="00C9036B">
        <w:rPr>
          <w:rFonts w:ascii="Verdana" w:eastAsia="Verdana" w:hAnsi="Verdana" w:cs="Verdana"/>
          <w:sz w:val="22"/>
          <w:szCs w:val="22"/>
        </w:rPr>
        <w:t xml:space="preserve">Se considera que la evaluación del requisito de experiencia, en los casos en los que esta se acredita con contratos que contienen pluralidad de actividades debe hacerse únicamente respecto de las actividades que se ajustan al requisito de experiencia exigible según la matriz 1 y el literal A del numeral 10.1.1 del documento base. </w:t>
      </w:r>
    </w:p>
    <w:p w14:paraId="4E04434E" w14:textId="645D5359" w:rsidR="0F01F490" w:rsidRPr="00D056B0" w:rsidRDefault="0F01F490" w:rsidP="00C9036B">
      <w:pPr>
        <w:spacing w:before="240" w:after="240"/>
        <w:jc w:val="both"/>
        <w:rPr>
          <w:rFonts w:ascii="Verdana" w:eastAsia="Verdana" w:hAnsi="Verdana" w:cs="Verdana"/>
          <w:color w:val="498205"/>
          <w:sz w:val="22"/>
          <w:szCs w:val="22"/>
        </w:rPr>
      </w:pPr>
      <w:r w:rsidRPr="00C9036B">
        <w:rPr>
          <w:rFonts w:ascii="Verdana" w:eastAsia="Verdana" w:hAnsi="Verdana" w:cs="Verdana"/>
          <w:sz w:val="22"/>
          <w:szCs w:val="22"/>
        </w:rPr>
        <w:t>De otra parte, el mismo razonamiento</w:t>
      </w:r>
      <w:r w:rsidR="00004914" w:rsidRPr="00C9036B">
        <w:rPr>
          <w:rFonts w:ascii="Verdana" w:eastAsia="Verdana" w:hAnsi="Verdana" w:cs="Verdana"/>
          <w:sz w:val="22"/>
          <w:szCs w:val="22"/>
        </w:rPr>
        <w:t xml:space="preserve"> aplica</w:t>
      </w:r>
      <w:r w:rsidRPr="00C9036B">
        <w:rPr>
          <w:rFonts w:ascii="Verdana" w:eastAsia="Verdana" w:hAnsi="Verdana" w:cs="Verdana"/>
          <w:sz w:val="22"/>
          <w:szCs w:val="22"/>
        </w:rPr>
        <w:t>, según el cual</w:t>
      </w:r>
      <w:r w:rsidR="00004914" w:rsidRPr="00C9036B">
        <w:rPr>
          <w:rFonts w:ascii="Verdana" w:eastAsia="Verdana" w:hAnsi="Verdana" w:cs="Verdana"/>
          <w:sz w:val="22"/>
          <w:szCs w:val="22"/>
        </w:rPr>
        <w:t>,</w:t>
      </w:r>
      <w:r w:rsidRPr="00C9036B">
        <w:rPr>
          <w:rFonts w:ascii="Verdana" w:eastAsia="Verdana" w:hAnsi="Verdana" w:cs="Verdana"/>
          <w:sz w:val="22"/>
          <w:szCs w:val="22"/>
        </w:rPr>
        <w:t xml:space="preserve"> la evaluación de la experiencia acreditada mediante un contrato con variadas actividades debe ser </w:t>
      </w:r>
      <w:r w:rsidR="006A06EC" w:rsidRPr="00C9036B">
        <w:rPr>
          <w:rFonts w:ascii="Verdana" w:eastAsia="Verdana" w:hAnsi="Verdana" w:cs="Verdana"/>
          <w:sz w:val="22"/>
          <w:szCs w:val="22"/>
        </w:rPr>
        <w:t xml:space="preserve">dividida </w:t>
      </w:r>
      <w:r w:rsidRPr="00C9036B">
        <w:rPr>
          <w:rFonts w:ascii="Verdana" w:eastAsia="Verdana" w:hAnsi="Verdana" w:cs="Verdana"/>
          <w:sz w:val="22"/>
          <w:szCs w:val="22"/>
        </w:rPr>
        <w:t>en función de las actividades que sí se ajustan a las características de la experiencia exigida,</w:t>
      </w:r>
      <w:r w:rsidR="00004914" w:rsidRPr="00C9036B">
        <w:rPr>
          <w:rFonts w:ascii="Verdana" w:eastAsia="Verdana" w:hAnsi="Verdana" w:cs="Verdana"/>
          <w:sz w:val="22"/>
          <w:szCs w:val="22"/>
        </w:rPr>
        <w:t xml:space="preserve"> siendo</w:t>
      </w:r>
      <w:r w:rsidRPr="00C9036B">
        <w:rPr>
          <w:rFonts w:ascii="Verdana" w:eastAsia="Verdana" w:hAnsi="Verdana" w:cs="Verdana"/>
          <w:sz w:val="22"/>
          <w:szCs w:val="22"/>
        </w:rPr>
        <w:t xml:space="preserve"> aplicable en lo relacionado a los requisitos de experiencia en términos de dimensionamiento</w:t>
      </w:r>
      <w:r w:rsidRPr="66088B3D">
        <w:rPr>
          <w:rFonts w:ascii="Verdana" w:eastAsia="Verdana" w:hAnsi="Verdana" w:cs="Verdana"/>
          <w:color w:val="498205"/>
          <w:sz w:val="22"/>
          <w:szCs w:val="22"/>
          <w:u w:val="single"/>
        </w:rPr>
        <w:t>.</w:t>
      </w:r>
    </w:p>
    <w:p w14:paraId="300B403B" w14:textId="1ADA7ABF" w:rsidR="7F707DD1" w:rsidRDefault="7F707DD1" w:rsidP="66088B3D">
      <w:pPr>
        <w:spacing w:after="160"/>
        <w:jc w:val="both"/>
        <w:rPr>
          <w:rFonts w:ascii="Verdana" w:eastAsia="Verdana" w:hAnsi="Verdana" w:cs="Verdana"/>
          <w:b/>
          <w:bCs/>
          <w:sz w:val="22"/>
          <w:szCs w:val="22"/>
        </w:rPr>
      </w:pPr>
      <w:r w:rsidRPr="66088B3D">
        <w:rPr>
          <w:rFonts w:ascii="Verdana" w:eastAsia="Verdana" w:hAnsi="Verdana" w:cs="Verdana"/>
          <w:b/>
          <w:bCs/>
          <w:sz w:val="22"/>
          <w:szCs w:val="22"/>
        </w:rPr>
        <w:t>DETERMINACIÓN DE LOS REQUISITOS MÍNIMOS DE EXPERIENCIA SEGÚN LA MATRIZ 1 – EXPERIENCIA</w:t>
      </w:r>
    </w:p>
    <w:p w14:paraId="1509690A" w14:textId="7985CAA9" w:rsidR="7F707DD1" w:rsidRDefault="7F707DD1" w:rsidP="66088B3D">
      <w:pPr>
        <w:spacing w:before="240" w:after="240"/>
        <w:jc w:val="both"/>
        <w:rPr>
          <w:rFonts w:ascii="Verdana" w:eastAsia="Verdana" w:hAnsi="Verdana" w:cs="Verdana"/>
          <w:sz w:val="22"/>
          <w:szCs w:val="22"/>
        </w:rPr>
      </w:pPr>
      <w:r w:rsidRPr="66088B3D">
        <w:rPr>
          <w:rFonts w:ascii="Verdana" w:eastAsia="Verdana" w:hAnsi="Verdana" w:cs="Verdana"/>
          <w:sz w:val="22"/>
          <w:szCs w:val="22"/>
        </w:rPr>
        <w:t>[</w:t>
      </w:r>
      <w:r w:rsidRPr="00F24B5A">
        <w:rPr>
          <w:rFonts w:ascii="Verdana" w:hAnsi="Verdana" w:cs="Arial"/>
          <w:sz w:val="22"/>
          <w:szCs w:val="22"/>
          <w:highlight w:val="lightGray"/>
        </w:rPr>
        <w:t>La Entidad debe indicar en esta sección las reglas de experiencia que serán requeridas en el Proceso de Contratación de acuerdo con la Matriz 1 – Experiencia.]</w:t>
      </w:r>
    </w:p>
    <w:p w14:paraId="09C87D9B" w14:textId="75A5541E" w:rsidR="7F707DD1" w:rsidRDefault="7F707DD1" w:rsidP="66088B3D">
      <w:pPr>
        <w:spacing w:before="240" w:after="240"/>
        <w:jc w:val="both"/>
        <w:rPr>
          <w:rFonts w:ascii="Verdana" w:eastAsia="Verdana" w:hAnsi="Verdana" w:cs="Verdana"/>
          <w:sz w:val="22"/>
          <w:szCs w:val="22"/>
        </w:rPr>
      </w:pPr>
      <w:r w:rsidRPr="66088B3D">
        <w:rPr>
          <w:rFonts w:ascii="Verdana" w:eastAsia="Verdana" w:hAnsi="Verdana" w:cs="Verdana"/>
          <w:sz w:val="22"/>
          <w:szCs w:val="22"/>
        </w:rPr>
        <w:t xml:space="preserve">De conformidad con lo anterior, los requisitos de experiencia son: </w:t>
      </w:r>
      <w:r w:rsidRPr="00F24B5A">
        <w:rPr>
          <w:rFonts w:ascii="Verdana" w:hAnsi="Verdana" w:cs="Arial"/>
          <w:sz w:val="22"/>
          <w:szCs w:val="22"/>
          <w:highlight w:val="lightGray"/>
        </w:rPr>
        <w:t>[la Entidad deberá indicar el número de la actividad a contratar y transcribir textualmente lo consignado en la Matriz 1 – Experiencia. En caso de requerir combinar experiencia, se procederá según los lineamientos del literal A del numeral 10.1.1</w:t>
      </w:r>
      <w:r w:rsidR="006C29E2" w:rsidRPr="0094112D">
        <w:rPr>
          <w:rFonts w:ascii="Verdana" w:hAnsi="Verdana" w:cs="Arial"/>
          <w:sz w:val="22"/>
          <w:szCs w:val="22"/>
          <w:highlight w:val="lightGray"/>
        </w:rPr>
        <w:t>]</w:t>
      </w:r>
    </w:p>
    <w:p w14:paraId="695E7A34" w14:textId="26038A8B" w:rsidR="66088B3D" w:rsidRDefault="66088B3D" w:rsidP="66088B3D">
      <w:pPr>
        <w:jc w:val="both"/>
        <w:rPr>
          <w:rFonts w:ascii="Verdana" w:hAnsi="Verdana" w:cs="Arial"/>
          <w:sz w:val="22"/>
          <w:szCs w:val="22"/>
        </w:rPr>
      </w:pPr>
    </w:p>
    <w:p w14:paraId="3BF30348" w14:textId="1CD466D4" w:rsidR="00787EF8" w:rsidRPr="0094112D" w:rsidRDefault="21F49383" w:rsidP="1096294A">
      <w:pPr>
        <w:pStyle w:val="InviasNormal"/>
        <w:spacing w:before="0" w:after="0"/>
        <w:jc w:val="both"/>
        <w:outlineLvl w:val="2"/>
        <w:rPr>
          <w:rFonts w:ascii="Verdana" w:eastAsia="Arial" w:hAnsi="Verdana" w:cs="Arial"/>
          <w:b/>
          <w:bCs/>
          <w:sz w:val="22"/>
          <w:szCs w:val="22"/>
          <w:lang w:val="es-CO"/>
        </w:rPr>
      </w:pPr>
      <w:bookmarkStart w:id="787" w:name="_Toc52776743"/>
      <w:bookmarkStart w:id="788" w:name="_Toc52777871"/>
      <w:bookmarkStart w:id="789" w:name="_Toc57994262"/>
      <w:bookmarkStart w:id="790" w:name="_Toc58490513"/>
      <w:bookmarkStart w:id="791" w:name="_Toc58490829"/>
      <w:bookmarkStart w:id="792" w:name="_Toc58491127"/>
      <w:bookmarkStart w:id="793" w:name="_Toc52776744"/>
      <w:bookmarkStart w:id="794" w:name="_Toc52777872"/>
      <w:bookmarkStart w:id="795" w:name="_Toc57994263"/>
      <w:bookmarkStart w:id="796" w:name="_Toc58490514"/>
      <w:bookmarkStart w:id="797" w:name="_Toc58490830"/>
      <w:bookmarkStart w:id="798" w:name="_Toc58491128"/>
      <w:bookmarkStart w:id="799" w:name="_Toc108082920"/>
      <w:bookmarkStart w:id="800" w:name="_Toc215132450"/>
      <w:bookmarkEnd w:id="787"/>
      <w:bookmarkEnd w:id="788"/>
      <w:bookmarkEnd w:id="789"/>
      <w:bookmarkEnd w:id="790"/>
      <w:bookmarkEnd w:id="791"/>
      <w:bookmarkEnd w:id="792"/>
      <w:bookmarkEnd w:id="793"/>
      <w:bookmarkEnd w:id="794"/>
      <w:bookmarkEnd w:id="795"/>
      <w:bookmarkEnd w:id="796"/>
      <w:bookmarkEnd w:id="797"/>
      <w:bookmarkEnd w:id="798"/>
      <w:r w:rsidRPr="00F24B5A">
        <w:rPr>
          <w:rFonts w:ascii="Verdana" w:eastAsia="Arial" w:hAnsi="Verdana" w:cs="Arial"/>
          <w:b/>
          <w:bCs/>
          <w:sz w:val="22"/>
          <w:szCs w:val="22"/>
          <w:lang w:val="es-CO"/>
        </w:rPr>
        <w:t>3.</w:t>
      </w:r>
      <w:r w:rsidR="00474CD8" w:rsidRPr="00F24B5A">
        <w:rPr>
          <w:rFonts w:ascii="Verdana" w:eastAsia="Arial" w:hAnsi="Verdana" w:cs="Arial"/>
          <w:b/>
          <w:bCs/>
          <w:sz w:val="22"/>
          <w:szCs w:val="22"/>
          <w:lang w:val="es-CO"/>
        </w:rPr>
        <w:t>9</w:t>
      </w:r>
      <w:r w:rsidRPr="00F24B5A">
        <w:rPr>
          <w:rFonts w:ascii="Verdana" w:eastAsia="Arial" w:hAnsi="Verdana" w:cs="Arial"/>
          <w:b/>
          <w:bCs/>
          <w:sz w:val="22"/>
          <w:szCs w:val="22"/>
          <w:lang w:val="es-CO"/>
        </w:rPr>
        <w:t>.2.</w:t>
      </w:r>
      <w:r w:rsidR="00750D75" w:rsidRPr="00F24B5A">
        <w:rPr>
          <w:rFonts w:ascii="Verdana" w:hAnsi="Verdana"/>
          <w:sz w:val="22"/>
          <w:szCs w:val="22"/>
        </w:rPr>
        <w:tab/>
      </w:r>
      <w:r w:rsidR="004D067A" w:rsidRPr="00F24B5A">
        <w:rPr>
          <w:rFonts w:ascii="Verdana" w:hAnsi="Verdana"/>
          <w:sz w:val="22"/>
          <w:szCs w:val="22"/>
        </w:rPr>
        <w:t xml:space="preserve"> </w:t>
      </w:r>
      <w:r w:rsidR="488B0BC7" w:rsidRPr="00F24B5A">
        <w:rPr>
          <w:rFonts w:ascii="Verdana" w:eastAsia="Arial" w:hAnsi="Verdana" w:cs="Arial"/>
          <w:b/>
          <w:bCs/>
          <w:sz w:val="22"/>
          <w:szCs w:val="22"/>
          <w:lang w:val="es-CO"/>
        </w:rPr>
        <w:t>EXIGENCIAS</w:t>
      </w:r>
      <w:r w:rsidR="488B0BC7" w:rsidRPr="0094112D">
        <w:rPr>
          <w:rFonts w:ascii="Verdana" w:eastAsia="Arial" w:hAnsi="Verdana" w:cs="Arial"/>
          <w:b/>
          <w:bCs/>
          <w:sz w:val="22"/>
          <w:szCs w:val="22"/>
          <w:lang w:val="es-CO"/>
        </w:rPr>
        <w:t xml:space="preserve"> MÍNIMAS DE EXPERIENCIA </w:t>
      </w:r>
      <w:r w:rsidR="3C3DB1EF" w:rsidRPr="0094112D">
        <w:rPr>
          <w:rFonts w:ascii="Verdana" w:eastAsia="Arial" w:hAnsi="Verdana" w:cs="Arial"/>
          <w:b/>
          <w:bCs/>
          <w:sz w:val="22"/>
          <w:szCs w:val="22"/>
          <w:lang w:val="es-CO"/>
        </w:rPr>
        <w:t xml:space="preserve">Y FORMACIÓN ACADÉMICA DEL EQUIPO DE TRABAJO (Personal </w:t>
      </w:r>
      <w:r w:rsidR="4E6ECB48" w:rsidRPr="0094112D">
        <w:rPr>
          <w:rFonts w:ascii="Verdana" w:eastAsia="Arial" w:hAnsi="Verdana" w:cs="Arial"/>
          <w:b/>
          <w:bCs/>
          <w:sz w:val="22"/>
          <w:szCs w:val="22"/>
          <w:lang w:val="es-CO"/>
        </w:rPr>
        <w:t>C</w:t>
      </w:r>
      <w:r w:rsidR="3C3DB1EF" w:rsidRPr="0094112D">
        <w:rPr>
          <w:rFonts w:ascii="Verdana" w:eastAsia="Arial" w:hAnsi="Verdana" w:cs="Arial"/>
          <w:b/>
          <w:bCs/>
          <w:sz w:val="22"/>
          <w:szCs w:val="22"/>
          <w:lang w:val="es-CO"/>
        </w:rPr>
        <w:t xml:space="preserve">lave </w:t>
      </w:r>
      <w:r w:rsidR="4E6ECB48" w:rsidRPr="0094112D">
        <w:rPr>
          <w:rFonts w:ascii="Verdana" w:eastAsia="Arial" w:hAnsi="Verdana" w:cs="Arial"/>
          <w:b/>
          <w:bCs/>
          <w:sz w:val="22"/>
          <w:szCs w:val="22"/>
          <w:lang w:val="es-CO"/>
        </w:rPr>
        <w:t>E</w:t>
      </w:r>
      <w:r w:rsidR="3C3DB1EF" w:rsidRPr="0094112D">
        <w:rPr>
          <w:rFonts w:ascii="Verdana" w:eastAsia="Arial" w:hAnsi="Verdana" w:cs="Arial"/>
          <w:b/>
          <w:bCs/>
          <w:sz w:val="22"/>
          <w:szCs w:val="22"/>
          <w:lang w:val="es-CO"/>
        </w:rPr>
        <w:t>valuable)</w:t>
      </w:r>
      <w:bookmarkEnd w:id="799"/>
      <w:bookmarkEnd w:id="800"/>
      <w:r w:rsidR="3C3DB1EF" w:rsidRPr="0094112D">
        <w:rPr>
          <w:rFonts w:ascii="Verdana" w:eastAsia="Arial" w:hAnsi="Verdana" w:cs="Arial"/>
          <w:b/>
          <w:bCs/>
          <w:sz w:val="22"/>
          <w:szCs w:val="22"/>
          <w:lang w:val="es-CO"/>
        </w:rPr>
        <w:t xml:space="preserve"> </w:t>
      </w:r>
    </w:p>
    <w:p w14:paraId="5B504442" w14:textId="5CFEA3AA" w:rsidR="0FDCD45A" w:rsidRPr="0094112D" w:rsidRDefault="0FDCD45A" w:rsidP="00726C42">
      <w:pPr>
        <w:pStyle w:val="InviasNormal"/>
        <w:spacing w:before="0" w:after="0"/>
        <w:jc w:val="both"/>
        <w:outlineLvl w:val="2"/>
        <w:rPr>
          <w:rFonts w:ascii="Verdana" w:hAnsi="Verdana"/>
          <w:b/>
          <w:bCs/>
          <w:sz w:val="22"/>
          <w:szCs w:val="22"/>
          <w:lang w:val="es-CO"/>
        </w:rPr>
      </w:pPr>
    </w:p>
    <w:p w14:paraId="764BF873" w14:textId="77777777" w:rsidR="00726C42" w:rsidRPr="0094112D" w:rsidRDefault="3D03625D" w:rsidP="00726C42">
      <w:pPr>
        <w:jc w:val="both"/>
        <w:rPr>
          <w:rFonts w:ascii="Verdana" w:hAnsi="Verdana" w:cs="Arial"/>
          <w:sz w:val="22"/>
          <w:szCs w:val="22"/>
        </w:rPr>
      </w:pPr>
      <w:r w:rsidRPr="0094112D">
        <w:rPr>
          <w:rFonts w:ascii="Verdana" w:hAnsi="Verdana" w:cs="Arial"/>
          <w:sz w:val="22"/>
          <w:szCs w:val="22"/>
          <w:highlight w:val="lightGray"/>
        </w:rPr>
        <w:t>[La Entidad deberá definir los perfiles profesionales del equipo de trabajo del Interventor de acuerdo con la “Matriz 4 – Lineamientos de requisitos del personal”, para establecer las condiciones de experiencia y formación académica del equipo de trabajo. Así mismo, no podrá, bajo ningún supuesto, incluir títulos de posgrado particulares (especializaciones, maestrías, doctorados o posdoctorados</w:t>
      </w:r>
      <w:r w:rsidRPr="0094112D">
        <w:rPr>
          <w:rFonts w:ascii="Verdana" w:eastAsia="Arial" w:hAnsi="Verdana" w:cs="Arial"/>
          <w:sz w:val="22"/>
          <w:szCs w:val="22"/>
          <w:highlight w:val="lightGray"/>
        </w:rPr>
        <w:t xml:space="preserve">, </w:t>
      </w:r>
      <w:proofErr w:type="spellStart"/>
      <w:r w:rsidRPr="0094112D">
        <w:rPr>
          <w:rFonts w:ascii="Verdana" w:eastAsia="Arial" w:hAnsi="Verdana" w:cs="Arial"/>
          <w:sz w:val="22"/>
          <w:szCs w:val="22"/>
          <w:highlight w:val="lightGray"/>
        </w:rPr>
        <w:t>ej</w:t>
      </w:r>
      <w:proofErr w:type="spellEnd"/>
      <w:r w:rsidRPr="0094112D">
        <w:rPr>
          <w:rFonts w:ascii="Verdana" w:eastAsia="Arial" w:hAnsi="Verdana" w:cs="Arial"/>
          <w:sz w:val="22"/>
          <w:szCs w:val="22"/>
          <w:highlight w:val="lightGray"/>
        </w:rPr>
        <w:t xml:space="preserve">: “maestría en </w:t>
      </w:r>
      <w:proofErr w:type="spellStart"/>
      <w:r w:rsidRPr="0094112D">
        <w:rPr>
          <w:rFonts w:ascii="Verdana" w:eastAsia="Arial" w:hAnsi="Verdana" w:cs="Arial"/>
          <w:sz w:val="22"/>
          <w:szCs w:val="22"/>
          <w:highlight w:val="lightGray"/>
        </w:rPr>
        <w:t>project</w:t>
      </w:r>
      <w:proofErr w:type="spellEnd"/>
      <w:r w:rsidRPr="0094112D">
        <w:rPr>
          <w:rFonts w:ascii="Verdana" w:eastAsia="Arial" w:hAnsi="Verdana" w:cs="Arial"/>
          <w:sz w:val="22"/>
          <w:szCs w:val="22"/>
          <w:highlight w:val="lightGray"/>
        </w:rPr>
        <w:t xml:space="preserve"> </w:t>
      </w:r>
      <w:proofErr w:type="spellStart"/>
      <w:r w:rsidRPr="0094112D">
        <w:rPr>
          <w:rFonts w:ascii="Verdana" w:eastAsia="Arial" w:hAnsi="Verdana" w:cs="Arial"/>
          <w:sz w:val="22"/>
          <w:szCs w:val="22"/>
          <w:highlight w:val="lightGray"/>
        </w:rPr>
        <w:t>management</w:t>
      </w:r>
      <w:proofErr w:type="spellEnd"/>
      <w:r w:rsidRPr="0094112D">
        <w:rPr>
          <w:rFonts w:ascii="Verdana" w:eastAsia="Arial" w:hAnsi="Verdana" w:cs="Arial"/>
          <w:sz w:val="22"/>
          <w:szCs w:val="22"/>
          <w:highlight w:val="lightGray"/>
        </w:rPr>
        <w:t>”</w:t>
      </w:r>
      <w:r w:rsidRPr="0094112D">
        <w:rPr>
          <w:rFonts w:ascii="Verdana" w:hAnsi="Verdana" w:cs="Arial"/>
          <w:sz w:val="22"/>
          <w:szCs w:val="22"/>
          <w:highlight w:val="lightGray"/>
        </w:rPr>
        <w:t xml:space="preserve">, </w:t>
      </w:r>
      <w:r w:rsidRPr="0094112D">
        <w:rPr>
          <w:rFonts w:ascii="Verdana" w:eastAsia="Arial" w:hAnsi="Verdana" w:cs="Arial"/>
          <w:sz w:val="22"/>
          <w:szCs w:val="22"/>
          <w:highlight w:val="lightGray"/>
        </w:rPr>
        <w:t>sino definirlo como “posgrado en: gerencia de proyectos, gerencia de obras, entre otros”),</w:t>
      </w:r>
      <w:r w:rsidRPr="0094112D">
        <w:rPr>
          <w:rFonts w:ascii="Verdana" w:hAnsi="Verdana" w:cs="Arial"/>
          <w:sz w:val="22"/>
          <w:szCs w:val="22"/>
          <w:highlight w:val="lightGray"/>
        </w:rPr>
        <w:t xml:space="preserve"> ya que la formación académica obedece a un título de posgrado independiente de su nivel académico, en un área de conocimiento acorde al cargo a desempeñar]</w:t>
      </w:r>
    </w:p>
    <w:p w14:paraId="4A938230" w14:textId="4DE6BD88" w:rsidR="35DC6A8A" w:rsidRPr="0094112D" w:rsidRDefault="35DC6A8A" w:rsidP="1096294A">
      <w:pPr>
        <w:jc w:val="both"/>
        <w:rPr>
          <w:rFonts w:ascii="Verdana" w:hAnsi="Verdana" w:cs="Arial"/>
          <w:sz w:val="22"/>
          <w:szCs w:val="22"/>
        </w:rPr>
      </w:pPr>
    </w:p>
    <w:p w14:paraId="74784F22" w14:textId="4BB22C04" w:rsidR="7FF2C77C" w:rsidRPr="0094112D" w:rsidRDefault="4789C982" w:rsidP="2D0F79A2">
      <w:pPr>
        <w:jc w:val="both"/>
        <w:rPr>
          <w:rFonts w:ascii="Verdana" w:eastAsia="Arial" w:hAnsi="Verdana" w:cs="Arial"/>
          <w:sz w:val="22"/>
          <w:szCs w:val="22"/>
        </w:rPr>
      </w:pPr>
      <w:r w:rsidRPr="0094112D">
        <w:rPr>
          <w:rFonts w:ascii="Verdana" w:eastAsia="Arial" w:hAnsi="Verdana" w:cs="Arial"/>
          <w:sz w:val="22"/>
          <w:szCs w:val="22"/>
        </w:rPr>
        <w:t>Durante el desarrollo del Proceso de Contratación NO se evaluarán lo</w:t>
      </w:r>
      <w:r w:rsidR="4A9576B5" w:rsidRPr="0094112D">
        <w:rPr>
          <w:rFonts w:ascii="Verdana" w:eastAsia="Arial" w:hAnsi="Verdana" w:cs="Arial"/>
          <w:sz w:val="22"/>
          <w:szCs w:val="22"/>
        </w:rPr>
        <w:t>s</w:t>
      </w:r>
      <w:r w:rsidRPr="0094112D">
        <w:rPr>
          <w:rFonts w:ascii="Verdana" w:eastAsia="Arial" w:hAnsi="Verdana" w:cs="Arial"/>
          <w:sz w:val="22"/>
          <w:szCs w:val="22"/>
        </w:rPr>
        <w:t xml:space="preserve"> soportes de los perfiles requeridos, por lo que no serán exigidos como parte de los documentos que conform</w:t>
      </w:r>
      <w:r w:rsidR="5B81A49B" w:rsidRPr="0094112D">
        <w:rPr>
          <w:rFonts w:ascii="Verdana" w:eastAsia="Arial" w:hAnsi="Verdana" w:cs="Arial"/>
          <w:sz w:val="22"/>
          <w:szCs w:val="22"/>
        </w:rPr>
        <w:t>e</w:t>
      </w:r>
      <w:r w:rsidRPr="0094112D">
        <w:rPr>
          <w:rFonts w:ascii="Verdana" w:eastAsia="Arial" w:hAnsi="Verdana" w:cs="Arial"/>
          <w:sz w:val="22"/>
          <w:szCs w:val="22"/>
        </w:rPr>
        <w:t>n la propuesta</w:t>
      </w:r>
      <w:r w:rsidR="35837E87" w:rsidRPr="0094112D">
        <w:rPr>
          <w:rFonts w:ascii="Verdana" w:eastAsia="Arial" w:hAnsi="Verdana" w:cs="Arial"/>
          <w:sz w:val="22"/>
          <w:szCs w:val="22"/>
        </w:rPr>
        <w:t>.  E</w:t>
      </w:r>
      <w:r w:rsidRPr="0094112D">
        <w:rPr>
          <w:rFonts w:ascii="Verdana" w:eastAsia="Arial" w:hAnsi="Verdana" w:cs="Arial"/>
          <w:sz w:val="22"/>
          <w:szCs w:val="22"/>
        </w:rPr>
        <w:t xml:space="preserve">n tal sentido, </w:t>
      </w:r>
      <w:r w:rsidR="6A08EB5A" w:rsidRPr="0094112D">
        <w:rPr>
          <w:rFonts w:ascii="Verdana" w:eastAsia="Arial" w:hAnsi="Verdana" w:cs="Arial"/>
          <w:sz w:val="22"/>
          <w:szCs w:val="22"/>
        </w:rPr>
        <w:t xml:space="preserve">para habilitarse en el Proceso de Contratación, </w:t>
      </w:r>
      <w:r w:rsidRPr="0094112D">
        <w:rPr>
          <w:rFonts w:ascii="Verdana" w:eastAsia="Arial" w:hAnsi="Verdana" w:cs="Arial"/>
          <w:sz w:val="22"/>
          <w:szCs w:val="22"/>
        </w:rPr>
        <w:t>el Proponente deberá cumplir las siguientes reglas:</w:t>
      </w:r>
    </w:p>
    <w:p w14:paraId="1E1E0067" w14:textId="461EE25D" w:rsidR="35DC6A8A" w:rsidRPr="0094112D" w:rsidRDefault="35DC6A8A" w:rsidP="35DC6A8A">
      <w:pPr>
        <w:jc w:val="both"/>
        <w:rPr>
          <w:rFonts w:ascii="Verdana" w:eastAsia="Arial" w:hAnsi="Verdana" w:cs="Arial"/>
          <w:sz w:val="22"/>
          <w:szCs w:val="22"/>
        </w:rPr>
      </w:pPr>
    </w:p>
    <w:p w14:paraId="33B8084A" w14:textId="5F793307" w:rsidR="00726C42" w:rsidRPr="0094112D" w:rsidRDefault="00726C42" w:rsidP="00726C42">
      <w:pPr>
        <w:pStyle w:val="Prrafodelista"/>
        <w:numPr>
          <w:ilvl w:val="0"/>
          <w:numId w:val="112"/>
        </w:numPr>
        <w:jc w:val="both"/>
        <w:rPr>
          <w:rFonts w:ascii="Verdana" w:hAnsi="Verdana" w:cs="Arial"/>
          <w:szCs w:val="22"/>
        </w:rPr>
      </w:pPr>
      <w:r w:rsidRPr="0094112D">
        <w:rPr>
          <w:rFonts w:ascii="Verdana" w:hAnsi="Verdana" w:cs="Arial"/>
          <w:szCs w:val="22"/>
        </w:rPr>
        <w:t xml:space="preserve">Aportar y diligenciar en forma clara, completa, correcta y legible el </w:t>
      </w:r>
      <w:r w:rsidRPr="0094112D">
        <w:rPr>
          <w:rFonts w:ascii="Verdana" w:hAnsi="Verdana" w:cs="Arial"/>
          <w:b/>
          <w:szCs w:val="22"/>
        </w:rPr>
        <w:t>“</w:t>
      </w:r>
      <w:r w:rsidRPr="0094112D">
        <w:rPr>
          <w:rFonts w:ascii="Verdana" w:hAnsi="Verdana" w:cs="Arial"/>
          <w:b/>
          <w:bCs/>
          <w:szCs w:val="22"/>
        </w:rPr>
        <w:t>Formato 8 - Aceptación y cumplimiento de la formación académica y la experiencia del personal clave evaluable”,</w:t>
      </w:r>
      <w:r w:rsidRPr="0094112D">
        <w:rPr>
          <w:rFonts w:ascii="Verdana" w:hAnsi="Verdana" w:cs="Arial"/>
          <w:szCs w:val="22"/>
        </w:rPr>
        <w:t xml:space="preserve"> de acuerdo con los requisitos y condiciones que allí se indican y demás señaladas en el Pliego de Condiciones y sus documentos anexos. </w:t>
      </w:r>
    </w:p>
    <w:p w14:paraId="3622C65E" w14:textId="77777777" w:rsidR="00726C42" w:rsidRPr="0094112D" w:rsidRDefault="00726C42" w:rsidP="00726C42">
      <w:pPr>
        <w:pStyle w:val="Prrafodelista"/>
        <w:jc w:val="both"/>
        <w:rPr>
          <w:rFonts w:ascii="Verdana" w:hAnsi="Verdana" w:cs="Arial"/>
          <w:szCs w:val="22"/>
        </w:rPr>
      </w:pPr>
    </w:p>
    <w:p w14:paraId="6F20C290" w14:textId="77777777" w:rsidR="00726C42" w:rsidRPr="0094112D" w:rsidRDefault="00726C42" w:rsidP="00726C42">
      <w:pPr>
        <w:pStyle w:val="Prrafodelista"/>
        <w:numPr>
          <w:ilvl w:val="0"/>
          <w:numId w:val="112"/>
        </w:numPr>
        <w:jc w:val="both"/>
        <w:rPr>
          <w:rFonts w:ascii="Verdana" w:hAnsi="Verdana" w:cs="Arial"/>
          <w:szCs w:val="22"/>
        </w:rPr>
      </w:pPr>
      <w:r w:rsidRPr="0094112D">
        <w:rPr>
          <w:rFonts w:ascii="Verdana" w:hAnsi="Verdana" w:cs="Arial"/>
          <w:szCs w:val="22"/>
        </w:rPr>
        <w:t>El “</w:t>
      </w:r>
      <w:r w:rsidRPr="0094112D">
        <w:rPr>
          <w:rFonts w:ascii="Verdana" w:hAnsi="Verdana" w:cs="Arial"/>
          <w:b/>
          <w:bCs/>
          <w:szCs w:val="22"/>
        </w:rPr>
        <w:t xml:space="preserve">Formato 8 – Aceptación y cumplimiento de la formación académica y la experiencia del personal clave evaluable” </w:t>
      </w:r>
      <w:r w:rsidRPr="0094112D">
        <w:rPr>
          <w:rFonts w:ascii="Verdana" w:hAnsi="Verdana" w:cs="Arial"/>
          <w:szCs w:val="22"/>
        </w:rPr>
        <w:t>debe suscribirlo el Proponente persona natural, representante legal de la persona jurídica o representante del Proponente Plural.</w:t>
      </w:r>
    </w:p>
    <w:p w14:paraId="56D4F3EA" w14:textId="5D3A6D64" w:rsidR="00726C42" w:rsidRPr="0094112D" w:rsidRDefault="447806AC" w:rsidP="00726C42">
      <w:pPr>
        <w:jc w:val="both"/>
        <w:rPr>
          <w:rFonts w:ascii="Verdana" w:eastAsia="Arial" w:hAnsi="Verdana" w:cs="Arial"/>
          <w:sz w:val="22"/>
          <w:szCs w:val="22"/>
        </w:rPr>
      </w:pPr>
      <w:r w:rsidRPr="0094112D">
        <w:rPr>
          <w:rFonts w:ascii="Verdana" w:hAnsi="Verdana" w:cs="Arial"/>
          <w:sz w:val="22"/>
          <w:szCs w:val="22"/>
        </w:rPr>
        <w:t>Para los fines de este numeral se entiende por Personal Clave Evaluable los siguientes perfiles</w:t>
      </w:r>
      <w:r w:rsidRPr="0094112D">
        <w:rPr>
          <w:rFonts w:ascii="Verdana" w:hAnsi="Verdana" w:cs="Arial"/>
          <w:sz w:val="22"/>
          <w:szCs w:val="22"/>
          <w:highlight w:val="lightGray"/>
        </w:rPr>
        <w:t xml:space="preserve">: [La Entidad deberá indicar cuáles de los siguientes perfiles hacen parte del Personal Clave Evaluable: Director de Interventoría y/o Residente de interventoría y/o Especialista </w:t>
      </w:r>
      <w:r w:rsidR="3C69AD6B" w:rsidRPr="0094112D">
        <w:rPr>
          <w:rFonts w:ascii="Verdana" w:hAnsi="Verdana" w:cs="Arial"/>
          <w:sz w:val="22"/>
          <w:szCs w:val="22"/>
          <w:highlight w:val="lightGray"/>
        </w:rPr>
        <w:t xml:space="preserve">principal </w:t>
      </w:r>
      <w:r w:rsidRPr="0094112D">
        <w:rPr>
          <w:rFonts w:ascii="Verdana" w:hAnsi="Verdana" w:cs="Arial"/>
          <w:sz w:val="22"/>
          <w:szCs w:val="22"/>
          <w:highlight w:val="lightGray"/>
        </w:rPr>
        <w:t xml:space="preserve">del proyecto. Señalando exclusivamente el perfil como fue relacionado sin precisar información adicional que se encuentre en la “Matriz 4 – Lineamientos de requisitos del personal” y “Anexo 1 – Anexo Técnico”. </w:t>
      </w:r>
      <w:r w:rsidRPr="0094112D">
        <w:rPr>
          <w:rFonts w:ascii="Verdana" w:eastAsia="Arial" w:hAnsi="Verdana" w:cs="Arial"/>
          <w:sz w:val="22"/>
          <w:szCs w:val="22"/>
          <w:highlight w:val="lightGray"/>
        </w:rPr>
        <w:t xml:space="preserve">El Personal Clave Evaluable en los </w:t>
      </w:r>
      <w:r w:rsidR="22C7707B" w:rsidRPr="0094112D">
        <w:rPr>
          <w:rFonts w:ascii="Verdana" w:eastAsia="Arial" w:hAnsi="Verdana" w:cs="Arial"/>
          <w:sz w:val="22"/>
          <w:szCs w:val="22"/>
          <w:highlight w:val="lightGray"/>
        </w:rPr>
        <w:t>cuatro</w:t>
      </w:r>
      <w:r w:rsidRPr="0094112D">
        <w:rPr>
          <w:rFonts w:ascii="Verdana" w:eastAsia="Arial" w:hAnsi="Verdana" w:cs="Arial"/>
          <w:sz w:val="22"/>
          <w:szCs w:val="22"/>
          <w:highlight w:val="lightGray"/>
        </w:rPr>
        <w:t xml:space="preserve"> (</w:t>
      </w:r>
      <w:r w:rsidR="47DAA232" w:rsidRPr="0094112D">
        <w:rPr>
          <w:rFonts w:ascii="Verdana" w:eastAsia="Arial" w:hAnsi="Verdana" w:cs="Arial"/>
          <w:sz w:val="22"/>
          <w:szCs w:val="22"/>
          <w:highlight w:val="lightGray"/>
        </w:rPr>
        <w:t>4</w:t>
      </w:r>
      <w:r w:rsidRPr="0094112D">
        <w:rPr>
          <w:rFonts w:ascii="Verdana" w:eastAsia="Arial" w:hAnsi="Verdana" w:cs="Arial"/>
          <w:sz w:val="22"/>
          <w:szCs w:val="22"/>
          <w:highlight w:val="lightGray"/>
        </w:rPr>
        <w:t>) perfiles mencionados puede estar conformado por uno o varios profesionales, de manera que la Entidad señalará el número de personas requeridas en cada cargo]</w:t>
      </w:r>
      <w:r w:rsidRPr="0094112D">
        <w:rPr>
          <w:rFonts w:ascii="Verdana" w:eastAsia="Arial" w:hAnsi="Verdana" w:cs="Arial"/>
          <w:sz w:val="22"/>
          <w:szCs w:val="22"/>
        </w:rPr>
        <w:t>.</w:t>
      </w:r>
    </w:p>
    <w:p w14:paraId="429E3D89" w14:textId="77777777" w:rsidR="00726C42" w:rsidRPr="0094112D" w:rsidRDefault="00726C42" w:rsidP="00726C42">
      <w:pPr>
        <w:jc w:val="both"/>
        <w:rPr>
          <w:rFonts w:ascii="Verdana" w:hAnsi="Verdana" w:cs="Arial"/>
          <w:sz w:val="22"/>
          <w:szCs w:val="22"/>
        </w:rPr>
      </w:pPr>
    </w:p>
    <w:p w14:paraId="4BC1771A" w14:textId="159EBECE" w:rsidR="00726C42" w:rsidRPr="0094112D" w:rsidRDefault="16B6AB74" w:rsidP="35DC6A8A">
      <w:pPr>
        <w:jc w:val="both"/>
        <w:rPr>
          <w:rFonts w:ascii="Verdana" w:eastAsia="Arial" w:hAnsi="Verdana" w:cs="Arial"/>
          <w:sz w:val="22"/>
          <w:szCs w:val="22"/>
        </w:rPr>
      </w:pPr>
      <w:bookmarkStart w:id="801" w:name="_Toc508648276"/>
      <w:bookmarkStart w:id="802" w:name="_Toc508984060"/>
      <w:bookmarkStart w:id="803" w:name="_Toc509843891"/>
      <w:bookmarkStart w:id="804" w:name="_Toc511924799"/>
      <w:bookmarkStart w:id="805" w:name="_Toc517187335"/>
      <w:bookmarkStart w:id="806" w:name="_Toc520226888"/>
      <w:bookmarkStart w:id="807" w:name="_Toc520297858"/>
      <w:bookmarkStart w:id="808" w:name="_Toc520317123"/>
      <w:bookmarkStart w:id="809" w:name="_Toc533083726"/>
      <w:bookmarkStart w:id="810" w:name="_Toc35616135"/>
      <w:bookmarkStart w:id="811" w:name="_Toc35616395"/>
      <w:bookmarkStart w:id="812" w:name="_Toc36979687"/>
      <w:bookmarkStart w:id="813" w:name="_Toc40113355"/>
      <w:bookmarkEnd w:id="781"/>
      <w:bookmarkEnd w:id="782"/>
      <w:r w:rsidRPr="0094112D">
        <w:rPr>
          <w:rFonts w:ascii="Verdana" w:eastAsia="Arial" w:hAnsi="Verdana" w:cs="Arial"/>
          <w:sz w:val="22"/>
          <w:szCs w:val="22"/>
        </w:rPr>
        <w:t xml:space="preserve">Las condiciones de formación académica y experiencia de los perfiles del personal integrante del equipo de trabajo denominado Personal Clave Evaluable se encuentran en el “Anexo 1 – Anexo Técnico” del Proceso de Contratación, </w:t>
      </w:r>
      <w:r w:rsidR="6ECBEB81" w:rsidRPr="0094112D">
        <w:rPr>
          <w:rFonts w:ascii="Verdana" w:eastAsia="Arial" w:hAnsi="Verdana" w:cs="Arial"/>
          <w:sz w:val="22"/>
          <w:szCs w:val="22"/>
        </w:rPr>
        <w:t>las cuales serán verificadas [la Entidad definirá si la verificación del Personal Clave Evaluable será un requisito de ejecución del contrato o para otro momento que la Entidad disponga con posterioridad a la celebración del contrato, lo cual deberá mencionar claramente],</w:t>
      </w:r>
      <w:r w:rsidRPr="0094112D">
        <w:rPr>
          <w:rFonts w:ascii="Verdana" w:eastAsia="Arial" w:hAnsi="Verdana" w:cs="Arial"/>
          <w:sz w:val="22"/>
          <w:szCs w:val="22"/>
        </w:rPr>
        <w:t xml:space="preserve"> </w:t>
      </w:r>
      <w:r w:rsidR="6ECBEB81" w:rsidRPr="0094112D">
        <w:rPr>
          <w:rFonts w:ascii="Verdana" w:eastAsia="Arial" w:hAnsi="Verdana" w:cs="Arial"/>
          <w:sz w:val="22"/>
          <w:szCs w:val="22"/>
        </w:rPr>
        <w:t xml:space="preserve"> de acuerdo con l</w:t>
      </w:r>
      <w:r w:rsidRPr="0094112D">
        <w:rPr>
          <w:rFonts w:ascii="Verdana" w:eastAsia="Arial" w:hAnsi="Verdana" w:cs="Arial"/>
          <w:sz w:val="22"/>
          <w:szCs w:val="22"/>
        </w:rPr>
        <w:t>as reglas establecidas en el Pliego de Condiciones, particularmente, en el numeral “10.2. Acreditación de experiencia y formación académica del equipo de trabajo y del Personal Clave Evaluable”.</w:t>
      </w:r>
    </w:p>
    <w:p w14:paraId="5A033CB8" w14:textId="7F218D0A" w:rsidR="1AB8DF1E" w:rsidRPr="0094112D" w:rsidRDefault="1AB8DF1E"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33B89809" w14:textId="1335F1D7" w:rsidR="1AB8DF1E" w:rsidRPr="0094112D" w:rsidRDefault="18F2F29D" w:rsidP="2D0F79A2">
      <w:pPr>
        <w:jc w:val="both"/>
        <w:rPr>
          <w:rFonts w:ascii="Verdana" w:eastAsia="Arial" w:hAnsi="Verdana" w:cs="Arial"/>
          <w:sz w:val="22"/>
          <w:szCs w:val="22"/>
        </w:rPr>
      </w:pPr>
      <w:r w:rsidRPr="0094112D">
        <w:rPr>
          <w:rFonts w:ascii="Verdana" w:eastAsia="Arial" w:hAnsi="Verdana" w:cs="Arial"/>
          <w:b/>
          <w:bCs/>
          <w:sz w:val="22"/>
          <w:szCs w:val="22"/>
        </w:rPr>
        <w:t xml:space="preserve">Nota </w:t>
      </w:r>
      <w:r w:rsidR="0094112D">
        <w:rPr>
          <w:rFonts w:ascii="Verdana" w:eastAsia="Arial" w:hAnsi="Verdana" w:cs="Arial"/>
          <w:b/>
          <w:bCs/>
          <w:sz w:val="22"/>
          <w:szCs w:val="22"/>
        </w:rPr>
        <w:t>7</w:t>
      </w:r>
      <w:r w:rsidRPr="0094112D">
        <w:rPr>
          <w:rFonts w:ascii="Verdana" w:eastAsia="Arial" w:hAnsi="Verdana" w:cs="Arial"/>
          <w:b/>
          <w:bCs/>
          <w:sz w:val="22"/>
          <w:szCs w:val="22"/>
        </w:rPr>
        <w:t>:</w:t>
      </w:r>
      <w:r w:rsidRPr="0094112D">
        <w:rPr>
          <w:rFonts w:ascii="Verdana" w:eastAsia="Arial" w:hAnsi="Verdana" w:cs="Arial"/>
          <w:sz w:val="22"/>
          <w:szCs w:val="22"/>
        </w:rPr>
        <w:t xml:space="preserve"> El Proponente en la etapa de selección </w:t>
      </w:r>
      <w:r w:rsidR="304E3976" w:rsidRPr="0094112D">
        <w:rPr>
          <w:rFonts w:ascii="Verdana" w:eastAsia="Arial" w:hAnsi="Verdana" w:cs="Arial"/>
          <w:sz w:val="22"/>
          <w:szCs w:val="22"/>
        </w:rPr>
        <w:t>no</w:t>
      </w:r>
      <w:r w:rsidRPr="0094112D">
        <w:rPr>
          <w:rFonts w:ascii="Verdana" w:eastAsia="Arial" w:hAnsi="Verdana" w:cs="Arial"/>
          <w:sz w:val="22"/>
          <w:szCs w:val="22"/>
        </w:rPr>
        <w:t xml:space="preserve"> deberá allegar con su propuesta documentos soporte, hojas de vida, ni certificaciones de los profesionales y del equipo de trabajo que considerará para el futuro contrato, ya que serán verificados con posterioridad a la celebración del contrato.</w:t>
      </w:r>
    </w:p>
    <w:p w14:paraId="5B43EB55" w14:textId="574F63D1" w:rsidR="1AB8DF1E" w:rsidRPr="0094112D" w:rsidRDefault="1AB8DF1E" w:rsidP="2D0F79A2">
      <w:pPr>
        <w:jc w:val="both"/>
        <w:rPr>
          <w:rFonts w:ascii="Verdana" w:hAnsi="Verdana"/>
          <w:sz w:val="22"/>
          <w:szCs w:val="22"/>
        </w:rPr>
      </w:pPr>
      <w:r w:rsidRPr="0094112D">
        <w:rPr>
          <w:rFonts w:ascii="Verdana" w:hAnsi="Verdana"/>
          <w:sz w:val="22"/>
          <w:szCs w:val="22"/>
        </w:rPr>
        <w:t xml:space="preserve"> </w:t>
      </w:r>
    </w:p>
    <w:p w14:paraId="42B22C68" w14:textId="607A9150" w:rsidR="1AB8DF1E" w:rsidRPr="0094112D" w:rsidRDefault="1AB8DF1E" w:rsidP="2D0F79A2">
      <w:pPr>
        <w:spacing w:after="160"/>
        <w:jc w:val="both"/>
        <w:rPr>
          <w:rFonts w:ascii="Verdana" w:eastAsia="Arial" w:hAnsi="Verdana" w:cs="Arial"/>
          <w:sz w:val="22"/>
          <w:szCs w:val="22"/>
        </w:rPr>
      </w:pPr>
      <w:r w:rsidRPr="0094112D">
        <w:rPr>
          <w:rFonts w:ascii="Verdana" w:eastAsia="Arial" w:hAnsi="Verdana" w:cs="Arial"/>
          <w:b/>
          <w:bCs/>
          <w:sz w:val="22"/>
          <w:szCs w:val="22"/>
        </w:rPr>
        <w:t xml:space="preserve">Nota </w:t>
      </w:r>
      <w:r w:rsidR="0094112D">
        <w:rPr>
          <w:rFonts w:ascii="Verdana" w:eastAsia="Arial" w:hAnsi="Verdana" w:cs="Arial"/>
          <w:b/>
          <w:bCs/>
          <w:sz w:val="22"/>
          <w:szCs w:val="22"/>
        </w:rPr>
        <w:t>8</w:t>
      </w:r>
      <w:r w:rsidRPr="0094112D">
        <w:rPr>
          <w:rFonts w:ascii="Verdana" w:eastAsia="Arial" w:hAnsi="Verdana" w:cs="Arial"/>
          <w:b/>
          <w:bCs/>
          <w:sz w:val="22"/>
          <w:szCs w:val="22"/>
        </w:rPr>
        <w:t>:</w:t>
      </w:r>
      <w:r w:rsidRPr="0094112D">
        <w:rPr>
          <w:rFonts w:ascii="Verdana" w:eastAsia="Arial" w:hAnsi="Verdana" w:cs="Arial"/>
          <w:sz w:val="22"/>
          <w:szCs w:val="22"/>
        </w:rPr>
        <w:t xml:space="preserve"> Los documentos aportados en el presente acápite podrán tenerse en cuenta para demostrar el cumplimiento de los criterios de evaluación y asignación de puntaje, sin perjuicio de las reglas de subsanación dispuestas en el numeral 1.6. del Pliego de Condiciones.   </w:t>
      </w:r>
    </w:p>
    <w:p w14:paraId="78D939F6" w14:textId="67DE055F" w:rsidR="006A54F7" w:rsidRPr="0094112D" w:rsidRDefault="1FF92BDF" w:rsidP="0094112D">
      <w:pPr>
        <w:pStyle w:val="Entidad-Capitulo"/>
        <w:jc w:val="both"/>
        <w:rPr>
          <w:rFonts w:ascii="Verdana" w:eastAsia="Arial" w:hAnsi="Verdana"/>
          <w:sz w:val="22"/>
          <w:szCs w:val="22"/>
        </w:rPr>
      </w:pPr>
      <w:bookmarkStart w:id="814" w:name="_Toc108082921"/>
      <w:bookmarkStart w:id="815" w:name="_Toc215132451"/>
      <w:r w:rsidRPr="0094112D">
        <w:rPr>
          <w:rFonts w:ascii="Verdana" w:hAnsi="Verdana"/>
          <w:sz w:val="22"/>
          <w:szCs w:val="22"/>
        </w:rPr>
        <w:lastRenderedPageBreak/>
        <w:t>CAP</w:t>
      </w:r>
      <w:r w:rsidR="1A18FD6D" w:rsidRPr="0094112D">
        <w:rPr>
          <w:rFonts w:ascii="Verdana" w:hAnsi="Verdana"/>
          <w:sz w:val="22"/>
          <w:szCs w:val="22"/>
        </w:rPr>
        <w:t>Í</w:t>
      </w:r>
      <w:r w:rsidRPr="0094112D">
        <w:rPr>
          <w:rFonts w:ascii="Verdana" w:hAnsi="Verdana"/>
          <w:sz w:val="22"/>
          <w:szCs w:val="22"/>
        </w:rPr>
        <w:t>TULO</w:t>
      </w:r>
      <w:r w:rsidR="1A18FD6D" w:rsidRPr="0094112D">
        <w:rPr>
          <w:rFonts w:ascii="Verdana" w:hAnsi="Verdana"/>
          <w:sz w:val="22"/>
          <w:szCs w:val="22"/>
        </w:rPr>
        <w:t xml:space="preserve"> </w:t>
      </w:r>
      <w:r w:rsidR="3A1FDF35" w:rsidRPr="0094112D">
        <w:rPr>
          <w:rFonts w:ascii="Verdana" w:hAnsi="Verdana"/>
          <w:sz w:val="22"/>
          <w:szCs w:val="22"/>
        </w:rPr>
        <w:t>I</w:t>
      </w:r>
      <w:r w:rsidRPr="0094112D">
        <w:rPr>
          <w:rFonts w:ascii="Verdana" w:hAnsi="Verdana"/>
          <w:sz w:val="22"/>
          <w:szCs w:val="22"/>
        </w:rPr>
        <w:t>V</w:t>
      </w:r>
      <w:r w:rsidR="0E036004" w:rsidRPr="0094112D">
        <w:rPr>
          <w:rFonts w:ascii="Verdana" w:hAnsi="Verdana"/>
          <w:sz w:val="22"/>
          <w:szCs w:val="22"/>
        </w:rPr>
        <w:t>.</w:t>
      </w:r>
      <w:r w:rsidR="1A18FD6D" w:rsidRPr="0094112D">
        <w:rPr>
          <w:rFonts w:ascii="Verdana" w:hAnsi="Verdana"/>
          <w:sz w:val="22"/>
          <w:szCs w:val="22"/>
        </w:rPr>
        <w:t xml:space="preserve"> </w:t>
      </w:r>
      <w:r w:rsidRPr="0094112D">
        <w:rPr>
          <w:rFonts w:ascii="Verdana" w:hAnsi="Verdana"/>
          <w:sz w:val="22"/>
          <w:szCs w:val="22"/>
        </w:rPr>
        <w:t>CRITERIOS</w:t>
      </w:r>
      <w:r w:rsidR="1A18FD6D" w:rsidRPr="0094112D">
        <w:rPr>
          <w:rFonts w:ascii="Verdana" w:hAnsi="Verdana"/>
          <w:sz w:val="22"/>
          <w:szCs w:val="22"/>
        </w:rPr>
        <w:t xml:space="preserve"> </w:t>
      </w:r>
      <w:r w:rsidRPr="0094112D">
        <w:rPr>
          <w:rFonts w:ascii="Verdana" w:hAnsi="Verdana"/>
          <w:sz w:val="22"/>
          <w:szCs w:val="22"/>
        </w:rPr>
        <w:t>DE</w:t>
      </w:r>
      <w:r w:rsidR="1A18FD6D" w:rsidRPr="0094112D">
        <w:rPr>
          <w:rFonts w:ascii="Verdana" w:hAnsi="Verdana"/>
          <w:sz w:val="22"/>
          <w:szCs w:val="22"/>
        </w:rPr>
        <w:t xml:space="preserve"> </w:t>
      </w:r>
      <w:r w:rsidRPr="0094112D">
        <w:rPr>
          <w:rFonts w:ascii="Verdana" w:hAnsi="Verdana"/>
          <w:sz w:val="22"/>
          <w:szCs w:val="22"/>
        </w:rPr>
        <w:t>EVALUACIÓN,</w:t>
      </w:r>
      <w:r w:rsidR="1A18FD6D" w:rsidRPr="0094112D">
        <w:rPr>
          <w:rFonts w:ascii="Verdana" w:hAnsi="Verdana"/>
          <w:sz w:val="22"/>
          <w:szCs w:val="22"/>
        </w:rPr>
        <w:t xml:space="preserve"> </w:t>
      </w:r>
      <w:r w:rsidRPr="0094112D">
        <w:rPr>
          <w:rFonts w:ascii="Verdana" w:hAnsi="Verdana"/>
          <w:sz w:val="22"/>
          <w:szCs w:val="22"/>
        </w:rPr>
        <w:t>ASIGNACIÓN</w:t>
      </w:r>
      <w:r w:rsidR="1A18FD6D" w:rsidRPr="0094112D">
        <w:rPr>
          <w:rFonts w:ascii="Verdana" w:hAnsi="Verdana"/>
          <w:sz w:val="22"/>
          <w:szCs w:val="22"/>
        </w:rPr>
        <w:t xml:space="preserve"> </w:t>
      </w:r>
      <w:r w:rsidRPr="0094112D">
        <w:rPr>
          <w:rFonts w:ascii="Verdana" w:hAnsi="Verdana"/>
          <w:sz w:val="22"/>
          <w:szCs w:val="22"/>
        </w:rPr>
        <w:t>DE</w:t>
      </w:r>
      <w:r w:rsidR="1A18FD6D" w:rsidRPr="0094112D">
        <w:rPr>
          <w:rFonts w:ascii="Verdana" w:hAnsi="Verdana"/>
          <w:sz w:val="22"/>
          <w:szCs w:val="22"/>
        </w:rPr>
        <w:t xml:space="preserve"> </w:t>
      </w:r>
      <w:r w:rsidRPr="0094112D">
        <w:rPr>
          <w:rFonts w:ascii="Verdana" w:hAnsi="Verdana"/>
          <w:sz w:val="22"/>
          <w:szCs w:val="22"/>
        </w:rPr>
        <w:t>PUNTAJE</w:t>
      </w:r>
      <w:bookmarkEnd w:id="801"/>
      <w:bookmarkEnd w:id="802"/>
      <w:bookmarkEnd w:id="803"/>
      <w:bookmarkEnd w:id="804"/>
      <w:r w:rsidR="53A6E20D" w:rsidRPr="0094112D">
        <w:rPr>
          <w:rFonts w:ascii="Verdana" w:hAnsi="Verdana"/>
          <w:sz w:val="22"/>
          <w:szCs w:val="22"/>
        </w:rPr>
        <w:t xml:space="preserve"> </w:t>
      </w:r>
      <w:r w:rsidR="5CF31B9B" w:rsidRPr="0094112D">
        <w:rPr>
          <w:rFonts w:ascii="Verdana" w:hAnsi="Verdana"/>
          <w:sz w:val="22"/>
          <w:szCs w:val="22"/>
        </w:rPr>
        <w:t xml:space="preserve">Y CRITERIOS </w:t>
      </w:r>
      <w:r w:rsidR="2F9D3C26" w:rsidRPr="0094112D">
        <w:rPr>
          <w:rFonts w:ascii="Verdana" w:hAnsi="Verdana"/>
          <w:sz w:val="22"/>
          <w:szCs w:val="22"/>
        </w:rPr>
        <w:t>DE DESEMPATE</w:t>
      </w:r>
      <w:bookmarkEnd w:id="805"/>
      <w:bookmarkEnd w:id="806"/>
      <w:bookmarkEnd w:id="807"/>
      <w:bookmarkEnd w:id="808"/>
      <w:bookmarkEnd w:id="809"/>
      <w:bookmarkEnd w:id="810"/>
      <w:bookmarkEnd w:id="811"/>
      <w:bookmarkEnd w:id="812"/>
      <w:bookmarkEnd w:id="813"/>
      <w:bookmarkEnd w:id="814"/>
      <w:bookmarkEnd w:id="815"/>
      <w:r w:rsidR="2F9D3C26" w:rsidRPr="0094112D">
        <w:rPr>
          <w:rFonts w:ascii="Verdana" w:hAnsi="Verdana"/>
          <w:sz w:val="22"/>
          <w:szCs w:val="22"/>
        </w:rPr>
        <w:t xml:space="preserve"> </w:t>
      </w:r>
    </w:p>
    <w:p w14:paraId="70B4E33A" w14:textId="2D745EE0" w:rsidR="006A54F7" w:rsidRPr="0094112D" w:rsidRDefault="00F84728" w:rsidP="00AB1346">
      <w:pPr>
        <w:autoSpaceDE w:val="0"/>
        <w:autoSpaceDN w:val="0"/>
        <w:adjustRightInd w:val="0"/>
        <w:spacing w:before="120" w:after="240"/>
        <w:jc w:val="both"/>
        <w:rPr>
          <w:rFonts w:ascii="Verdana" w:eastAsia="Arial,Times New Roman" w:hAnsi="Verdana" w:cs="Arial"/>
          <w:sz w:val="22"/>
          <w:szCs w:val="22"/>
          <w:lang w:eastAsia="es-ES"/>
        </w:rPr>
      </w:pPr>
      <w:r w:rsidRPr="0094112D">
        <w:rPr>
          <w:rFonts w:ascii="Verdana" w:hAnsi="Verdana" w:cs="Arial"/>
          <w:sz w:val="22"/>
          <w:szCs w:val="22"/>
          <w:lang w:eastAsia="es-ES"/>
        </w:rPr>
        <w:t>L</w:t>
      </w:r>
      <w:r w:rsidR="006A54F7" w:rsidRPr="0094112D">
        <w:rPr>
          <w:rFonts w:ascii="Verdana" w:hAnsi="Verdana" w:cs="Arial"/>
          <w:sz w:val="22"/>
          <w:szCs w:val="22"/>
          <w:lang w:eastAsia="es-ES"/>
        </w:rPr>
        <w:t>a</w:t>
      </w:r>
      <w:r w:rsidR="002644ED" w:rsidRPr="0094112D">
        <w:rPr>
          <w:rFonts w:ascii="Verdana" w:eastAsia="Arial,Times New Roman" w:hAnsi="Verdana" w:cs="Arial"/>
          <w:sz w:val="22"/>
          <w:szCs w:val="22"/>
          <w:lang w:eastAsia="es-ES"/>
        </w:rPr>
        <w:t xml:space="preserve"> </w:t>
      </w:r>
      <w:r w:rsidR="00E41DBB" w:rsidRPr="0094112D">
        <w:rPr>
          <w:rFonts w:ascii="Verdana" w:hAnsi="Verdana" w:cs="Arial"/>
          <w:sz w:val="22"/>
          <w:szCs w:val="22"/>
          <w:lang w:eastAsia="es-ES"/>
        </w:rPr>
        <w:t>Entidad</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calificará</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las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ofertas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que</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hayan</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cumplido</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los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requisitos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habilitantes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con</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los</w:t>
      </w:r>
      <w:r w:rsidR="002644ED" w:rsidRPr="0094112D">
        <w:rPr>
          <w:rFonts w:ascii="Verdana" w:eastAsia="Arial,Times New Roman" w:hAnsi="Verdana" w:cs="Arial"/>
          <w:sz w:val="22"/>
          <w:szCs w:val="22"/>
          <w:lang w:eastAsia="es-ES"/>
        </w:rPr>
        <w:t xml:space="preserve"> </w:t>
      </w:r>
      <w:r w:rsidR="006A54F7" w:rsidRPr="0094112D">
        <w:rPr>
          <w:rFonts w:ascii="Verdana" w:hAnsi="Verdana" w:cs="Arial"/>
          <w:sz w:val="22"/>
          <w:szCs w:val="22"/>
          <w:lang w:eastAsia="es-ES"/>
        </w:rPr>
        <w:t>siguientes</w:t>
      </w:r>
      <w:r w:rsidR="002644ED" w:rsidRPr="0094112D">
        <w:rPr>
          <w:rFonts w:ascii="Verdana" w:eastAsia="Arial,Times New Roman" w:hAnsi="Verdana" w:cs="Arial"/>
          <w:sz w:val="22"/>
          <w:szCs w:val="22"/>
          <w:lang w:eastAsia="es-ES"/>
        </w:rPr>
        <w:t xml:space="preserve"> </w:t>
      </w:r>
      <w:r w:rsidR="00DA6B20" w:rsidRPr="0094112D">
        <w:rPr>
          <w:rFonts w:ascii="Verdana" w:hAnsi="Verdana" w:cs="Arial"/>
          <w:sz w:val="22"/>
          <w:szCs w:val="22"/>
          <w:lang w:eastAsia="es-ES"/>
        </w:rPr>
        <w:t>criterios de evaluación y puntaje</w:t>
      </w:r>
      <w:r w:rsidR="006A54F7" w:rsidRPr="0094112D">
        <w:rPr>
          <w:rFonts w:ascii="Verdana" w:hAnsi="Verdana" w:cs="Arial"/>
          <w:sz w:val="22"/>
          <w:szCs w:val="22"/>
          <w:lang w:eastAsia="es-ES"/>
        </w:rPr>
        <w:t>:</w:t>
      </w:r>
    </w:p>
    <w:tbl>
      <w:tblPr>
        <w:tblStyle w:val="Tablaconcuadrcula"/>
        <w:tblW w:w="0" w:type="auto"/>
        <w:jc w:val="center"/>
        <w:tblLayout w:type="fixed"/>
        <w:tblLook w:val="04A0" w:firstRow="1" w:lastRow="0" w:firstColumn="1" w:lastColumn="0" w:noHBand="0" w:noVBand="1"/>
      </w:tblPr>
      <w:tblGrid>
        <w:gridCol w:w="5085"/>
        <w:gridCol w:w="1410"/>
      </w:tblGrid>
      <w:tr w:rsidR="00BA09CA" w:rsidRPr="00064B4F" w14:paraId="11292158" w14:textId="77777777" w:rsidTr="00F24B5A">
        <w:trPr>
          <w:trHeight w:val="648"/>
          <w:tblHeader/>
          <w:jc w:val="center"/>
        </w:trPr>
        <w:tc>
          <w:tcPr>
            <w:tcW w:w="5085" w:type="dxa"/>
            <w:tcBorders>
              <w:top w:val="double" w:sz="4" w:space="0" w:color="auto"/>
              <w:left w:val="double" w:sz="4" w:space="0" w:color="auto"/>
              <w:bottom w:val="single" w:sz="8" w:space="0" w:color="auto"/>
              <w:right w:val="single" w:sz="8" w:space="0" w:color="auto"/>
            </w:tcBorders>
            <w:shd w:val="clear" w:color="auto" w:fill="404040" w:themeFill="text1" w:themeFillTint="BF"/>
            <w:vAlign w:val="center"/>
          </w:tcPr>
          <w:p w14:paraId="6D33F53E" w14:textId="5D83BA56" w:rsidR="42476520" w:rsidRPr="0094112D" w:rsidRDefault="42476520" w:rsidP="00BF2EB7">
            <w:pPr>
              <w:jc w:val="center"/>
              <w:rPr>
                <w:rFonts w:ascii="Verdana" w:eastAsia="Arial" w:hAnsi="Verdana" w:cs="Arial"/>
                <w:b/>
                <w:bCs/>
                <w:color w:val="FFFFFF" w:themeColor="background1"/>
                <w:sz w:val="22"/>
                <w:szCs w:val="22"/>
                <w:lang w:val="es"/>
              </w:rPr>
            </w:pPr>
            <w:r w:rsidRPr="0094112D">
              <w:rPr>
                <w:rFonts w:ascii="Verdana" w:eastAsia="Arial" w:hAnsi="Verdana" w:cs="Arial"/>
                <w:b/>
                <w:bCs/>
                <w:color w:val="FFFFFF" w:themeColor="background1"/>
                <w:sz w:val="22"/>
                <w:szCs w:val="22"/>
                <w:lang w:val="es"/>
              </w:rPr>
              <w:t>Concepto</w:t>
            </w:r>
          </w:p>
        </w:tc>
        <w:tc>
          <w:tcPr>
            <w:tcW w:w="1410" w:type="dxa"/>
            <w:tcBorders>
              <w:top w:val="double" w:sz="4" w:space="0" w:color="auto"/>
              <w:left w:val="single" w:sz="8" w:space="0" w:color="auto"/>
              <w:bottom w:val="single" w:sz="8" w:space="0" w:color="auto"/>
              <w:right w:val="double" w:sz="4" w:space="0" w:color="auto"/>
            </w:tcBorders>
            <w:shd w:val="clear" w:color="auto" w:fill="404040" w:themeFill="text1" w:themeFillTint="BF"/>
            <w:vAlign w:val="center"/>
          </w:tcPr>
          <w:p w14:paraId="136247EA" w14:textId="571601C2" w:rsidR="42476520" w:rsidRPr="0094112D" w:rsidRDefault="42476520" w:rsidP="00BF2EB7">
            <w:pPr>
              <w:jc w:val="center"/>
              <w:rPr>
                <w:rFonts w:ascii="Verdana" w:eastAsia="Arial" w:hAnsi="Verdana" w:cs="Arial"/>
                <w:b/>
                <w:bCs/>
                <w:color w:val="FFFFFF" w:themeColor="background1"/>
                <w:sz w:val="22"/>
                <w:szCs w:val="22"/>
                <w:lang w:val="es"/>
              </w:rPr>
            </w:pPr>
            <w:r w:rsidRPr="0094112D">
              <w:rPr>
                <w:rFonts w:ascii="Verdana" w:eastAsia="Arial" w:hAnsi="Verdana" w:cs="Arial"/>
                <w:b/>
                <w:bCs/>
                <w:color w:val="FFFFFF" w:themeColor="background1"/>
                <w:sz w:val="22"/>
                <w:szCs w:val="22"/>
                <w:lang w:val="es"/>
              </w:rPr>
              <w:t>Puntaje máximo</w:t>
            </w:r>
          </w:p>
        </w:tc>
      </w:tr>
      <w:tr w:rsidR="00BA09CA" w:rsidRPr="00064B4F" w14:paraId="0548DDC5"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36A49DE7" w14:textId="748CA5BD" w:rsidR="42476520" w:rsidRPr="0094112D" w:rsidRDefault="42476520"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Experiencia del Proponente</w:t>
            </w:r>
          </w:p>
        </w:tc>
        <w:tc>
          <w:tcPr>
            <w:tcW w:w="1410" w:type="dxa"/>
            <w:tcBorders>
              <w:top w:val="single" w:sz="8" w:space="0" w:color="auto"/>
              <w:left w:val="single" w:sz="8" w:space="0" w:color="auto"/>
              <w:bottom w:val="single" w:sz="8" w:space="0" w:color="auto"/>
              <w:right w:val="double" w:sz="4" w:space="0" w:color="auto"/>
            </w:tcBorders>
            <w:vAlign w:val="center"/>
          </w:tcPr>
          <w:p w14:paraId="54FE5B33" w14:textId="5315CF3B" w:rsidR="42476520" w:rsidRPr="0094112D" w:rsidRDefault="223BD9E3" w:rsidP="00BF2EB7">
            <w:pPr>
              <w:jc w:val="center"/>
              <w:rPr>
                <w:rFonts w:ascii="Verdana" w:eastAsia="Arial" w:hAnsi="Verdana" w:cs="Arial"/>
                <w:sz w:val="22"/>
                <w:szCs w:val="22"/>
                <w:lang w:val="es"/>
              </w:rPr>
            </w:pPr>
            <w:r w:rsidRPr="0094112D">
              <w:rPr>
                <w:rFonts w:ascii="Verdana" w:eastAsia="Arial" w:hAnsi="Verdana" w:cs="Arial"/>
                <w:sz w:val="22"/>
                <w:szCs w:val="22"/>
                <w:lang w:val="es"/>
              </w:rPr>
              <w:t>6</w:t>
            </w:r>
            <w:r w:rsidR="132DA4D2" w:rsidRPr="0094112D">
              <w:rPr>
                <w:rFonts w:ascii="Verdana" w:eastAsia="Arial" w:hAnsi="Verdana" w:cs="Arial"/>
                <w:sz w:val="22"/>
                <w:szCs w:val="22"/>
                <w:lang w:val="es"/>
              </w:rPr>
              <w:t>7,</w:t>
            </w:r>
            <w:r w:rsidR="4A8CA0D5" w:rsidRPr="0094112D">
              <w:rPr>
                <w:rFonts w:ascii="Verdana" w:eastAsia="Arial" w:hAnsi="Verdana" w:cs="Arial"/>
                <w:sz w:val="22"/>
                <w:szCs w:val="22"/>
                <w:lang w:val="es"/>
              </w:rPr>
              <w:t>50</w:t>
            </w:r>
          </w:p>
        </w:tc>
      </w:tr>
      <w:tr w:rsidR="00BA09CA" w:rsidRPr="00064B4F" w14:paraId="29A50A7C"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2ADF4966" w14:textId="743E4876" w:rsidR="42476520" w:rsidRPr="0094112D" w:rsidRDefault="42476520"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Equipo de trabajo (Personal Clave Evaluable)</w:t>
            </w:r>
          </w:p>
        </w:tc>
        <w:tc>
          <w:tcPr>
            <w:tcW w:w="1410" w:type="dxa"/>
            <w:tcBorders>
              <w:top w:val="single" w:sz="8" w:space="0" w:color="auto"/>
              <w:left w:val="single" w:sz="8" w:space="0" w:color="auto"/>
              <w:bottom w:val="single" w:sz="8" w:space="0" w:color="auto"/>
              <w:right w:val="double" w:sz="4" w:space="0" w:color="auto"/>
            </w:tcBorders>
            <w:vAlign w:val="center"/>
          </w:tcPr>
          <w:p w14:paraId="64F66EA3" w14:textId="311F973D"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10</w:t>
            </w:r>
          </w:p>
        </w:tc>
      </w:tr>
      <w:tr w:rsidR="00BA09CA" w:rsidRPr="00064B4F" w14:paraId="687D0689"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10A7745D" w14:textId="3D1E83AD" w:rsidR="42476520" w:rsidRPr="0094112D" w:rsidRDefault="42476520"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Factor de sostenibilidad</w:t>
            </w:r>
          </w:p>
        </w:tc>
        <w:tc>
          <w:tcPr>
            <w:tcW w:w="1410" w:type="dxa"/>
            <w:tcBorders>
              <w:top w:val="single" w:sz="8" w:space="0" w:color="auto"/>
              <w:left w:val="single" w:sz="8" w:space="0" w:color="auto"/>
              <w:bottom w:val="single" w:sz="8" w:space="0" w:color="auto"/>
              <w:right w:val="double" w:sz="4" w:space="0" w:color="auto"/>
            </w:tcBorders>
            <w:vAlign w:val="center"/>
          </w:tcPr>
          <w:p w14:paraId="1E079F1C" w14:textId="1214598E"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1</w:t>
            </w:r>
          </w:p>
        </w:tc>
      </w:tr>
      <w:tr w:rsidR="00BA09CA" w:rsidRPr="00064B4F" w14:paraId="7685F66E"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1AB1B9B9" w14:textId="7B1B46E5" w:rsidR="42476520" w:rsidRPr="0094112D" w:rsidRDefault="42476520"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Apoyo a la industria nacional</w:t>
            </w:r>
          </w:p>
        </w:tc>
        <w:tc>
          <w:tcPr>
            <w:tcW w:w="1410" w:type="dxa"/>
            <w:tcBorders>
              <w:top w:val="single" w:sz="8" w:space="0" w:color="auto"/>
              <w:left w:val="single" w:sz="8" w:space="0" w:color="auto"/>
              <w:bottom w:val="single" w:sz="8" w:space="0" w:color="auto"/>
              <w:right w:val="double" w:sz="4" w:space="0" w:color="auto"/>
            </w:tcBorders>
            <w:vAlign w:val="center"/>
          </w:tcPr>
          <w:p w14:paraId="5C2946B0" w14:textId="05517180"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20</w:t>
            </w:r>
          </w:p>
        </w:tc>
      </w:tr>
      <w:tr w:rsidR="00BA09CA" w:rsidRPr="00064B4F" w14:paraId="63EC3DFA"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3A922E1D" w14:textId="7F0AC8CD" w:rsidR="42476520" w:rsidRPr="0094112D" w:rsidRDefault="42476520"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Vinculación de personas con discapacidad</w:t>
            </w:r>
          </w:p>
        </w:tc>
        <w:tc>
          <w:tcPr>
            <w:tcW w:w="1410" w:type="dxa"/>
            <w:tcBorders>
              <w:top w:val="single" w:sz="8" w:space="0" w:color="auto"/>
              <w:left w:val="single" w:sz="8" w:space="0" w:color="auto"/>
              <w:bottom w:val="single" w:sz="8" w:space="0" w:color="auto"/>
              <w:right w:val="double" w:sz="4" w:space="0" w:color="auto"/>
            </w:tcBorders>
            <w:vAlign w:val="center"/>
          </w:tcPr>
          <w:p w14:paraId="0DC6248F" w14:textId="35548E07"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1</w:t>
            </w:r>
          </w:p>
        </w:tc>
      </w:tr>
      <w:tr w:rsidR="00BA09CA" w:rsidRPr="00064B4F" w14:paraId="214653DB"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4F6E7BF9" w14:textId="0F55F242" w:rsidR="00C42E8F" w:rsidRPr="0094112D" w:rsidRDefault="00CA34B5"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Emprendimiento</w:t>
            </w:r>
            <w:r w:rsidR="00333BF3" w:rsidRPr="0094112D">
              <w:rPr>
                <w:rFonts w:ascii="Verdana" w:eastAsia="Arial" w:hAnsi="Verdana" w:cs="Arial"/>
                <w:sz w:val="22"/>
                <w:szCs w:val="22"/>
                <w:lang w:val="es"/>
              </w:rPr>
              <w:t>s</w:t>
            </w:r>
            <w:r w:rsidRPr="0094112D">
              <w:rPr>
                <w:rFonts w:ascii="Verdana" w:eastAsia="Arial" w:hAnsi="Verdana" w:cs="Arial"/>
                <w:sz w:val="22"/>
                <w:szCs w:val="22"/>
                <w:lang w:val="es"/>
              </w:rPr>
              <w:t xml:space="preserve"> y empresas de mujeres</w:t>
            </w:r>
          </w:p>
        </w:tc>
        <w:tc>
          <w:tcPr>
            <w:tcW w:w="1410" w:type="dxa"/>
            <w:tcBorders>
              <w:top w:val="single" w:sz="8" w:space="0" w:color="auto"/>
              <w:left w:val="single" w:sz="8" w:space="0" w:color="auto"/>
              <w:bottom w:val="single" w:sz="8" w:space="0" w:color="auto"/>
              <w:right w:val="double" w:sz="4" w:space="0" w:color="auto"/>
            </w:tcBorders>
            <w:vAlign w:val="center"/>
          </w:tcPr>
          <w:p w14:paraId="5C96D3C0" w14:textId="58068B44" w:rsidR="00C42E8F" w:rsidRPr="0094112D" w:rsidRDefault="003347E6" w:rsidP="00BF2EB7">
            <w:pPr>
              <w:jc w:val="center"/>
              <w:rPr>
                <w:rFonts w:ascii="Verdana" w:eastAsia="Arial" w:hAnsi="Verdana" w:cs="Arial"/>
                <w:sz w:val="22"/>
                <w:szCs w:val="22"/>
                <w:lang w:val="es"/>
              </w:rPr>
            </w:pPr>
            <w:r w:rsidRPr="0094112D">
              <w:rPr>
                <w:rFonts w:ascii="Verdana" w:eastAsia="Arial" w:hAnsi="Verdana" w:cs="Arial"/>
                <w:sz w:val="22"/>
                <w:szCs w:val="22"/>
                <w:lang w:val="es"/>
              </w:rPr>
              <w:t>0</w:t>
            </w:r>
            <w:r w:rsidR="7F01C80C" w:rsidRPr="0094112D">
              <w:rPr>
                <w:rFonts w:ascii="Verdana" w:eastAsia="Arial" w:hAnsi="Verdana" w:cs="Arial"/>
                <w:sz w:val="22"/>
                <w:szCs w:val="22"/>
                <w:lang w:val="es"/>
              </w:rPr>
              <w:t>,</w:t>
            </w:r>
            <w:r w:rsidRPr="0094112D">
              <w:rPr>
                <w:rFonts w:ascii="Verdana" w:eastAsia="Arial" w:hAnsi="Verdana" w:cs="Arial"/>
                <w:sz w:val="22"/>
                <w:szCs w:val="22"/>
                <w:lang w:val="es"/>
              </w:rPr>
              <w:t>25</w:t>
            </w:r>
          </w:p>
        </w:tc>
      </w:tr>
      <w:tr w:rsidR="00BA09CA" w:rsidRPr="00064B4F" w14:paraId="447924F3"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3F15FFAE" w14:textId="5F0592D4" w:rsidR="00C42E8F" w:rsidRPr="0094112D" w:rsidRDefault="00CA34B5" w:rsidP="69FB4A28">
            <w:pPr>
              <w:tabs>
                <w:tab w:val="left" w:pos="1039"/>
              </w:tabs>
              <w:jc w:val="center"/>
              <w:rPr>
                <w:rFonts w:ascii="Verdana" w:eastAsia="Arial" w:hAnsi="Verdana" w:cs="Arial"/>
                <w:sz w:val="22"/>
                <w:szCs w:val="22"/>
                <w:lang w:val="es-ES"/>
              </w:rPr>
            </w:pPr>
            <w:proofErr w:type="spellStart"/>
            <w:r w:rsidRPr="0094112D">
              <w:rPr>
                <w:rFonts w:ascii="Verdana" w:eastAsia="Arial" w:hAnsi="Verdana" w:cs="Arial"/>
                <w:sz w:val="22"/>
                <w:szCs w:val="22"/>
                <w:lang w:val="es-ES"/>
              </w:rPr>
              <w:t>Mipyme</w:t>
            </w:r>
            <w:proofErr w:type="spellEnd"/>
          </w:p>
        </w:tc>
        <w:tc>
          <w:tcPr>
            <w:tcW w:w="1410" w:type="dxa"/>
            <w:tcBorders>
              <w:top w:val="single" w:sz="8" w:space="0" w:color="auto"/>
              <w:left w:val="single" w:sz="8" w:space="0" w:color="auto"/>
              <w:bottom w:val="single" w:sz="8" w:space="0" w:color="auto"/>
              <w:right w:val="double" w:sz="4" w:space="0" w:color="auto"/>
            </w:tcBorders>
            <w:vAlign w:val="center"/>
          </w:tcPr>
          <w:p w14:paraId="49FE8675" w14:textId="0E199396" w:rsidR="00C42E8F" w:rsidRPr="0094112D" w:rsidRDefault="003347E6" w:rsidP="00BF2EB7">
            <w:pPr>
              <w:jc w:val="center"/>
              <w:rPr>
                <w:rFonts w:ascii="Verdana" w:eastAsia="Arial" w:hAnsi="Verdana" w:cs="Arial"/>
                <w:sz w:val="22"/>
                <w:szCs w:val="22"/>
                <w:lang w:val="es"/>
              </w:rPr>
            </w:pPr>
            <w:r w:rsidRPr="0094112D">
              <w:rPr>
                <w:rFonts w:ascii="Verdana" w:eastAsia="Arial" w:hAnsi="Verdana" w:cs="Arial"/>
                <w:sz w:val="22"/>
                <w:szCs w:val="22"/>
                <w:lang w:val="es"/>
              </w:rPr>
              <w:t>0</w:t>
            </w:r>
            <w:r w:rsidR="119A7807" w:rsidRPr="0094112D">
              <w:rPr>
                <w:rFonts w:ascii="Verdana" w:eastAsia="Arial" w:hAnsi="Verdana" w:cs="Arial"/>
                <w:sz w:val="22"/>
                <w:szCs w:val="22"/>
                <w:lang w:val="es"/>
              </w:rPr>
              <w:t>,</w:t>
            </w:r>
            <w:r w:rsidRPr="0094112D">
              <w:rPr>
                <w:rFonts w:ascii="Verdana" w:eastAsia="Arial" w:hAnsi="Verdana" w:cs="Arial"/>
                <w:sz w:val="22"/>
                <w:szCs w:val="22"/>
                <w:lang w:val="es"/>
              </w:rPr>
              <w:t>25</w:t>
            </w:r>
          </w:p>
        </w:tc>
      </w:tr>
      <w:tr w:rsidR="00862315" w:rsidRPr="00064B4F" w14:paraId="73D9BE6E" w14:textId="77777777" w:rsidTr="1096294A">
        <w:trPr>
          <w:trHeight w:val="345"/>
          <w:jc w:val="center"/>
        </w:trPr>
        <w:tc>
          <w:tcPr>
            <w:tcW w:w="5085" w:type="dxa"/>
            <w:tcBorders>
              <w:top w:val="single" w:sz="8" w:space="0" w:color="auto"/>
              <w:left w:val="double" w:sz="4" w:space="0" w:color="auto"/>
              <w:bottom w:val="single" w:sz="8" w:space="0" w:color="auto"/>
              <w:right w:val="single" w:sz="8" w:space="0" w:color="auto"/>
            </w:tcBorders>
            <w:vAlign w:val="center"/>
          </w:tcPr>
          <w:p w14:paraId="192A551F" w14:textId="04B9F5E4" w:rsidR="00862315" w:rsidRPr="0094112D" w:rsidRDefault="00862315" w:rsidP="00BF2EB7">
            <w:pPr>
              <w:tabs>
                <w:tab w:val="left" w:pos="1039"/>
              </w:tabs>
              <w:jc w:val="center"/>
              <w:rPr>
                <w:rFonts w:ascii="Verdana" w:eastAsia="Arial" w:hAnsi="Verdana" w:cs="Arial"/>
                <w:sz w:val="22"/>
                <w:szCs w:val="22"/>
                <w:lang w:val="es"/>
              </w:rPr>
            </w:pPr>
            <w:r w:rsidRPr="0094112D">
              <w:rPr>
                <w:rFonts w:ascii="Verdana" w:eastAsia="Arial" w:hAnsi="Verdana" w:cs="Arial"/>
                <w:sz w:val="22"/>
                <w:szCs w:val="22"/>
                <w:lang w:val="es"/>
              </w:rPr>
              <w:t>Total</w:t>
            </w:r>
          </w:p>
        </w:tc>
        <w:tc>
          <w:tcPr>
            <w:tcW w:w="1410" w:type="dxa"/>
            <w:tcBorders>
              <w:top w:val="single" w:sz="8" w:space="0" w:color="auto"/>
              <w:left w:val="single" w:sz="8" w:space="0" w:color="auto"/>
              <w:bottom w:val="single" w:sz="8" w:space="0" w:color="auto"/>
              <w:right w:val="double" w:sz="4" w:space="0" w:color="auto"/>
            </w:tcBorders>
            <w:vAlign w:val="center"/>
          </w:tcPr>
          <w:p w14:paraId="08104954" w14:textId="20BA35EE" w:rsidR="00862315" w:rsidRPr="0094112D" w:rsidRDefault="00862315">
            <w:pPr>
              <w:jc w:val="center"/>
              <w:rPr>
                <w:rFonts w:ascii="Verdana" w:eastAsia="Arial" w:hAnsi="Verdana" w:cs="Arial"/>
                <w:sz w:val="22"/>
                <w:szCs w:val="22"/>
                <w:lang w:val="es"/>
              </w:rPr>
            </w:pPr>
            <w:r w:rsidRPr="0094112D">
              <w:rPr>
                <w:rFonts w:ascii="Verdana" w:eastAsia="Arial" w:hAnsi="Verdana" w:cs="Arial"/>
                <w:sz w:val="22"/>
                <w:szCs w:val="22"/>
                <w:lang w:val="es"/>
              </w:rPr>
              <w:t>100</w:t>
            </w:r>
          </w:p>
        </w:tc>
      </w:tr>
    </w:tbl>
    <w:p w14:paraId="40917F8A" w14:textId="796E0EA1" w:rsidR="006A54F7" w:rsidRPr="0094112D" w:rsidRDefault="006A54F7" w:rsidP="00BF2EB7">
      <w:pPr>
        <w:autoSpaceDE w:val="0"/>
        <w:autoSpaceDN w:val="0"/>
        <w:adjustRightInd w:val="0"/>
        <w:spacing w:before="120"/>
        <w:jc w:val="both"/>
        <w:rPr>
          <w:rFonts w:ascii="Verdana" w:eastAsia="Arial,Times New Roman" w:hAnsi="Verdana" w:cs="Arial"/>
          <w:sz w:val="22"/>
          <w:szCs w:val="22"/>
          <w:lang w:eastAsia="es-ES"/>
        </w:rPr>
      </w:pPr>
    </w:p>
    <w:p w14:paraId="4F76FE25" w14:textId="37803D6D" w:rsidR="006E20ED" w:rsidRPr="0094112D" w:rsidRDefault="2E12109D" w:rsidP="00E63264">
      <w:pPr>
        <w:jc w:val="both"/>
        <w:rPr>
          <w:rFonts w:ascii="Verdana" w:hAnsi="Verdana" w:cs="Arial"/>
          <w:sz w:val="22"/>
          <w:szCs w:val="22"/>
          <w:lang w:eastAsia="es-ES"/>
        </w:rPr>
      </w:pPr>
      <w:bookmarkStart w:id="816" w:name="_Toc35616396"/>
      <w:r w:rsidRPr="0094112D">
        <w:rPr>
          <w:rFonts w:ascii="Verdana" w:hAnsi="Verdana" w:cs="Arial"/>
          <w:sz w:val="22"/>
          <w:szCs w:val="22"/>
          <w:lang w:eastAsia="es-ES"/>
        </w:rPr>
        <w:t xml:space="preserve">En las convocatorias limitadas a </w:t>
      </w:r>
      <w:proofErr w:type="spellStart"/>
      <w:r w:rsidRPr="0094112D">
        <w:rPr>
          <w:rFonts w:ascii="Verdana" w:hAnsi="Verdana" w:cs="Arial"/>
          <w:sz w:val="22"/>
          <w:szCs w:val="22"/>
          <w:lang w:eastAsia="es-ES"/>
        </w:rPr>
        <w:t>Mipyme</w:t>
      </w:r>
      <w:proofErr w:type="spellEnd"/>
      <w:r w:rsidRPr="0094112D">
        <w:rPr>
          <w:rFonts w:ascii="Verdana" w:hAnsi="Verdana" w:cs="Arial"/>
          <w:sz w:val="22"/>
          <w:szCs w:val="22"/>
          <w:lang w:eastAsia="es-ES"/>
        </w:rPr>
        <w:t xml:space="preserve"> el puntaje por este concepto se trasladará </w:t>
      </w:r>
      <w:r w:rsidR="7E6E187E" w:rsidRPr="0094112D">
        <w:rPr>
          <w:rFonts w:ascii="Verdana" w:hAnsi="Verdana" w:cs="Arial"/>
          <w:sz w:val="22"/>
          <w:szCs w:val="22"/>
          <w:lang w:eastAsia="es-ES"/>
        </w:rPr>
        <w:t xml:space="preserve">al </w:t>
      </w:r>
      <w:r w:rsidR="7E5EDBE9" w:rsidRPr="0094112D">
        <w:rPr>
          <w:rFonts w:ascii="Verdana" w:hAnsi="Verdana" w:cs="Arial"/>
          <w:sz w:val="22"/>
          <w:szCs w:val="22"/>
          <w:lang w:eastAsia="es-ES"/>
        </w:rPr>
        <w:t>factor de evaluación</w:t>
      </w:r>
      <w:r w:rsidR="7E6E187E" w:rsidRPr="0094112D">
        <w:rPr>
          <w:rFonts w:ascii="Verdana" w:hAnsi="Verdana" w:cs="Arial"/>
          <w:sz w:val="22"/>
          <w:szCs w:val="22"/>
          <w:lang w:eastAsia="es-ES"/>
        </w:rPr>
        <w:t xml:space="preserve"> de </w:t>
      </w:r>
      <w:r w:rsidR="74E0C2F4" w:rsidRPr="0094112D">
        <w:rPr>
          <w:rFonts w:ascii="Verdana" w:hAnsi="Verdana" w:cs="Arial"/>
          <w:sz w:val="22"/>
          <w:szCs w:val="22"/>
          <w:lang w:eastAsia="es-ES"/>
        </w:rPr>
        <w:t>e</w:t>
      </w:r>
      <w:r w:rsidR="7E6E187E" w:rsidRPr="0094112D">
        <w:rPr>
          <w:rFonts w:ascii="Verdana" w:hAnsi="Verdana" w:cs="Arial"/>
          <w:sz w:val="22"/>
          <w:szCs w:val="22"/>
          <w:lang w:eastAsia="es-ES"/>
        </w:rPr>
        <w:t xml:space="preserve">xperiencia del Proponente. En este caso, el Pliego de Condiciones definitivo incluirá el siguiente cuadro: </w:t>
      </w:r>
    </w:p>
    <w:p w14:paraId="76BE5E88" w14:textId="4F390C3D" w:rsidR="000B347C" w:rsidRPr="0094112D" w:rsidRDefault="000B347C" w:rsidP="00E63264">
      <w:pPr>
        <w:jc w:val="both"/>
        <w:rPr>
          <w:rFonts w:ascii="Verdana" w:hAnsi="Verdana" w:cs="Arial"/>
          <w:sz w:val="22"/>
          <w:szCs w:val="22"/>
          <w:lang w:eastAsia="es-ES"/>
        </w:rPr>
      </w:pPr>
    </w:p>
    <w:p w14:paraId="7AFFE832" w14:textId="4DC1555D" w:rsidR="000B347C" w:rsidRPr="0094112D" w:rsidRDefault="000B347C" w:rsidP="00E63264">
      <w:pPr>
        <w:jc w:val="both"/>
        <w:rPr>
          <w:rFonts w:ascii="Verdana" w:hAnsi="Verdana" w:cs="Arial"/>
          <w:sz w:val="22"/>
          <w:szCs w:val="22"/>
          <w:lang w:eastAsia="es-ES"/>
        </w:rPr>
      </w:pPr>
      <w:r w:rsidRPr="0094112D">
        <w:rPr>
          <w:rFonts w:ascii="Verdana" w:hAnsi="Verdana" w:cs="Arial"/>
          <w:sz w:val="22"/>
          <w:szCs w:val="22"/>
          <w:lang w:eastAsia="es-ES"/>
        </w:rPr>
        <w:t>La Entidad calificará las ofertas que hayan cumplido los requisitos habilitantes con los siguientes criterios de evaluación y puntaj</w:t>
      </w:r>
      <w:r w:rsidR="00537FC8" w:rsidRPr="0094112D">
        <w:rPr>
          <w:rFonts w:ascii="Verdana" w:hAnsi="Verdana" w:cs="Arial"/>
          <w:sz w:val="22"/>
          <w:szCs w:val="22"/>
          <w:lang w:eastAsia="es-ES"/>
        </w:rPr>
        <w:t>e</w:t>
      </w:r>
      <w:r w:rsidRPr="0094112D">
        <w:rPr>
          <w:rFonts w:ascii="Verdana" w:hAnsi="Verdana" w:cs="Arial"/>
          <w:sz w:val="22"/>
          <w:szCs w:val="22"/>
          <w:lang w:eastAsia="es-ES"/>
        </w:rPr>
        <w:t xml:space="preserve">: </w:t>
      </w:r>
    </w:p>
    <w:p w14:paraId="452B3832" w14:textId="77777777" w:rsidR="00B232EB" w:rsidRPr="0094112D" w:rsidRDefault="00B232EB" w:rsidP="00E63264">
      <w:pPr>
        <w:jc w:val="both"/>
        <w:rPr>
          <w:rFonts w:ascii="Verdana" w:hAnsi="Verdana" w:cs="Arial"/>
          <w:sz w:val="22"/>
          <w:szCs w:val="22"/>
          <w:lang w:eastAsia="es-ES"/>
        </w:rPr>
      </w:pPr>
    </w:p>
    <w:tbl>
      <w:tblPr>
        <w:tblStyle w:val="Tablaconcuadrcula"/>
        <w:tblW w:w="7276" w:type="dxa"/>
        <w:jc w:val="center"/>
        <w:tblLook w:val="04A0" w:firstRow="1" w:lastRow="0" w:firstColumn="1" w:lastColumn="0" w:noHBand="0" w:noVBand="1"/>
      </w:tblPr>
      <w:tblGrid>
        <w:gridCol w:w="4096"/>
        <w:gridCol w:w="3180"/>
      </w:tblGrid>
      <w:tr w:rsidR="005A508E" w:rsidRPr="00064B4F" w14:paraId="3645E955" w14:textId="77777777" w:rsidTr="52A7B851">
        <w:trPr>
          <w:trHeight w:val="300"/>
          <w:tblHeader/>
          <w:jc w:val="center"/>
        </w:trPr>
        <w:tc>
          <w:tcPr>
            <w:tcW w:w="4096"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14073BD6" w14:textId="77777777" w:rsidR="005A508E" w:rsidRPr="0094112D" w:rsidRDefault="005A508E" w:rsidP="00AD5CF4">
            <w:pPr>
              <w:ind w:left="567" w:right="624"/>
              <w:jc w:val="center"/>
              <w:rPr>
                <w:rFonts w:ascii="Verdana" w:hAnsi="Verdana" w:cs="Arial"/>
                <w:b/>
                <w:color w:val="FFFFFF" w:themeColor="background1"/>
                <w:sz w:val="22"/>
                <w:szCs w:val="22"/>
              </w:rPr>
            </w:pPr>
            <w:r w:rsidRPr="0094112D">
              <w:rPr>
                <w:rFonts w:ascii="Verdana" w:hAnsi="Verdana" w:cs="Arial"/>
                <w:b/>
                <w:color w:val="FFFFFF" w:themeColor="background1"/>
                <w:sz w:val="22"/>
                <w:szCs w:val="22"/>
              </w:rPr>
              <w:t>Concepto</w:t>
            </w:r>
          </w:p>
        </w:tc>
        <w:tc>
          <w:tcPr>
            <w:tcW w:w="3180"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748F3DE1" w14:textId="77777777" w:rsidR="005A508E" w:rsidRPr="0094112D" w:rsidRDefault="005A508E" w:rsidP="00AD5CF4">
            <w:pPr>
              <w:ind w:left="567" w:right="624"/>
              <w:jc w:val="center"/>
              <w:rPr>
                <w:rFonts w:ascii="Verdana" w:hAnsi="Verdana" w:cs="Arial"/>
                <w:b/>
                <w:color w:val="FFFFFF" w:themeColor="background1"/>
                <w:sz w:val="22"/>
                <w:szCs w:val="22"/>
              </w:rPr>
            </w:pPr>
            <w:r w:rsidRPr="0094112D">
              <w:rPr>
                <w:rFonts w:ascii="Verdana" w:hAnsi="Verdana" w:cs="Arial"/>
                <w:b/>
                <w:color w:val="FFFFFF" w:themeColor="background1"/>
                <w:sz w:val="22"/>
                <w:szCs w:val="22"/>
              </w:rPr>
              <w:t>Puntaje máximo</w:t>
            </w:r>
          </w:p>
        </w:tc>
      </w:tr>
      <w:tr w:rsidR="005A508E" w:rsidRPr="00064B4F" w14:paraId="0F9368E9"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hideMark/>
          </w:tcPr>
          <w:p w14:paraId="331540D0"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Experiencia del Proponente</w:t>
            </w:r>
          </w:p>
        </w:tc>
        <w:tc>
          <w:tcPr>
            <w:tcW w:w="3180" w:type="dxa"/>
            <w:tcBorders>
              <w:top w:val="single" w:sz="4" w:space="0" w:color="auto"/>
              <w:left w:val="single" w:sz="4" w:space="0" w:color="auto"/>
              <w:bottom w:val="single" w:sz="4" w:space="0" w:color="auto"/>
              <w:right w:val="double" w:sz="4" w:space="0" w:color="auto"/>
            </w:tcBorders>
            <w:vAlign w:val="center"/>
            <w:hideMark/>
          </w:tcPr>
          <w:p w14:paraId="51644AB8" w14:textId="037E1E85" w:rsidR="005A508E" w:rsidRPr="0094112D" w:rsidRDefault="6D1889DF" w:rsidP="00AD5CF4">
            <w:pPr>
              <w:ind w:left="567" w:right="624"/>
              <w:jc w:val="center"/>
              <w:rPr>
                <w:rFonts w:ascii="Verdana" w:hAnsi="Verdana" w:cs="Arial"/>
                <w:sz w:val="22"/>
                <w:szCs w:val="22"/>
              </w:rPr>
            </w:pPr>
            <w:r w:rsidRPr="0094112D">
              <w:rPr>
                <w:rFonts w:ascii="Verdana" w:hAnsi="Verdana" w:cs="Arial"/>
                <w:sz w:val="22"/>
                <w:szCs w:val="22"/>
              </w:rPr>
              <w:t>67,</w:t>
            </w:r>
            <w:r w:rsidR="4A8CA0D5" w:rsidRPr="0094112D">
              <w:rPr>
                <w:rFonts w:ascii="Verdana" w:hAnsi="Verdana" w:cs="Arial"/>
                <w:sz w:val="22"/>
                <w:szCs w:val="22"/>
              </w:rPr>
              <w:t>75</w:t>
            </w:r>
          </w:p>
        </w:tc>
      </w:tr>
      <w:tr w:rsidR="005A508E" w:rsidRPr="00064B4F" w14:paraId="4A1923FC"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252C73FC" w14:textId="77777777" w:rsidR="005A508E" w:rsidRPr="0094112D" w:rsidDel="00B463AB" w:rsidRDefault="005A508E" w:rsidP="00AD5CF4">
            <w:pPr>
              <w:ind w:left="164" w:right="624"/>
              <w:jc w:val="center"/>
              <w:rPr>
                <w:rFonts w:ascii="Verdana" w:hAnsi="Verdana" w:cs="Arial"/>
                <w:sz w:val="22"/>
                <w:szCs w:val="22"/>
              </w:rPr>
            </w:pPr>
            <w:r w:rsidRPr="0094112D">
              <w:rPr>
                <w:rFonts w:ascii="Verdana" w:hAnsi="Verdana" w:cs="Arial"/>
                <w:sz w:val="22"/>
                <w:szCs w:val="22"/>
              </w:rPr>
              <w:t>Equipo de trabajo (Personal Clave Evaluable)</w:t>
            </w:r>
          </w:p>
        </w:tc>
        <w:tc>
          <w:tcPr>
            <w:tcW w:w="3180" w:type="dxa"/>
            <w:tcBorders>
              <w:top w:val="single" w:sz="4" w:space="0" w:color="auto"/>
              <w:left w:val="single" w:sz="4" w:space="0" w:color="auto"/>
              <w:bottom w:val="single" w:sz="4" w:space="0" w:color="auto"/>
              <w:right w:val="double" w:sz="4" w:space="0" w:color="auto"/>
            </w:tcBorders>
            <w:vAlign w:val="center"/>
          </w:tcPr>
          <w:p w14:paraId="356A4D02" w14:textId="77777777" w:rsidR="005A508E" w:rsidRPr="0094112D" w:rsidRDefault="005A508E" w:rsidP="00AD5CF4">
            <w:pPr>
              <w:ind w:left="567" w:right="624"/>
              <w:jc w:val="center"/>
              <w:rPr>
                <w:rFonts w:ascii="Verdana" w:hAnsi="Verdana" w:cs="Arial"/>
                <w:sz w:val="22"/>
                <w:szCs w:val="22"/>
              </w:rPr>
            </w:pPr>
            <w:r w:rsidRPr="0094112D">
              <w:rPr>
                <w:rFonts w:ascii="Verdana" w:hAnsi="Verdana" w:cs="Arial"/>
                <w:sz w:val="22"/>
                <w:szCs w:val="22"/>
              </w:rPr>
              <w:t>10</w:t>
            </w:r>
          </w:p>
        </w:tc>
      </w:tr>
      <w:tr w:rsidR="005A508E" w:rsidRPr="00064B4F" w14:paraId="7C6D9D64"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418667B8"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Factor de sostenibilidad</w:t>
            </w:r>
          </w:p>
        </w:tc>
        <w:tc>
          <w:tcPr>
            <w:tcW w:w="3180" w:type="dxa"/>
            <w:tcBorders>
              <w:top w:val="single" w:sz="4" w:space="0" w:color="auto"/>
              <w:left w:val="single" w:sz="4" w:space="0" w:color="auto"/>
              <w:bottom w:val="single" w:sz="4" w:space="0" w:color="auto"/>
              <w:right w:val="double" w:sz="4" w:space="0" w:color="auto"/>
            </w:tcBorders>
            <w:vAlign w:val="center"/>
          </w:tcPr>
          <w:p w14:paraId="5C45CA45" w14:textId="77777777" w:rsidR="005A508E" w:rsidRPr="0094112D" w:rsidRDefault="005A508E" w:rsidP="00AD5CF4">
            <w:pPr>
              <w:ind w:left="567" w:right="624"/>
              <w:jc w:val="center"/>
              <w:rPr>
                <w:rFonts w:ascii="Verdana" w:hAnsi="Verdana" w:cs="Arial"/>
                <w:sz w:val="22"/>
                <w:szCs w:val="22"/>
              </w:rPr>
            </w:pPr>
            <w:r w:rsidRPr="0094112D">
              <w:rPr>
                <w:rFonts w:ascii="Verdana" w:hAnsi="Verdana" w:cs="Arial"/>
                <w:sz w:val="22"/>
                <w:szCs w:val="22"/>
              </w:rPr>
              <w:t>1</w:t>
            </w:r>
          </w:p>
        </w:tc>
      </w:tr>
      <w:tr w:rsidR="005A508E" w:rsidRPr="00064B4F" w14:paraId="220FF643"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143C0DDA"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Apoyo a la industria nacional</w:t>
            </w:r>
          </w:p>
        </w:tc>
        <w:tc>
          <w:tcPr>
            <w:tcW w:w="3180" w:type="dxa"/>
            <w:tcBorders>
              <w:top w:val="single" w:sz="4" w:space="0" w:color="auto"/>
              <w:left w:val="single" w:sz="4" w:space="0" w:color="auto"/>
              <w:bottom w:val="single" w:sz="4" w:space="0" w:color="auto"/>
              <w:right w:val="double" w:sz="4" w:space="0" w:color="auto"/>
            </w:tcBorders>
            <w:vAlign w:val="center"/>
          </w:tcPr>
          <w:p w14:paraId="5EEC15DF" w14:textId="77777777" w:rsidR="005A508E" w:rsidRPr="0094112D" w:rsidRDefault="005A508E" w:rsidP="00AD5CF4">
            <w:pPr>
              <w:ind w:left="567" w:right="624"/>
              <w:jc w:val="center"/>
              <w:rPr>
                <w:rFonts w:ascii="Verdana" w:hAnsi="Verdana" w:cs="Arial"/>
                <w:sz w:val="22"/>
                <w:szCs w:val="22"/>
              </w:rPr>
            </w:pPr>
            <w:r w:rsidRPr="0094112D">
              <w:rPr>
                <w:rFonts w:ascii="Verdana" w:hAnsi="Verdana" w:cs="Arial"/>
                <w:sz w:val="22"/>
                <w:szCs w:val="22"/>
              </w:rPr>
              <w:t>20</w:t>
            </w:r>
          </w:p>
        </w:tc>
      </w:tr>
      <w:tr w:rsidR="005A508E" w:rsidRPr="00064B4F" w14:paraId="6905A543"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5967318B"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Vinculación de personas con discapacidad</w:t>
            </w:r>
          </w:p>
        </w:tc>
        <w:tc>
          <w:tcPr>
            <w:tcW w:w="3180" w:type="dxa"/>
            <w:tcBorders>
              <w:top w:val="single" w:sz="4" w:space="0" w:color="auto"/>
              <w:left w:val="single" w:sz="4" w:space="0" w:color="auto"/>
              <w:bottom w:val="single" w:sz="4" w:space="0" w:color="auto"/>
              <w:right w:val="double" w:sz="4" w:space="0" w:color="auto"/>
            </w:tcBorders>
            <w:vAlign w:val="center"/>
          </w:tcPr>
          <w:p w14:paraId="66E48D17" w14:textId="77777777" w:rsidR="005A508E" w:rsidRPr="0094112D" w:rsidRDefault="005A508E" w:rsidP="00AD5CF4">
            <w:pPr>
              <w:ind w:left="567" w:right="624"/>
              <w:jc w:val="center"/>
              <w:rPr>
                <w:rFonts w:ascii="Verdana" w:hAnsi="Verdana" w:cs="Arial"/>
                <w:sz w:val="22"/>
                <w:szCs w:val="22"/>
              </w:rPr>
            </w:pPr>
            <w:r w:rsidRPr="0094112D">
              <w:rPr>
                <w:rFonts w:ascii="Verdana" w:hAnsi="Verdana" w:cs="Arial"/>
                <w:sz w:val="22"/>
                <w:szCs w:val="22"/>
              </w:rPr>
              <w:t>1</w:t>
            </w:r>
          </w:p>
        </w:tc>
      </w:tr>
      <w:tr w:rsidR="005A508E" w:rsidRPr="00064B4F" w14:paraId="5723FC5C"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18A1E97D"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Emprendimientos y empresas de mujeres</w:t>
            </w:r>
          </w:p>
        </w:tc>
        <w:tc>
          <w:tcPr>
            <w:tcW w:w="3180" w:type="dxa"/>
            <w:tcBorders>
              <w:top w:val="single" w:sz="4" w:space="0" w:color="auto"/>
              <w:left w:val="single" w:sz="4" w:space="0" w:color="auto"/>
              <w:bottom w:val="single" w:sz="4" w:space="0" w:color="auto"/>
              <w:right w:val="double" w:sz="4" w:space="0" w:color="auto"/>
            </w:tcBorders>
            <w:vAlign w:val="center"/>
          </w:tcPr>
          <w:p w14:paraId="16871457" w14:textId="77777777" w:rsidR="005A508E" w:rsidRPr="0094112D" w:rsidRDefault="005A508E" w:rsidP="00AD5CF4">
            <w:pPr>
              <w:ind w:left="567" w:right="624"/>
              <w:jc w:val="center"/>
              <w:rPr>
                <w:rFonts w:ascii="Verdana" w:hAnsi="Verdana" w:cs="Arial"/>
                <w:sz w:val="22"/>
                <w:szCs w:val="22"/>
              </w:rPr>
            </w:pPr>
            <w:r w:rsidRPr="0094112D">
              <w:rPr>
                <w:rFonts w:ascii="Verdana" w:hAnsi="Verdana" w:cs="Arial"/>
                <w:sz w:val="22"/>
                <w:szCs w:val="22"/>
              </w:rPr>
              <w:t>0,25</w:t>
            </w:r>
          </w:p>
        </w:tc>
      </w:tr>
      <w:tr w:rsidR="005A508E" w:rsidRPr="00064B4F" w14:paraId="3B40EC3D" w14:textId="77777777" w:rsidTr="52A7B851">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1A953C73" w14:textId="77777777" w:rsidR="005A508E" w:rsidRPr="0094112D" w:rsidRDefault="005A508E" w:rsidP="00AD5CF4">
            <w:pPr>
              <w:ind w:left="164" w:right="624"/>
              <w:jc w:val="center"/>
              <w:rPr>
                <w:rFonts w:ascii="Verdana" w:hAnsi="Verdana" w:cs="Arial"/>
                <w:sz w:val="22"/>
                <w:szCs w:val="22"/>
              </w:rPr>
            </w:pPr>
            <w:r w:rsidRPr="0094112D">
              <w:rPr>
                <w:rFonts w:ascii="Verdana" w:hAnsi="Verdana" w:cs="Arial"/>
                <w:sz w:val="22"/>
                <w:szCs w:val="22"/>
              </w:rPr>
              <w:t>Total</w:t>
            </w:r>
          </w:p>
        </w:tc>
        <w:tc>
          <w:tcPr>
            <w:tcW w:w="3180" w:type="dxa"/>
            <w:tcBorders>
              <w:top w:val="single" w:sz="4" w:space="0" w:color="auto"/>
              <w:left w:val="single" w:sz="4" w:space="0" w:color="auto"/>
              <w:bottom w:val="single" w:sz="4" w:space="0" w:color="auto"/>
              <w:right w:val="double" w:sz="4" w:space="0" w:color="auto"/>
            </w:tcBorders>
            <w:vAlign w:val="center"/>
          </w:tcPr>
          <w:p w14:paraId="6A3CD840" w14:textId="77777777" w:rsidR="005A508E" w:rsidRPr="0094112D" w:rsidRDefault="005A508E" w:rsidP="00AD5CF4">
            <w:pPr>
              <w:ind w:left="567" w:right="624"/>
              <w:jc w:val="center"/>
              <w:rPr>
                <w:rFonts w:ascii="Verdana" w:hAnsi="Verdana" w:cs="Arial"/>
                <w:iCs/>
                <w:sz w:val="22"/>
                <w:szCs w:val="22"/>
              </w:rPr>
            </w:pPr>
            <w:r w:rsidRPr="0094112D">
              <w:rPr>
                <w:rFonts w:ascii="Verdana" w:hAnsi="Verdana" w:cs="Arial"/>
                <w:sz w:val="22"/>
                <w:szCs w:val="22"/>
              </w:rPr>
              <w:t>100</w:t>
            </w:r>
          </w:p>
        </w:tc>
      </w:tr>
    </w:tbl>
    <w:p w14:paraId="35F3C6AF" w14:textId="77777777" w:rsidR="00B232EB" w:rsidRPr="0094112D" w:rsidRDefault="00B232EB" w:rsidP="00E63264">
      <w:pPr>
        <w:jc w:val="both"/>
        <w:rPr>
          <w:rFonts w:ascii="Verdana" w:hAnsi="Verdana" w:cs="Arial"/>
          <w:sz w:val="22"/>
          <w:szCs w:val="22"/>
          <w:lang w:eastAsia="es-ES"/>
        </w:rPr>
      </w:pPr>
    </w:p>
    <w:p w14:paraId="2775255F" w14:textId="05229D7A" w:rsidR="00642348" w:rsidRPr="0094112D" w:rsidRDefault="00927A47" w:rsidP="287B3368">
      <w:pPr>
        <w:jc w:val="both"/>
        <w:rPr>
          <w:rFonts w:ascii="Verdana" w:hAnsi="Verdana" w:cs="Arial"/>
          <w:sz w:val="22"/>
          <w:szCs w:val="22"/>
          <w:lang w:eastAsia="es-ES"/>
        </w:rPr>
      </w:pPr>
      <w:r w:rsidRPr="0094112D">
        <w:rPr>
          <w:rFonts w:ascii="Verdana" w:hAnsi="Verdana" w:cs="Arial"/>
          <w:sz w:val="22"/>
          <w:szCs w:val="22"/>
        </w:rPr>
        <w:t xml:space="preserve">Las </w:t>
      </w:r>
      <w:r w:rsidR="00E41DBB" w:rsidRPr="0094112D">
        <w:rPr>
          <w:rFonts w:ascii="Verdana" w:hAnsi="Verdana" w:cs="Arial"/>
          <w:sz w:val="22"/>
          <w:szCs w:val="22"/>
        </w:rPr>
        <w:t>Entidad</w:t>
      </w:r>
      <w:r w:rsidR="71AA4658" w:rsidRPr="0094112D">
        <w:rPr>
          <w:rFonts w:ascii="Verdana" w:hAnsi="Verdana" w:cs="Arial"/>
          <w:sz w:val="22"/>
          <w:szCs w:val="22"/>
        </w:rPr>
        <w:t xml:space="preserve">es </w:t>
      </w:r>
      <w:r w:rsidR="00215062" w:rsidRPr="0094112D">
        <w:rPr>
          <w:rFonts w:ascii="Verdana" w:hAnsi="Verdana" w:cs="Arial"/>
          <w:sz w:val="22"/>
          <w:szCs w:val="22"/>
        </w:rPr>
        <w:t>deben</w:t>
      </w:r>
      <w:r w:rsidRPr="0094112D">
        <w:rPr>
          <w:rFonts w:ascii="Verdana" w:hAnsi="Verdana" w:cs="Arial"/>
          <w:sz w:val="22"/>
          <w:szCs w:val="22"/>
        </w:rPr>
        <w:t xml:space="preserve"> consultar y analizar las anotaciones vigentes que reposen en el Registro Nacional de Obras Civiles Inconclusas</w:t>
      </w:r>
      <w:r w:rsidR="00B20FDA" w:rsidRPr="0094112D">
        <w:rPr>
          <w:rFonts w:ascii="Verdana" w:hAnsi="Verdana" w:cs="Arial"/>
          <w:sz w:val="22"/>
          <w:szCs w:val="22"/>
        </w:rPr>
        <w:t xml:space="preserve"> </w:t>
      </w:r>
      <w:r w:rsidRPr="0094112D">
        <w:rPr>
          <w:rFonts w:ascii="Verdana" w:hAnsi="Verdana" w:cs="Arial"/>
          <w:sz w:val="22"/>
          <w:szCs w:val="22"/>
        </w:rPr>
        <w:t xml:space="preserve">de que trata la Ley 2020 de 2020. En el evento que las personas naturales o jurídicas, nacionales o </w:t>
      </w:r>
      <w:r w:rsidRPr="0094112D">
        <w:rPr>
          <w:rFonts w:ascii="Verdana" w:hAnsi="Verdana" w:cs="Arial"/>
          <w:sz w:val="22"/>
          <w:szCs w:val="22"/>
        </w:rPr>
        <w:lastRenderedPageBreak/>
        <w:t xml:space="preserve">extranjeras domiciliadas o con </w:t>
      </w:r>
      <w:r w:rsidR="00B87D9E" w:rsidRPr="0094112D">
        <w:rPr>
          <w:rFonts w:ascii="Verdana" w:hAnsi="Verdana" w:cs="Arial"/>
          <w:sz w:val="22"/>
          <w:szCs w:val="22"/>
        </w:rPr>
        <w:t>S</w:t>
      </w:r>
      <w:r w:rsidRPr="0094112D">
        <w:rPr>
          <w:rFonts w:ascii="Verdana" w:hAnsi="Verdana" w:cs="Arial"/>
          <w:sz w:val="22"/>
          <w:szCs w:val="22"/>
        </w:rPr>
        <w:t>ucursal en Colombia</w:t>
      </w:r>
      <w:r w:rsidR="00FB55D9" w:rsidRPr="0094112D">
        <w:rPr>
          <w:rFonts w:ascii="Verdana" w:hAnsi="Verdana" w:cs="Arial"/>
          <w:sz w:val="22"/>
          <w:szCs w:val="22"/>
        </w:rPr>
        <w:t xml:space="preserve">, o integrantes de </w:t>
      </w:r>
      <w:r w:rsidR="1725A52A" w:rsidRPr="0094112D">
        <w:rPr>
          <w:rFonts w:ascii="Verdana" w:hAnsi="Verdana" w:cs="Arial"/>
          <w:sz w:val="22"/>
          <w:szCs w:val="22"/>
        </w:rPr>
        <w:t>P</w:t>
      </w:r>
      <w:r w:rsidR="661DE7F2" w:rsidRPr="0094112D">
        <w:rPr>
          <w:rFonts w:ascii="Verdana" w:hAnsi="Verdana" w:cs="Arial"/>
          <w:sz w:val="22"/>
          <w:szCs w:val="22"/>
        </w:rPr>
        <w:t xml:space="preserve">roponentes </w:t>
      </w:r>
      <w:r w:rsidR="2E2519C3" w:rsidRPr="0094112D">
        <w:rPr>
          <w:rFonts w:ascii="Verdana" w:hAnsi="Verdana" w:cs="Arial"/>
          <w:sz w:val="22"/>
          <w:szCs w:val="22"/>
        </w:rPr>
        <w:t>P</w:t>
      </w:r>
      <w:r w:rsidR="661DE7F2" w:rsidRPr="0094112D">
        <w:rPr>
          <w:rFonts w:ascii="Verdana" w:hAnsi="Verdana" w:cs="Arial"/>
          <w:sz w:val="22"/>
          <w:szCs w:val="22"/>
        </w:rPr>
        <w:t>lurales</w:t>
      </w:r>
      <w:r w:rsidR="00FB55D9" w:rsidRPr="0094112D">
        <w:rPr>
          <w:rFonts w:ascii="Verdana" w:hAnsi="Verdana" w:cs="Arial"/>
          <w:sz w:val="22"/>
          <w:szCs w:val="22"/>
        </w:rPr>
        <w:t>,</w:t>
      </w:r>
      <w:r w:rsidRPr="0094112D">
        <w:rPr>
          <w:rFonts w:ascii="Verdana" w:hAnsi="Verdana" w:cs="Arial"/>
          <w:sz w:val="22"/>
          <w:szCs w:val="22"/>
        </w:rPr>
        <w:t xml:space="preserve"> cuenten con alguna anotación vigente de obra civil inconclusa en el mencionado registro, se descontará un (1) punto de la sumatoria obtenida en relación con los criterios de evaluación. </w:t>
      </w:r>
    </w:p>
    <w:p w14:paraId="3FDA6316" w14:textId="77777777" w:rsidR="00642348" w:rsidRPr="0094112D" w:rsidRDefault="00642348" w:rsidP="00E63264">
      <w:pPr>
        <w:jc w:val="both"/>
        <w:rPr>
          <w:rFonts w:ascii="Verdana" w:hAnsi="Verdana" w:cs="Arial"/>
          <w:sz w:val="22"/>
          <w:szCs w:val="22"/>
          <w:lang w:eastAsia="es-ES"/>
        </w:rPr>
      </w:pPr>
    </w:p>
    <w:p w14:paraId="6046E0F0" w14:textId="78725585" w:rsidR="007D3869" w:rsidRPr="0094112D" w:rsidRDefault="00117E15" w:rsidP="009D010D">
      <w:pPr>
        <w:pStyle w:val="InviasNormal"/>
        <w:spacing w:before="0" w:after="0"/>
        <w:jc w:val="both"/>
        <w:rPr>
          <w:rFonts w:ascii="Verdana" w:hAnsi="Verdana"/>
          <w:sz w:val="22"/>
          <w:szCs w:val="22"/>
        </w:rPr>
      </w:pPr>
      <w:r w:rsidRPr="0094112D">
        <w:rPr>
          <w:rFonts w:ascii="Verdana" w:hAnsi="Verdana" w:cs="Arial"/>
          <w:sz w:val="22"/>
          <w:szCs w:val="22"/>
        </w:rPr>
        <w:t xml:space="preserve">Asimismo, </w:t>
      </w:r>
      <w:r w:rsidR="00FC7E3B" w:rsidRPr="0094112D">
        <w:rPr>
          <w:rFonts w:ascii="Verdana" w:hAnsi="Verdana" w:cs="Arial"/>
          <w:sz w:val="22"/>
          <w:szCs w:val="22"/>
          <w:lang w:val="es-CO"/>
        </w:rPr>
        <w:t>las</w:t>
      </w:r>
      <w:r w:rsidR="002F44F6" w:rsidRPr="0094112D">
        <w:rPr>
          <w:rFonts w:ascii="Verdana" w:hAnsi="Verdana"/>
          <w:sz w:val="22"/>
          <w:szCs w:val="22"/>
        </w:rPr>
        <w:t xml:space="preserve"> </w:t>
      </w:r>
      <w:r w:rsidR="00AA5F86" w:rsidRPr="0094112D">
        <w:rPr>
          <w:rFonts w:ascii="Verdana" w:hAnsi="Verdana"/>
          <w:sz w:val="22"/>
          <w:szCs w:val="22"/>
        </w:rPr>
        <w:t>E</w:t>
      </w:r>
      <w:r w:rsidR="002F44F6" w:rsidRPr="0094112D">
        <w:rPr>
          <w:rFonts w:ascii="Verdana" w:hAnsi="Verdana"/>
          <w:sz w:val="22"/>
          <w:szCs w:val="22"/>
        </w:rPr>
        <w:t>ntidades deberán reducir durante la evaluación de las ofertas dos</w:t>
      </w:r>
      <w:r w:rsidR="00C60F5E" w:rsidRPr="0094112D">
        <w:rPr>
          <w:rFonts w:ascii="Verdana" w:hAnsi="Verdana"/>
          <w:sz w:val="22"/>
          <w:szCs w:val="22"/>
        </w:rPr>
        <w:t xml:space="preserve"> (2) puntos</w:t>
      </w:r>
      <w:r w:rsidR="002F44F6" w:rsidRPr="0094112D">
        <w:rPr>
          <w:rFonts w:ascii="Verdana" w:hAnsi="Verdana"/>
          <w:sz w:val="22"/>
          <w:szCs w:val="22"/>
        </w:rPr>
        <w:t xml:space="preserve"> </w:t>
      </w:r>
      <w:r w:rsidR="00020218" w:rsidRPr="0094112D">
        <w:rPr>
          <w:rFonts w:ascii="Verdana" w:hAnsi="Verdana"/>
          <w:sz w:val="22"/>
          <w:szCs w:val="22"/>
        </w:rPr>
        <w:t xml:space="preserve">a </w:t>
      </w:r>
      <w:r w:rsidR="002F44F6" w:rsidRPr="0094112D">
        <w:rPr>
          <w:rFonts w:ascii="Verdana" w:hAnsi="Verdana"/>
          <w:sz w:val="22"/>
          <w:szCs w:val="22"/>
        </w:rPr>
        <w:t xml:space="preserve">los </w:t>
      </w:r>
      <w:r w:rsidR="00E468FD" w:rsidRPr="0094112D">
        <w:rPr>
          <w:rFonts w:ascii="Verdana" w:hAnsi="Verdana"/>
          <w:sz w:val="22"/>
          <w:szCs w:val="22"/>
        </w:rPr>
        <w:t xml:space="preserve">Proponentes </w:t>
      </w:r>
      <w:r w:rsidR="002F44F6" w:rsidRPr="0094112D">
        <w:rPr>
          <w:rFonts w:ascii="Verdana" w:hAnsi="Verdana"/>
          <w:sz w:val="22"/>
          <w:szCs w:val="22"/>
        </w:rPr>
        <w:t>que se les haya impuesto una o más multas o cláusulas penales durante el último año, contado a partir de la fecha prevista para</w:t>
      </w:r>
      <w:r w:rsidR="005E7FC3" w:rsidRPr="0094112D">
        <w:rPr>
          <w:rFonts w:ascii="Verdana" w:hAnsi="Verdana"/>
          <w:sz w:val="22"/>
          <w:szCs w:val="22"/>
        </w:rPr>
        <w:t xml:space="preserve"> el cierre del </w:t>
      </w:r>
      <w:r w:rsidR="006F143B" w:rsidRPr="0094112D">
        <w:rPr>
          <w:rFonts w:ascii="Verdana" w:hAnsi="Verdana"/>
          <w:sz w:val="22"/>
          <w:szCs w:val="22"/>
        </w:rPr>
        <w:t>proceso,</w:t>
      </w:r>
      <w:r w:rsidR="002F44F6" w:rsidRPr="0094112D">
        <w:rPr>
          <w:rFonts w:ascii="Verdana" w:hAnsi="Verdana"/>
          <w:sz w:val="22"/>
          <w:szCs w:val="22"/>
        </w:rPr>
        <w:t xml:space="preserve"> sin importar la cuantía y sin perjuicio de las demás consecuencias derivadas del incumplimiento. Esta reducción también afecta a los </w:t>
      </w:r>
      <w:r w:rsidR="0006009E" w:rsidRPr="0094112D">
        <w:rPr>
          <w:rFonts w:ascii="Verdana" w:hAnsi="Verdana"/>
          <w:sz w:val="22"/>
          <w:szCs w:val="22"/>
        </w:rPr>
        <w:t>C</w:t>
      </w:r>
      <w:r w:rsidR="002F44F6" w:rsidRPr="0094112D">
        <w:rPr>
          <w:rFonts w:ascii="Verdana" w:hAnsi="Verdana"/>
          <w:sz w:val="22"/>
          <w:szCs w:val="22"/>
        </w:rPr>
        <w:t xml:space="preserve">onsorcios y </w:t>
      </w:r>
      <w:r w:rsidR="009715DA" w:rsidRPr="0094112D">
        <w:rPr>
          <w:rFonts w:ascii="Verdana" w:hAnsi="Verdana"/>
          <w:sz w:val="22"/>
          <w:szCs w:val="22"/>
        </w:rPr>
        <w:t xml:space="preserve">a las </w:t>
      </w:r>
      <w:r w:rsidR="0006009E" w:rsidRPr="0094112D">
        <w:rPr>
          <w:rFonts w:ascii="Verdana" w:hAnsi="Verdana"/>
          <w:sz w:val="22"/>
          <w:szCs w:val="22"/>
        </w:rPr>
        <w:t>U</w:t>
      </w:r>
      <w:r w:rsidR="002F44F6" w:rsidRPr="0094112D">
        <w:rPr>
          <w:rFonts w:ascii="Verdana" w:hAnsi="Verdana"/>
          <w:sz w:val="22"/>
          <w:szCs w:val="22"/>
        </w:rPr>
        <w:t xml:space="preserve">niones </w:t>
      </w:r>
      <w:r w:rsidR="0006009E" w:rsidRPr="0094112D">
        <w:rPr>
          <w:rFonts w:ascii="Verdana" w:hAnsi="Verdana"/>
          <w:sz w:val="22"/>
          <w:szCs w:val="22"/>
        </w:rPr>
        <w:t>T</w:t>
      </w:r>
      <w:r w:rsidR="002F44F6" w:rsidRPr="0094112D">
        <w:rPr>
          <w:rFonts w:ascii="Verdana" w:hAnsi="Verdana"/>
          <w:sz w:val="22"/>
          <w:szCs w:val="22"/>
        </w:rPr>
        <w:t xml:space="preserve">emporales si alguno de sus integrantes se encuentra en la situación anterior. </w:t>
      </w:r>
    </w:p>
    <w:p w14:paraId="2DCDE916" w14:textId="77777777" w:rsidR="009D010D" w:rsidRPr="0094112D" w:rsidRDefault="009D010D" w:rsidP="006E76E4">
      <w:pPr>
        <w:pStyle w:val="InviasNormal"/>
        <w:spacing w:before="0" w:after="0"/>
        <w:jc w:val="both"/>
        <w:rPr>
          <w:rFonts w:ascii="Verdana" w:hAnsi="Verdana" w:cs="Arial"/>
          <w:sz w:val="22"/>
          <w:szCs w:val="22"/>
          <w:lang w:val="es-ES" w:eastAsia="es-CO"/>
        </w:rPr>
      </w:pPr>
    </w:p>
    <w:p w14:paraId="57926622" w14:textId="0A71E4CA" w:rsidR="00751456" w:rsidRPr="0094112D" w:rsidRDefault="00480385" w:rsidP="00BF2EB7">
      <w:pPr>
        <w:pStyle w:val="Captulo9"/>
        <w:numPr>
          <w:ilvl w:val="0"/>
          <w:numId w:val="0"/>
        </w:numPr>
        <w:tabs>
          <w:tab w:val="left" w:pos="993"/>
        </w:tabs>
        <w:spacing w:line="240" w:lineRule="auto"/>
        <w:ind w:right="49"/>
        <w:jc w:val="both"/>
        <w:rPr>
          <w:rFonts w:ascii="Verdana" w:hAnsi="Verdana"/>
          <w:sz w:val="22"/>
          <w:szCs w:val="22"/>
          <w:highlight w:val="yellow"/>
          <w:lang w:eastAsia="es-ES"/>
        </w:rPr>
      </w:pPr>
      <w:r w:rsidRPr="0094112D">
        <w:rPr>
          <w:rFonts w:ascii="Verdana" w:hAnsi="Verdana"/>
          <w:b w:val="0"/>
          <w:bCs w:val="0"/>
          <w:color w:val="auto"/>
          <w:sz w:val="22"/>
          <w:szCs w:val="22"/>
          <w:lang w:eastAsia="es-ES"/>
        </w:rPr>
        <w:t xml:space="preserve">La reducción del puntaje antes señalada no se </w:t>
      </w:r>
      <w:r w:rsidR="001D3B68" w:rsidRPr="0094112D">
        <w:rPr>
          <w:rFonts w:ascii="Verdana" w:hAnsi="Verdana"/>
          <w:b w:val="0"/>
          <w:bCs w:val="0"/>
          <w:color w:val="auto"/>
          <w:sz w:val="22"/>
          <w:szCs w:val="22"/>
          <w:lang w:eastAsia="es-ES"/>
        </w:rPr>
        <w:t xml:space="preserve">materializará </w:t>
      </w:r>
      <w:r w:rsidRPr="0094112D">
        <w:rPr>
          <w:rFonts w:ascii="Verdana" w:hAnsi="Verdana"/>
          <w:b w:val="0"/>
          <w:bCs w:val="0"/>
          <w:color w:val="auto"/>
          <w:sz w:val="22"/>
          <w:szCs w:val="22"/>
          <w:lang w:eastAsia="es-ES"/>
        </w:rPr>
        <w:t>en caso de que los actos administrativos que hayan impuesto las multas sean objeto de control jurisdiccional previst</w:t>
      </w:r>
      <w:r w:rsidR="00F51ABD" w:rsidRPr="0094112D">
        <w:rPr>
          <w:rFonts w:ascii="Verdana" w:eastAsia="Times New Roman" w:hAnsi="Verdana" w:cs="Times New Roman"/>
          <w:b w:val="0"/>
          <w:color w:val="auto"/>
          <w:sz w:val="22"/>
          <w:szCs w:val="22"/>
          <w:lang w:eastAsia="es-ES"/>
        </w:rPr>
        <w:t>o</w:t>
      </w:r>
      <w:r w:rsidRPr="0094112D">
        <w:rPr>
          <w:rFonts w:ascii="Verdana" w:hAnsi="Verdana"/>
          <w:b w:val="0"/>
          <w:bCs w:val="0"/>
          <w:color w:val="auto"/>
          <w:sz w:val="22"/>
          <w:szCs w:val="22"/>
          <w:lang w:eastAsia="es-ES"/>
        </w:rPr>
        <w:t xml:space="preserve">s en la Ley 1437 de 2011 o las normas que la modifiquen, adicionen o sustituyan. Además, se aplicará sin perjuicio de lo </w:t>
      </w:r>
      <w:r w:rsidR="00E02AA5" w:rsidRPr="0094112D">
        <w:rPr>
          <w:rFonts w:ascii="Verdana" w:eastAsia="Times New Roman" w:hAnsi="Verdana" w:cs="Times New Roman"/>
          <w:b w:val="0"/>
          <w:color w:val="auto"/>
          <w:sz w:val="22"/>
          <w:szCs w:val="22"/>
          <w:lang w:eastAsia="es-ES"/>
        </w:rPr>
        <w:t>dispuesto</w:t>
      </w:r>
      <w:r w:rsidRPr="0094112D">
        <w:rPr>
          <w:rFonts w:ascii="Verdana" w:hAnsi="Verdana"/>
          <w:b w:val="0"/>
          <w:bCs w:val="0"/>
          <w:color w:val="auto"/>
          <w:sz w:val="22"/>
          <w:szCs w:val="22"/>
          <w:lang w:eastAsia="es-ES"/>
        </w:rPr>
        <w:t xml:space="preserve"> en el artículo 6 de la Ley 2020 de 2020.</w:t>
      </w:r>
      <w:r w:rsidR="00F04895" w:rsidRPr="0094112D">
        <w:rPr>
          <w:rFonts w:ascii="Verdana" w:hAnsi="Verdana"/>
          <w:b w:val="0"/>
          <w:bCs w:val="0"/>
          <w:color w:val="auto"/>
          <w:sz w:val="22"/>
          <w:szCs w:val="22"/>
          <w:lang w:eastAsia="es-ES"/>
        </w:rPr>
        <w:t xml:space="preserve"> Lo anterior, de conformidad con el artículo 58 de la Ley 2195 de 2022 y las normas que lo modifiquen</w:t>
      </w:r>
      <w:r w:rsidR="001D3B68" w:rsidRPr="0094112D">
        <w:rPr>
          <w:rFonts w:ascii="Verdana" w:hAnsi="Verdana"/>
          <w:b w:val="0"/>
          <w:bCs w:val="0"/>
          <w:color w:val="auto"/>
          <w:sz w:val="22"/>
          <w:szCs w:val="22"/>
          <w:lang w:eastAsia="es-ES"/>
        </w:rPr>
        <w:t>, sustituyan, adicionen</w:t>
      </w:r>
      <w:r w:rsidR="00F04895" w:rsidRPr="0094112D">
        <w:rPr>
          <w:rFonts w:ascii="Verdana" w:hAnsi="Verdana"/>
          <w:b w:val="0"/>
          <w:bCs w:val="0"/>
          <w:color w:val="auto"/>
          <w:sz w:val="22"/>
          <w:szCs w:val="22"/>
          <w:lang w:eastAsia="es-ES"/>
        </w:rPr>
        <w:t xml:space="preserve"> o reglamenten. </w:t>
      </w:r>
    </w:p>
    <w:p w14:paraId="5D5E6E4F" w14:textId="473D792E" w:rsidR="00771C55" w:rsidRPr="0094112D" w:rsidRDefault="00D075B5" w:rsidP="00BF2EB7">
      <w:pPr>
        <w:jc w:val="both"/>
        <w:outlineLvl w:val="1"/>
        <w:rPr>
          <w:rFonts w:ascii="Verdana" w:hAnsi="Verdana"/>
          <w:b/>
          <w:sz w:val="22"/>
          <w:szCs w:val="22"/>
        </w:rPr>
      </w:pPr>
      <w:bookmarkStart w:id="817" w:name="_Toc108082922"/>
      <w:bookmarkStart w:id="818" w:name="_Toc215132452"/>
      <w:bookmarkStart w:id="819" w:name="_Toc40113356"/>
      <w:r w:rsidRPr="0094112D">
        <w:rPr>
          <w:rFonts w:ascii="Verdana" w:hAnsi="Verdana"/>
          <w:b/>
          <w:sz w:val="22"/>
          <w:szCs w:val="22"/>
        </w:rPr>
        <w:t xml:space="preserve">4.1 </w:t>
      </w:r>
      <w:r w:rsidR="00771C55" w:rsidRPr="0094112D">
        <w:rPr>
          <w:rFonts w:ascii="Verdana" w:hAnsi="Verdana"/>
          <w:b/>
          <w:sz w:val="22"/>
          <w:szCs w:val="22"/>
        </w:rPr>
        <w:t xml:space="preserve">FORMA DE VERIFICACIÓN Y ASIGNACIÓN DE PUNTAJE </w:t>
      </w:r>
      <w:r w:rsidR="00985F24" w:rsidRPr="0094112D">
        <w:rPr>
          <w:rFonts w:ascii="Verdana" w:hAnsi="Verdana"/>
          <w:b/>
          <w:sz w:val="22"/>
          <w:szCs w:val="22"/>
        </w:rPr>
        <w:t xml:space="preserve">POR </w:t>
      </w:r>
      <w:r w:rsidR="00771C55" w:rsidRPr="0094112D">
        <w:rPr>
          <w:rFonts w:ascii="Verdana" w:hAnsi="Verdana"/>
          <w:b/>
          <w:sz w:val="22"/>
          <w:szCs w:val="22"/>
        </w:rPr>
        <w:t>LA EXPERIENCIA DEL PROPONENTE</w:t>
      </w:r>
      <w:bookmarkEnd w:id="817"/>
      <w:bookmarkEnd w:id="818"/>
    </w:p>
    <w:bookmarkEnd w:id="816"/>
    <w:bookmarkEnd w:id="819"/>
    <w:p w14:paraId="7ECE4546" w14:textId="77777777" w:rsidR="00481F90" w:rsidRPr="0094112D" w:rsidRDefault="00481F90" w:rsidP="00BF2EB7">
      <w:pPr>
        <w:jc w:val="both"/>
        <w:rPr>
          <w:rFonts w:ascii="Verdana" w:eastAsia="Arial" w:hAnsi="Verdana" w:cs="Arial"/>
          <w:sz w:val="22"/>
          <w:szCs w:val="22"/>
        </w:rPr>
      </w:pPr>
    </w:p>
    <w:p w14:paraId="65B7FCB8" w14:textId="21BE9C1C" w:rsidR="00F93BEE" w:rsidRPr="0094112D" w:rsidRDefault="00846C6D" w:rsidP="00BF2EB7">
      <w:pPr>
        <w:jc w:val="both"/>
        <w:rPr>
          <w:rFonts w:ascii="Verdana" w:eastAsia="Arial" w:hAnsi="Verdana" w:cs="Arial"/>
          <w:sz w:val="22"/>
          <w:szCs w:val="22"/>
          <w:lang w:eastAsia="es-ES"/>
        </w:rPr>
      </w:pPr>
      <w:bookmarkStart w:id="820" w:name="_Toc58490518"/>
      <w:bookmarkStart w:id="821" w:name="_Toc58490834"/>
      <w:bookmarkStart w:id="822" w:name="_Toc58491132"/>
      <w:bookmarkStart w:id="823" w:name="_Toc58490519"/>
      <w:bookmarkStart w:id="824" w:name="_Toc58490835"/>
      <w:bookmarkStart w:id="825" w:name="_Toc58491133"/>
      <w:bookmarkStart w:id="826" w:name="_Toc58490520"/>
      <w:bookmarkStart w:id="827" w:name="_Toc58490836"/>
      <w:bookmarkStart w:id="828" w:name="_Toc58491134"/>
      <w:bookmarkStart w:id="829" w:name="_Toc58490521"/>
      <w:bookmarkStart w:id="830" w:name="_Toc58490837"/>
      <w:bookmarkStart w:id="831" w:name="_Toc58491135"/>
      <w:bookmarkStart w:id="832" w:name="_Toc58490522"/>
      <w:bookmarkStart w:id="833" w:name="_Toc58490838"/>
      <w:bookmarkStart w:id="834" w:name="_Toc58491136"/>
      <w:bookmarkStart w:id="835" w:name="_Toc58490523"/>
      <w:bookmarkStart w:id="836" w:name="_Toc58490839"/>
      <w:bookmarkStart w:id="837" w:name="_Toc58491137"/>
      <w:bookmarkStart w:id="838" w:name="_Toc58490524"/>
      <w:bookmarkStart w:id="839" w:name="_Toc58490840"/>
      <w:bookmarkStart w:id="840" w:name="_Toc58491138"/>
      <w:bookmarkStart w:id="841" w:name="_Toc58490525"/>
      <w:bookmarkStart w:id="842" w:name="_Toc58490841"/>
      <w:bookmarkStart w:id="843" w:name="_Toc58491139"/>
      <w:bookmarkStart w:id="844" w:name="_Toc58490526"/>
      <w:bookmarkStart w:id="845" w:name="_Toc58490842"/>
      <w:bookmarkStart w:id="846" w:name="_Toc58491140"/>
      <w:bookmarkStart w:id="847" w:name="_Toc58490527"/>
      <w:bookmarkStart w:id="848" w:name="_Toc58490843"/>
      <w:bookmarkStart w:id="849" w:name="_Toc58491141"/>
      <w:bookmarkStart w:id="850" w:name="_Toc58490528"/>
      <w:bookmarkStart w:id="851" w:name="_Toc58490844"/>
      <w:bookmarkStart w:id="852" w:name="_Toc58491142"/>
      <w:bookmarkStart w:id="853" w:name="_Toc58490529"/>
      <w:bookmarkStart w:id="854" w:name="_Toc58490845"/>
      <w:bookmarkStart w:id="855" w:name="_Toc58491143"/>
      <w:bookmarkStart w:id="856" w:name="_Toc58490530"/>
      <w:bookmarkStart w:id="857" w:name="_Toc58490846"/>
      <w:bookmarkStart w:id="858" w:name="_Toc58491144"/>
      <w:bookmarkStart w:id="859" w:name="_Toc58490531"/>
      <w:bookmarkStart w:id="860" w:name="_Toc58490847"/>
      <w:bookmarkStart w:id="861" w:name="_Toc58491145"/>
      <w:bookmarkStart w:id="862" w:name="_Toc58490532"/>
      <w:bookmarkStart w:id="863" w:name="_Toc58490848"/>
      <w:bookmarkStart w:id="864" w:name="_Toc58491146"/>
      <w:bookmarkStart w:id="865" w:name="_Toc35616398"/>
      <w:bookmarkStart w:id="866" w:name="_Toc35616725"/>
      <w:bookmarkStart w:id="867" w:name="_Toc35616399"/>
      <w:bookmarkStart w:id="868" w:name="_Toc35616726"/>
      <w:bookmarkStart w:id="869" w:name="_Toc35616400"/>
      <w:bookmarkStart w:id="870" w:name="_Toc35616727"/>
      <w:bookmarkStart w:id="871" w:name="_Toc35616401"/>
      <w:bookmarkStart w:id="872" w:name="_Toc35616728"/>
      <w:bookmarkStart w:id="873" w:name="_Toc35616402"/>
      <w:bookmarkStart w:id="874" w:name="_Toc35616729"/>
      <w:bookmarkStart w:id="875" w:name="_Toc35616403"/>
      <w:bookmarkStart w:id="876" w:name="_Toc35616730"/>
      <w:bookmarkStart w:id="877" w:name="_Toc35616404"/>
      <w:bookmarkStart w:id="878" w:name="_Toc35616731"/>
      <w:bookmarkStart w:id="879" w:name="_Toc35616405"/>
      <w:bookmarkStart w:id="880" w:name="_Toc35616732"/>
      <w:bookmarkStart w:id="881" w:name="_Toc35616406"/>
      <w:bookmarkStart w:id="882" w:name="_Toc35616733"/>
      <w:bookmarkStart w:id="883" w:name="_Toc35616407"/>
      <w:bookmarkStart w:id="884" w:name="_Toc35616734"/>
      <w:bookmarkStart w:id="885" w:name="_Toc35616408"/>
      <w:bookmarkStart w:id="886" w:name="_Toc35616735"/>
      <w:bookmarkStart w:id="887" w:name="_Toc35616409"/>
      <w:bookmarkStart w:id="888" w:name="_Toc35616736"/>
      <w:bookmarkStart w:id="889" w:name="_Toc58490533"/>
      <w:bookmarkStart w:id="890" w:name="_Toc58490849"/>
      <w:bookmarkStart w:id="891" w:name="_Toc58491147"/>
      <w:bookmarkStart w:id="892" w:name="_Toc58490534"/>
      <w:bookmarkStart w:id="893" w:name="_Toc58490850"/>
      <w:bookmarkStart w:id="894" w:name="_Toc58491148"/>
      <w:bookmarkStart w:id="895" w:name="_Toc58490535"/>
      <w:bookmarkStart w:id="896" w:name="_Toc58490851"/>
      <w:bookmarkStart w:id="897" w:name="_Toc58491149"/>
      <w:bookmarkStart w:id="898" w:name="_Toc58490536"/>
      <w:bookmarkStart w:id="899" w:name="_Toc58490852"/>
      <w:bookmarkStart w:id="900" w:name="_Toc58491150"/>
      <w:bookmarkStart w:id="901" w:name="_Toc58490537"/>
      <w:bookmarkStart w:id="902" w:name="_Toc58490853"/>
      <w:bookmarkStart w:id="903" w:name="_Toc58491151"/>
      <w:bookmarkStart w:id="904" w:name="_Toc58490538"/>
      <w:bookmarkStart w:id="905" w:name="_Toc58490854"/>
      <w:bookmarkStart w:id="906" w:name="_Toc58491152"/>
      <w:bookmarkStart w:id="907" w:name="_Toc58490539"/>
      <w:bookmarkStart w:id="908" w:name="_Toc58490855"/>
      <w:bookmarkStart w:id="909" w:name="_Toc58491153"/>
      <w:bookmarkStart w:id="910" w:name="_Toc58490540"/>
      <w:bookmarkStart w:id="911" w:name="_Toc58490856"/>
      <w:bookmarkStart w:id="912" w:name="_Toc58491154"/>
      <w:bookmarkStart w:id="913" w:name="_Toc58490541"/>
      <w:bookmarkStart w:id="914" w:name="_Toc58490857"/>
      <w:bookmarkStart w:id="915" w:name="_Toc58491155"/>
      <w:bookmarkStart w:id="916" w:name="_Toc58490542"/>
      <w:bookmarkStart w:id="917" w:name="_Toc58490858"/>
      <w:bookmarkStart w:id="918" w:name="_Toc58491156"/>
      <w:bookmarkStart w:id="919" w:name="_Toc58490543"/>
      <w:bookmarkStart w:id="920" w:name="_Toc58490859"/>
      <w:bookmarkStart w:id="921" w:name="_Toc58491157"/>
      <w:bookmarkStart w:id="922" w:name="_Toc58490544"/>
      <w:bookmarkStart w:id="923" w:name="_Toc58490860"/>
      <w:bookmarkStart w:id="924" w:name="_Toc58491158"/>
      <w:bookmarkStart w:id="925" w:name="_Toc58490545"/>
      <w:bookmarkStart w:id="926" w:name="_Toc58490861"/>
      <w:bookmarkStart w:id="927" w:name="_Toc58491159"/>
      <w:bookmarkStart w:id="928" w:name="_Toc58490546"/>
      <w:bookmarkStart w:id="929" w:name="_Toc58490862"/>
      <w:bookmarkStart w:id="930" w:name="_Toc58491160"/>
      <w:bookmarkStart w:id="931" w:name="_Toc35616411"/>
      <w:bookmarkStart w:id="932" w:name="_Toc35616738"/>
      <w:bookmarkStart w:id="933" w:name="_Toc35616412"/>
      <w:bookmarkStart w:id="934" w:name="_Toc35616739"/>
      <w:bookmarkStart w:id="935" w:name="_Toc35616413"/>
      <w:bookmarkStart w:id="936" w:name="_Toc35616740"/>
      <w:bookmarkStart w:id="937" w:name="_Toc58490547"/>
      <w:bookmarkStart w:id="938" w:name="_Toc58490863"/>
      <w:bookmarkStart w:id="939" w:name="_Toc58491161"/>
      <w:bookmarkStart w:id="940" w:name="_Toc58490548"/>
      <w:bookmarkStart w:id="941" w:name="_Toc58490864"/>
      <w:bookmarkStart w:id="942" w:name="_Toc58491162"/>
      <w:bookmarkStart w:id="943" w:name="_Toc58490574"/>
      <w:bookmarkStart w:id="944" w:name="_Toc58490890"/>
      <w:bookmarkStart w:id="945" w:name="_Toc58491188"/>
      <w:bookmarkStart w:id="946" w:name="_Toc58490575"/>
      <w:bookmarkStart w:id="947" w:name="_Toc58490891"/>
      <w:bookmarkStart w:id="948" w:name="_Toc58491189"/>
      <w:bookmarkStart w:id="949" w:name="_Toc58490576"/>
      <w:bookmarkStart w:id="950" w:name="_Toc58490892"/>
      <w:bookmarkStart w:id="951" w:name="_Toc58491190"/>
      <w:bookmarkStart w:id="952" w:name="_Toc58490577"/>
      <w:bookmarkStart w:id="953" w:name="_Toc58490893"/>
      <w:bookmarkStart w:id="954" w:name="_Toc58491191"/>
      <w:bookmarkStart w:id="955" w:name="_Toc58490578"/>
      <w:bookmarkStart w:id="956" w:name="_Toc58490894"/>
      <w:bookmarkStart w:id="957" w:name="_Toc58491192"/>
      <w:bookmarkStart w:id="958" w:name="_Toc58490579"/>
      <w:bookmarkStart w:id="959" w:name="_Toc58490895"/>
      <w:bookmarkStart w:id="960" w:name="_Toc58491193"/>
      <w:bookmarkStart w:id="961" w:name="_Toc58490580"/>
      <w:bookmarkStart w:id="962" w:name="_Toc58490896"/>
      <w:bookmarkStart w:id="963" w:name="_Toc58491194"/>
      <w:bookmarkStart w:id="964" w:name="_Toc58490581"/>
      <w:bookmarkStart w:id="965" w:name="_Toc58490897"/>
      <w:bookmarkStart w:id="966" w:name="_Toc58491195"/>
      <w:bookmarkStart w:id="967" w:name="_Toc58490582"/>
      <w:bookmarkStart w:id="968" w:name="_Toc58490898"/>
      <w:bookmarkStart w:id="969" w:name="_Toc58491196"/>
      <w:bookmarkStart w:id="970" w:name="_Toc58490583"/>
      <w:bookmarkStart w:id="971" w:name="_Toc58490899"/>
      <w:bookmarkStart w:id="972" w:name="_Toc58491197"/>
      <w:bookmarkStart w:id="973" w:name="_Toc58490584"/>
      <w:bookmarkStart w:id="974" w:name="_Toc58490900"/>
      <w:bookmarkStart w:id="975" w:name="_Toc58491198"/>
      <w:bookmarkStart w:id="976" w:name="_Toc58490585"/>
      <w:bookmarkStart w:id="977" w:name="_Toc58490901"/>
      <w:bookmarkStart w:id="978" w:name="_Toc58491199"/>
      <w:bookmarkStart w:id="979" w:name="_Toc58490586"/>
      <w:bookmarkStart w:id="980" w:name="_Toc58490902"/>
      <w:bookmarkStart w:id="981" w:name="_Toc58491200"/>
      <w:bookmarkStart w:id="982" w:name="_Toc58490587"/>
      <w:bookmarkStart w:id="983" w:name="_Toc58490903"/>
      <w:bookmarkStart w:id="984" w:name="_Toc58491201"/>
      <w:bookmarkStart w:id="985" w:name="_Toc58490588"/>
      <w:bookmarkStart w:id="986" w:name="_Toc58490904"/>
      <w:bookmarkStart w:id="987" w:name="_Toc58491202"/>
      <w:bookmarkStart w:id="988" w:name="_Toc58490589"/>
      <w:bookmarkStart w:id="989" w:name="_Toc58490905"/>
      <w:bookmarkStart w:id="990" w:name="_Toc58491203"/>
      <w:bookmarkStart w:id="991" w:name="_Toc58490590"/>
      <w:bookmarkStart w:id="992" w:name="_Toc58490906"/>
      <w:bookmarkStart w:id="993" w:name="_Toc58491204"/>
      <w:bookmarkStart w:id="994" w:name="_Toc58490591"/>
      <w:bookmarkStart w:id="995" w:name="_Toc58490907"/>
      <w:bookmarkStart w:id="996" w:name="_Toc58491205"/>
      <w:bookmarkStart w:id="997" w:name="_Toc58490592"/>
      <w:bookmarkStart w:id="998" w:name="_Toc58490908"/>
      <w:bookmarkStart w:id="999" w:name="_Toc58491206"/>
      <w:bookmarkStart w:id="1000" w:name="_Toc58490593"/>
      <w:bookmarkStart w:id="1001" w:name="_Toc58490909"/>
      <w:bookmarkStart w:id="1002" w:name="_Toc58491207"/>
      <w:bookmarkStart w:id="1003" w:name="_Toc58490594"/>
      <w:bookmarkStart w:id="1004" w:name="_Toc58490910"/>
      <w:bookmarkStart w:id="1005" w:name="_Toc58491208"/>
      <w:bookmarkStart w:id="1006" w:name="_Toc48204169"/>
      <w:bookmarkStart w:id="1007" w:name="_Toc58490595"/>
      <w:bookmarkStart w:id="1008" w:name="_Toc58490911"/>
      <w:bookmarkStart w:id="1009" w:name="_Toc58491209"/>
      <w:bookmarkStart w:id="1010" w:name="_Toc58490596"/>
      <w:bookmarkStart w:id="1011" w:name="_Toc58490912"/>
      <w:bookmarkStart w:id="1012" w:name="_Toc58491210"/>
      <w:bookmarkStart w:id="1013" w:name="_Toc58490597"/>
      <w:bookmarkStart w:id="1014" w:name="_Toc58490913"/>
      <w:bookmarkStart w:id="1015" w:name="_Toc58491211"/>
      <w:bookmarkStart w:id="1016" w:name="_Toc58490598"/>
      <w:bookmarkStart w:id="1017" w:name="_Toc58490914"/>
      <w:bookmarkStart w:id="1018" w:name="_Toc58491212"/>
      <w:bookmarkStart w:id="1019" w:name="_Toc58490599"/>
      <w:bookmarkStart w:id="1020" w:name="_Toc58490915"/>
      <w:bookmarkStart w:id="1021" w:name="_Toc58491213"/>
      <w:bookmarkStart w:id="1022" w:name="_Toc58490600"/>
      <w:bookmarkStart w:id="1023" w:name="_Toc58490916"/>
      <w:bookmarkStart w:id="1024" w:name="_Toc58491214"/>
      <w:bookmarkStart w:id="1025" w:name="_Toc58490601"/>
      <w:bookmarkStart w:id="1026" w:name="_Toc58490917"/>
      <w:bookmarkStart w:id="1027" w:name="_Toc58491215"/>
      <w:bookmarkStart w:id="1028" w:name="_Toc58490602"/>
      <w:bookmarkStart w:id="1029" w:name="_Toc58490918"/>
      <w:bookmarkStart w:id="1030" w:name="_Toc58491216"/>
      <w:bookmarkStart w:id="1031" w:name="_Toc58490603"/>
      <w:bookmarkStart w:id="1032" w:name="_Toc58490919"/>
      <w:bookmarkStart w:id="1033" w:name="_Toc58491217"/>
      <w:bookmarkStart w:id="1034" w:name="_Toc58490604"/>
      <w:bookmarkStart w:id="1035" w:name="_Toc58490920"/>
      <w:bookmarkStart w:id="1036" w:name="_Toc58491218"/>
      <w:bookmarkStart w:id="1037" w:name="_Toc58490605"/>
      <w:bookmarkStart w:id="1038" w:name="_Toc58490921"/>
      <w:bookmarkStart w:id="1039" w:name="_Toc58491219"/>
      <w:bookmarkStart w:id="1040" w:name="_Toc58490606"/>
      <w:bookmarkStart w:id="1041" w:name="_Toc58490922"/>
      <w:bookmarkStart w:id="1042" w:name="_Toc58491220"/>
      <w:bookmarkStart w:id="1043" w:name="_Toc58490607"/>
      <w:bookmarkStart w:id="1044" w:name="_Toc58490923"/>
      <w:bookmarkStart w:id="1045" w:name="_Toc58491221"/>
      <w:bookmarkStart w:id="1046" w:name="_Toc58490608"/>
      <w:bookmarkStart w:id="1047" w:name="_Toc58490924"/>
      <w:bookmarkStart w:id="1048" w:name="_Toc58491222"/>
      <w:bookmarkStart w:id="1049" w:name="_Toc58490609"/>
      <w:bookmarkStart w:id="1050" w:name="_Toc58490925"/>
      <w:bookmarkStart w:id="1051" w:name="_Toc58491223"/>
      <w:bookmarkStart w:id="1052" w:name="_Toc58490610"/>
      <w:bookmarkStart w:id="1053" w:name="_Toc58490926"/>
      <w:bookmarkStart w:id="1054" w:name="_Toc58491224"/>
      <w:bookmarkStart w:id="1055" w:name="_Toc58490611"/>
      <w:bookmarkStart w:id="1056" w:name="_Toc58490927"/>
      <w:bookmarkStart w:id="1057" w:name="_Toc58491225"/>
      <w:bookmarkStart w:id="1058" w:name="_Toc58490612"/>
      <w:bookmarkStart w:id="1059" w:name="_Toc58490928"/>
      <w:bookmarkStart w:id="1060" w:name="_Toc58491226"/>
      <w:bookmarkStart w:id="1061" w:name="_Toc58490613"/>
      <w:bookmarkStart w:id="1062" w:name="_Toc58490929"/>
      <w:bookmarkStart w:id="1063" w:name="_Toc58491227"/>
      <w:bookmarkStart w:id="1064" w:name="_Toc58490614"/>
      <w:bookmarkStart w:id="1065" w:name="_Toc58490930"/>
      <w:bookmarkStart w:id="1066" w:name="_Toc58491228"/>
      <w:bookmarkStart w:id="1067" w:name="_Toc58490615"/>
      <w:bookmarkStart w:id="1068" w:name="_Toc58490931"/>
      <w:bookmarkStart w:id="1069" w:name="_Toc58491229"/>
      <w:bookmarkStart w:id="1070" w:name="_Toc58490616"/>
      <w:bookmarkStart w:id="1071" w:name="_Toc58490932"/>
      <w:bookmarkStart w:id="1072" w:name="_Toc58491230"/>
      <w:bookmarkStart w:id="1073" w:name="_Toc58490617"/>
      <w:bookmarkStart w:id="1074" w:name="_Toc58490933"/>
      <w:bookmarkStart w:id="1075" w:name="_Toc58491231"/>
      <w:bookmarkStart w:id="1076" w:name="_Toc58490618"/>
      <w:bookmarkStart w:id="1077" w:name="_Toc58490934"/>
      <w:bookmarkStart w:id="1078" w:name="_Toc58491232"/>
      <w:bookmarkStart w:id="1079" w:name="_Toc58490619"/>
      <w:bookmarkStart w:id="1080" w:name="_Toc58490935"/>
      <w:bookmarkStart w:id="1081" w:name="_Toc58491233"/>
      <w:bookmarkStart w:id="1082" w:name="_Toc58490620"/>
      <w:bookmarkStart w:id="1083" w:name="_Toc58490936"/>
      <w:bookmarkStart w:id="1084" w:name="_Toc58491234"/>
      <w:bookmarkStart w:id="1085" w:name="_Toc58490621"/>
      <w:bookmarkStart w:id="1086" w:name="_Toc58490937"/>
      <w:bookmarkStart w:id="1087" w:name="_Toc58491235"/>
      <w:bookmarkStart w:id="1088" w:name="_Toc58490622"/>
      <w:bookmarkStart w:id="1089" w:name="_Toc58490938"/>
      <w:bookmarkStart w:id="1090" w:name="_Toc58491236"/>
      <w:bookmarkStart w:id="1091" w:name="_Toc58490623"/>
      <w:bookmarkStart w:id="1092" w:name="_Toc58490939"/>
      <w:bookmarkStart w:id="1093" w:name="_Toc58491237"/>
      <w:bookmarkStart w:id="1094" w:name="_Toc58490624"/>
      <w:bookmarkStart w:id="1095" w:name="_Toc58490940"/>
      <w:bookmarkStart w:id="1096" w:name="_Toc58491238"/>
      <w:bookmarkStart w:id="1097" w:name="_Toc58490625"/>
      <w:bookmarkStart w:id="1098" w:name="_Toc58490941"/>
      <w:bookmarkStart w:id="1099" w:name="_Toc58491239"/>
      <w:bookmarkStart w:id="1100" w:name="_Toc58490626"/>
      <w:bookmarkStart w:id="1101" w:name="_Toc58490942"/>
      <w:bookmarkStart w:id="1102" w:name="_Toc58491240"/>
      <w:bookmarkStart w:id="1103" w:name="_Toc58490627"/>
      <w:bookmarkStart w:id="1104" w:name="_Toc58490943"/>
      <w:bookmarkStart w:id="1105" w:name="_Toc58491241"/>
      <w:bookmarkStart w:id="1106" w:name="_Toc58490628"/>
      <w:bookmarkStart w:id="1107" w:name="_Toc58490944"/>
      <w:bookmarkStart w:id="1108" w:name="_Toc58491242"/>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w:t>
      </w:r>
      <w:r w:rsidR="000C14F8" w:rsidRPr="0094112D">
        <w:rPr>
          <w:rFonts w:ascii="Verdana" w:eastAsia="Arial" w:hAnsi="Verdana" w:cs="Arial"/>
          <w:sz w:val="22"/>
          <w:szCs w:val="22"/>
          <w:lang w:eastAsia="es-ES"/>
        </w:rPr>
        <w:t>evaluará</w:t>
      </w:r>
      <w:r w:rsidRPr="0094112D">
        <w:rPr>
          <w:rFonts w:ascii="Verdana" w:eastAsia="Arial" w:hAnsi="Verdana" w:cs="Arial"/>
          <w:sz w:val="22"/>
          <w:szCs w:val="22"/>
          <w:lang w:eastAsia="es-ES"/>
        </w:rPr>
        <w:t xml:space="preserve"> la experiencia del </w:t>
      </w:r>
      <w:r w:rsidR="1B9163E0" w:rsidRPr="0094112D">
        <w:rPr>
          <w:rFonts w:ascii="Verdana" w:eastAsia="Arial" w:hAnsi="Verdana" w:cs="Arial"/>
          <w:sz w:val="22"/>
          <w:szCs w:val="22"/>
          <w:lang w:eastAsia="es-ES"/>
        </w:rPr>
        <w:t>P</w:t>
      </w:r>
      <w:r w:rsidR="5EBCF5F5" w:rsidRPr="0094112D">
        <w:rPr>
          <w:rFonts w:ascii="Verdana" w:eastAsia="Arial" w:hAnsi="Verdana" w:cs="Arial"/>
          <w:sz w:val="22"/>
          <w:szCs w:val="22"/>
          <w:lang w:eastAsia="es-ES"/>
        </w:rPr>
        <w:t>roponente</w:t>
      </w:r>
      <w:r w:rsidRPr="0094112D">
        <w:rPr>
          <w:rFonts w:ascii="Verdana" w:eastAsia="Arial" w:hAnsi="Verdana" w:cs="Arial"/>
          <w:sz w:val="22"/>
          <w:szCs w:val="22"/>
          <w:lang w:eastAsia="es-ES"/>
        </w:rPr>
        <w:t xml:space="preserve"> de acuerdo con los siguientes pasos:</w:t>
      </w:r>
    </w:p>
    <w:p w14:paraId="2EA9A1E2" w14:textId="77777777" w:rsidR="00811D4F" w:rsidRPr="0094112D" w:rsidRDefault="00811D4F" w:rsidP="00BF2EB7">
      <w:pPr>
        <w:rPr>
          <w:rFonts w:ascii="Verdana" w:eastAsia="Arial" w:hAnsi="Verdana" w:cs="Arial"/>
          <w:sz w:val="22"/>
          <w:szCs w:val="22"/>
          <w:lang w:eastAsia="es-ES"/>
        </w:rPr>
      </w:pPr>
    </w:p>
    <w:p w14:paraId="55E4B4FE" w14:textId="5278622B" w:rsidR="2F36932B" w:rsidRPr="0094112D" w:rsidRDefault="03CEAEB7" w:rsidP="4A454472">
      <w:pPr>
        <w:numPr>
          <w:ilvl w:val="0"/>
          <w:numId w:val="63"/>
        </w:numPr>
        <w:contextualSpacing/>
        <w:jc w:val="both"/>
        <w:rPr>
          <w:rFonts w:ascii="Verdana" w:eastAsiaTheme="minorEastAsia" w:hAnsi="Verdana" w:cstheme="minorBidi"/>
          <w:sz w:val="22"/>
          <w:szCs w:val="22"/>
          <w:lang w:eastAsia="es-ES"/>
        </w:rPr>
      </w:pPr>
      <w:r w:rsidRPr="4A454472">
        <w:rPr>
          <w:rFonts w:ascii="Verdana" w:eastAsia="Arial" w:hAnsi="Verdana" w:cs="Arial"/>
          <w:sz w:val="22"/>
          <w:szCs w:val="22"/>
          <w:lang w:eastAsia="es-ES"/>
        </w:rPr>
        <w:t xml:space="preserve">El </w:t>
      </w:r>
      <w:r w:rsidR="13993260" w:rsidRPr="4A454472">
        <w:rPr>
          <w:rFonts w:ascii="Verdana" w:eastAsia="Arial" w:hAnsi="Verdana" w:cs="Arial"/>
          <w:sz w:val="22"/>
          <w:szCs w:val="22"/>
          <w:lang w:eastAsia="es-ES"/>
        </w:rPr>
        <w:t>P</w:t>
      </w:r>
      <w:r w:rsidRPr="4A454472">
        <w:rPr>
          <w:rFonts w:ascii="Verdana" w:eastAsia="Arial" w:hAnsi="Verdana" w:cs="Arial"/>
          <w:sz w:val="22"/>
          <w:szCs w:val="22"/>
          <w:lang w:eastAsia="es-ES"/>
        </w:rPr>
        <w:t>roponente c</w:t>
      </w:r>
      <w:r w:rsidR="0BDC6D4B" w:rsidRPr="4A454472">
        <w:rPr>
          <w:rFonts w:ascii="Verdana" w:eastAsia="Arial" w:hAnsi="Verdana" w:cs="Arial"/>
          <w:sz w:val="22"/>
          <w:szCs w:val="22"/>
          <w:lang w:eastAsia="es-ES"/>
        </w:rPr>
        <w:t>umplir</w:t>
      </w:r>
      <w:r w:rsidRPr="4A454472">
        <w:rPr>
          <w:rFonts w:ascii="Verdana" w:eastAsia="Arial" w:hAnsi="Verdana" w:cs="Arial"/>
          <w:sz w:val="22"/>
          <w:szCs w:val="22"/>
          <w:lang w:eastAsia="es-ES"/>
        </w:rPr>
        <w:t>á</w:t>
      </w:r>
      <w:r w:rsidR="0BDC6D4B" w:rsidRPr="4A454472">
        <w:rPr>
          <w:rFonts w:ascii="Verdana" w:eastAsia="Arial" w:hAnsi="Verdana" w:cs="Arial"/>
          <w:sz w:val="22"/>
          <w:szCs w:val="22"/>
          <w:lang w:eastAsia="es-ES"/>
        </w:rPr>
        <w:t xml:space="preserve"> con la exigencia mínima de experiencia </w:t>
      </w:r>
      <w:r w:rsidR="167384BE" w:rsidRPr="4A454472">
        <w:rPr>
          <w:rFonts w:ascii="Verdana" w:eastAsia="Arial" w:hAnsi="Verdana" w:cs="Arial"/>
          <w:sz w:val="22"/>
          <w:szCs w:val="22"/>
          <w:lang w:eastAsia="es-ES"/>
        </w:rPr>
        <w:t>prevista</w:t>
      </w:r>
      <w:r w:rsidR="0BDC6D4B" w:rsidRPr="4A454472">
        <w:rPr>
          <w:rFonts w:ascii="Verdana" w:eastAsia="Arial" w:hAnsi="Verdana" w:cs="Arial"/>
          <w:sz w:val="22"/>
          <w:szCs w:val="22"/>
          <w:lang w:eastAsia="es-ES"/>
        </w:rPr>
        <w:t xml:space="preserve"> en el </w:t>
      </w:r>
      <w:r w:rsidR="0BDC6D4B" w:rsidRPr="00F24B5A">
        <w:rPr>
          <w:rFonts w:ascii="Verdana" w:eastAsia="Arial" w:hAnsi="Verdana" w:cs="Arial"/>
          <w:sz w:val="22"/>
          <w:szCs w:val="22"/>
          <w:lang w:eastAsia="es-ES"/>
        </w:rPr>
        <w:t>numeral 3.</w:t>
      </w:r>
      <w:r w:rsidR="76690227" w:rsidRPr="00F24B5A">
        <w:rPr>
          <w:rFonts w:ascii="Verdana" w:eastAsia="Arial" w:hAnsi="Verdana" w:cs="Arial"/>
          <w:sz w:val="22"/>
          <w:szCs w:val="22"/>
          <w:lang w:eastAsia="es-ES"/>
        </w:rPr>
        <w:t>9</w:t>
      </w:r>
      <w:r w:rsidR="0BDC6D4B" w:rsidRPr="00F24B5A">
        <w:rPr>
          <w:rFonts w:ascii="Verdana" w:eastAsia="Arial" w:hAnsi="Verdana" w:cs="Arial"/>
          <w:sz w:val="22"/>
          <w:szCs w:val="22"/>
          <w:lang w:eastAsia="es-ES"/>
        </w:rPr>
        <w:t>.1</w:t>
      </w:r>
      <w:r w:rsidR="62B4D1FB" w:rsidRPr="00F24B5A">
        <w:rPr>
          <w:rFonts w:ascii="Verdana" w:eastAsia="Arial" w:hAnsi="Verdana" w:cs="Arial"/>
          <w:sz w:val="22"/>
          <w:szCs w:val="22"/>
          <w:lang w:eastAsia="es-ES"/>
        </w:rPr>
        <w:t>.</w:t>
      </w:r>
      <w:r w:rsidR="2AA1D1A1" w:rsidRPr="00F24B5A">
        <w:rPr>
          <w:rFonts w:ascii="Verdana" w:eastAsia="Arial" w:hAnsi="Verdana" w:cs="Arial"/>
          <w:sz w:val="22"/>
          <w:szCs w:val="22"/>
          <w:lang w:eastAsia="es-ES"/>
        </w:rPr>
        <w:t xml:space="preserve"> del </w:t>
      </w:r>
      <w:r w:rsidR="0BB77F5B" w:rsidRPr="00F24B5A">
        <w:rPr>
          <w:rFonts w:ascii="Verdana" w:eastAsia="Arial" w:hAnsi="Verdana" w:cs="Arial"/>
          <w:sz w:val="22"/>
          <w:szCs w:val="22"/>
          <w:lang w:eastAsia="es-ES"/>
        </w:rPr>
        <w:t>Pliego</w:t>
      </w:r>
      <w:r w:rsidR="0BB77F5B" w:rsidRPr="4A454472">
        <w:rPr>
          <w:rFonts w:ascii="Verdana" w:eastAsia="Arial" w:hAnsi="Verdana" w:cs="Arial"/>
          <w:sz w:val="22"/>
          <w:szCs w:val="22"/>
          <w:lang w:eastAsia="es-ES"/>
        </w:rPr>
        <w:t xml:space="preserve"> de Condiciones</w:t>
      </w:r>
      <w:r w:rsidR="2AA1D1A1" w:rsidRPr="4A454472">
        <w:rPr>
          <w:rFonts w:ascii="Verdana" w:eastAsia="Arial" w:hAnsi="Verdana" w:cs="Arial"/>
          <w:sz w:val="22"/>
          <w:szCs w:val="22"/>
          <w:lang w:eastAsia="es-ES"/>
        </w:rPr>
        <w:t>.</w:t>
      </w:r>
      <w:r w:rsidR="7FE730B9" w:rsidRPr="4A454472">
        <w:rPr>
          <w:rFonts w:ascii="Verdana" w:eastAsia="Arial" w:hAnsi="Verdana" w:cs="Arial"/>
          <w:sz w:val="22"/>
          <w:szCs w:val="22"/>
          <w:lang w:eastAsia="es-ES"/>
        </w:rPr>
        <w:t xml:space="preserve"> </w:t>
      </w:r>
      <w:r w:rsidR="35A834B8" w:rsidRPr="4A454472">
        <w:rPr>
          <w:rFonts w:ascii="Verdana" w:eastAsia="Arial" w:hAnsi="Verdana" w:cs="Arial"/>
          <w:sz w:val="22"/>
          <w:szCs w:val="22"/>
          <w:lang w:eastAsia="es-ES"/>
        </w:rPr>
        <w:t>D</w:t>
      </w:r>
      <w:r w:rsidR="7977EAC9" w:rsidRPr="4A454472">
        <w:rPr>
          <w:rFonts w:ascii="Verdana" w:eastAsia="Arial" w:hAnsi="Verdana" w:cs="Arial"/>
          <w:sz w:val="22"/>
          <w:szCs w:val="22"/>
          <w:lang w:eastAsia="es-ES"/>
        </w:rPr>
        <w:t xml:space="preserve">e acuerdo con lo anterior, si el </w:t>
      </w:r>
      <w:r w:rsidR="255F0D29" w:rsidRPr="4A454472">
        <w:rPr>
          <w:rFonts w:ascii="Verdana" w:eastAsia="Arial" w:hAnsi="Verdana" w:cs="Arial"/>
          <w:sz w:val="22"/>
          <w:szCs w:val="22"/>
          <w:lang w:eastAsia="es-ES"/>
        </w:rPr>
        <w:t>P</w:t>
      </w:r>
      <w:r w:rsidR="7977EAC9" w:rsidRPr="4A454472">
        <w:rPr>
          <w:rFonts w:ascii="Verdana" w:eastAsia="Arial" w:hAnsi="Verdana" w:cs="Arial"/>
          <w:sz w:val="22"/>
          <w:szCs w:val="22"/>
          <w:lang w:eastAsia="es-ES"/>
        </w:rPr>
        <w:t xml:space="preserve">roponente debió </w:t>
      </w:r>
      <w:r w:rsidR="5122AA4D" w:rsidRPr="4A454472">
        <w:rPr>
          <w:rFonts w:ascii="Verdana" w:eastAsia="Arial" w:hAnsi="Verdana" w:cs="Arial"/>
          <w:sz w:val="22"/>
          <w:szCs w:val="22"/>
          <w:lang w:eastAsia="es-ES"/>
        </w:rPr>
        <w:t>subsanar</w:t>
      </w:r>
      <w:r w:rsidR="7977EAC9" w:rsidRPr="4A454472">
        <w:rPr>
          <w:rFonts w:ascii="Verdana" w:eastAsia="Arial" w:hAnsi="Verdana" w:cs="Arial"/>
          <w:sz w:val="22"/>
          <w:szCs w:val="22"/>
          <w:lang w:eastAsia="es-ES"/>
        </w:rPr>
        <w:t xml:space="preserve"> el cumplimiento de la experiencia mínima</w:t>
      </w:r>
      <w:r w:rsidR="255072B4" w:rsidRPr="4A454472">
        <w:rPr>
          <w:rFonts w:ascii="Verdana" w:eastAsia="Arial" w:hAnsi="Verdana" w:cs="Arial"/>
          <w:sz w:val="22"/>
          <w:szCs w:val="22"/>
          <w:lang w:eastAsia="es-ES"/>
        </w:rPr>
        <w:t xml:space="preserve">, para la asignación de puntaje no se tendrán en cuenta los </w:t>
      </w:r>
      <w:r w:rsidR="2DE296C3" w:rsidRPr="4A454472">
        <w:rPr>
          <w:rFonts w:ascii="Verdana" w:eastAsia="Arial" w:hAnsi="Verdana" w:cs="Arial"/>
          <w:sz w:val="22"/>
          <w:szCs w:val="22"/>
          <w:lang w:eastAsia="es-ES"/>
        </w:rPr>
        <w:t>c</w:t>
      </w:r>
      <w:r w:rsidR="2D38FEDF" w:rsidRPr="4A454472">
        <w:rPr>
          <w:rFonts w:ascii="Verdana" w:eastAsia="Arial" w:hAnsi="Verdana" w:cs="Arial"/>
          <w:sz w:val="22"/>
          <w:szCs w:val="22"/>
          <w:lang w:eastAsia="es-ES"/>
        </w:rPr>
        <w:t>ontrato</w:t>
      </w:r>
      <w:r w:rsidR="255072B4" w:rsidRPr="4A454472">
        <w:rPr>
          <w:rFonts w:ascii="Verdana" w:eastAsia="Arial" w:hAnsi="Verdana" w:cs="Arial"/>
          <w:sz w:val="22"/>
          <w:szCs w:val="22"/>
          <w:lang w:eastAsia="es-ES"/>
        </w:rPr>
        <w:t>s que hayan sido objeto de subsanación</w:t>
      </w:r>
      <w:r w:rsidR="1E8FD54A" w:rsidRPr="4A454472">
        <w:rPr>
          <w:rFonts w:ascii="Verdana" w:eastAsia="Arial" w:hAnsi="Verdana" w:cs="Arial"/>
          <w:sz w:val="22"/>
          <w:szCs w:val="22"/>
          <w:lang w:eastAsia="es-ES"/>
        </w:rPr>
        <w:t>.</w:t>
      </w:r>
      <w:r w:rsidR="425DEEE9" w:rsidRPr="4A454472">
        <w:rPr>
          <w:rFonts w:ascii="Verdana" w:eastAsia="Arial" w:hAnsi="Verdana" w:cs="Arial"/>
          <w:sz w:val="22"/>
          <w:szCs w:val="22"/>
          <w:lang w:eastAsia="es-ES"/>
        </w:rPr>
        <w:t xml:space="preserve"> para definir el promedio de los contratos válidos aportados que se refiere el literal B) de este numeral.</w:t>
      </w:r>
    </w:p>
    <w:p w14:paraId="2C4D1282" w14:textId="2F509346" w:rsidR="42476520" w:rsidRPr="0094112D" w:rsidRDefault="42476520" w:rsidP="006E76E4">
      <w:pPr>
        <w:ind w:left="709"/>
        <w:contextualSpacing/>
        <w:jc w:val="both"/>
        <w:rPr>
          <w:rFonts w:ascii="Verdana" w:hAnsi="Verdana"/>
          <w:sz w:val="22"/>
          <w:szCs w:val="22"/>
        </w:rPr>
      </w:pPr>
    </w:p>
    <w:p w14:paraId="74190DCA" w14:textId="1E29D12D" w:rsidR="0C4A62D3" w:rsidRPr="0094112D" w:rsidRDefault="002335C4" w:rsidP="00AB1346">
      <w:pPr>
        <w:ind w:left="709"/>
        <w:contextualSpacing/>
        <w:jc w:val="both"/>
        <w:rPr>
          <w:rFonts w:ascii="Verdana" w:eastAsia="Arial" w:hAnsi="Verdana" w:cs="Arial"/>
          <w:sz w:val="22"/>
          <w:szCs w:val="22"/>
        </w:rPr>
      </w:pPr>
      <w:r w:rsidRPr="0094112D">
        <w:rPr>
          <w:rFonts w:ascii="Verdana" w:eastAsia="Arial" w:hAnsi="Verdana" w:cs="Arial"/>
          <w:sz w:val="22"/>
          <w:szCs w:val="22"/>
        </w:rPr>
        <w:t>Cuando un</w:t>
      </w:r>
      <w:r w:rsidR="29230514" w:rsidRPr="0094112D">
        <w:rPr>
          <w:rFonts w:ascii="Verdana" w:eastAsia="Arial" w:hAnsi="Verdana" w:cs="Arial"/>
          <w:sz w:val="22"/>
          <w:szCs w:val="22"/>
        </w:rPr>
        <w:t xml:space="preserve"> Proponente haya subsanado la totalidad de los </w:t>
      </w:r>
      <w:r w:rsidR="0052597B" w:rsidRPr="0094112D">
        <w:rPr>
          <w:rFonts w:ascii="Verdana" w:eastAsia="Arial" w:hAnsi="Verdana" w:cs="Arial"/>
          <w:sz w:val="22"/>
          <w:szCs w:val="22"/>
        </w:rPr>
        <w:t>c</w:t>
      </w:r>
      <w:r w:rsidR="00DD0E76" w:rsidRPr="0094112D">
        <w:rPr>
          <w:rFonts w:ascii="Verdana" w:eastAsia="Arial" w:hAnsi="Verdana" w:cs="Arial"/>
          <w:sz w:val="22"/>
          <w:szCs w:val="22"/>
        </w:rPr>
        <w:t>ontrato</w:t>
      </w:r>
      <w:r w:rsidR="29230514" w:rsidRPr="0094112D">
        <w:rPr>
          <w:rFonts w:ascii="Verdana" w:eastAsia="Arial" w:hAnsi="Verdana" w:cs="Arial"/>
          <w:sz w:val="22"/>
          <w:szCs w:val="22"/>
        </w:rPr>
        <w:t xml:space="preserve">s aportados, su oferta no será tenida en cuenta para aplicar las fórmulas para la ponderación de la </w:t>
      </w:r>
      <w:r w:rsidR="00BD6AC0" w:rsidRPr="0094112D">
        <w:rPr>
          <w:rFonts w:ascii="Verdana" w:eastAsia="Arial" w:hAnsi="Verdana" w:cs="Arial"/>
          <w:sz w:val="22"/>
          <w:szCs w:val="22"/>
        </w:rPr>
        <w:t>e</w:t>
      </w:r>
      <w:r w:rsidR="29230514" w:rsidRPr="0094112D">
        <w:rPr>
          <w:rFonts w:ascii="Verdana" w:eastAsia="Arial" w:hAnsi="Verdana" w:cs="Arial"/>
          <w:sz w:val="22"/>
          <w:szCs w:val="22"/>
        </w:rPr>
        <w:t>xperiencia del Proponente, por lo que, además, por este criterio de asignación de puntaje obtendrá cero (0) puntos.</w:t>
      </w:r>
    </w:p>
    <w:p w14:paraId="72F03A97" w14:textId="3A444EC2" w:rsidR="00C707CF" w:rsidRPr="0094112D" w:rsidRDefault="00BD6AC0">
      <w:pPr>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ab/>
      </w:r>
    </w:p>
    <w:p w14:paraId="07CF7BB4" w14:textId="3FC8EB0E" w:rsidR="006F11D7" w:rsidRPr="0094112D" w:rsidRDefault="006F11D7" w:rsidP="006F11D7">
      <w:pPr>
        <w:numPr>
          <w:ilvl w:val="0"/>
          <w:numId w:val="63"/>
        </w:numPr>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Para la asignación de puntaje, se tomará el promedio de los contratos válidos aportados de cada propuesta hábil expresados en SMMLV registrados en el R</w:t>
      </w:r>
      <w:r w:rsidR="00452C5C" w:rsidRPr="0094112D">
        <w:rPr>
          <w:rFonts w:ascii="Verdana" w:eastAsia="Arial" w:hAnsi="Verdana" w:cs="Arial"/>
          <w:sz w:val="22"/>
          <w:szCs w:val="22"/>
          <w:lang w:eastAsia="es-ES"/>
        </w:rPr>
        <w:t xml:space="preserve">egistro Único de </w:t>
      </w:r>
      <w:r w:rsidRPr="0094112D">
        <w:rPr>
          <w:rFonts w:ascii="Verdana" w:eastAsia="Arial" w:hAnsi="Verdana" w:cs="Arial"/>
          <w:sz w:val="22"/>
          <w:szCs w:val="22"/>
          <w:lang w:eastAsia="es-ES"/>
        </w:rPr>
        <w:t>P</w:t>
      </w:r>
      <w:r w:rsidR="00452C5C" w:rsidRPr="0094112D">
        <w:rPr>
          <w:rFonts w:ascii="Verdana" w:eastAsia="Arial" w:hAnsi="Verdana" w:cs="Arial"/>
          <w:sz w:val="22"/>
          <w:szCs w:val="22"/>
          <w:lang w:eastAsia="es-ES"/>
        </w:rPr>
        <w:t>roponentes (RUP)</w:t>
      </w:r>
      <w:r w:rsidRPr="0094112D">
        <w:rPr>
          <w:rFonts w:ascii="Verdana" w:eastAsia="Arial" w:hAnsi="Verdana" w:cs="Arial"/>
          <w:sz w:val="22"/>
          <w:szCs w:val="22"/>
          <w:lang w:eastAsia="es-ES"/>
        </w:rPr>
        <w:t xml:space="preserve"> o en </w:t>
      </w:r>
      <w:r w:rsidRPr="0094112D">
        <w:rPr>
          <w:rFonts w:ascii="Verdana" w:eastAsia="Arial" w:hAnsi="Verdana" w:cs="Arial"/>
          <w:sz w:val="22"/>
          <w:szCs w:val="22"/>
        </w:rPr>
        <w:t xml:space="preserve">alguno de los documentos válidos señalados en el numeral </w:t>
      </w:r>
      <w:r w:rsidRPr="0094112D">
        <w:rPr>
          <w:rFonts w:ascii="Verdana" w:eastAsia="Arial" w:hAnsi="Verdana" w:cs="Arial"/>
          <w:sz w:val="22"/>
          <w:szCs w:val="22"/>
        </w:rPr>
        <w:fldChar w:fldCharType="begin"/>
      </w:r>
      <w:r w:rsidRPr="0094112D">
        <w:rPr>
          <w:rFonts w:ascii="Verdana" w:eastAsia="Arial" w:hAnsi="Verdana" w:cs="Arial"/>
          <w:sz w:val="22"/>
          <w:szCs w:val="22"/>
        </w:rPr>
        <w:instrText xml:space="preserve"> REF _Ref58506494 \r \h  \* MERGEFORMAT </w:instrText>
      </w:r>
      <w:r w:rsidRPr="0094112D">
        <w:rPr>
          <w:rFonts w:ascii="Verdana" w:eastAsia="Arial" w:hAnsi="Verdana" w:cs="Arial"/>
          <w:sz w:val="22"/>
          <w:szCs w:val="22"/>
        </w:rPr>
      </w:r>
      <w:r w:rsidRPr="0094112D">
        <w:rPr>
          <w:rFonts w:ascii="Verdana" w:eastAsia="Arial" w:hAnsi="Verdana" w:cs="Arial"/>
          <w:sz w:val="22"/>
          <w:szCs w:val="22"/>
        </w:rPr>
        <w:fldChar w:fldCharType="separate"/>
      </w:r>
      <w:r w:rsidR="00853B85" w:rsidRPr="0094112D">
        <w:rPr>
          <w:rFonts w:ascii="Verdana" w:eastAsia="Arial" w:hAnsi="Verdana" w:cs="Arial"/>
          <w:sz w:val="22"/>
          <w:szCs w:val="22"/>
        </w:rPr>
        <w:t>10.1.5</w:t>
      </w:r>
      <w:r w:rsidRPr="0094112D">
        <w:rPr>
          <w:rFonts w:ascii="Verdana" w:eastAsia="Arial" w:hAnsi="Verdana" w:cs="Arial"/>
          <w:sz w:val="22"/>
          <w:szCs w:val="22"/>
        </w:rPr>
        <w:fldChar w:fldCharType="end"/>
      </w:r>
      <w:r w:rsidRPr="0094112D">
        <w:rPr>
          <w:rFonts w:ascii="Verdana" w:eastAsia="Arial" w:hAnsi="Verdana" w:cs="Arial"/>
          <w:sz w:val="22"/>
          <w:szCs w:val="22"/>
        </w:rPr>
        <w:t>, que acredite su experiencia relacionada en el RUP</w:t>
      </w:r>
      <w:r w:rsidRPr="0094112D">
        <w:rPr>
          <w:rFonts w:ascii="Verdana" w:eastAsia="Arial" w:hAnsi="Verdana" w:cs="Arial"/>
          <w:sz w:val="22"/>
          <w:szCs w:val="22"/>
          <w:lang w:eastAsia="es-ES"/>
        </w:rPr>
        <w:t xml:space="preserve">, y que en total hayan cumplido con lo mencionado en el literal A de esta sección. Dicho promedio será el valor </w:t>
      </w:r>
      <w:r w:rsidRPr="0094112D">
        <w:rPr>
          <w:rFonts w:ascii="Verdana" w:eastAsia="Arial" w:hAnsi="Verdana" w:cs="Arial"/>
          <w:sz w:val="22"/>
          <w:szCs w:val="22"/>
          <w:lang w:eastAsia="es-ES"/>
        </w:rPr>
        <w:lastRenderedPageBreak/>
        <w:t xml:space="preserve">que lo hará participar para la asignación del puntaje, según se detalla en esta sección. </w:t>
      </w:r>
    </w:p>
    <w:p w14:paraId="527786F7" w14:textId="5323D9C7" w:rsidR="007A3CB1" w:rsidRPr="0094112D" w:rsidRDefault="007A3CB1" w:rsidP="006E76E4">
      <w:pPr>
        <w:ind w:left="709"/>
        <w:contextualSpacing/>
        <w:jc w:val="both"/>
        <w:rPr>
          <w:rFonts w:ascii="Verdana" w:eastAsia="Arial" w:hAnsi="Verdana" w:cs="Arial"/>
          <w:sz w:val="22"/>
          <w:szCs w:val="22"/>
          <w:lang w:eastAsia="es-ES"/>
        </w:rPr>
      </w:pPr>
    </w:p>
    <w:p w14:paraId="274A1414" w14:textId="4A10ECE5" w:rsidR="00090850" w:rsidRPr="0094112D" w:rsidRDefault="00187AD0">
      <w:pPr>
        <w:numPr>
          <w:ilvl w:val="0"/>
          <w:numId w:val="63"/>
        </w:numPr>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Posteriormente, se </w:t>
      </w:r>
      <w:r w:rsidR="00561445" w:rsidRPr="0094112D">
        <w:rPr>
          <w:rFonts w:ascii="Verdana" w:eastAsia="Arial" w:hAnsi="Verdana" w:cs="Arial"/>
          <w:sz w:val="22"/>
          <w:szCs w:val="22"/>
          <w:lang w:eastAsia="es-ES"/>
        </w:rPr>
        <w:t>seleccionará</w:t>
      </w:r>
      <w:r w:rsidRPr="0094112D">
        <w:rPr>
          <w:rFonts w:ascii="Verdana" w:eastAsia="Arial" w:hAnsi="Verdana" w:cs="Arial"/>
          <w:sz w:val="22"/>
          <w:szCs w:val="22"/>
          <w:lang w:eastAsia="es-ES"/>
        </w:rPr>
        <w:t xml:space="preserve"> un método aleatorio en función de la Tasa </w:t>
      </w:r>
      <w:r w:rsidR="003123E8" w:rsidRPr="0094112D">
        <w:rPr>
          <w:rFonts w:ascii="Verdana" w:eastAsia="Arial" w:hAnsi="Verdana" w:cs="Arial"/>
          <w:sz w:val="22"/>
          <w:szCs w:val="22"/>
          <w:lang w:eastAsia="es-ES"/>
        </w:rPr>
        <w:t xml:space="preserve">Representativa del Mercado (TRM) </w:t>
      </w:r>
      <w:r w:rsidR="00090850" w:rsidRPr="0094112D">
        <w:rPr>
          <w:rFonts w:ascii="Verdana" w:eastAsia="Arial" w:hAnsi="Verdana" w:cs="Arial"/>
          <w:sz w:val="22"/>
          <w:szCs w:val="22"/>
          <w:lang w:eastAsia="es-ES"/>
        </w:rPr>
        <w:t xml:space="preserve">certificada por la Superintendencia Financiera de Colombia </w:t>
      </w:r>
      <w:r w:rsidR="00401646" w:rsidRPr="0094112D">
        <w:rPr>
          <w:rFonts w:ascii="Verdana" w:eastAsia="Arial" w:hAnsi="Verdana" w:cs="Arial"/>
          <w:sz w:val="22"/>
          <w:szCs w:val="22"/>
          <w:highlight w:val="lightGray"/>
          <w:lang w:eastAsia="es-ES"/>
        </w:rPr>
        <w:t>[</w:t>
      </w:r>
      <w:r w:rsidR="00090850" w:rsidRPr="0094112D">
        <w:rPr>
          <w:rFonts w:ascii="Verdana" w:eastAsia="Arial" w:hAnsi="Verdana" w:cs="Arial"/>
          <w:sz w:val="22"/>
          <w:szCs w:val="22"/>
          <w:highlight w:val="lightGray"/>
          <w:lang w:eastAsia="es-ES"/>
        </w:rPr>
        <w:t xml:space="preserve">en su sitio web: </w:t>
      </w:r>
      <w:hyperlink r:id="rId16">
        <w:r w:rsidR="2206B2DB" w:rsidRPr="0094112D">
          <w:rPr>
            <w:rFonts w:ascii="Verdana" w:eastAsia="Arial" w:hAnsi="Verdana"/>
            <w:sz w:val="22"/>
            <w:szCs w:val="22"/>
            <w:highlight w:val="lightGray"/>
            <w:lang w:eastAsia="es-ES"/>
          </w:rPr>
          <w:t>https://www.superfinanciera.gov.co/publicacion/60819</w:t>
        </w:r>
      </w:hyperlink>
      <w:r w:rsidR="00401646" w:rsidRPr="0094112D">
        <w:rPr>
          <w:rFonts w:ascii="Verdana" w:eastAsia="Arial" w:hAnsi="Verdana" w:cs="Arial"/>
          <w:sz w:val="22"/>
          <w:szCs w:val="22"/>
          <w:highlight w:val="lightGray"/>
          <w:lang w:eastAsia="es-ES"/>
        </w:rPr>
        <w:t>]</w:t>
      </w:r>
      <w:r w:rsidR="00090850" w:rsidRPr="0094112D">
        <w:rPr>
          <w:rFonts w:ascii="Verdana" w:eastAsia="Arial" w:hAnsi="Verdana" w:cs="Arial"/>
          <w:sz w:val="22"/>
          <w:szCs w:val="22"/>
          <w:lang w:eastAsia="es-ES"/>
        </w:rPr>
        <w:t>.</w:t>
      </w:r>
    </w:p>
    <w:p w14:paraId="11515CEB" w14:textId="065CF160" w:rsidR="00090850" w:rsidRPr="0094112D" w:rsidRDefault="00090850" w:rsidP="00BF2EB7">
      <w:pPr>
        <w:ind w:left="720"/>
        <w:contextualSpacing/>
        <w:jc w:val="both"/>
        <w:rPr>
          <w:rFonts w:ascii="Verdana" w:eastAsia="Arial" w:hAnsi="Verdana" w:cs="Arial"/>
          <w:sz w:val="22"/>
          <w:szCs w:val="22"/>
          <w:lang w:eastAsia="es-ES"/>
        </w:rPr>
      </w:pPr>
    </w:p>
    <w:p w14:paraId="14B997CD" w14:textId="4740A728" w:rsidR="00090850" w:rsidRPr="0094112D" w:rsidRDefault="5050946F" w:rsidP="00E63264">
      <w:pPr>
        <w:ind w:left="709"/>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TRM que la </w:t>
      </w:r>
      <w:r w:rsidR="14B79D8F"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utilizará para determinar el método de ponderación será la que rija el </w:t>
      </w:r>
      <w:r w:rsidRPr="0094112D">
        <w:rPr>
          <w:rFonts w:ascii="Verdana" w:eastAsia="Arial" w:hAnsi="Verdana" w:cs="Arial"/>
          <w:i/>
          <w:iCs/>
          <w:sz w:val="22"/>
          <w:szCs w:val="22"/>
          <w:lang w:eastAsia="es-ES"/>
        </w:rPr>
        <w:t>segundo día hábi</w:t>
      </w:r>
      <w:r w:rsidR="7FABB6E7" w:rsidRPr="0094112D">
        <w:rPr>
          <w:rFonts w:ascii="Verdana" w:eastAsia="Arial" w:hAnsi="Verdana" w:cs="Arial"/>
          <w:i/>
          <w:iCs/>
          <w:sz w:val="22"/>
          <w:szCs w:val="22"/>
          <w:lang w:eastAsia="es-ES"/>
        </w:rPr>
        <w:t xml:space="preserve">l </w:t>
      </w:r>
      <w:r w:rsidR="3599DD40" w:rsidRPr="0094112D">
        <w:rPr>
          <w:rFonts w:ascii="Verdana" w:eastAsia="Arial" w:hAnsi="Verdana" w:cs="Arial"/>
          <w:i/>
          <w:iCs/>
          <w:sz w:val="22"/>
          <w:szCs w:val="22"/>
          <w:lang w:eastAsia="es-ES"/>
        </w:rPr>
        <w:t>después de finalizado el periodo de traslado del informe de evaluación</w:t>
      </w:r>
      <w:r w:rsidR="3D4E5E8F" w:rsidRPr="0094112D">
        <w:rPr>
          <w:rFonts w:ascii="Verdana" w:eastAsia="Arial" w:hAnsi="Verdana" w:cs="Arial"/>
          <w:sz w:val="22"/>
          <w:szCs w:val="22"/>
        </w:rPr>
        <w:t>.</w:t>
      </w:r>
      <w:r w:rsidRPr="0094112D">
        <w:rPr>
          <w:rFonts w:ascii="Verdana" w:eastAsia="Arial" w:hAnsi="Verdana" w:cs="Arial"/>
          <w:sz w:val="22"/>
          <w:szCs w:val="22"/>
          <w:lang w:eastAsia="es-ES"/>
        </w:rPr>
        <w:t xml:space="preserve"> Esto es, la que la Superintendencia publique en horas de la tarde del día hábil siguiente a la fecha </w:t>
      </w:r>
      <w:r w:rsidR="22D75B6B" w:rsidRPr="0094112D">
        <w:rPr>
          <w:rFonts w:ascii="Verdana" w:eastAsia="Arial" w:hAnsi="Verdana" w:cs="Arial"/>
          <w:sz w:val="22"/>
          <w:szCs w:val="22"/>
          <w:lang w:eastAsia="es-ES"/>
        </w:rPr>
        <w:t xml:space="preserve">efectiva </w:t>
      </w:r>
      <w:r w:rsidR="2F6D51A9" w:rsidRPr="0094112D">
        <w:rPr>
          <w:rFonts w:ascii="Verdana" w:eastAsia="Arial" w:hAnsi="Verdana" w:cs="Arial"/>
          <w:sz w:val="22"/>
          <w:szCs w:val="22"/>
          <w:lang w:eastAsia="es-ES"/>
        </w:rPr>
        <w:t>de finalizado el periodo de traslado del informe de evaluación</w:t>
      </w:r>
      <w:r w:rsidR="5A4F5388"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w:t>
      </w:r>
      <w:r w:rsidRPr="0094112D">
        <w:rPr>
          <w:rFonts w:ascii="Verdana" w:eastAsia="Arial" w:hAnsi="Verdana" w:cs="Arial"/>
          <w:sz w:val="22"/>
          <w:szCs w:val="22"/>
          <w:highlight w:val="lightGray"/>
          <w:lang w:eastAsia="es-ES"/>
        </w:rPr>
        <w:t xml:space="preserve">[Por ejemplo, si </w:t>
      </w:r>
      <w:r w:rsidR="5A4F5388" w:rsidRPr="0094112D">
        <w:rPr>
          <w:rFonts w:ascii="Verdana" w:eastAsia="Arial" w:hAnsi="Verdana" w:cs="Arial"/>
          <w:sz w:val="22"/>
          <w:szCs w:val="22"/>
          <w:highlight w:val="lightGray"/>
          <w:lang w:eastAsia="es-ES"/>
        </w:rPr>
        <w:t xml:space="preserve">el </w:t>
      </w:r>
      <w:r w:rsidR="3AE58C43" w:rsidRPr="0094112D">
        <w:rPr>
          <w:rFonts w:ascii="Verdana" w:eastAsia="Arial" w:hAnsi="Verdana" w:cs="Arial"/>
          <w:sz w:val="22"/>
          <w:szCs w:val="22"/>
          <w:highlight w:val="lightGray"/>
          <w:lang w:eastAsia="es-ES"/>
        </w:rPr>
        <w:t xml:space="preserve">término de traslado </w:t>
      </w:r>
      <w:r w:rsidR="22D75B6B" w:rsidRPr="0094112D">
        <w:rPr>
          <w:rFonts w:ascii="Verdana" w:eastAsia="Arial" w:hAnsi="Verdana" w:cs="Arial"/>
          <w:sz w:val="22"/>
          <w:szCs w:val="22"/>
          <w:highlight w:val="lightGray"/>
          <w:lang w:eastAsia="es-ES"/>
        </w:rPr>
        <w:t xml:space="preserve">del </w:t>
      </w:r>
      <w:r w:rsidR="5B60AE00" w:rsidRPr="0094112D">
        <w:rPr>
          <w:rFonts w:ascii="Verdana" w:eastAsia="Arial" w:hAnsi="Verdana" w:cs="Arial"/>
          <w:sz w:val="22"/>
          <w:szCs w:val="22"/>
          <w:highlight w:val="lightGray"/>
          <w:lang w:eastAsia="es-ES"/>
        </w:rPr>
        <w:t>informe de evaluación finaliz</w:t>
      </w:r>
      <w:r w:rsidR="22D75B6B" w:rsidRPr="0094112D">
        <w:rPr>
          <w:rFonts w:ascii="Verdana" w:eastAsia="Arial" w:hAnsi="Verdana" w:cs="Arial"/>
          <w:sz w:val="22"/>
          <w:szCs w:val="22"/>
          <w:highlight w:val="lightGray"/>
          <w:lang w:eastAsia="es-ES"/>
        </w:rPr>
        <w:t xml:space="preserve">a </w:t>
      </w:r>
      <w:r w:rsidRPr="0094112D">
        <w:rPr>
          <w:rFonts w:ascii="Verdana" w:eastAsia="Arial" w:hAnsi="Verdana" w:cs="Arial"/>
          <w:sz w:val="22"/>
          <w:szCs w:val="22"/>
          <w:highlight w:val="lightGray"/>
          <w:lang w:eastAsia="es-ES"/>
        </w:rPr>
        <w:t>el 10 de febrero, la TRM que se usará para determinar el método de evaluación será la del 12 de febrero, que se publica en la tarde del 11 de febrero]</w:t>
      </w:r>
      <w:r w:rsidRPr="0094112D">
        <w:rPr>
          <w:rFonts w:ascii="Verdana" w:eastAsia="Arial" w:hAnsi="Verdana" w:cs="Arial"/>
          <w:sz w:val="22"/>
          <w:szCs w:val="22"/>
          <w:lang w:eastAsia="es-ES"/>
        </w:rPr>
        <w:t xml:space="preserve"> </w:t>
      </w:r>
    </w:p>
    <w:p w14:paraId="66A59E72" w14:textId="77777777" w:rsidR="00255BD8" w:rsidRDefault="00255BD8" w:rsidP="00C765CD">
      <w:pPr>
        <w:ind w:left="709"/>
        <w:jc w:val="both"/>
        <w:rPr>
          <w:rFonts w:ascii="Verdana" w:eastAsia="BlinkMacSystemFont" w:hAnsi="Verdana" w:cs="Arial"/>
          <w:sz w:val="22"/>
          <w:szCs w:val="22"/>
        </w:rPr>
      </w:pPr>
    </w:p>
    <w:p w14:paraId="6F30ECAC" w14:textId="51773E80" w:rsidR="0083060F" w:rsidRDefault="2B6A7D19" w:rsidP="00C765CD">
      <w:pPr>
        <w:ind w:left="709"/>
        <w:jc w:val="both"/>
        <w:rPr>
          <w:rFonts w:ascii="Verdana" w:eastAsia="BlinkMacSystemFont" w:hAnsi="Verdana" w:cs="Arial"/>
          <w:sz w:val="22"/>
          <w:szCs w:val="22"/>
        </w:rPr>
      </w:pPr>
      <w:r w:rsidRPr="0094112D">
        <w:rPr>
          <w:rFonts w:ascii="Verdana" w:eastAsia="BlinkMacSystemFont" w:hAnsi="Verdana" w:cs="Arial"/>
          <w:sz w:val="22"/>
          <w:szCs w:val="22"/>
        </w:rPr>
        <w:t xml:space="preserve">En el evento excepcional establecido en el numeral 1.6, cuando la Entidad no hubiese advertido durante el proceso de evaluación la ausencia de requisitos o la falta de documentos referentes a la futura contratación o al Proponente, ya sea en relación con los requisitos habilitantes o para aclarar aspectos que otorgan puntaje o relativos a los factores de desempate, y por ende, deba requerir a algún proponente, </w:t>
      </w:r>
      <w:r w:rsidRPr="0094112D">
        <w:rPr>
          <w:rFonts w:ascii="Verdana" w:eastAsia="BlinkMacSystemFont" w:hAnsi="Verdana" w:cs="Arial"/>
          <w:sz w:val="22"/>
          <w:szCs w:val="22"/>
          <w:u w:val="single"/>
        </w:rPr>
        <w:t xml:space="preserve">la TRM que la Entidad utilizará para determinar el método de ponderación será la que rija el </w:t>
      </w:r>
      <w:r w:rsidRPr="0094112D">
        <w:rPr>
          <w:rFonts w:ascii="Verdana" w:eastAsia="BlinkMacSystemFont" w:hAnsi="Verdana" w:cs="Arial"/>
          <w:i/>
          <w:iCs/>
          <w:sz w:val="22"/>
          <w:szCs w:val="22"/>
          <w:u w:val="single"/>
        </w:rPr>
        <w:t>segundo día hábil después de finalizado el periodo concedido al proponente requerido para allegar la subsanación y/o aclaración solicitada</w:t>
      </w:r>
      <w:r w:rsidRPr="0094112D">
        <w:rPr>
          <w:rFonts w:ascii="Verdana" w:eastAsia="BlinkMacSystemFont" w:hAnsi="Verdana" w:cs="Arial"/>
          <w:sz w:val="22"/>
          <w:szCs w:val="22"/>
          <w:u w:val="single"/>
        </w:rPr>
        <w:t>.</w:t>
      </w:r>
      <w:r w:rsidRPr="0094112D">
        <w:rPr>
          <w:rFonts w:ascii="Verdana" w:eastAsia="BlinkMacSystemFont" w:hAnsi="Verdana" w:cs="Arial"/>
          <w:i/>
          <w:iCs/>
          <w:sz w:val="22"/>
          <w:szCs w:val="22"/>
        </w:rPr>
        <w:t xml:space="preserve"> </w:t>
      </w:r>
      <w:r w:rsidR="00C765CD" w:rsidRPr="0094112D">
        <w:rPr>
          <w:rFonts w:ascii="Verdana" w:eastAsia="BlinkMacSystemFont" w:hAnsi="Verdana" w:cs="Arial"/>
          <w:i/>
          <w:iCs/>
          <w:sz w:val="22"/>
          <w:szCs w:val="22"/>
        </w:rPr>
        <w:t xml:space="preserve"> </w:t>
      </w:r>
      <w:r w:rsidR="00015139" w:rsidRPr="0094112D">
        <w:rPr>
          <w:rFonts w:ascii="Verdana" w:eastAsia="BlinkMacSystemFont" w:hAnsi="Verdana" w:cs="Arial"/>
          <w:sz w:val="22"/>
          <w:szCs w:val="22"/>
        </w:rPr>
        <w:t>Lo aquí descrito también aplicará cuando la observación a la oferta provenga de otro Proponente y se hubiere realizado en el traslado del informe de evaluación.</w:t>
      </w:r>
    </w:p>
    <w:p w14:paraId="2B1B70C9" w14:textId="77777777" w:rsidR="00C765CD" w:rsidRPr="0094112D" w:rsidRDefault="00C765CD" w:rsidP="0094112D">
      <w:pPr>
        <w:ind w:left="709"/>
        <w:jc w:val="both"/>
        <w:rPr>
          <w:rFonts w:ascii="Verdana" w:eastAsia="BlinkMacSystemFont" w:hAnsi="Verdana" w:cs="Arial"/>
          <w:sz w:val="22"/>
          <w:szCs w:val="22"/>
        </w:rPr>
      </w:pPr>
    </w:p>
    <w:p w14:paraId="71247303" w14:textId="488F307B" w:rsidR="00BC1D5C" w:rsidRPr="0094112D" w:rsidRDefault="524F430E" w:rsidP="00C765CD">
      <w:pPr>
        <w:ind w:left="709"/>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Al momento de definir o modificar el cronograma del Proceso de Contratación la entidad deberá verificar que el día hábil siguiente a la finalización del periodo de traslado del informe de evaluación, no corresponda a un día festivo en Estados Unidos, con el objetivo de no afectar el proceso de definición del método de ponderación de las propuestas.</w:t>
      </w:r>
    </w:p>
    <w:p w14:paraId="4F05D67F" w14:textId="77777777" w:rsidR="00BC1D5C" w:rsidRPr="0094112D" w:rsidRDefault="00BC1D5C" w:rsidP="00E63264">
      <w:pPr>
        <w:ind w:left="709"/>
        <w:contextualSpacing/>
        <w:jc w:val="both"/>
        <w:rPr>
          <w:rFonts w:ascii="Verdana" w:eastAsia="Arial" w:hAnsi="Verdana" w:cs="Arial"/>
          <w:sz w:val="22"/>
          <w:szCs w:val="22"/>
          <w:lang w:eastAsia="es-ES"/>
        </w:rPr>
      </w:pPr>
    </w:p>
    <w:p w14:paraId="27E4EF35" w14:textId="6C9A8C56" w:rsidR="00090850" w:rsidRPr="0094112D" w:rsidRDefault="00090850" w:rsidP="00AB1346">
      <w:pPr>
        <w:ind w:left="720"/>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El método de ponderación se determinará de acuerdo con los rangos del siguiente cuadro</w:t>
      </w:r>
      <w:r w:rsidR="00064E06" w:rsidRPr="0094112D">
        <w:rPr>
          <w:rFonts w:ascii="Verdana" w:eastAsia="Arial" w:hAnsi="Verdana" w:cs="Arial"/>
          <w:sz w:val="22"/>
          <w:szCs w:val="22"/>
          <w:lang w:eastAsia="es-ES"/>
        </w:rPr>
        <w:t>,</w:t>
      </w:r>
      <w:r w:rsidR="00042105" w:rsidRPr="0094112D">
        <w:rPr>
          <w:rFonts w:ascii="Verdana" w:eastAsia="Arial" w:hAnsi="Verdana" w:cs="Arial"/>
          <w:sz w:val="22"/>
          <w:szCs w:val="22"/>
          <w:lang w:eastAsia="es-ES"/>
        </w:rPr>
        <w:t xml:space="preserve"> en función de la parte decimal </w:t>
      </w:r>
      <w:r w:rsidR="00064E06" w:rsidRPr="0094112D">
        <w:rPr>
          <w:rFonts w:ascii="Verdana" w:eastAsia="Arial" w:hAnsi="Verdana" w:cs="Arial"/>
          <w:sz w:val="22"/>
          <w:szCs w:val="22"/>
          <w:lang w:eastAsia="es-ES"/>
        </w:rPr>
        <w:t xml:space="preserve">-centavos- </w:t>
      </w:r>
      <w:r w:rsidR="00042105" w:rsidRPr="0094112D">
        <w:rPr>
          <w:rFonts w:ascii="Verdana" w:eastAsia="Arial" w:hAnsi="Verdana" w:cs="Arial"/>
          <w:sz w:val="22"/>
          <w:szCs w:val="22"/>
          <w:lang w:eastAsia="es-ES"/>
        </w:rPr>
        <w:t>de la TRM</w:t>
      </w:r>
      <w:r w:rsidRPr="0094112D">
        <w:rPr>
          <w:rFonts w:ascii="Verdana" w:eastAsia="Arial" w:hAnsi="Verdana" w:cs="Arial"/>
          <w:sz w:val="22"/>
          <w:szCs w:val="22"/>
          <w:lang w:eastAsia="es-ES"/>
        </w:rPr>
        <w:t>:</w:t>
      </w:r>
    </w:p>
    <w:p w14:paraId="065115FA" w14:textId="1B928544" w:rsidR="003123E8" w:rsidRPr="0094112D" w:rsidRDefault="003123E8" w:rsidP="00BF2EB7">
      <w:pPr>
        <w:ind w:left="720"/>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 </w:t>
      </w:r>
    </w:p>
    <w:tbl>
      <w:tblPr>
        <w:tblW w:w="6000" w:type="dxa"/>
        <w:jc w:val="center"/>
        <w:tblLayout w:type="fixed"/>
        <w:tblLook w:val="00A0" w:firstRow="1" w:lastRow="0" w:firstColumn="1" w:lastColumn="0" w:noHBand="0" w:noVBand="0"/>
      </w:tblPr>
      <w:tblGrid>
        <w:gridCol w:w="1620"/>
        <w:gridCol w:w="1365"/>
        <w:gridCol w:w="3015"/>
      </w:tblGrid>
      <w:tr w:rsidR="00BA09CA" w:rsidRPr="00064B4F" w14:paraId="7DEBAC0D" w14:textId="2B6EAA32" w:rsidTr="00203262">
        <w:trPr>
          <w:trHeight w:val="15"/>
          <w:tblHeader/>
          <w:jc w:val="center"/>
        </w:trPr>
        <w:tc>
          <w:tcPr>
            <w:tcW w:w="1620" w:type="dxa"/>
            <w:tcBorders>
              <w:top w:val="double" w:sz="4" w:space="0" w:color="auto"/>
              <w:left w:val="double" w:sz="4" w:space="0" w:color="auto"/>
              <w:bottom w:val="single" w:sz="8" w:space="0" w:color="auto"/>
              <w:right w:val="single" w:sz="8" w:space="0" w:color="auto"/>
            </w:tcBorders>
            <w:shd w:val="clear" w:color="auto" w:fill="262626" w:themeFill="text1" w:themeFillTint="D9"/>
            <w:vAlign w:val="center"/>
          </w:tcPr>
          <w:p w14:paraId="5267917A" w14:textId="6A156FDD" w:rsidR="42476520" w:rsidRPr="0094112D" w:rsidRDefault="42476520" w:rsidP="00BF2EB7">
            <w:pPr>
              <w:jc w:val="center"/>
              <w:rPr>
                <w:rFonts w:ascii="Verdana" w:eastAsia="Arial" w:hAnsi="Verdana" w:cs="Arial"/>
                <w:b/>
                <w:bCs/>
                <w:sz w:val="22"/>
                <w:szCs w:val="22"/>
                <w:lang w:val="es"/>
              </w:rPr>
            </w:pPr>
            <w:r w:rsidRPr="0094112D">
              <w:rPr>
                <w:rFonts w:ascii="Verdana" w:eastAsia="Arial" w:hAnsi="Verdana" w:cs="Arial"/>
                <w:b/>
                <w:bCs/>
                <w:sz w:val="22"/>
                <w:szCs w:val="22"/>
                <w:lang w:val="es"/>
              </w:rPr>
              <w:t>Rango (inclusive)</w:t>
            </w:r>
          </w:p>
        </w:tc>
        <w:tc>
          <w:tcPr>
            <w:tcW w:w="1365" w:type="dxa"/>
            <w:tcBorders>
              <w:top w:val="double" w:sz="4" w:space="0" w:color="auto"/>
              <w:left w:val="single" w:sz="8" w:space="0" w:color="auto"/>
              <w:bottom w:val="single" w:sz="8" w:space="0" w:color="auto"/>
              <w:right w:val="single" w:sz="8" w:space="0" w:color="auto"/>
            </w:tcBorders>
            <w:shd w:val="clear" w:color="auto" w:fill="262626" w:themeFill="text1" w:themeFillTint="D9"/>
            <w:vAlign w:val="center"/>
          </w:tcPr>
          <w:p w14:paraId="4C35A9B4" w14:textId="418340F0" w:rsidR="42476520" w:rsidRPr="0094112D" w:rsidRDefault="42476520" w:rsidP="00BF2EB7">
            <w:pPr>
              <w:jc w:val="center"/>
              <w:rPr>
                <w:rFonts w:ascii="Verdana" w:eastAsia="Arial" w:hAnsi="Verdana" w:cs="Arial"/>
                <w:b/>
                <w:bCs/>
                <w:sz w:val="22"/>
                <w:szCs w:val="22"/>
                <w:lang w:val="es"/>
              </w:rPr>
            </w:pPr>
            <w:r w:rsidRPr="0094112D">
              <w:rPr>
                <w:rFonts w:ascii="Verdana" w:eastAsia="Arial" w:hAnsi="Verdana" w:cs="Arial"/>
                <w:b/>
                <w:bCs/>
                <w:sz w:val="22"/>
                <w:szCs w:val="22"/>
                <w:lang w:val="es"/>
              </w:rPr>
              <w:t>Número</w:t>
            </w:r>
          </w:p>
        </w:tc>
        <w:tc>
          <w:tcPr>
            <w:tcW w:w="3015" w:type="dxa"/>
            <w:tcBorders>
              <w:top w:val="double" w:sz="4" w:space="0" w:color="auto"/>
              <w:left w:val="single" w:sz="8" w:space="0" w:color="auto"/>
              <w:bottom w:val="single" w:sz="8" w:space="0" w:color="auto"/>
              <w:right w:val="double" w:sz="4" w:space="0" w:color="auto"/>
            </w:tcBorders>
            <w:shd w:val="clear" w:color="auto" w:fill="262626" w:themeFill="text1" w:themeFillTint="D9"/>
            <w:vAlign w:val="center"/>
          </w:tcPr>
          <w:p w14:paraId="4A044FB4" w14:textId="4F48804B" w:rsidR="42476520" w:rsidRPr="0094112D" w:rsidRDefault="42476520" w:rsidP="00BF2EB7">
            <w:pPr>
              <w:jc w:val="center"/>
              <w:rPr>
                <w:rFonts w:ascii="Verdana" w:eastAsia="Arial" w:hAnsi="Verdana" w:cs="Arial"/>
                <w:b/>
                <w:bCs/>
                <w:sz w:val="22"/>
                <w:szCs w:val="22"/>
                <w:lang w:val="es"/>
              </w:rPr>
            </w:pPr>
            <w:r w:rsidRPr="0094112D">
              <w:rPr>
                <w:rFonts w:ascii="Verdana" w:eastAsia="Arial" w:hAnsi="Verdana" w:cs="Arial"/>
                <w:b/>
                <w:bCs/>
                <w:sz w:val="22"/>
                <w:szCs w:val="22"/>
                <w:lang w:val="es"/>
              </w:rPr>
              <w:t>Método</w:t>
            </w:r>
          </w:p>
        </w:tc>
      </w:tr>
      <w:tr w:rsidR="00BA09CA" w:rsidRPr="00064B4F" w14:paraId="464E6C96" w14:textId="3CCC6F62" w:rsidTr="17211811">
        <w:trPr>
          <w:trHeight w:val="15"/>
          <w:jc w:val="center"/>
        </w:trPr>
        <w:tc>
          <w:tcPr>
            <w:tcW w:w="1620" w:type="dxa"/>
            <w:tcBorders>
              <w:top w:val="single" w:sz="8" w:space="0" w:color="auto"/>
              <w:left w:val="double" w:sz="4" w:space="0" w:color="auto"/>
              <w:bottom w:val="single" w:sz="8" w:space="0" w:color="auto"/>
              <w:right w:val="single" w:sz="8" w:space="0" w:color="auto"/>
            </w:tcBorders>
            <w:vAlign w:val="center"/>
          </w:tcPr>
          <w:p w14:paraId="6D673944" w14:textId="423CBD78" w:rsidR="42476520" w:rsidRPr="0094112D" w:rsidRDefault="223BD9E3" w:rsidP="006B149C">
            <w:pPr>
              <w:jc w:val="center"/>
              <w:rPr>
                <w:rFonts w:ascii="Verdana" w:eastAsia="Arial" w:hAnsi="Verdana" w:cs="Arial"/>
                <w:sz w:val="22"/>
                <w:szCs w:val="22"/>
                <w:lang w:val="es"/>
              </w:rPr>
            </w:pPr>
            <w:r w:rsidRPr="0094112D">
              <w:rPr>
                <w:rFonts w:ascii="Verdana" w:eastAsia="Arial" w:hAnsi="Verdana" w:cs="Arial"/>
                <w:sz w:val="22"/>
                <w:szCs w:val="22"/>
                <w:lang w:val="es"/>
              </w:rPr>
              <w:t>De 0.00 a 0.</w:t>
            </w:r>
            <w:r w:rsidR="01E7B5BA" w:rsidRPr="0094112D">
              <w:rPr>
                <w:rFonts w:ascii="Verdana" w:eastAsia="Arial" w:hAnsi="Verdana" w:cs="Arial"/>
                <w:sz w:val="22"/>
                <w:szCs w:val="22"/>
                <w:lang w:val="es"/>
              </w:rPr>
              <w:t>24</w:t>
            </w:r>
          </w:p>
        </w:tc>
        <w:tc>
          <w:tcPr>
            <w:tcW w:w="1365" w:type="dxa"/>
            <w:tcBorders>
              <w:top w:val="single" w:sz="8" w:space="0" w:color="auto"/>
              <w:left w:val="single" w:sz="8" w:space="0" w:color="auto"/>
              <w:bottom w:val="single" w:sz="8" w:space="0" w:color="auto"/>
              <w:right w:val="single" w:sz="8" w:space="0" w:color="auto"/>
            </w:tcBorders>
            <w:vAlign w:val="center"/>
          </w:tcPr>
          <w:p w14:paraId="29172338" w14:textId="2C5E08C1"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1</w:t>
            </w:r>
          </w:p>
        </w:tc>
        <w:tc>
          <w:tcPr>
            <w:tcW w:w="3015" w:type="dxa"/>
            <w:tcBorders>
              <w:top w:val="single" w:sz="8" w:space="0" w:color="auto"/>
              <w:left w:val="single" w:sz="8" w:space="0" w:color="auto"/>
              <w:bottom w:val="single" w:sz="8" w:space="0" w:color="auto"/>
              <w:right w:val="double" w:sz="4" w:space="0" w:color="auto"/>
            </w:tcBorders>
            <w:vAlign w:val="center"/>
          </w:tcPr>
          <w:p w14:paraId="14273436" w14:textId="6480D085" w:rsidR="42476520" w:rsidRPr="0094112D" w:rsidRDefault="42476520" w:rsidP="00BF2EB7">
            <w:pPr>
              <w:jc w:val="both"/>
              <w:rPr>
                <w:rFonts w:ascii="Verdana" w:eastAsia="Arial" w:hAnsi="Verdana" w:cs="Arial"/>
                <w:sz w:val="22"/>
                <w:szCs w:val="22"/>
                <w:lang w:val="es"/>
              </w:rPr>
            </w:pPr>
            <w:r w:rsidRPr="0094112D">
              <w:rPr>
                <w:rFonts w:ascii="Verdana" w:eastAsia="Arial" w:hAnsi="Verdana" w:cs="Arial"/>
                <w:sz w:val="22"/>
                <w:szCs w:val="22"/>
                <w:lang w:val="es"/>
              </w:rPr>
              <w:t>Mediana con valor absoluto</w:t>
            </w:r>
          </w:p>
        </w:tc>
      </w:tr>
      <w:tr w:rsidR="00BA09CA" w:rsidRPr="00064B4F" w14:paraId="08720968" w14:textId="46E326ED" w:rsidTr="17211811">
        <w:trPr>
          <w:trHeight w:val="30"/>
          <w:jc w:val="center"/>
        </w:trPr>
        <w:tc>
          <w:tcPr>
            <w:tcW w:w="1620" w:type="dxa"/>
            <w:tcBorders>
              <w:top w:val="single" w:sz="8" w:space="0" w:color="auto"/>
              <w:left w:val="double" w:sz="4" w:space="0" w:color="auto"/>
              <w:bottom w:val="single" w:sz="8" w:space="0" w:color="auto"/>
              <w:right w:val="single" w:sz="8" w:space="0" w:color="auto"/>
            </w:tcBorders>
            <w:vAlign w:val="center"/>
          </w:tcPr>
          <w:p w14:paraId="7779E1ED" w14:textId="3E36744C" w:rsidR="42476520" w:rsidRPr="0094112D" w:rsidRDefault="223BD9E3" w:rsidP="006B149C">
            <w:pPr>
              <w:jc w:val="center"/>
              <w:rPr>
                <w:rFonts w:ascii="Verdana" w:eastAsia="Arial" w:hAnsi="Verdana" w:cs="Arial"/>
                <w:sz w:val="22"/>
                <w:szCs w:val="22"/>
                <w:lang w:val="es"/>
              </w:rPr>
            </w:pPr>
            <w:r w:rsidRPr="0094112D">
              <w:rPr>
                <w:rFonts w:ascii="Verdana" w:eastAsia="Arial" w:hAnsi="Verdana" w:cs="Arial"/>
                <w:sz w:val="22"/>
                <w:szCs w:val="22"/>
                <w:lang w:val="es"/>
              </w:rPr>
              <w:lastRenderedPageBreak/>
              <w:t>De 0.</w:t>
            </w:r>
            <w:r w:rsidR="1F9BC57B" w:rsidRPr="0094112D">
              <w:rPr>
                <w:rFonts w:ascii="Verdana" w:eastAsia="Arial" w:hAnsi="Verdana" w:cs="Arial"/>
                <w:sz w:val="22"/>
                <w:szCs w:val="22"/>
                <w:lang w:val="es"/>
              </w:rPr>
              <w:t>25</w:t>
            </w:r>
            <w:r w:rsidRPr="0094112D">
              <w:rPr>
                <w:rFonts w:ascii="Verdana" w:eastAsia="Arial" w:hAnsi="Verdana" w:cs="Arial"/>
                <w:sz w:val="22"/>
                <w:szCs w:val="22"/>
                <w:lang w:val="es"/>
              </w:rPr>
              <w:t xml:space="preserve"> a 0.</w:t>
            </w:r>
            <w:r w:rsidR="05E1010A" w:rsidRPr="0094112D">
              <w:rPr>
                <w:rFonts w:ascii="Verdana" w:eastAsia="Arial" w:hAnsi="Verdana" w:cs="Arial"/>
                <w:sz w:val="22"/>
                <w:szCs w:val="22"/>
                <w:lang w:val="es"/>
              </w:rPr>
              <w:t>49</w:t>
            </w:r>
          </w:p>
        </w:tc>
        <w:tc>
          <w:tcPr>
            <w:tcW w:w="1365" w:type="dxa"/>
            <w:tcBorders>
              <w:top w:val="single" w:sz="8" w:space="0" w:color="auto"/>
              <w:left w:val="single" w:sz="8" w:space="0" w:color="auto"/>
              <w:bottom w:val="single" w:sz="8" w:space="0" w:color="auto"/>
              <w:right w:val="single" w:sz="8" w:space="0" w:color="auto"/>
            </w:tcBorders>
            <w:vAlign w:val="center"/>
          </w:tcPr>
          <w:p w14:paraId="28C24CF9" w14:textId="5A652BBE"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2</w:t>
            </w:r>
          </w:p>
        </w:tc>
        <w:tc>
          <w:tcPr>
            <w:tcW w:w="3015" w:type="dxa"/>
            <w:tcBorders>
              <w:top w:val="single" w:sz="8" w:space="0" w:color="auto"/>
              <w:left w:val="single" w:sz="8" w:space="0" w:color="auto"/>
              <w:bottom w:val="single" w:sz="8" w:space="0" w:color="auto"/>
              <w:right w:val="double" w:sz="4" w:space="0" w:color="auto"/>
            </w:tcBorders>
            <w:vAlign w:val="center"/>
          </w:tcPr>
          <w:p w14:paraId="0D870A22" w14:textId="5B50D408" w:rsidR="42476520" w:rsidRPr="0094112D" w:rsidRDefault="42476520" w:rsidP="00BF2EB7">
            <w:pPr>
              <w:jc w:val="both"/>
              <w:rPr>
                <w:rFonts w:ascii="Verdana" w:eastAsia="Arial" w:hAnsi="Verdana" w:cs="Arial"/>
                <w:sz w:val="22"/>
                <w:szCs w:val="22"/>
                <w:lang w:val="es"/>
              </w:rPr>
            </w:pPr>
            <w:r w:rsidRPr="0094112D">
              <w:rPr>
                <w:rFonts w:ascii="Verdana" w:eastAsia="Arial" w:hAnsi="Verdana" w:cs="Arial"/>
                <w:sz w:val="22"/>
                <w:szCs w:val="22"/>
                <w:lang w:val="es"/>
              </w:rPr>
              <w:t>Media geométrica</w:t>
            </w:r>
          </w:p>
        </w:tc>
      </w:tr>
      <w:tr w:rsidR="00BA09CA" w:rsidRPr="00064B4F" w14:paraId="27755DD3" w14:textId="7D5B6F4F" w:rsidTr="17211811">
        <w:trPr>
          <w:trHeight w:val="300"/>
          <w:jc w:val="center"/>
        </w:trPr>
        <w:tc>
          <w:tcPr>
            <w:tcW w:w="1620" w:type="dxa"/>
            <w:tcBorders>
              <w:top w:val="single" w:sz="8" w:space="0" w:color="auto"/>
              <w:left w:val="double" w:sz="4" w:space="0" w:color="auto"/>
              <w:bottom w:val="single" w:sz="8" w:space="0" w:color="auto"/>
              <w:right w:val="single" w:sz="8" w:space="0" w:color="auto"/>
            </w:tcBorders>
            <w:vAlign w:val="center"/>
          </w:tcPr>
          <w:p w14:paraId="4C906DAF" w14:textId="41861519" w:rsidR="42476520" w:rsidRPr="0094112D" w:rsidRDefault="223BD9E3" w:rsidP="006B149C">
            <w:pPr>
              <w:jc w:val="center"/>
              <w:rPr>
                <w:rFonts w:ascii="Verdana" w:eastAsia="Arial" w:hAnsi="Verdana" w:cs="Arial"/>
                <w:sz w:val="22"/>
                <w:szCs w:val="22"/>
                <w:lang w:val="es"/>
              </w:rPr>
            </w:pPr>
            <w:r w:rsidRPr="0094112D">
              <w:rPr>
                <w:rFonts w:ascii="Verdana" w:eastAsia="Arial" w:hAnsi="Verdana" w:cs="Arial"/>
                <w:sz w:val="22"/>
                <w:szCs w:val="22"/>
                <w:lang w:val="es"/>
              </w:rPr>
              <w:t>De 0.</w:t>
            </w:r>
            <w:r w:rsidR="3D30CFC1" w:rsidRPr="0094112D">
              <w:rPr>
                <w:rFonts w:ascii="Verdana" w:eastAsia="Arial" w:hAnsi="Verdana" w:cs="Arial"/>
                <w:sz w:val="22"/>
                <w:szCs w:val="22"/>
                <w:lang w:val="es"/>
              </w:rPr>
              <w:t>50</w:t>
            </w:r>
            <w:r w:rsidRPr="0094112D">
              <w:rPr>
                <w:rFonts w:ascii="Verdana" w:eastAsia="Arial" w:hAnsi="Verdana" w:cs="Arial"/>
                <w:sz w:val="22"/>
                <w:szCs w:val="22"/>
                <w:lang w:val="es"/>
              </w:rPr>
              <w:t xml:space="preserve"> a 0.</w:t>
            </w:r>
            <w:r w:rsidR="3D30CFC1" w:rsidRPr="0094112D">
              <w:rPr>
                <w:rFonts w:ascii="Verdana" w:eastAsia="Arial" w:hAnsi="Verdana" w:cs="Arial"/>
                <w:sz w:val="22"/>
                <w:szCs w:val="22"/>
                <w:lang w:val="es"/>
              </w:rPr>
              <w:t>74</w:t>
            </w:r>
          </w:p>
        </w:tc>
        <w:tc>
          <w:tcPr>
            <w:tcW w:w="1365" w:type="dxa"/>
            <w:tcBorders>
              <w:top w:val="single" w:sz="8" w:space="0" w:color="auto"/>
              <w:left w:val="single" w:sz="8" w:space="0" w:color="auto"/>
              <w:bottom w:val="single" w:sz="8" w:space="0" w:color="auto"/>
              <w:right w:val="single" w:sz="8" w:space="0" w:color="auto"/>
            </w:tcBorders>
            <w:vAlign w:val="center"/>
          </w:tcPr>
          <w:p w14:paraId="6F430343" w14:textId="64CAD8DA" w:rsidR="42476520" w:rsidRPr="0094112D" w:rsidRDefault="42476520" w:rsidP="00BF2EB7">
            <w:pPr>
              <w:jc w:val="center"/>
              <w:rPr>
                <w:rFonts w:ascii="Verdana" w:eastAsia="Arial" w:hAnsi="Verdana" w:cs="Arial"/>
                <w:sz w:val="22"/>
                <w:szCs w:val="22"/>
                <w:lang w:val="es"/>
              </w:rPr>
            </w:pPr>
            <w:r w:rsidRPr="0094112D">
              <w:rPr>
                <w:rFonts w:ascii="Verdana" w:eastAsia="Arial" w:hAnsi="Verdana" w:cs="Arial"/>
                <w:sz w:val="22"/>
                <w:szCs w:val="22"/>
                <w:lang w:val="es"/>
              </w:rPr>
              <w:t>3</w:t>
            </w:r>
          </w:p>
        </w:tc>
        <w:tc>
          <w:tcPr>
            <w:tcW w:w="3015" w:type="dxa"/>
            <w:tcBorders>
              <w:top w:val="single" w:sz="8" w:space="0" w:color="auto"/>
              <w:left w:val="single" w:sz="8" w:space="0" w:color="auto"/>
              <w:bottom w:val="single" w:sz="8" w:space="0" w:color="auto"/>
              <w:right w:val="double" w:sz="4" w:space="0" w:color="auto"/>
            </w:tcBorders>
            <w:vAlign w:val="center"/>
          </w:tcPr>
          <w:p w14:paraId="12EFDC61" w14:textId="4CD4089E" w:rsidR="42476520" w:rsidRPr="0094112D" w:rsidRDefault="42476520" w:rsidP="00BF2EB7">
            <w:pPr>
              <w:jc w:val="both"/>
              <w:rPr>
                <w:rFonts w:ascii="Verdana" w:eastAsia="Arial" w:hAnsi="Verdana" w:cs="Arial"/>
                <w:sz w:val="22"/>
                <w:szCs w:val="22"/>
                <w:lang w:val="es"/>
              </w:rPr>
            </w:pPr>
            <w:r w:rsidRPr="0094112D">
              <w:rPr>
                <w:rFonts w:ascii="Verdana" w:eastAsia="Arial" w:hAnsi="Verdana" w:cs="Arial"/>
                <w:sz w:val="22"/>
                <w:szCs w:val="22"/>
                <w:lang w:val="es"/>
              </w:rPr>
              <w:t>Media aritmética alta</w:t>
            </w:r>
          </w:p>
        </w:tc>
      </w:tr>
      <w:tr w:rsidR="00297B68" w:rsidRPr="00064B4F" w14:paraId="5D078361" w14:textId="77777777" w:rsidTr="17211811">
        <w:trPr>
          <w:trHeight w:val="300"/>
          <w:jc w:val="center"/>
        </w:trPr>
        <w:tc>
          <w:tcPr>
            <w:tcW w:w="1620" w:type="dxa"/>
            <w:tcBorders>
              <w:top w:val="single" w:sz="8" w:space="0" w:color="auto"/>
              <w:left w:val="double" w:sz="4" w:space="0" w:color="auto"/>
              <w:bottom w:val="double" w:sz="4" w:space="0" w:color="auto"/>
              <w:right w:val="single" w:sz="8" w:space="0" w:color="auto"/>
            </w:tcBorders>
            <w:vAlign w:val="center"/>
          </w:tcPr>
          <w:p w14:paraId="3FE1F6BC" w14:textId="62E8669D" w:rsidR="00297B68" w:rsidRPr="0094112D" w:rsidRDefault="615AFAA5" w:rsidP="00297B68">
            <w:pPr>
              <w:jc w:val="center"/>
              <w:rPr>
                <w:rFonts w:ascii="Verdana" w:eastAsia="Arial" w:hAnsi="Verdana" w:cs="Arial"/>
                <w:sz w:val="22"/>
                <w:szCs w:val="22"/>
                <w:lang w:val="es"/>
              </w:rPr>
            </w:pPr>
            <w:r w:rsidRPr="0094112D">
              <w:rPr>
                <w:rFonts w:ascii="Verdana" w:eastAsia="Arial" w:hAnsi="Verdana" w:cs="Arial"/>
                <w:sz w:val="22"/>
                <w:szCs w:val="22"/>
                <w:lang w:val="es"/>
              </w:rPr>
              <w:t>De 0.75 a 0.99</w:t>
            </w:r>
          </w:p>
        </w:tc>
        <w:tc>
          <w:tcPr>
            <w:tcW w:w="1365" w:type="dxa"/>
            <w:tcBorders>
              <w:top w:val="single" w:sz="8" w:space="0" w:color="auto"/>
              <w:left w:val="single" w:sz="8" w:space="0" w:color="auto"/>
              <w:bottom w:val="double" w:sz="4" w:space="0" w:color="auto"/>
              <w:right w:val="single" w:sz="8" w:space="0" w:color="auto"/>
            </w:tcBorders>
            <w:vAlign w:val="center"/>
          </w:tcPr>
          <w:p w14:paraId="5AC35BE4" w14:textId="08B58E0C" w:rsidR="00297B68" w:rsidRPr="0094112D" w:rsidRDefault="615AFAA5" w:rsidP="00297B68">
            <w:pPr>
              <w:jc w:val="center"/>
              <w:rPr>
                <w:rFonts w:ascii="Verdana" w:eastAsia="Arial" w:hAnsi="Verdana" w:cs="Arial"/>
                <w:sz w:val="22"/>
                <w:szCs w:val="22"/>
                <w:lang w:val="es"/>
              </w:rPr>
            </w:pPr>
            <w:r w:rsidRPr="0094112D">
              <w:rPr>
                <w:rFonts w:ascii="Verdana" w:eastAsia="Arial" w:hAnsi="Verdana" w:cs="Arial"/>
                <w:sz w:val="22"/>
                <w:szCs w:val="22"/>
                <w:lang w:val="es"/>
              </w:rPr>
              <w:t>4</w:t>
            </w:r>
          </w:p>
        </w:tc>
        <w:tc>
          <w:tcPr>
            <w:tcW w:w="3015" w:type="dxa"/>
            <w:tcBorders>
              <w:top w:val="single" w:sz="8" w:space="0" w:color="auto"/>
              <w:left w:val="single" w:sz="8" w:space="0" w:color="auto"/>
              <w:bottom w:val="double" w:sz="4" w:space="0" w:color="auto"/>
              <w:right w:val="double" w:sz="4" w:space="0" w:color="auto"/>
            </w:tcBorders>
            <w:vAlign w:val="center"/>
          </w:tcPr>
          <w:p w14:paraId="13A9329E" w14:textId="38172340" w:rsidR="00297B68" w:rsidRPr="0094112D" w:rsidRDefault="615AFAA5" w:rsidP="00297B68">
            <w:pPr>
              <w:jc w:val="both"/>
              <w:rPr>
                <w:rFonts w:ascii="Verdana" w:eastAsia="Arial" w:hAnsi="Verdana" w:cs="Arial"/>
                <w:sz w:val="22"/>
                <w:szCs w:val="22"/>
                <w:lang w:val="es"/>
              </w:rPr>
            </w:pPr>
            <w:r w:rsidRPr="0094112D">
              <w:rPr>
                <w:rFonts w:ascii="Verdana" w:eastAsia="Arial" w:hAnsi="Verdana" w:cs="Arial"/>
                <w:sz w:val="22"/>
                <w:szCs w:val="22"/>
                <w:lang w:val="es"/>
              </w:rPr>
              <w:t>Media aritmética baja</w:t>
            </w:r>
          </w:p>
        </w:tc>
      </w:tr>
    </w:tbl>
    <w:p w14:paraId="492D7B13" w14:textId="37CA28B4" w:rsidR="42476520" w:rsidRPr="0094112D" w:rsidRDefault="42476520" w:rsidP="00BF2EB7">
      <w:pPr>
        <w:ind w:left="720"/>
        <w:contextualSpacing/>
        <w:jc w:val="both"/>
        <w:rPr>
          <w:rFonts w:ascii="Verdana" w:hAnsi="Verdana"/>
          <w:sz w:val="22"/>
          <w:szCs w:val="22"/>
          <w:lang w:eastAsia="es-ES"/>
        </w:rPr>
      </w:pPr>
    </w:p>
    <w:p w14:paraId="64268CBB" w14:textId="6517644A" w:rsidR="00E7754B" w:rsidRPr="0094112D" w:rsidRDefault="00E7754B" w:rsidP="00E63264">
      <w:pPr>
        <w:spacing w:after="160"/>
        <w:ind w:left="709"/>
        <w:jc w:val="both"/>
        <w:rPr>
          <w:rFonts w:ascii="Verdana" w:eastAsiaTheme="minorEastAsia" w:hAnsi="Verdana" w:cstheme="minorBidi"/>
          <w:sz w:val="22"/>
          <w:szCs w:val="22"/>
          <w:lang w:val="es-MX" w:eastAsia="en-US"/>
        </w:rPr>
      </w:pPr>
      <w:r w:rsidRPr="0094112D">
        <w:rPr>
          <w:rFonts w:ascii="Verdana" w:eastAsiaTheme="minorEastAsia" w:hAnsi="Verdana" w:cstheme="minorBidi"/>
          <w:sz w:val="22"/>
          <w:szCs w:val="22"/>
          <w:lang w:val="es-MX" w:eastAsia="en-US"/>
        </w:rPr>
        <w:t>En todos los casos se tendrá en cuenta hasta el séptimo (7°) decimal del valor obtenido como puntaje y las fórmulas se aplicarán con las propuestas que no han sido rechazadas y se encuentr</w:t>
      </w:r>
      <w:r w:rsidR="0099735B" w:rsidRPr="0094112D">
        <w:rPr>
          <w:rFonts w:ascii="Verdana" w:eastAsiaTheme="minorEastAsia" w:hAnsi="Verdana" w:cstheme="minorBidi"/>
          <w:sz w:val="22"/>
          <w:szCs w:val="22"/>
          <w:lang w:val="es-MX" w:eastAsia="en-US"/>
        </w:rPr>
        <w:t>e</w:t>
      </w:r>
      <w:r w:rsidRPr="0094112D">
        <w:rPr>
          <w:rFonts w:ascii="Verdana" w:eastAsiaTheme="minorEastAsia" w:hAnsi="Verdana" w:cstheme="minorBidi"/>
          <w:sz w:val="22"/>
          <w:szCs w:val="22"/>
          <w:lang w:val="es-MX" w:eastAsia="en-US"/>
        </w:rPr>
        <w:t>n válidas.</w:t>
      </w:r>
    </w:p>
    <w:p w14:paraId="790B58B3" w14:textId="1A616982" w:rsidR="42476520" w:rsidRPr="0094112D" w:rsidRDefault="1A394537" w:rsidP="26C37B18">
      <w:pPr>
        <w:spacing w:after="160"/>
        <w:ind w:left="709"/>
        <w:jc w:val="both"/>
        <w:rPr>
          <w:rFonts w:ascii="Verdana" w:hAnsi="Verdana"/>
          <w:sz w:val="22"/>
          <w:szCs w:val="22"/>
          <w:lang w:eastAsia="es-ES"/>
        </w:rPr>
      </w:pPr>
      <w:r w:rsidRPr="0094112D">
        <w:rPr>
          <w:rFonts w:ascii="Verdana" w:eastAsiaTheme="minorEastAsia" w:hAnsi="Verdana" w:cstheme="minorBidi"/>
          <w:sz w:val="22"/>
          <w:szCs w:val="22"/>
          <w:highlight w:val="lightGray"/>
          <w:lang w:val="es-MX" w:eastAsia="en-US"/>
        </w:rPr>
        <w:t>[</w:t>
      </w:r>
      <w:r w:rsidR="243CB365" w:rsidRPr="0094112D">
        <w:rPr>
          <w:rFonts w:ascii="Verdana" w:eastAsiaTheme="minorEastAsia" w:hAnsi="Verdana" w:cstheme="minorBidi"/>
          <w:sz w:val="22"/>
          <w:szCs w:val="22"/>
          <w:highlight w:val="lightGray"/>
          <w:lang w:val="es-MX" w:eastAsia="en-US"/>
        </w:rPr>
        <w:t>Incluir en los procesos estructurados por lotes o</w:t>
      </w:r>
      <w:r w:rsidR="1DB1FAA0" w:rsidRPr="0094112D">
        <w:rPr>
          <w:rFonts w:ascii="Verdana" w:eastAsiaTheme="minorEastAsia" w:hAnsi="Verdana" w:cstheme="minorBidi"/>
          <w:sz w:val="22"/>
          <w:szCs w:val="22"/>
          <w:highlight w:val="lightGray"/>
          <w:lang w:val="es-MX" w:eastAsia="en-US"/>
        </w:rPr>
        <w:t xml:space="preserve"> </w:t>
      </w:r>
      <w:r w:rsidR="00D01215" w:rsidRPr="0094112D">
        <w:rPr>
          <w:rFonts w:ascii="Verdana" w:eastAsiaTheme="minorEastAsia" w:hAnsi="Verdana" w:cstheme="minorBidi"/>
          <w:sz w:val="22"/>
          <w:szCs w:val="22"/>
          <w:highlight w:val="lightGray"/>
          <w:lang w:val="es-MX" w:eastAsia="en-US"/>
        </w:rPr>
        <w:t xml:space="preserve">por </w:t>
      </w:r>
      <w:r w:rsidR="00D01215" w:rsidRPr="0094112D">
        <w:rPr>
          <w:rFonts w:ascii="Verdana" w:eastAsia="Arial" w:hAnsi="Verdana" w:cs="Arial"/>
          <w:sz w:val="22"/>
          <w:szCs w:val="22"/>
          <w:highlight w:val="lightGray"/>
        </w:rPr>
        <w:t>segmentos</w:t>
      </w:r>
      <w:r w:rsidR="243CB365" w:rsidRPr="0094112D">
        <w:rPr>
          <w:rFonts w:ascii="Verdana" w:eastAsiaTheme="minorEastAsia" w:hAnsi="Verdana" w:cstheme="minorBidi"/>
          <w:sz w:val="22"/>
          <w:szCs w:val="22"/>
          <w:highlight w:val="lightGray"/>
          <w:lang w:val="es-MX" w:eastAsia="en-US"/>
        </w:rPr>
        <w:t xml:space="preserve">: </w:t>
      </w:r>
      <w:r w:rsidRPr="0094112D">
        <w:rPr>
          <w:rFonts w:ascii="Verdana" w:eastAsiaTheme="minorEastAsia" w:hAnsi="Verdana" w:cstheme="minorBidi"/>
          <w:sz w:val="22"/>
          <w:szCs w:val="22"/>
          <w:highlight w:val="lightGray"/>
          <w:lang w:val="es-MX" w:eastAsia="en-US"/>
        </w:rPr>
        <w:t xml:space="preserve">En los </w:t>
      </w:r>
      <w:r w:rsidR="5BCDDA2C" w:rsidRPr="0094112D">
        <w:rPr>
          <w:rFonts w:ascii="Verdana" w:eastAsiaTheme="minorEastAsia" w:hAnsi="Verdana" w:cstheme="minorBidi"/>
          <w:sz w:val="22"/>
          <w:szCs w:val="22"/>
          <w:highlight w:val="lightGray"/>
          <w:lang w:val="es-MX" w:eastAsia="en-US"/>
        </w:rPr>
        <w:t>P</w:t>
      </w:r>
      <w:r w:rsidRPr="0094112D">
        <w:rPr>
          <w:rFonts w:ascii="Verdana" w:eastAsiaTheme="minorEastAsia" w:hAnsi="Verdana" w:cstheme="minorBidi"/>
          <w:sz w:val="22"/>
          <w:szCs w:val="22"/>
          <w:highlight w:val="lightGray"/>
          <w:lang w:val="es-MX" w:eastAsia="en-US"/>
        </w:rPr>
        <w:t xml:space="preserve">rocesos de </w:t>
      </w:r>
      <w:r w:rsidR="5BCDDA2C" w:rsidRPr="0094112D">
        <w:rPr>
          <w:rFonts w:ascii="Verdana" w:eastAsiaTheme="minorEastAsia" w:hAnsi="Verdana" w:cstheme="minorBidi"/>
          <w:sz w:val="22"/>
          <w:szCs w:val="22"/>
          <w:highlight w:val="lightGray"/>
          <w:lang w:val="es-MX" w:eastAsia="en-US"/>
        </w:rPr>
        <w:t>C</w:t>
      </w:r>
      <w:r w:rsidRPr="0094112D">
        <w:rPr>
          <w:rFonts w:ascii="Verdana" w:eastAsiaTheme="minorEastAsia" w:hAnsi="Verdana" w:cstheme="minorBidi"/>
          <w:sz w:val="22"/>
          <w:szCs w:val="22"/>
          <w:highlight w:val="lightGray"/>
          <w:lang w:val="es-MX" w:eastAsia="en-US"/>
        </w:rPr>
        <w:t>ontratación estructurados por lotes</w:t>
      </w:r>
      <w:r w:rsidR="243CB365" w:rsidRPr="0094112D">
        <w:rPr>
          <w:rFonts w:ascii="Verdana" w:eastAsiaTheme="minorEastAsia" w:hAnsi="Verdana" w:cstheme="minorBidi"/>
          <w:sz w:val="22"/>
          <w:szCs w:val="22"/>
          <w:highlight w:val="lightGray"/>
          <w:lang w:val="es-MX" w:eastAsia="en-US"/>
        </w:rPr>
        <w:t xml:space="preserve"> o </w:t>
      </w:r>
      <w:r w:rsidR="00D01215" w:rsidRPr="0094112D">
        <w:rPr>
          <w:rFonts w:ascii="Verdana" w:eastAsiaTheme="minorEastAsia" w:hAnsi="Verdana" w:cstheme="minorBidi"/>
          <w:sz w:val="22"/>
          <w:szCs w:val="22"/>
          <w:highlight w:val="lightGray"/>
          <w:lang w:val="es-MX" w:eastAsia="en-US"/>
        </w:rPr>
        <w:t xml:space="preserve">por </w:t>
      </w:r>
      <w:r w:rsidR="00D01215" w:rsidRPr="0094112D">
        <w:rPr>
          <w:rFonts w:ascii="Verdana" w:eastAsia="Arial" w:hAnsi="Verdana" w:cs="Arial"/>
          <w:sz w:val="22"/>
          <w:szCs w:val="22"/>
          <w:highlight w:val="lightGray"/>
        </w:rPr>
        <w:t>segmentos</w:t>
      </w:r>
      <w:r w:rsidRPr="0094112D">
        <w:rPr>
          <w:rFonts w:ascii="Verdana" w:eastAsiaTheme="minorEastAsia" w:hAnsi="Verdana" w:cstheme="minorBidi"/>
          <w:sz w:val="22"/>
          <w:szCs w:val="22"/>
          <w:highlight w:val="lightGray"/>
          <w:lang w:val="es-MX" w:eastAsia="en-US"/>
        </w:rPr>
        <w:t>, la TRM definirá el método con el cual se asignará el puntaje para el primer lote o</w:t>
      </w:r>
      <w:r w:rsidR="00255BD8">
        <w:rPr>
          <w:rFonts w:ascii="Verdana" w:eastAsia="Arial" w:hAnsi="Verdana" w:cs="Arial"/>
          <w:sz w:val="22"/>
          <w:szCs w:val="22"/>
          <w:highlight w:val="lightGray"/>
        </w:rPr>
        <w:t xml:space="preserve"> </w:t>
      </w:r>
      <w:r w:rsidR="23306B32" w:rsidRPr="0094112D">
        <w:rPr>
          <w:rFonts w:ascii="Verdana" w:eastAsia="Arial" w:hAnsi="Verdana" w:cs="Arial"/>
          <w:sz w:val="22"/>
          <w:szCs w:val="22"/>
          <w:highlight w:val="lightGray"/>
        </w:rPr>
        <w:t>segmento</w:t>
      </w:r>
      <w:r w:rsidRPr="0094112D">
        <w:rPr>
          <w:rFonts w:ascii="Verdana" w:eastAsiaTheme="minorEastAsia" w:hAnsi="Verdana" w:cstheme="minorBidi"/>
          <w:sz w:val="22"/>
          <w:szCs w:val="22"/>
          <w:highlight w:val="lightGray"/>
          <w:lang w:val="es-MX" w:eastAsia="en-US"/>
        </w:rPr>
        <w:t xml:space="preserve"> a adjudicar, según el orden definido por la </w:t>
      </w:r>
      <w:r w:rsidR="67BA88DE" w:rsidRPr="0094112D">
        <w:rPr>
          <w:rFonts w:ascii="Verdana" w:eastAsiaTheme="minorEastAsia" w:hAnsi="Verdana" w:cstheme="minorBidi"/>
          <w:sz w:val="22"/>
          <w:szCs w:val="22"/>
          <w:highlight w:val="lightGray"/>
          <w:lang w:val="es-MX" w:eastAsia="en-US"/>
        </w:rPr>
        <w:t>Entidad</w:t>
      </w:r>
      <w:r w:rsidRPr="0094112D">
        <w:rPr>
          <w:rFonts w:ascii="Verdana" w:eastAsiaTheme="minorEastAsia" w:hAnsi="Verdana" w:cstheme="minorBidi"/>
          <w:sz w:val="22"/>
          <w:szCs w:val="22"/>
          <w:highlight w:val="lightGray"/>
          <w:lang w:val="es-MX" w:eastAsia="en-US"/>
        </w:rPr>
        <w:t xml:space="preserve">. Para la adjudicación del segundo lote </w:t>
      </w:r>
      <w:r w:rsidR="00D01215" w:rsidRPr="0094112D">
        <w:rPr>
          <w:rFonts w:ascii="Verdana" w:eastAsiaTheme="minorEastAsia" w:hAnsi="Verdana" w:cstheme="minorBidi"/>
          <w:sz w:val="22"/>
          <w:szCs w:val="22"/>
          <w:highlight w:val="lightGray"/>
          <w:lang w:val="es-MX" w:eastAsia="en-US"/>
        </w:rPr>
        <w:t xml:space="preserve">o </w:t>
      </w:r>
      <w:r w:rsidR="00D01215" w:rsidRPr="0094112D">
        <w:rPr>
          <w:rFonts w:ascii="Verdana" w:eastAsia="Arial" w:hAnsi="Verdana" w:cs="Arial"/>
          <w:sz w:val="22"/>
          <w:szCs w:val="22"/>
          <w:highlight w:val="lightGray"/>
        </w:rPr>
        <w:t>segmento</w:t>
      </w:r>
      <w:r w:rsidRPr="0094112D">
        <w:rPr>
          <w:rFonts w:ascii="Verdana" w:eastAsiaTheme="minorEastAsia" w:hAnsi="Verdana" w:cstheme="minorBidi"/>
          <w:sz w:val="22"/>
          <w:szCs w:val="22"/>
          <w:highlight w:val="lightGray"/>
          <w:lang w:val="es-MX" w:eastAsia="en-US"/>
        </w:rPr>
        <w:t xml:space="preserve"> se tomará el siguiente método de acuerdo con la tabla anterior, en orden ascendente</w:t>
      </w:r>
      <w:r w:rsidR="6E86343A" w:rsidRPr="0094112D">
        <w:rPr>
          <w:rFonts w:ascii="Verdana" w:eastAsiaTheme="minorEastAsia" w:hAnsi="Verdana" w:cstheme="minorBidi"/>
          <w:sz w:val="22"/>
          <w:szCs w:val="22"/>
          <w:highlight w:val="lightGray"/>
          <w:lang w:val="es-MX" w:eastAsia="en-US"/>
        </w:rPr>
        <w:t>,</w:t>
      </w:r>
      <w:r w:rsidR="1960A5D7" w:rsidRPr="0094112D">
        <w:rPr>
          <w:rFonts w:ascii="Verdana" w:eastAsiaTheme="minorEastAsia" w:hAnsi="Verdana" w:cstheme="minorBidi"/>
          <w:sz w:val="22"/>
          <w:szCs w:val="22"/>
          <w:highlight w:val="lightGray"/>
          <w:lang w:val="es-MX" w:eastAsia="en-US"/>
        </w:rPr>
        <w:t xml:space="preserve"> de acuerdo con la numeración definida para los rangos</w:t>
      </w:r>
      <w:r w:rsidR="22080201" w:rsidRPr="0094112D">
        <w:rPr>
          <w:rFonts w:ascii="Verdana" w:eastAsiaTheme="minorEastAsia" w:hAnsi="Verdana" w:cstheme="minorBidi"/>
          <w:sz w:val="22"/>
          <w:szCs w:val="22"/>
          <w:highlight w:val="lightGray"/>
          <w:lang w:val="es-MX" w:eastAsia="en-US"/>
        </w:rPr>
        <w:t>,</w:t>
      </w:r>
      <w:r w:rsidR="6E86343A" w:rsidRPr="0094112D">
        <w:rPr>
          <w:rFonts w:ascii="Verdana" w:eastAsiaTheme="minorEastAsia" w:hAnsi="Verdana" w:cstheme="minorBidi"/>
          <w:sz w:val="22"/>
          <w:szCs w:val="22"/>
          <w:highlight w:val="lightGray"/>
          <w:lang w:val="es-MX" w:eastAsia="en-US"/>
        </w:rPr>
        <w:t xml:space="preserve"> </w:t>
      </w:r>
      <w:r w:rsidRPr="0094112D">
        <w:rPr>
          <w:rFonts w:ascii="Verdana" w:eastAsiaTheme="minorEastAsia" w:hAnsi="Verdana" w:cstheme="minorBidi"/>
          <w:sz w:val="22"/>
          <w:szCs w:val="22"/>
          <w:highlight w:val="lightGray"/>
          <w:lang w:val="es-MX" w:eastAsia="en-US"/>
        </w:rPr>
        <w:t>y así sucesivamente; teniendo en cuenta que se reiniciará desde el primer método en caso de agotarse el último método</w:t>
      </w:r>
      <w:r w:rsidR="243CB365" w:rsidRPr="0094112D">
        <w:rPr>
          <w:rFonts w:ascii="Verdana" w:eastAsiaTheme="minorEastAsia" w:hAnsi="Verdana" w:cstheme="minorBidi"/>
          <w:sz w:val="22"/>
          <w:szCs w:val="22"/>
          <w:highlight w:val="lightGray"/>
          <w:lang w:val="es-MX" w:eastAsia="en-US"/>
        </w:rPr>
        <w:t>.</w:t>
      </w:r>
      <w:r w:rsidRPr="0094112D">
        <w:rPr>
          <w:rFonts w:ascii="Verdana" w:eastAsiaTheme="minorEastAsia" w:hAnsi="Verdana" w:cstheme="minorBidi"/>
          <w:sz w:val="22"/>
          <w:szCs w:val="22"/>
          <w:highlight w:val="lightGray"/>
          <w:lang w:val="es-MX" w:eastAsia="en-US"/>
        </w:rPr>
        <w:t>]</w:t>
      </w:r>
    </w:p>
    <w:p w14:paraId="6574AD0B" w14:textId="038EADBC" w:rsidR="002A6C8C" w:rsidRPr="0094112D" w:rsidRDefault="00170D78" w:rsidP="00E63264">
      <w:pPr>
        <w:pStyle w:val="Prrafodelista"/>
        <w:numPr>
          <w:ilvl w:val="0"/>
          <w:numId w:val="63"/>
        </w:numPr>
        <w:spacing w:line="240" w:lineRule="auto"/>
        <w:jc w:val="both"/>
        <w:rPr>
          <w:rFonts w:ascii="Verdana" w:eastAsiaTheme="minorEastAsia" w:hAnsi="Verdana" w:cstheme="minorBidi"/>
          <w:szCs w:val="22"/>
          <w:lang w:eastAsia="es-ES"/>
        </w:rPr>
      </w:pPr>
      <w:r w:rsidRPr="0094112D">
        <w:rPr>
          <w:rFonts w:ascii="Verdana" w:eastAsia="Arial" w:hAnsi="Verdana" w:cs="Arial"/>
          <w:szCs w:val="22"/>
          <w:lang w:eastAsia="es-ES"/>
        </w:rPr>
        <w:t xml:space="preserve">Dependiendo del método aleatorio establecido según la TRM, cada uno de los </w:t>
      </w:r>
      <w:r w:rsidR="663AA894" w:rsidRPr="0094112D">
        <w:rPr>
          <w:rFonts w:ascii="Verdana" w:eastAsia="Arial" w:hAnsi="Verdana" w:cs="Arial"/>
          <w:szCs w:val="22"/>
          <w:lang w:eastAsia="es-ES"/>
        </w:rPr>
        <w:t>P</w:t>
      </w:r>
      <w:r w:rsidR="14B284C9" w:rsidRPr="0094112D">
        <w:rPr>
          <w:rFonts w:ascii="Verdana" w:eastAsia="Arial" w:hAnsi="Verdana" w:cs="Arial"/>
          <w:szCs w:val="22"/>
          <w:lang w:eastAsia="es-ES"/>
        </w:rPr>
        <w:t>roponentes</w:t>
      </w:r>
      <w:r w:rsidRPr="0094112D">
        <w:rPr>
          <w:rFonts w:ascii="Verdana" w:eastAsia="Arial" w:hAnsi="Verdana" w:cs="Arial"/>
          <w:szCs w:val="22"/>
          <w:lang w:eastAsia="es-ES"/>
        </w:rPr>
        <w:t xml:space="preserve"> habilitados participará</w:t>
      </w:r>
      <w:r w:rsidR="000A3FD1" w:rsidRPr="0094112D">
        <w:rPr>
          <w:rFonts w:ascii="Verdana" w:eastAsia="Arial" w:hAnsi="Verdana" w:cs="Arial"/>
          <w:szCs w:val="22"/>
          <w:lang w:eastAsia="es-ES"/>
        </w:rPr>
        <w:t>n</w:t>
      </w:r>
      <w:r w:rsidRPr="0094112D">
        <w:rPr>
          <w:rFonts w:ascii="Verdana" w:eastAsia="Arial" w:hAnsi="Verdana" w:cs="Arial"/>
          <w:szCs w:val="22"/>
          <w:lang w:eastAsia="es-ES"/>
        </w:rPr>
        <w:t xml:space="preserve"> con el valor del promedio </w:t>
      </w:r>
      <w:r w:rsidR="00DF5ECF" w:rsidRPr="0094112D">
        <w:rPr>
          <w:rFonts w:ascii="Verdana" w:eastAsia="Arial" w:hAnsi="Verdana" w:cs="Arial"/>
          <w:szCs w:val="22"/>
          <w:lang w:eastAsia="es-ES"/>
        </w:rPr>
        <w:t>de los contratos</w:t>
      </w:r>
      <w:r w:rsidRPr="0094112D">
        <w:rPr>
          <w:rFonts w:ascii="Verdana" w:eastAsia="Arial" w:hAnsi="Verdana" w:cs="Arial"/>
          <w:szCs w:val="22"/>
          <w:lang w:eastAsia="es-ES"/>
        </w:rPr>
        <w:t xml:space="preserve"> válidos aportados</w:t>
      </w:r>
      <w:r w:rsidR="00CB4443" w:rsidRPr="0094112D">
        <w:rPr>
          <w:rFonts w:ascii="Verdana" w:eastAsia="Arial" w:hAnsi="Verdana" w:cs="Arial"/>
          <w:szCs w:val="22"/>
          <w:lang w:eastAsia="es-ES"/>
        </w:rPr>
        <w:t>, que no fueron objeto de subsanación,</w:t>
      </w:r>
      <w:r w:rsidR="00346CED" w:rsidRPr="0094112D">
        <w:rPr>
          <w:rFonts w:ascii="Verdana" w:eastAsia="Arial" w:hAnsi="Verdana" w:cs="Arial"/>
          <w:szCs w:val="22"/>
          <w:lang w:eastAsia="es-ES"/>
        </w:rPr>
        <w:t xml:space="preserve"> </w:t>
      </w:r>
      <w:r w:rsidRPr="0094112D">
        <w:rPr>
          <w:rFonts w:ascii="Verdana" w:eastAsia="Arial" w:hAnsi="Verdana" w:cs="Arial"/>
          <w:szCs w:val="22"/>
          <w:lang w:eastAsia="es-ES"/>
        </w:rPr>
        <w:t xml:space="preserve">según la metodología descrita para cada alternativa. </w:t>
      </w:r>
    </w:p>
    <w:p w14:paraId="390F9216" w14:textId="698766F1" w:rsidR="00AC013A" w:rsidRPr="0094112D" w:rsidRDefault="00AC013A"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Las alternativas de evaluación son detalladas a continuación: </w:t>
      </w:r>
    </w:p>
    <w:p w14:paraId="0A852157" w14:textId="305CCEC3" w:rsidR="00AC013A" w:rsidRPr="0094112D" w:rsidRDefault="00AC013A" w:rsidP="00AB1346">
      <w:pPr>
        <w:jc w:val="both"/>
        <w:rPr>
          <w:rFonts w:ascii="Verdana" w:eastAsia="Arial" w:hAnsi="Verdana" w:cs="Arial"/>
          <w:sz w:val="22"/>
          <w:szCs w:val="22"/>
          <w:lang w:eastAsia="es-ES"/>
        </w:rPr>
      </w:pPr>
    </w:p>
    <w:p w14:paraId="7374E59B" w14:textId="55B68523" w:rsidR="00AC013A" w:rsidRPr="0094112D" w:rsidRDefault="00F41FD0" w:rsidP="00BF2EB7">
      <w:pPr>
        <w:pStyle w:val="Prrafodelista"/>
        <w:numPr>
          <w:ilvl w:val="0"/>
          <w:numId w:val="96"/>
        </w:numPr>
        <w:spacing w:line="240" w:lineRule="auto"/>
        <w:jc w:val="both"/>
        <w:rPr>
          <w:rFonts w:ascii="Verdana" w:eastAsia="Arial" w:hAnsi="Verdana" w:cs="Arial"/>
          <w:b/>
          <w:bCs/>
          <w:szCs w:val="22"/>
          <w:lang w:eastAsia="es-ES"/>
        </w:rPr>
      </w:pPr>
      <w:r w:rsidRPr="0094112D">
        <w:rPr>
          <w:rFonts w:ascii="Verdana" w:eastAsia="Arial" w:hAnsi="Verdana" w:cs="Arial"/>
          <w:b/>
          <w:bCs/>
          <w:szCs w:val="22"/>
          <w:lang w:eastAsia="es-ES"/>
        </w:rPr>
        <w:t>Mediana con valor absoluto</w:t>
      </w:r>
    </w:p>
    <w:p w14:paraId="543B156A" w14:textId="262D83CC" w:rsidR="00F41FD0" w:rsidRPr="0094112D" w:rsidRDefault="007862D7"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Entidad calculará el valor de la mediana con el promedio de los SMMLV de los contratos válidos aportados </w:t>
      </w:r>
      <w:r w:rsidR="00A80A8B" w:rsidRPr="0094112D">
        <w:rPr>
          <w:rFonts w:ascii="Verdana" w:eastAsia="Arial" w:hAnsi="Verdana" w:cs="Arial"/>
          <w:sz w:val="22"/>
          <w:szCs w:val="22"/>
          <w:lang w:eastAsia="es-ES"/>
        </w:rPr>
        <w:t>de las propuestas hábiles</w:t>
      </w:r>
      <w:r w:rsidR="00FB0989" w:rsidRPr="0094112D">
        <w:rPr>
          <w:rFonts w:ascii="Verdana" w:eastAsia="Arial" w:hAnsi="Verdana" w:cs="Arial"/>
          <w:sz w:val="22"/>
          <w:szCs w:val="22"/>
          <w:lang w:eastAsia="es-ES"/>
        </w:rPr>
        <w:t xml:space="preserve"> y</w:t>
      </w:r>
      <w:r w:rsidR="00946964" w:rsidRPr="0094112D">
        <w:rPr>
          <w:rFonts w:ascii="Verdana" w:eastAsia="Arial" w:hAnsi="Verdana" w:cs="Arial"/>
          <w:sz w:val="22"/>
          <w:szCs w:val="22"/>
          <w:lang w:eastAsia="es-ES"/>
        </w:rPr>
        <w:t xml:space="preserve"> que no fueron objeto de subsanación</w:t>
      </w:r>
      <w:r w:rsidR="434631B5"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En esta alternativa se entenderá por mediana de un grupo de valores el resultado del cálculo que se obtiene </w:t>
      </w:r>
      <w:r w:rsidR="00880F90" w:rsidRPr="0094112D">
        <w:rPr>
          <w:rFonts w:ascii="Verdana" w:eastAsia="Arial" w:hAnsi="Verdana" w:cs="Arial"/>
          <w:sz w:val="22"/>
          <w:szCs w:val="22"/>
          <w:lang w:eastAsia="es-ES"/>
        </w:rPr>
        <w:t xml:space="preserve">a través de </w:t>
      </w:r>
      <w:r w:rsidRPr="0094112D">
        <w:rPr>
          <w:rFonts w:ascii="Verdana" w:eastAsia="Arial" w:hAnsi="Verdana" w:cs="Arial"/>
          <w:sz w:val="22"/>
          <w:szCs w:val="22"/>
          <w:lang w:eastAsia="es-ES"/>
        </w:rPr>
        <w:t>la aplicación del siguiente proceso:</w:t>
      </w:r>
    </w:p>
    <w:p w14:paraId="28BCF168" w14:textId="77777777" w:rsidR="007862D7" w:rsidRPr="0094112D" w:rsidRDefault="007862D7" w:rsidP="00AB1346">
      <w:pPr>
        <w:jc w:val="both"/>
        <w:rPr>
          <w:rFonts w:ascii="Verdana" w:eastAsia="Arial" w:hAnsi="Verdana" w:cs="Arial"/>
          <w:sz w:val="22"/>
          <w:szCs w:val="22"/>
          <w:lang w:eastAsia="es-ES"/>
        </w:rPr>
      </w:pPr>
    </w:p>
    <w:p w14:paraId="3B755B66" w14:textId="497F6172" w:rsidR="007D74B9" w:rsidRPr="0094112D" w:rsidRDefault="007D74B9" w:rsidP="00AB1346">
      <w:pPr>
        <w:pStyle w:val="Prrafodelista"/>
        <w:numPr>
          <w:ilvl w:val="0"/>
          <w:numId w:val="97"/>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La </w:t>
      </w:r>
      <w:r w:rsidR="00E41DBB" w:rsidRPr="0094112D">
        <w:rPr>
          <w:rFonts w:ascii="Verdana" w:eastAsia="Arial" w:hAnsi="Verdana" w:cs="Arial"/>
          <w:szCs w:val="22"/>
          <w:lang w:eastAsia="es-ES"/>
        </w:rPr>
        <w:t>Entidad</w:t>
      </w:r>
      <w:r w:rsidRPr="0094112D">
        <w:rPr>
          <w:rFonts w:ascii="Verdana" w:eastAsia="Arial" w:hAnsi="Verdana" w:cs="Arial"/>
          <w:szCs w:val="22"/>
          <w:lang w:eastAsia="es-ES"/>
        </w:rPr>
        <w:t xml:space="preserve"> </w:t>
      </w:r>
      <w:r w:rsidR="008C49FB" w:rsidRPr="0094112D">
        <w:rPr>
          <w:rFonts w:ascii="Verdana" w:eastAsia="Arial" w:hAnsi="Verdana" w:cs="Arial"/>
          <w:szCs w:val="22"/>
          <w:lang w:eastAsia="es-ES"/>
        </w:rPr>
        <w:t xml:space="preserve">ordena los valores de </w:t>
      </w:r>
      <w:r w:rsidR="004D5902" w:rsidRPr="0094112D">
        <w:rPr>
          <w:rFonts w:ascii="Verdana" w:eastAsia="Arial" w:hAnsi="Verdana" w:cs="Arial"/>
          <w:szCs w:val="22"/>
          <w:lang w:eastAsia="es-ES"/>
        </w:rPr>
        <w:t>l</w:t>
      </w:r>
      <w:r w:rsidR="00177F7B" w:rsidRPr="0094112D">
        <w:rPr>
          <w:rFonts w:ascii="Verdana" w:eastAsia="Arial" w:hAnsi="Verdana" w:cs="Arial"/>
          <w:szCs w:val="22"/>
          <w:lang w:eastAsia="es-ES"/>
        </w:rPr>
        <w:t xml:space="preserve">os contratos válidos aportados </w:t>
      </w:r>
      <w:r w:rsidR="00A3589B" w:rsidRPr="0094112D">
        <w:rPr>
          <w:rFonts w:ascii="Verdana" w:eastAsia="Arial" w:hAnsi="Verdana" w:cs="Arial"/>
          <w:szCs w:val="22"/>
          <w:lang w:eastAsia="es-ES"/>
        </w:rPr>
        <w:t xml:space="preserve">de </w:t>
      </w:r>
      <w:r w:rsidR="004D5902" w:rsidRPr="0094112D">
        <w:rPr>
          <w:rFonts w:ascii="Verdana" w:eastAsia="Arial" w:hAnsi="Verdana" w:cs="Arial"/>
          <w:szCs w:val="22"/>
          <w:lang w:eastAsia="es-ES"/>
        </w:rPr>
        <w:t>las propuestas</w:t>
      </w:r>
      <w:r w:rsidR="009F5FF1" w:rsidRPr="0094112D">
        <w:rPr>
          <w:rFonts w:ascii="Verdana" w:eastAsia="Arial" w:hAnsi="Verdana" w:cs="Arial"/>
          <w:szCs w:val="22"/>
          <w:lang w:eastAsia="es-ES"/>
        </w:rPr>
        <w:t xml:space="preserve"> hábiles</w:t>
      </w:r>
      <w:r w:rsidR="004F36CB" w:rsidRPr="0094112D">
        <w:rPr>
          <w:rFonts w:ascii="Verdana" w:eastAsia="Arial" w:hAnsi="Verdana" w:cs="Arial"/>
          <w:szCs w:val="22"/>
          <w:lang w:eastAsia="es-ES"/>
        </w:rPr>
        <w:t xml:space="preserve"> </w:t>
      </w:r>
      <w:r w:rsidR="00E253F9" w:rsidRPr="0094112D">
        <w:rPr>
          <w:rFonts w:ascii="Verdana" w:eastAsia="Arial" w:hAnsi="Verdana" w:cs="Arial"/>
          <w:szCs w:val="22"/>
          <w:lang w:val="es-MX" w:eastAsia="es-ES"/>
        </w:rPr>
        <w:t xml:space="preserve">de </w:t>
      </w:r>
      <w:r w:rsidR="008C49FB" w:rsidRPr="0094112D">
        <w:rPr>
          <w:rFonts w:ascii="Verdana" w:eastAsia="Arial" w:hAnsi="Verdana" w:cs="Arial"/>
          <w:szCs w:val="22"/>
          <w:lang w:eastAsia="es-ES"/>
        </w:rPr>
        <w:t xml:space="preserve">manera descendente. </w:t>
      </w:r>
    </w:p>
    <w:p w14:paraId="57C1F8AB" w14:textId="36018238" w:rsidR="008C49FB" w:rsidRPr="0094112D" w:rsidRDefault="007B30E1">
      <w:pPr>
        <w:pStyle w:val="Prrafodelista"/>
        <w:numPr>
          <w:ilvl w:val="0"/>
          <w:numId w:val="97"/>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Si el número de valores es </w:t>
      </w:r>
      <w:r w:rsidRPr="0094112D">
        <w:rPr>
          <w:rFonts w:ascii="Verdana" w:eastAsia="Arial" w:hAnsi="Verdana" w:cs="Arial"/>
          <w:szCs w:val="22"/>
          <w:u w:val="single"/>
          <w:lang w:eastAsia="es-ES"/>
        </w:rPr>
        <w:t>impar</w:t>
      </w:r>
      <w:r w:rsidRPr="0094112D">
        <w:rPr>
          <w:rFonts w:ascii="Verdana" w:eastAsia="Arial" w:hAnsi="Verdana" w:cs="Arial"/>
          <w:szCs w:val="22"/>
          <w:lang w:eastAsia="es-ES"/>
        </w:rPr>
        <w:t xml:space="preserve">, la mediana corresponde al valor central. </w:t>
      </w:r>
    </w:p>
    <w:p w14:paraId="72ED7EEC" w14:textId="5B729A08" w:rsidR="007B30E1" w:rsidRPr="0094112D" w:rsidRDefault="007B30E1">
      <w:pPr>
        <w:pStyle w:val="Prrafodelista"/>
        <w:numPr>
          <w:ilvl w:val="0"/>
          <w:numId w:val="97"/>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Si el número de valores es </w:t>
      </w:r>
      <w:r w:rsidRPr="0094112D">
        <w:rPr>
          <w:rFonts w:ascii="Verdana" w:eastAsia="Arial" w:hAnsi="Verdana" w:cs="Arial"/>
          <w:szCs w:val="22"/>
          <w:u w:val="single"/>
          <w:lang w:eastAsia="es-ES"/>
        </w:rPr>
        <w:t>par</w:t>
      </w:r>
      <w:r w:rsidRPr="0094112D">
        <w:rPr>
          <w:rFonts w:ascii="Verdana" w:eastAsia="Arial" w:hAnsi="Verdana" w:cs="Arial"/>
          <w:szCs w:val="22"/>
          <w:lang w:eastAsia="es-ES"/>
        </w:rPr>
        <w:t xml:space="preserve">, la mediana corresponde al promedio de los dos valores centrales. </w:t>
      </w:r>
    </w:p>
    <w:p w14:paraId="568BF9CD" w14:textId="6BD5A927" w:rsidR="00802E67" w:rsidRPr="0094112D" w:rsidRDefault="00802E67">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Bajo este método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asignará el puntaje así: </w:t>
      </w:r>
    </w:p>
    <w:p w14:paraId="43542956" w14:textId="0EC29C77" w:rsidR="00802E67" w:rsidRPr="0094112D" w:rsidRDefault="00802E67">
      <w:pPr>
        <w:jc w:val="both"/>
        <w:rPr>
          <w:rFonts w:ascii="Verdana" w:eastAsia="Arial" w:hAnsi="Verdana" w:cs="Arial"/>
          <w:sz w:val="22"/>
          <w:szCs w:val="22"/>
          <w:lang w:eastAsia="es-ES"/>
        </w:rPr>
      </w:pPr>
    </w:p>
    <w:p w14:paraId="7857ED4F" w14:textId="2676E666" w:rsidR="000644EC" w:rsidRPr="0094112D" w:rsidRDefault="000644EC" w:rsidP="000644EC">
      <w:pPr>
        <w:numPr>
          <w:ilvl w:val="0"/>
          <w:numId w:val="186"/>
        </w:numPr>
        <w:jc w:val="both"/>
        <w:rPr>
          <w:rFonts w:ascii="Verdana" w:eastAsiaTheme="minorEastAsia" w:hAnsi="Verdana" w:cstheme="minorBidi"/>
          <w:sz w:val="22"/>
          <w:szCs w:val="22"/>
          <w:lang w:eastAsia="es-ES"/>
        </w:rPr>
      </w:pPr>
      <w:r w:rsidRPr="0094112D">
        <w:rPr>
          <w:rFonts w:ascii="Verdana" w:eastAsia="Arial" w:hAnsi="Verdana" w:cs="Arial"/>
          <w:iCs/>
          <w:sz w:val="22"/>
          <w:szCs w:val="22"/>
          <w:lang w:eastAsia="es-ES"/>
        </w:rPr>
        <w:lastRenderedPageBreak/>
        <w:t xml:space="preserve">Si el número de valores de las propuestas hábiles es </w:t>
      </w:r>
      <w:r w:rsidRPr="0094112D">
        <w:rPr>
          <w:rFonts w:ascii="Verdana" w:eastAsia="Arial" w:hAnsi="Verdana" w:cs="Arial"/>
          <w:iCs/>
          <w:sz w:val="22"/>
          <w:szCs w:val="22"/>
          <w:u w:val="single"/>
          <w:lang w:eastAsia="es-ES"/>
        </w:rPr>
        <w:t>impar</w:t>
      </w:r>
      <w:r w:rsidRPr="0094112D">
        <w:rPr>
          <w:rFonts w:ascii="Verdana" w:eastAsia="Arial" w:hAnsi="Verdana" w:cs="Arial"/>
          <w:iCs/>
          <w:sz w:val="22"/>
          <w:szCs w:val="22"/>
          <w:lang w:eastAsia="es-ES"/>
        </w:rPr>
        <w:t xml:space="preserve">, el máximo puntaje será asignado a la propuesta que se encuentre en el valor de la mediana de SMMLV de los contratos válidos </w:t>
      </w:r>
      <w:r w:rsidR="00D46386" w:rsidRPr="0094112D">
        <w:rPr>
          <w:rFonts w:ascii="Verdana" w:eastAsia="Arial" w:hAnsi="Verdana" w:cs="Arial"/>
          <w:sz w:val="22"/>
          <w:szCs w:val="22"/>
          <w:lang w:eastAsia="es-ES"/>
        </w:rPr>
        <w:t>de los Proponentes habilitados</w:t>
      </w:r>
      <w:r w:rsidR="004B1363" w:rsidRPr="0094112D">
        <w:rPr>
          <w:rFonts w:ascii="Verdana" w:eastAsia="Arial" w:hAnsi="Verdana" w:cs="Arial"/>
          <w:sz w:val="22"/>
          <w:szCs w:val="22"/>
          <w:lang w:eastAsia="es-ES"/>
        </w:rPr>
        <w:t xml:space="preserve"> y que no fueron objeto de </w:t>
      </w:r>
      <w:r w:rsidR="00E220A0" w:rsidRPr="0094112D">
        <w:rPr>
          <w:rFonts w:ascii="Verdana" w:eastAsia="Arial" w:hAnsi="Verdana" w:cs="Arial"/>
          <w:sz w:val="22"/>
          <w:szCs w:val="22"/>
          <w:lang w:eastAsia="es-ES"/>
        </w:rPr>
        <w:t>subsanación</w:t>
      </w:r>
      <w:r w:rsidR="668C589E" w:rsidRPr="0094112D">
        <w:rPr>
          <w:rFonts w:ascii="Verdana" w:eastAsia="Arial" w:hAnsi="Verdana" w:cs="Arial"/>
          <w:sz w:val="22"/>
          <w:szCs w:val="22"/>
          <w:lang w:eastAsia="es-ES"/>
        </w:rPr>
        <w:t>.</w:t>
      </w:r>
      <w:r w:rsidRPr="0094112D">
        <w:rPr>
          <w:rFonts w:ascii="Verdana" w:eastAsia="Arial" w:hAnsi="Verdana" w:cs="Arial"/>
          <w:iCs/>
          <w:sz w:val="22"/>
          <w:szCs w:val="22"/>
          <w:lang w:eastAsia="es-ES"/>
        </w:rPr>
        <w:t xml:space="preserve"> Para las otras propuestas, se utiliza la siguiente fórmula de asignación de puntaje:</w:t>
      </w:r>
    </w:p>
    <w:p w14:paraId="4B3DE4D3" w14:textId="77777777" w:rsidR="005D6236" w:rsidRPr="0094112D" w:rsidRDefault="005D6236" w:rsidP="00BF2EB7">
      <w:pPr>
        <w:ind w:left="720"/>
        <w:jc w:val="both"/>
        <w:rPr>
          <w:rFonts w:ascii="Verdana" w:eastAsiaTheme="minorEastAsia" w:hAnsi="Verdana" w:cstheme="minorBidi"/>
          <w:sz w:val="22"/>
          <w:szCs w:val="22"/>
          <w:lang w:eastAsia="es-ES"/>
        </w:rPr>
      </w:pPr>
    </w:p>
    <w:p w14:paraId="543E2066" w14:textId="265824AE" w:rsidR="0034410E" w:rsidRPr="0094112D" w:rsidRDefault="00000000" w:rsidP="00BF2EB7">
      <w:pPr>
        <w:pStyle w:val="Prrafodelista"/>
        <w:spacing w:line="240" w:lineRule="auto"/>
        <w:jc w:val="center"/>
        <w:rPr>
          <w:rFonts w:ascii="Verdana" w:eastAsia="Arial" w:hAnsi="Verdana" w:cs="Arial"/>
          <w:szCs w:val="22"/>
          <w:lang w:eastAsia="es-ES"/>
        </w:rPr>
      </w:pPr>
      <m:oMathPara>
        <m:oMath>
          <m:sSub>
            <m:sSubPr>
              <m:ctrlPr>
                <w:rPr>
                  <w:rFonts w:ascii="Cambria Math" w:eastAsiaTheme="minorHAnsi" w:hAnsi="Cambria Math" w:cs="Arial"/>
                  <w:i/>
                  <w:szCs w:val="22"/>
                </w:rPr>
              </m:ctrlPr>
            </m:sSubPr>
            <m:e>
              <m:r>
                <w:rPr>
                  <w:rFonts w:ascii="Cambria Math" w:eastAsiaTheme="minorHAnsi" w:hAnsi="Cambria Math" w:cs="Arial"/>
                  <w:szCs w:val="22"/>
                </w:rPr>
                <m:t>Puntaje</m:t>
              </m:r>
            </m:e>
            <m:sub>
              <m:r>
                <w:rPr>
                  <w:rFonts w:ascii="Cambria Math" w:eastAsiaTheme="minorHAnsi" w:hAnsi="Cambria Math" w:cs="Arial"/>
                  <w:szCs w:val="22"/>
                </w:rPr>
                <m:t>Asignar</m:t>
              </m:r>
            </m:sub>
          </m:sSub>
          <m:r>
            <w:rPr>
              <w:rFonts w:ascii="Cambria Math" w:eastAsiaTheme="minorHAnsi" w:hAnsi="Cambria Math" w:cs="Arial"/>
              <w:szCs w:val="22"/>
            </w:rPr>
            <m:t>=</m:t>
          </m:r>
          <m:d>
            <m:dPr>
              <m:begChr m:val="["/>
              <m:endChr m:val="]"/>
              <m:ctrlPr>
                <w:rPr>
                  <w:rFonts w:ascii="Cambria Math" w:eastAsiaTheme="minorHAnsi" w:hAnsi="Cambria Math" w:cs="Arial"/>
                  <w:i/>
                  <w:szCs w:val="22"/>
                </w:rPr>
              </m:ctrlPr>
            </m:dPr>
            <m:e>
              <m:d>
                <m:dPr>
                  <m:begChr m:val="{"/>
                  <m:endChr m:val="}"/>
                  <m:ctrlPr>
                    <w:rPr>
                      <w:rFonts w:ascii="Cambria Math" w:eastAsiaTheme="minorHAnsi" w:hAnsi="Cambria Math" w:cs="Arial"/>
                      <w:i/>
                      <w:szCs w:val="22"/>
                    </w:rPr>
                  </m:ctrlPr>
                </m:dPr>
                <m:e>
                  <m:r>
                    <w:rPr>
                      <w:rFonts w:ascii="Cambria Math" w:eastAsiaTheme="minorHAnsi" w:hAnsi="Cambria Math" w:cs="Arial"/>
                      <w:szCs w:val="22"/>
                    </w:rPr>
                    <m:t>1-</m:t>
                  </m:r>
                  <m:d>
                    <m:dPr>
                      <m:begChr m:val="|"/>
                      <m:endChr m:val="|"/>
                      <m:ctrlPr>
                        <w:rPr>
                          <w:rFonts w:ascii="Cambria Math" w:eastAsiaTheme="minorHAnsi" w:hAnsi="Cambria Math" w:cs="Arial"/>
                          <w:i/>
                          <w:szCs w:val="22"/>
                        </w:rPr>
                      </m:ctrlPr>
                    </m:dPr>
                    <m:e>
                      <m:f>
                        <m:fPr>
                          <m:ctrlPr>
                            <w:rPr>
                              <w:rFonts w:ascii="Cambria Math" w:eastAsiaTheme="minorHAnsi" w:hAnsi="Cambria Math" w:cs="Arial"/>
                              <w:i/>
                              <w:szCs w:val="22"/>
                            </w:rPr>
                          </m:ctrlPr>
                        </m:fPr>
                        <m:num>
                          <m:r>
                            <w:rPr>
                              <w:rFonts w:ascii="Cambria Math" w:eastAsiaTheme="minorHAnsi" w:hAnsi="Cambria Math" w:cs="Arial"/>
                              <w:szCs w:val="22"/>
                            </w:rPr>
                            <m:t>Me-</m:t>
                          </m:r>
                          <m:sSub>
                            <m:sSubPr>
                              <m:ctrlPr>
                                <w:rPr>
                                  <w:rFonts w:ascii="Cambria Math" w:eastAsiaTheme="minorHAnsi" w:hAnsi="Cambria Math" w:cs="Arial"/>
                                  <w:i/>
                                  <w:szCs w:val="22"/>
                                </w:rPr>
                              </m:ctrlPr>
                            </m:sSubPr>
                            <m:e>
                              <m:r>
                                <w:rPr>
                                  <w:rFonts w:ascii="Cambria Math" w:eastAsiaTheme="minorHAnsi" w:hAnsi="Cambria Math" w:cs="Arial"/>
                                  <w:szCs w:val="22"/>
                                </w:rPr>
                                <m:t>V</m:t>
                              </m:r>
                            </m:e>
                            <m:sub>
                              <m:r>
                                <w:rPr>
                                  <w:rFonts w:ascii="Cambria Math" w:eastAsiaTheme="minorHAnsi" w:hAnsi="Cambria Math" w:cs="Arial"/>
                                  <w:szCs w:val="22"/>
                                </w:rPr>
                                <m:t>i</m:t>
                              </m:r>
                            </m:sub>
                          </m:sSub>
                        </m:num>
                        <m:den>
                          <m:r>
                            <w:rPr>
                              <w:rFonts w:ascii="Cambria Math" w:eastAsiaTheme="minorHAnsi" w:hAnsi="Cambria Math" w:cs="Arial"/>
                              <w:szCs w:val="22"/>
                            </w:rPr>
                            <m:t>Me</m:t>
                          </m:r>
                        </m:den>
                      </m:f>
                    </m:e>
                  </m:d>
                </m:e>
              </m:d>
              <m:r>
                <w:rPr>
                  <w:rFonts w:ascii="Cambria Math" w:eastAsiaTheme="minorHAnsi" w:hAnsi="Cambria Math" w:cs="Arial"/>
                  <w:szCs w:val="22"/>
                </w:rPr>
                <m:t>*Puntaje máximo</m:t>
              </m:r>
            </m:e>
          </m:d>
        </m:oMath>
      </m:oMathPara>
    </w:p>
    <w:p w14:paraId="4A8E4ECD" w14:textId="49C3D881" w:rsidR="00802E67" w:rsidRPr="0094112D" w:rsidRDefault="003A4140"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ab/>
        <w:t xml:space="preserve">Donde: </w:t>
      </w:r>
    </w:p>
    <w:p w14:paraId="57A63E20" w14:textId="77777777" w:rsidR="00CA05A3" w:rsidRPr="0094112D" w:rsidRDefault="00CA05A3" w:rsidP="00AB1346">
      <w:pPr>
        <w:jc w:val="both"/>
        <w:rPr>
          <w:rFonts w:ascii="Verdana" w:eastAsia="Arial" w:hAnsi="Verdana" w:cs="Arial"/>
          <w:sz w:val="22"/>
          <w:szCs w:val="22"/>
          <w:lang w:eastAsia="es-ES"/>
        </w:rPr>
      </w:pPr>
    </w:p>
    <w:p w14:paraId="7955A593" w14:textId="308A0BAB" w:rsidR="003A4140" w:rsidRPr="0094112D" w:rsidRDefault="003A4140" w:rsidP="00AB1346">
      <w:pPr>
        <w:pStyle w:val="Prrafodelista"/>
        <w:numPr>
          <w:ilvl w:val="0"/>
          <w:numId w:val="71"/>
        </w:numPr>
        <w:spacing w:line="240" w:lineRule="auto"/>
        <w:ind w:left="1134" w:hanging="425"/>
        <w:jc w:val="both"/>
        <w:rPr>
          <w:rFonts w:ascii="Verdana" w:eastAsiaTheme="minorEastAsia" w:hAnsi="Verdana" w:cstheme="minorBidi"/>
          <w:szCs w:val="22"/>
          <w:lang w:eastAsia="es-ES"/>
        </w:rPr>
      </w:pPr>
      <w:r w:rsidRPr="0094112D">
        <w:rPr>
          <w:rFonts w:ascii="Verdana" w:eastAsia="Arial" w:hAnsi="Verdana" w:cs="Arial"/>
          <w:szCs w:val="22"/>
          <w:lang w:eastAsia="es-ES"/>
        </w:rPr>
        <w:t xml:space="preserve">Me: Es la mediana calculada con los promedios de los </w:t>
      </w:r>
      <w:r w:rsidR="0052597B"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s</w:t>
      </w:r>
      <w:r w:rsidR="00A20379" w:rsidRPr="0094112D">
        <w:rPr>
          <w:rFonts w:ascii="Verdana" w:eastAsia="Arial" w:hAnsi="Verdana" w:cs="Arial"/>
          <w:szCs w:val="22"/>
          <w:lang w:eastAsia="es-ES"/>
        </w:rPr>
        <w:t xml:space="preserve"> válidos </w:t>
      </w:r>
      <w:r w:rsidR="00C1057D" w:rsidRPr="0094112D">
        <w:rPr>
          <w:rFonts w:ascii="Verdana" w:eastAsia="Arial" w:hAnsi="Verdana" w:cs="Arial"/>
          <w:szCs w:val="22"/>
          <w:lang w:eastAsia="es-ES"/>
        </w:rPr>
        <w:t xml:space="preserve">y que no fueron objeto de subsanación de los Proponentes habilitados. </w:t>
      </w:r>
    </w:p>
    <w:p w14:paraId="6BCAB62B" w14:textId="3AEE6DA6" w:rsidR="00533A65" w:rsidRPr="0094112D" w:rsidRDefault="00A97465" w:rsidP="00BF2EB7">
      <w:pPr>
        <w:pStyle w:val="Prrafodelista"/>
        <w:numPr>
          <w:ilvl w:val="0"/>
          <w:numId w:val="71"/>
        </w:numPr>
        <w:spacing w:line="240" w:lineRule="auto"/>
        <w:ind w:left="1134" w:hanging="425"/>
        <w:jc w:val="both"/>
        <w:rPr>
          <w:rFonts w:ascii="Verdana" w:eastAsia="Arial" w:hAnsi="Verdana" w:cs="Arial"/>
          <w:szCs w:val="22"/>
          <w:lang w:eastAsia="es-ES"/>
        </w:rPr>
      </w:pPr>
      <w:r w:rsidRPr="0094112D">
        <w:rPr>
          <w:rFonts w:ascii="Verdana" w:eastAsia="Arial" w:hAnsi="Verdana" w:cs="Arial"/>
          <w:szCs w:val="22"/>
          <w:lang w:eastAsia="es-ES"/>
        </w:rPr>
        <w:t xml:space="preserve">Vi: Es el valor del promedio </w:t>
      </w:r>
      <w:r w:rsidR="004F1F20" w:rsidRPr="0094112D">
        <w:rPr>
          <w:rFonts w:ascii="Verdana" w:eastAsia="Arial" w:hAnsi="Verdana" w:cs="Arial"/>
          <w:szCs w:val="22"/>
          <w:lang w:eastAsia="es-ES"/>
        </w:rPr>
        <w:t>de los</w:t>
      </w:r>
      <w:r w:rsidRPr="0094112D">
        <w:rPr>
          <w:rFonts w:ascii="Verdana" w:eastAsia="Arial" w:hAnsi="Verdana" w:cs="Arial"/>
          <w:szCs w:val="22"/>
          <w:lang w:eastAsia="es-ES"/>
        </w:rPr>
        <w:t xml:space="preserve"> </w:t>
      </w:r>
      <w:r w:rsidR="0052597B"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s válidos aportados en SMMLV</w:t>
      </w:r>
      <w:r w:rsidR="008E498A" w:rsidRPr="0094112D">
        <w:rPr>
          <w:rFonts w:ascii="Verdana" w:hAnsi="Verdana"/>
          <w:szCs w:val="22"/>
        </w:rPr>
        <w:t xml:space="preserve"> </w:t>
      </w:r>
      <w:r w:rsidRPr="0094112D">
        <w:rPr>
          <w:rFonts w:ascii="Verdana" w:eastAsia="Arial" w:hAnsi="Verdana" w:cs="Arial"/>
          <w:szCs w:val="22"/>
          <w:lang w:eastAsia="es-ES"/>
        </w:rPr>
        <w:t>de la propuesta “i</w:t>
      </w:r>
      <w:r w:rsidR="674A2904" w:rsidRPr="0094112D">
        <w:rPr>
          <w:rFonts w:ascii="Verdana" w:eastAsia="Arial" w:hAnsi="Verdana" w:cs="Arial"/>
          <w:szCs w:val="22"/>
          <w:lang w:eastAsia="es-ES"/>
        </w:rPr>
        <w:t>”</w:t>
      </w:r>
      <w:r w:rsidR="00F0304A" w:rsidRPr="0094112D">
        <w:rPr>
          <w:rFonts w:ascii="Verdana" w:eastAsia="Arial" w:hAnsi="Verdana" w:cs="Arial"/>
          <w:szCs w:val="22"/>
          <w:lang w:eastAsia="es-ES"/>
        </w:rPr>
        <w:t xml:space="preserve"> y que no fueron objeto de subsanación</w:t>
      </w:r>
      <w:r w:rsidRPr="0094112D">
        <w:rPr>
          <w:rFonts w:ascii="Verdana" w:eastAsia="Arial" w:hAnsi="Verdana" w:cs="Arial"/>
          <w:szCs w:val="22"/>
          <w:lang w:eastAsia="es-ES"/>
        </w:rPr>
        <w:t xml:space="preserve">. </w:t>
      </w:r>
    </w:p>
    <w:p w14:paraId="62FC0753" w14:textId="77777777" w:rsidR="00672408" w:rsidRPr="0094112D" w:rsidRDefault="00672408" w:rsidP="00BF2EB7">
      <w:pPr>
        <w:numPr>
          <w:ilvl w:val="0"/>
          <w:numId w:val="186"/>
        </w:numPr>
        <w:jc w:val="both"/>
        <w:rPr>
          <w:rFonts w:ascii="Verdana" w:eastAsia="Arial" w:hAnsi="Verdana" w:cs="Arial"/>
          <w:iCs/>
          <w:sz w:val="22"/>
          <w:szCs w:val="22"/>
          <w:lang w:eastAsia="es-ES"/>
        </w:rPr>
      </w:pPr>
      <w:r w:rsidRPr="0094112D">
        <w:rPr>
          <w:rFonts w:ascii="Verdana" w:eastAsia="Arial" w:hAnsi="Verdana" w:cs="Arial"/>
          <w:sz w:val="22"/>
          <w:szCs w:val="22"/>
          <w:lang w:eastAsia="es-ES"/>
        </w:rPr>
        <w:t xml:space="preserve">Si el número de valores de las propuestas hábiles es </w:t>
      </w:r>
      <w:r w:rsidRPr="0094112D">
        <w:rPr>
          <w:rFonts w:ascii="Verdana" w:eastAsia="Arial" w:hAnsi="Verdana" w:cs="Arial"/>
          <w:iCs/>
          <w:sz w:val="22"/>
          <w:szCs w:val="22"/>
          <w:u w:val="single"/>
          <w:lang w:eastAsia="es-ES"/>
        </w:rPr>
        <w:t>par</w:t>
      </w:r>
      <w:r w:rsidRPr="0094112D">
        <w:rPr>
          <w:rFonts w:ascii="Verdana" w:eastAsia="Arial" w:hAnsi="Verdana" w:cs="Arial"/>
          <w:sz w:val="22"/>
          <w:szCs w:val="22"/>
          <w:lang w:eastAsia="es-ES"/>
        </w:rPr>
        <w:t xml:space="preserve">, se asignará el máximo puntaje a la propuesta que se encuentre inmediatamente por debajo de la mediana. Para las otras propuestas, se aplica la siguiente fórmula: </w:t>
      </w:r>
    </w:p>
    <w:p w14:paraId="54FF2FED" w14:textId="77777777" w:rsidR="00567DD5" w:rsidRPr="0094112D" w:rsidRDefault="00567DD5" w:rsidP="00BF2EB7">
      <w:pPr>
        <w:pStyle w:val="Prrafodelista"/>
        <w:spacing w:line="240" w:lineRule="auto"/>
        <w:jc w:val="center"/>
        <w:rPr>
          <w:rFonts w:ascii="Verdana" w:eastAsia="Arial" w:hAnsi="Verdana" w:cs="Arial"/>
          <w:szCs w:val="22"/>
        </w:rPr>
      </w:pPr>
    </w:p>
    <w:p w14:paraId="18EF1525" w14:textId="7875A9C7" w:rsidR="005C5C2E" w:rsidRPr="0094112D" w:rsidRDefault="00000000" w:rsidP="00BF2EB7">
      <w:pPr>
        <w:pStyle w:val="Prrafodelista"/>
        <w:spacing w:line="240" w:lineRule="auto"/>
        <w:jc w:val="center"/>
        <w:rPr>
          <w:rFonts w:ascii="Verdana" w:eastAsia="Arial" w:hAnsi="Verdana" w:cs="Arial"/>
          <w:i/>
          <w:szCs w:val="22"/>
          <w:lang w:eastAsia="es-ES"/>
        </w:rPr>
      </w:pPr>
      <m:oMathPara>
        <m:oMath>
          <m:sSub>
            <m:sSubPr>
              <m:ctrlPr>
                <w:rPr>
                  <w:rFonts w:ascii="Cambria Math" w:hAnsi="Cambria Math" w:cs="Arial"/>
                  <w:i/>
                  <w:szCs w:val="22"/>
                </w:rPr>
              </m:ctrlPr>
            </m:sSubPr>
            <m:e>
              <m:r>
                <w:rPr>
                  <w:rFonts w:ascii="Cambria Math" w:hAnsi="Cambria Math" w:cs="Arial"/>
                  <w:szCs w:val="22"/>
                </w:rPr>
                <m:t>Puntaje</m:t>
              </m:r>
            </m:e>
            <m:sub>
              <m:r>
                <w:rPr>
                  <w:rFonts w:ascii="Cambria Math" w:hAnsi="Cambria Math" w:cs="Arial"/>
                  <w:szCs w:val="22"/>
                </w:rPr>
                <m:t>Asignar</m:t>
              </m:r>
            </m:sub>
          </m:sSub>
          <m:r>
            <w:rPr>
              <w:rFonts w:ascii="Cambria Math" w:hAnsi="Cambria Math" w:cs="Arial"/>
              <w:szCs w:val="22"/>
            </w:rPr>
            <m:t>=</m:t>
          </m:r>
          <m:d>
            <m:dPr>
              <m:begChr m:val="["/>
              <m:endChr m:val="]"/>
              <m:ctrlPr>
                <w:rPr>
                  <w:rFonts w:ascii="Cambria Math" w:hAnsi="Cambria Math" w:cs="Arial"/>
                  <w:i/>
                  <w:szCs w:val="22"/>
                </w:rPr>
              </m:ctrlPr>
            </m:dPr>
            <m:e>
              <m:d>
                <m:dPr>
                  <m:begChr m:val="{"/>
                  <m:endChr m:val="}"/>
                  <m:ctrlPr>
                    <w:rPr>
                      <w:rFonts w:ascii="Cambria Math" w:hAnsi="Cambria Math" w:cs="Arial"/>
                      <w:i/>
                      <w:szCs w:val="22"/>
                    </w:rPr>
                  </m:ctrlPr>
                </m:dPr>
                <m:e>
                  <m:r>
                    <w:rPr>
                      <w:rFonts w:ascii="Cambria Math" w:hAnsi="Cambria Math" w:cs="Arial"/>
                      <w:szCs w:val="22"/>
                    </w:rPr>
                    <m:t>1-</m:t>
                  </m:r>
                  <m:d>
                    <m:dPr>
                      <m:begChr m:val="|"/>
                      <m:endChr m:val="|"/>
                      <m:ctrlPr>
                        <w:rPr>
                          <w:rFonts w:ascii="Cambria Math" w:hAnsi="Cambria Math" w:cs="Arial"/>
                          <w:i/>
                          <w:szCs w:val="22"/>
                        </w:rPr>
                      </m:ctrlPr>
                    </m:dPr>
                    <m:e>
                      <m:f>
                        <m:fPr>
                          <m:ctrlPr>
                            <w:rPr>
                              <w:rFonts w:ascii="Cambria Math" w:hAnsi="Cambria Math" w:cs="Arial"/>
                              <w:i/>
                              <w:szCs w:val="22"/>
                            </w:rPr>
                          </m:ctrlPr>
                        </m:fPr>
                        <m:num>
                          <m:sSub>
                            <m:sSubPr>
                              <m:ctrlPr>
                                <w:rPr>
                                  <w:rFonts w:ascii="Cambria Math" w:hAnsi="Cambria Math" w:cs="Arial"/>
                                  <w:i/>
                                  <w:szCs w:val="22"/>
                                </w:rPr>
                              </m:ctrlPr>
                            </m:sSubPr>
                            <m:e>
                              <m:r>
                                <w:rPr>
                                  <w:rFonts w:ascii="Cambria Math" w:hAnsi="Cambria Math" w:cs="Arial"/>
                                  <w:szCs w:val="22"/>
                                </w:rPr>
                                <m:t>V</m:t>
                              </m:r>
                            </m:e>
                            <m:sub>
                              <m:r>
                                <w:rPr>
                                  <w:rFonts w:ascii="Cambria Math" w:hAnsi="Cambria Math" w:cs="Arial"/>
                                  <w:szCs w:val="22"/>
                                </w:rPr>
                                <m:t>Me</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V</m:t>
                              </m:r>
                            </m:e>
                            <m:sub>
                              <m:r>
                                <w:rPr>
                                  <w:rFonts w:ascii="Cambria Math" w:hAnsi="Cambria Math" w:cs="Arial"/>
                                  <w:szCs w:val="22"/>
                                </w:rPr>
                                <m:t>i</m:t>
                              </m:r>
                            </m:sub>
                          </m:sSub>
                        </m:num>
                        <m:den>
                          <m:sSub>
                            <m:sSubPr>
                              <m:ctrlPr>
                                <w:rPr>
                                  <w:rFonts w:ascii="Cambria Math" w:hAnsi="Cambria Math" w:cs="Arial"/>
                                  <w:i/>
                                  <w:szCs w:val="22"/>
                                </w:rPr>
                              </m:ctrlPr>
                            </m:sSubPr>
                            <m:e>
                              <m:r>
                                <w:rPr>
                                  <w:rFonts w:ascii="Cambria Math" w:hAnsi="Cambria Math" w:cs="Arial"/>
                                  <w:szCs w:val="22"/>
                                </w:rPr>
                                <m:t>V</m:t>
                              </m:r>
                            </m:e>
                            <m:sub>
                              <m:r>
                                <w:rPr>
                                  <w:rFonts w:ascii="Cambria Math" w:hAnsi="Cambria Math" w:cs="Arial"/>
                                  <w:szCs w:val="22"/>
                                </w:rPr>
                                <m:t>Me</m:t>
                              </m:r>
                            </m:sub>
                          </m:sSub>
                        </m:den>
                      </m:f>
                    </m:e>
                  </m:d>
                </m:e>
              </m:d>
              <m:r>
                <w:rPr>
                  <w:rFonts w:ascii="Cambria Math" w:hAnsi="Cambria Math" w:cs="Arial"/>
                  <w:szCs w:val="22"/>
                </w:rPr>
                <m:t>*Puntaje máximo</m:t>
              </m:r>
            </m:e>
          </m:d>
        </m:oMath>
      </m:oMathPara>
    </w:p>
    <w:p w14:paraId="0A74CD68" w14:textId="77777777" w:rsidR="00196DFC" w:rsidRPr="0094112D" w:rsidRDefault="00196DFC" w:rsidP="00E63264">
      <w:pPr>
        <w:ind w:firstLine="709"/>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Donde: </w:t>
      </w:r>
    </w:p>
    <w:p w14:paraId="29E2D29A" w14:textId="77777777" w:rsidR="00CA05A3" w:rsidRPr="0094112D" w:rsidRDefault="00CA05A3" w:rsidP="00AB1346">
      <w:pPr>
        <w:ind w:firstLine="709"/>
        <w:jc w:val="both"/>
        <w:rPr>
          <w:rFonts w:ascii="Verdana" w:eastAsia="Arial" w:hAnsi="Verdana" w:cs="Arial"/>
          <w:sz w:val="22"/>
          <w:szCs w:val="22"/>
          <w:lang w:eastAsia="es-ES"/>
        </w:rPr>
      </w:pPr>
    </w:p>
    <w:p w14:paraId="3DF8C3C2" w14:textId="05D921E1" w:rsidR="00196DFC" w:rsidRPr="0094112D" w:rsidRDefault="005B1403" w:rsidP="00AB1346">
      <w:pPr>
        <w:pStyle w:val="Prrafodelista"/>
        <w:numPr>
          <w:ilvl w:val="0"/>
          <w:numId w:val="71"/>
        </w:numPr>
        <w:spacing w:line="240" w:lineRule="auto"/>
        <w:ind w:left="1134" w:hanging="425"/>
        <w:jc w:val="both"/>
        <w:rPr>
          <w:rFonts w:ascii="Verdana" w:eastAsiaTheme="minorEastAsia" w:hAnsi="Verdana" w:cstheme="minorBidi"/>
          <w:szCs w:val="22"/>
          <w:lang w:eastAsia="es-ES"/>
        </w:rPr>
      </w:pPr>
      <w:r w:rsidRPr="0094112D">
        <w:rPr>
          <w:rFonts w:ascii="Verdana" w:eastAsia="Arial" w:hAnsi="Verdana" w:cs="Arial"/>
          <w:szCs w:val="22"/>
          <w:lang w:eastAsia="es-ES"/>
        </w:rPr>
        <w:t>V</w:t>
      </w:r>
      <w:r w:rsidRPr="0094112D">
        <w:rPr>
          <w:rFonts w:ascii="Verdana" w:eastAsia="Arial" w:hAnsi="Verdana" w:cs="Arial"/>
          <w:szCs w:val="22"/>
          <w:vertAlign w:val="subscript"/>
          <w:lang w:eastAsia="es-ES"/>
        </w:rPr>
        <w:t>ME</w:t>
      </w:r>
      <w:r w:rsidR="00196DFC" w:rsidRPr="0094112D">
        <w:rPr>
          <w:rFonts w:ascii="Verdana" w:eastAsia="Arial" w:hAnsi="Verdana" w:cs="Arial"/>
          <w:szCs w:val="22"/>
          <w:lang w:eastAsia="es-ES"/>
        </w:rPr>
        <w:t xml:space="preserve">: </w:t>
      </w:r>
      <w:r w:rsidRPr="0094112D">
        <w:rPr>
          <w:rFonts w:ascii="Verdana" w:eastAsia="Arial" w:hAnsi="Verdana" w:cs="Arial"/>
          <w:szCs w:val="22"/>
          <w:lang w:eastAsia="es-ES"/>
        </w:rPr>
        <w:t>Es el valor promedio de los SMMLV</w:t>
      </w:r>
      <w:r w:rsidR="00626CFB" w:rsidRPr="0094112D">
        <w:rPr>
          <w:rFonts w:ascii="Verdana" w:eastAsia="Arial" w:hAnsi="Verdana" w:cs="Arial"/>
          <w:szCs w:val="22"/>
          <w:lang w:eastAsia="es-ES"/>
        </w:rPr>
        <w:t xml:space="preserve"> </w:t>
      </w:r>
      <w:r w:rsidR="00CE17D9" w:rsidRPr="0094112D">
        <w:rPr>
          <w:rFonts w:ascii="Verdana" w:eastAsia="Arial" w:hAnsi="Verdana" w:cs="Arial"/>
          <w:szCs w:val="22"/>
          <w:lang w:eastAsia="es-ES"/>
        </w:rPr>
        <w:t xml:space="preserve">de los contratos </w:t>
      </w:r>
      <w:r w:rsidR="00626CFB" w:rsidRPr="0094112D">
        <w:rPr>
          <w:rFonts w:ascii="Verdana" w:eastAsia="Arial" w:hAnsi="Verdana" w:cs="Arial"/>
          <w:szCs w:val="22"/>
          <w:lang w:eastAsia="es-ES"/>
        </w:rPr>
        <w:t>válidos</w:t>
      </w:r>
      <w:r w:rsidR="00CE17D9" w:rsidRPr="0094112D">
        <w:rPr>
          <w:rFonts w:ascii="Verdana" w:eastAsia="Arial" w:hAnsi="Verdana" w:cs="Arial"/>
          <w:szCs w:val="22"/>
          <w:lang w:eastAsia="es-ES"/>
        </w:rPr>
        <w:t xml:space="preserve"> y que no fueron objeto de subsanación de la propuesta válida inmediatamente por debajo de la mediana.</w:t>
      </w:r>
      <w:r w:rsidR="00626CFB" w:rsidRPr="0094112D">
        <w:rPr>
          <w:rFonts w:ascii="Verdana" w:eastAsia="Arial" w:hAnsi="Verdana" w:cs="Arial"/>
          <w:szCs w:val="22"/>
          <w:lang w:eastAsia="es-ES"/>
        </w:rPr>
        <w:t xml:space="preserve"> </w:t>
      </w:r>
    </w:p>
    <w:p w14:paraId="254D8724" w14:textId="1B1545B5" w:rsidR="004F1F20" w:rsidRPr="0094112D" w:rsidRDefault="00196DFC" w:rsidP="00BF2EB7">
      <w:pPr>
        <w:pStyle w:val="Prrafodelista"/>
        <w:numPr>
          <w:ilvl w:val="0"/>
          <w:numId w:val="71"/>
        </w:numPr>
        <w:spacing w:line="240" w:lineRule="auto"/>
        <w:ind w:left="1134" w:hanging="425"/>
        <w:jc w:val="both"/>
        <w:rPr>
          <w:rFonts w:ascii="Verdana" w:eastAsiaTheme="minorEastAsia" w:hAnsi="Verdana" w:cstheme="minorBidi"/>
          <w:szCs w:val="22"/>
          <w:lang w:eastAsia="es-ES"/>
        </w:rPr>
      </w:pPr>
      <w:r w:rsidRPr="0094112D">
        <w:rPr>
          <w:rFonts w:ascii="Verdana" w:eastAsia="Arial" w:hAnsi="Verdana" w:cs="Arial"/>
          <w:szCs w:val="22"/>
          <w:lang w:eastAsia="es-ES"/>
        </w:rPr>
        <w:t xml:space="preserve">Vi: Es el valor del promedio de los </w:t>
      </w:r>
      <w:r w:rsidR="0052597B"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s válidos aportados en SMMLV</w:t>
      </w:r>
      <w:r w:rsidR="004F1F20" w:rsidRPr="0094112D">
        <w:rPr>
          <w:rFonts w:ascii="Verdana" w:eastAsia="Arial" w:hAnsi="Verdana" w:cs="Arial"/>
          <w:szCs w:val="22"/>
          <w:lang w:eastAsia="es-ES"/>
        </w:rPr>
        <w:t xml:space="preserve"> </w:t>
      </w:r>
      <w:r w:rsidR="0038106D" w:rsidRPr="0094112D">
        <w:rPr>
          <w:rFonts w:ascii="Verdana" w:eastAsia="Arial" w:hAnsi="Verdana" w:cs="Arial"/>
          <w:szCs w:val="22"/>
          <w:lang w:eastAsia="es-ES"/>
        </w:rPr>
        <w:t xml:space="preserve">y </w:t>
      </w:r>
      <w:r w:rsidR="004F1F20" w:rsidRPr="0094112D">
        <w:rPr>
          <w:rFonts w:ascii="Verdana" w:eastAsia="Arial" w:hAnsi="Verdana" w:cs="Arial"/>
          <w:szCs w:val="22"/>
          <w:lang w:eastAsia="es-ES"/>
        </w:rPr>
        <w:t xml:space="preserve">que </w:t>
      </w:r>
      <w:r w:rsidR="0038106D" w:rsidRPr="0094112D">
        <w:rPr>
          <w:rFonts w:ascii="Verdana" w:eastAsia="Arial" w:hAnsi="Verdana" w:cs="Arial"/>
          <w:szCs w:val="22"/>
          <w:lang w:eastAsia="es-ES"/>
        </w:rPr>
        <w:t>no fueron objeto de sub</w:t>
      </w:r>
      <w:r w:rsidR="003C1717" w:rsidRPr="0094112D">
        <w:rPr>
          <w:rFonts w:ascii="Verdana" w:eastAsia="Arial" w:hAnsi="Verdana" w:cs="Arial"/>
          <w:szCs w:val="22"/>
          <w:lang w:eastAsia="es-ES"/>
        </w:rPr>
        <w:t xml:space="preserve">sanación </w:t>
      </w:r>
      <w:r w:rsidRPr="0094112D">
        <w:rPr>
          <w:rFonts w:ascii="Verdana" w:eastAsia="Arial" w:hAnsi="Verdana" w:cs="Arial"/>
          <w:szCs w:val="22"/>
          <w:lang w:eastAsia="es-ES"/>
        </w:rPr>
        <w:t>de la propuesta “i</w:t>
      </w:r>
      <w:r w:rsidR="3D6AA6D6" w:rsidRPr="0094112D">
        <w:rPr>
          <w:rFonts w:ascii="Verdana" w:eastAsia="Arial" w:hAnsi="Verdana" w:cs="Arial"/>
          <w:szCs w:val="22"/>
          <w:lang w:eastAsia="es-ES"/>
        </w:rPr>
        <w:t>”</w:t>
      </w:r>
      <w:r w:rsidR="00887994" w:rsidRPr="0094112D">
        <w:rPr>
          <w:rFonts w:ascii="Verdana" w:eastAsia="Arial" w:hAnsi="Verdana" w:cs="Arial"/>
          <w:szCs w:val="22"/>
          <w:lang w:eastAsia="es-ES"/>
        </w:rPr>
        <w:t>.</w:t>
      </w:r>
      <w:r w:rsidR="3D6AA6D6" w:rsidRPr="0094112D">
        <w:rPr>
          <w:rFonts w:ascii="Verdana" w:eastAsia="Arial" w:hAnsi="Verdana" w:cs="Arial"/>
          <w:szCs w:val="22"/>
          <w:lang w:eastAsia="es-ES"/>
        </w:rPr>
        <w:t xml:space="preserve"> </w:t>
      </w:r>
    </w:p>
    <w:p w14:paraId="45FBFCE7" w14:textId="29B7EAC3" w:rsidR="000032A5" w:rsidRPr="0094112D" w:rsidRDefault="75CADE31" w:rsidP="004F1F20">
      <w:pPr>
        <w:jc w:val="both"/>
        <w:rPr>
          <w:rFonts w:ascii="Verdana" w:eastAsia="Arial" w:hAnsi="Verdana" w:cs="Arial"/>
          <w:sz w:val="22"/>
          <w:szCs w:val="22"/>
        </w:rPr>
      </w:pPr>
      <w:r w:rsidRPr="0094112D">
        <w:rPr>
          <w:rFonts w:ascii="Verdana" w:eastAsia="Arial" w:hAnsi="Verdana" w:cs="Arial"/>
          <w:b/>
          <w:sz w:val="22"/>
          <w:szCs w:val="22"/>
        </w:rPr>
        <w:t>Nota</w:t>
      </w:r>
      <w:r w:rsidR="0094112D">
        <w:rPr>
          <w:rFonts w:ascii="Verdana" w:eastAsia="Arial" w:hAnsi="Verdana" w:cs="Arial"/>
          <w:b/>
          <w:sz w:val="22"/>
          <w:szCs w:val="22"/>
        </w:rPr>
        <w:t xml:space="preserve"> 9</w:t>
      </w:r>
      <w:r w:rsidRPr="0094112D">
        <w:rPr>
          <w:rFonts w:ascii="Verdana" w:eastAsia="Arial" w:hAnsi="Verdana" w:cs="Arial"/>
          <w:b/>
          <w:sz w:val="22"/>
          <w:szCs w:val="22"/>
        </w:rPr>
        <w:t>:</w:t>
      </w:r>
      <w:r w:rsidRPr="0094112D">
        <w:rPr>
          <w:rFonts w:ascii="Verdana" w:eastAsia="Arial" w:hAnsi="Verdana" w:cs="Arial"/>
          <w:sz w:val="22"/>
          <w:szCs w:val="22"/>
        </w:rPr>
        <w:t xml:space="preserve"> Cuando el resultado de la fórmula anterior sea un número negativo, se asignará 0,0 puntos.</w:t>
      </w:r>
    </w:p>
    <w:p w14:paraId="496322F0" w14:textId="2207C07D" w:rsidR="42476520" w:rsidRPr="0094112D" w:rsidRDefault="42476520">
      <w:pPr>
        <w:jc w:val="both"/>
        <w:rPr>
          <w:rFonts w:ascii="Verdana" w:hAnsi="Verdana"/>
          <w:sz w:val="22"/>
          <w:szCs w:val="22"/>
        </w:rPr>
      </w:pPr>
    </w:p>
    <w:p w14:paraId="7D9B40E5" w14:textId="2A07DE50" w:rsidR="000032A5" w:rsidRPr="0094112D" w:rsidRDefault="000032A5" w:rsidP="00BF2EB7">
      <w:pPr>
        <w:pStyle w:val="Prrafodelista"/>
        <w:numPr>
          <w:ilvl w:val="0"/>
          <w:numId w:val="96"/>
        </w:numPr>
        <w:spacing w:line="240" w:lineRule="auto"/>
        <w:jc w:val="both"/>
        <w:rPr>
          <w:rFonts w:ascii="Verdana" w:eastAsia="Arial" w:hAnsi="Verdana" w:cs="Arial"/>
          <w:b/>
          <w:bCs/>
          <w:szCs w:val="22"/>
          <w:lang w:eastAsia="es-ES"/>
        </w:rPr>
      </w:pPr>
      <w:r w:rsidRPr="0094112D">
        <w:rPr>
          <w:rFonts w:ascii="Verdana" w:eastAsia="Arial" w:hAnsi="Verdana" w:cs="Arial"/>
          <w:b/>
          <w:bCs/>
          <w:szCs w:val="22"/>
          <w:lang w:eastAsia="es-ES"/>
        </w:rPr>
        <w:t xml:space="preserve">Media Geométrica </w:t>
      </w:r>
    </w:p>
    <w:p w14:paraId="2C6C5EE5" w14:textId="64C4EAAD" w:rsidR="009F37EC" w:rsidRPr="0094112D" w:rsidRDefault="007B0B13"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calcular la Media Geométrica se tomará el valor promedio de los SMMLV de los contratos válidos </w:t>
      </w:r>
      <w:r w:rsidR="003C1717" w:rsidRPr="0094112D">
        <w:rPr>
          <w:rFonts w:ascii="Verdana" w:eastAsia="Arial" w:hAnsi="Verdana" w:cs="Arial"/>
          <w:sz w:val="22"/>
          <w:szCs w:val="22"/>
          <w:lang w:eastAsia="es-ES"/>
        </w:rPr>
        <w:t xml:space="preserve">aportados de las propuestas hábiles y que no fueron </w:t>
      </w:r>
      <w:r w:rsidR="00A609A9" w:rsidRPr="0094112D">
        <w:rPr>
          <w:rFonts w:ascii="Verdana" w:eastAsia="Arial" w:hAnsi="Verdana" w:cs="Arial"/>
          <w:sz w:val="22"/>
          <w:szCs w:val="22"/>
          <w:lang w:eastAsia="es-ES"/>
        </w:rPr>
        <w:t xml:space="preserve">objeto de subsanación </w:t>
      </w:r>
      <w:r w:rsidRPr="0094112D">
        <w:rPr>
          <w:rFonts w:ascii="Verdana" w:eastAsia="Arial" w:hAnsi="Verdana" w:cs="Arial"/>
          <w:sz w:val="22"/>
          <w:szCs w:val="22"/>
          <w:lang w:eastAsia="es-ES"/>
        </w:rPr>
        <w:t>para el factor de ponderación para la asignación del puntaje de conformidad con el siguiente procedimiento:</w:t>
      </w:r>
    </w:p>
    <w:p w14:paraId="1A10FF48" w14:textId="77777777" w:rsidR="007B0B13" w:rsidRPr="0094112D" w:rsidRDefault="007B0B13" w:rsidP="00AB1346">
      <w:pPr>
        <w:jc w:val="both"/>
        <w:rPr>
          <w:rFonts w:ascii="Verdana" w:eastAsia="Arial" w:hAnsi="Verdana" w:cs="Arial"/>
          <w:sz w:val="22"/>
          <w:szCs w:val="22"/>
          <w:lang w:eastAsia="es-ES"/>
        </w:rPr>
      </w:pPr>
    </w:p>
    <w:p w14:paraId="1F990291" w14:textId="1B8D8B96" w:rsidR="00E7497D" w:rsidRPr="0094112D" w:rsidRDefault="000032A5" w:rsidP="00BF2EB7">
      <w:pPr>
        <w:jc w:val="center"/>
        <w:rPr>
          <w:rFonts w:ascii="Verdana" w:eastAsia="Arial" w:hAnsi="Verdana" w:cs="Arial"/>
          <w:sz w:val="22"/>
          <w:szCs w:val="22"/>
          <w:lang w:eastAsia="es-ES"/>
        </w:rPr>
      </w:pPr>
      <m:oMathPara>
        <m:oMath>
          <m:r>
            <w:rPr>
              <w:rFonts w:ascii="Cambria Math" w:eastAsia="Arial" w:hAnsi="Cambria Math" w:cs="Arial"/>
              <w:sz w:val="22"/>
              <w:szCs w:val="22"/>
              <w:lang w:eastAsia="es-ES"/>
            </w:rPr>
            <m:t>MG=</m:t>
          </m:r>
          <m:rad>
            <m:radPr>
              <m:ctrlPr>
                <w:rPr>
                  <w:rFonts w:ascii="Cambria Math" w:eastAsia="Arial" w:hAnsi="Cambria Math" w:cs="Arial"/>
                  <w:i/>
                  <w:sz w:val="22"/>
                  <w:szCs w:val="22"/>
                  <w:lang w:eastAsia="es-ES"/>
                </w:rPr>
              </m:ctrlPr>
            </m:radPr>
            <m:deg>
              <m:r>
                <w:rPr>
                  <w:rFonts w:ascii="Cambria Math" w:eastAsia="Arial" w:hAnsi="Cambria Math" w:cs="Arial"/>
                  <w:sz w:val="22"/>
                  <w:szCs w:val="22"/>
                  <w:lang w:eastAsia="es-ES"/>
                </w:rPr>
                <m:t>n</m:t>
              </m:r>
            </m:deg>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1</m:t>
                  </m:r>
                </m:sub>
              </m:sSub>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2</m:t>
                  </m:r>
                </m:sub>
              </m:sSub>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3</m:t>
                  </m:r>
                </m:sub>
              </m:sSub>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n</m:t>
                  </m:r>
                </m:sub>
              </m:sSub>
            </m:e>
          </m:rad>
        </m:oMath>
      </m:oMathPara>
    </w:p>
    <w:p w14:paraId="6935B110" w14:textId="59C1A80C" w:rsidR="00CB6F05" w:rsidRPr="0094112D" w:rsidRDefault="00CB6F05">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Donde: </w:t>
      </w:r>
    </w:p>
    <w:p w14:paraId="264AA889" w14:textId="77777777" w:rsidR="00AE1F57" w:rsidRPr="0094112D" w:rsidRDefault="00AE1F57">
      <w:pPr>
        <w:jc w:val="both"/>
        <w:rPr>
          <w:rFonts w:ascii="Verdana" w:eastAsia="Arial" w:hAnsi="Verdana" w:cs="Arial"/>
          <w:sz w:val="22"/>
          <w:szCs w:val="22"/>
          <w:lang w:eastAsia="es-ES"/>
        </w:rPr>
      </w:pPr>
    </w:p>
    <w:p w14:paraId="268FCF82" w14:textId="4AF7CA70" w:rsidR="00E7172E" w:rsidRPr="0094112D" w:rsidRDefault="00CB6F05" w:rsidP="00E7172E">
      <w:pPr>
        <w:numPr>
          <w:ilvl w:val="0"/>
          <w:numId w:val="99"/>
        </w:numPr>
        <w:jc w:val="both"/>
        <w:rPr>
          <w:rFonts w:ascii="Verdana" w:eastAsiaTheme="minorEastAsia" w:hAnsi="Verdana" w:cstheme="minorBidi"/>
          <w:sz w:val="22"/>
          <w:szCs w:val="22"/>
          <w:lang w:eastAsia="es-ES"/>
        </w:rPr>
      </w:pPr>
      <w:r w:rsidRPr="0094112D">
        <w:rPr>
          <w:rFonts w:ascii="Verdana" w:eastAsia="Arial" w:hAnsi="Verdana" w:cs="Arial"/>
          <w:sz w:val="22"/>
          <w:szCs w:val="22"/>
          <w:lang w:eastAsia="es-ES"/>
        </w:rPr>
        <w:t>MG</w:t>
      </w:r>
      <w:r w:rsidR="00E7172E" w:rsidRPr="0094112D">
        <w:rPr>
          <w:rFonts w:ascii="Verdana" w:eastAsia="Arial" w:hAnsi="Verdana" w:cs="Arial"/>
          <w:sz w:val="22"/>
          <w:szCs w:val="22"/>
          <w:lang w:eastAsia="es-ES"/>
        </w:rPr>
        <w:t>:</w:t>
      </w:r>
      <w:r w:rsidR="00E7172E" w:rsidRPr="0094112D">
        <w:rPr>
          <w:rFonts w:ascii="Verdana" w:eastAsia="Arial" w:hAnsi="Verdana"/>
          <w:sz w:val="22"/>
          <w:szCs w:val="22"/>
        </w:rPr>
        <w:t xml:space="preserve"> </w:t>
      </w:r>
      <w:r w:rsidR="00E7172E" w:rsidRPr="0094112D">
        <w:rPr>
          <w:rFonts w:ascii="Verdana" w:eastAsia="Arial" w:hAnsi="Verdana" w:cs="Arial"/>
          <w:sz w:val="22"/>
          <w:szCs w:val="22"/>
          <w:lang w:eastAsia="es-ES"/>
        </w:rPr>
        <w:t>Es la media geométrica del promedio de los SMMLV de los contratos válidos</w:t>
      </w:r>
      <w:r w:rsidR="434631B5" w:rsidRPr="0094112D">
        <w:rPr>
          <w:rFonts w:ascii="Verdana" w:eastAsia="Arial" w:hAnsi="Verdana" w:cs="Arial"/>
          <w:sz w:val="22"/>
          <w:szCs w:val="22"/>
          <w:lang w:eastAsia="es-ES"/>
        </w:rPr>
        <w:t xml:space="preserve"> </w:t>
      </w:r>
      <w:r w:rsidR="00A609A9" w:rsidRPr="0094112D">
        <w:rPr>
          <w:rFonts w:ascii="Verdana" w:eastAsia="Arial" w:hAnsi="Verdana" w:cs="Arial"/>
          <w:sz w:val="22"/>
          <w:szCs w:val="22"/>
          <w:lang w:eastAsia="es-ES"/>
        </w:rPr>
        <w:t xml:space="preserve">y </w:t>
      </w:r>
      <w:r w:rsidR="434631B5" w:rsidRPr="0094112D">
        <w:rPr>
          <w:rFonts w:ascii="Verdana" w:eastAsia="Arial" w:hAnsi="Verdana" w:cs="Arial"/>
          <w:sz w:val="22"/>
          <w:szCs w:val="22"/>
          <w:lang w:eastAsia="es-ES"/>
        </w:rPr>
        <w:t xml:space="preserve">que </w:t>
      </w:r>
      <w:r w:rsidR="00A609A9" w:rsidRPr="0094112D">
        <w:rPr>
          <w:rFonts w:ascii="Verdana" w:eastAsia="Arial" w:hAnsi="Verdana" w:cs="Arial"/>
          <w:sz w:val="22"/>
          <w:szCs w:val="22"/>
          <w:lang w:eastAsia="es-ES"/>
        </w:rPr>
        <w:t>no fueron objeto de subsanación de las propuestas hábiles</w:t>
      </w:r>
      <w:r w:rsidR="00E7172E" w:rsidRPr="0094112D">
        <w:rPr>
          <w:rFonts w:ascii="Verdana" w:eastAsia="Arial" w:hAnsi="Verdana" w:cs="Arial"/>
          <w:sz w:val="22"/>
          <w:szCs w:val="22"/>
          <w:lang w:eastAsia="es-ES"/>
        </w:rPr>
        <w:t xml:space="preserve">. </w:t>
      </w:r>
    </w:p>
    <w:p w14:paraId="761866A5" w14:textId="1355D338" w:rsidR="00E7172E" w:rsidRPr="0094112D" w:rsidRDefault="00E7172E" w:rsidP="008E498A">
      <w:pPr>
        <w:numPr>
          <w:ilvl w:val="0"/>
          <w:numId w:val="99"/>
        </w:numPr>
        <w:jc w:val="both"/>
        <w:rPr>
          <w:rFonts w:ascii="Verdana" w:eastAsiaTheme="minorEastAsia" w:hAnsi="Verdana" w:cstheme="minorBidi"/>
          <w:sz w:val="22"/>
          <w:szCs w:val="22"/>
          <w:lang w:eastAsia="es-ES"/>
        </w:rPr>
      </w:pPr>
      <w:r w:rsidRPr="0094112D">
        <w:rPr>
          <w:rFonts w:ascii="Verdana" w:eastAsia="Arial" w:hAnsi="Verdana" w:cs="Arial"/>
          <w:sz w:val="22"/>
          <w:szCs w:val="22"/>
          <w:lang w:eastAsia="es-ES"/>
        </w:rPr>
        <w:lastRenderedPageBreak/>
        <w:t>V1: Es el valor promedio de los SMMLV</w:t>
      </w:r>
      <w:r w:rsidR="00FD2FEE" w:rsidRPr="0094112D">
        <w:rPr>
          <w:rFonts w:ascii="Verdana" w:eastAsia="Arial" w:hAnsi="Verdana" w:cs="Arial"/>
          <w:sz w:val="22"/>
          <w:szCs w:val="22"/>
          <w:lang w:eastAsia="es-ES"/>
        </w:rPr>
        <w:t xml:space="preserve"> de los contratos</w:t>
      </w:r>
      <w:r w:rsidR="008E498A" w:rsidRPr="0094112D">
        <w:rPr>
          <w:rFonts w:ascii="Verdana" w:eastAsia="Arial" w:hAnsi="Verdana" w:cs="Arial"/>
          <w:sz w:val="22"/>
          <w:szCs w:val="22"/>
          <w:lang w:eastAsia="es-ES"/>
        </w:rPr>
        <w:t xml:space="preserve"> </w:t>
      </w:r>
      <w:r w:rsidR="00A609A9" w:rsidRPr="0094112D">
        <w:rPr>
          <w:rFonts w:ascii="Verdana" w:eastAsia="Arial" w:hAnsi="Verdana" w:cs="Arial"/>
          <w:sz w:val="22"/>
          <w:szCs w:val="22"/>
          <w:lang w:eastAsia="es-ES"/>
        </w:rPr>
        <w:t>válidos</w:t>
      </w:r>
      <w:r w:rsidR="008E498A"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 una propuesta habilitada</w:t>
      </w:r>
      <w:r w:rsidR="00B55CEE" w:rsidRPr="0094112D">
        <w:rPr>
          <w:rFonts w:ascii="Verdana" w:eastAsia="Arial" w:hAnsi="Verdana" w:cs="Arial"/>
          <w:sz w:val="22"/>
          <w:szCs w:val="22"/>
          <w:lang w:eastAsia="es-ES"/>
        </w:rPr>
        <w:t xml:space="preserve"> y que no fueron objeto de subsanación. </w:t>
      </w:r>
      <w:r w:rsidR="000532EF" w:rsidRPr="0094112D">
        <w:rPr>
          <w:rFonts w:ascii="Verdana" w:eastAsia="Arial" w:hAnsi="Verdana" w:cs="Arial"/>
          <w:sz w:val="22"/>
          <w:szCs w:val="22"/>
          <w:lang w:eastAsia="es-ES"/>
        </w:rPr>
        <w:t xml:space="preserve"> </w:t>
      </w:r>
    </w:p>
    <w:p w14:paraId="2126BF87" w14:textId="0F9F7EBA" w:rsidR="00E7172E" w:rsidRPr="0094112D" w:rsidRDefault="5EB48E86" w:rsidP="008E498A">
      <w:pPr>
        <w:numPr>
          <w:ilvl w:val="0"/>
          <w:numId w:val="99"/>
        </w:numPr>
        <w:jc w:val="both"/>
        <w:rPr>
          <w:rFonts w:ascii="Verdana" w:eastAsia="Arial" w:hAnsi="Verdana" w:cs="Arial"/>
          <w:sz w:val="22"/>
          <w:szCs w:val="22"/>
          <w:lang w:eastAsia="es-ES"/>
        </w:rPr>
      </w:pPr>
      <w:proofErr w:type="spellStart"/>
      <w:r w:rsidRPr="0094112D">
        <w:rPr>
          <w:rFonts w:ascii="Verdana" w:eastAsia="Arial" w:hAnsi="Verdana" w:cs="Arial"/>
          <w:sz w:val="22"/>
          <w:szCs w:val="22"/>
          <w:lang w:eastAsia="es-ES"/>
        </w:rPr>
        <w:t>Vn</w:t>
      </w:r>
      <w:proofErr w:type="spellEnd"/>
      <w:r w:rsidRPr="0094112D">
        <w:rPr>
          <w:rFonts w:ascii="Verdana" w:eastAsia="Arial" w:hAnsi="Verdana" w:cs="Arial"/>
          <w:sz w:val="22"/>
          <w:szCs w:val="22"/>
          <w:lang w:eastAsia="es-ES"/>
        </w:rPr>
        <w:t xml:space="preserve">: Es el valor promedio de los SMMLV </w:t>
      </w:r>
      <w:r w:rsidR="50C96911" w:rsidRPr="0094112D">
        <w:rPr>
          <w:rFonts w:ascii="Verdana" w:eastAsia="Arial" w:hAnsi="Verdana" w:cs="Arial"/>
          <w:sz w:val="22"/>
          <w:szCs w:val="22"/>
          <w:lang w:eastAsia="es-ES"/>
        </w:rPr>
        <w:t xml:space="preserve">de los contratos </w:t>
      </w:r>
      <w:r w:rsidRPr="0094112D">
        <w:rPr>
          <w:rFonts w:ascii="Verdana" w:eastAsia="Arial" w:hAnsi="Verdana" w:cs="Arial"/>
          <w:sz w:val="22"/>
          <w:szCs w:val="22"/>
          <w:lang w:eastAsia="es-ES"/>
        </w:rPr>
        <w:t>válidos</w:t>
      </w:r>
      <w:r w:rsidR="4773C584" w:rsidRPr="0094112D">
        <w:rPr>
          <w:rFonts w:ascii="Verdana" w:eastAsia="Arial" w:hAnsi="Verdana" w:cs="Arial"/>
          <w:sz w:val="22"/>
          <w:szCs w:val="22"/>
          <w:lang w:val="es-MX" w:eastAsia="es-ES"/>
        </w:rPr>
        <w:t xml:space="preserve"> </w:t>
      </w:r>
      <w:r w:rsidRPr="0094112D">
        <w:rPr>
          <w:rFonts w:ascii="Verdana" w:eastAsia="Arial" w:hAnsi="Verdana" w:cs="Arial"/>
          <w:sz w:val="22"/>
          <w:szCs w:val="22"/>
          <w:lang w:eastAsia="es-ES"/>
        </w:rPr>
        <w:t>de la propuesta “n” habilitada</w:t>
      </w:r>
      <w:r w:rsidR="7920E354" w:rsidRPr="0094112D">
        <w:rPr>
          <w:rFonts w:ascii="Verdana" w:eastAsia="Arial" w:hAnsi="Verdana" w:cs="Arial"/>
          <w:sz w:val="22"/>
          <w:szCs w:val="22"/>
          <w:lang w:eastAsia="es-ES"/>
        </w:rPr>
        <w:t xml:space="preserve"> y que no fueron </w:t>
      </w:r>
      <w:r w:rsidR="04257DB7" w:rsidRPr="0094112D">
        <w:rPr>
          <w:rFonts w:ascii="Verdana" w:eastAsia="Arial" w:hAnsi="Verdana" w:cs="Arial"/>
          <w:sz w:val="22"/>
          <w:szCs w:val="22"/>
          <w:lang w:eastAsia="es-ES"/>
        </w:rPr>
        <w:t>objeto de subsanación</w:t>
      </w:r>
      <w:r w:rsidR="29D492F0"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w:t>
      </w:r>
    </w:p>
    <w:p w14:paraId="292262BE" w14:textId="6524AB46" w:rsidR="006A5A0E" w:rsidRPr="0094112D" w:rsidRDefault="00E7172E" w:rsidP="00E7172E">
      <w:pPr>
        <w:numPr>
          <w:ilvl w:val="0"/>
          <w:numId w:val="99"/>
        </w:numPr>
        <w:jc w:val="both"/>
        <w:rPr>
          <w:rFonts w:ascii="Verdana" w:eastAsia="Arial" w:hAnsi="Verdana" w:cs="Arial"/>
          <w:sz w:val="22"/>
          <w:szCs w:val="22"/>
          <w:lang w:eastAsia="es-ES"/>
        </w:rPr>
      </w:pPr>
      <w:r w:rsidRPr="0094112D">
        <w:rPr>
          <w:rFonts w:ascii="Verdana" w:eastAsia="Arial" w:hAnsi="Verdana" w:cs="Arial"/>
          <w:sz w:val="22"/>
          <w:szCs w:val="22"/>
          <w:lang w:eastAsia="es-ES"/>
        </w:rPr>
        <w:t>n: La cantidad total de propuestas habilitadas</w:t>
      </w:r>
      <w:r w:rsidR="004D3792" w:rsidRPr="0094112D">
        <w:rPr>
          <w:rFonts w:ascii="Verdana" w:hAnsi="Verdana" w:cs="Arial"/>
          <w:sz w:val="22"/>
          <w:szCs w:val="22"/>
          <w:lang w:val="es-MX"/>
        </w:rPr>
        <w:t>.</w:t>
      </w:r>
    </w:p>
    <w:p w14:paraId="668E73FC" w14:textId="242F8B24" w:rsidR="00E7172E" w:rsidRPr="0094112D" w:rsidRDefault="00E7172E" w:rsidP="00BF2EB7">
      <w:pPr>
        <w:ind w:left="720"/>
        <w:jc w:val="both"/>
        <w:rPr>
          <w:rFonts w:ascii="Verdana" w:eastAsia="Arial" w:hAnsi="Verdana" w:cs="Arial"/>
          <w:sz w:val="22"/>
          <w:szCs w:val="22"/>
          <w:lang w:eastAsia="es-ES"/>
        </w:rPr>
      </w:pPr>
    </w:p>
    <w:p w14:paraId="690BE4B2" w14:textId="7D70651C" w:rsidR="00304B7E" w:rsidRPr="0094112D" w:rsidRDefault="00304B7E">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efectos de la asignación de puntaje se tendrá en cuenta lo siguiente: se asignará el máximo puntaje al promedio de los SMMLV </w:t>
      </w:r>
      <w:r w:rsidR="00433113" w:rsidRPr="0094112D">
        <w:rPr>
          <w:rFonts w:ascii="Verdana" w:eastAsia="Arial" w:hAnsi="Verdana" w:cs="Arial"/>
          <w:sz w:val="22"/>
          <w:szCs w:val="22"/>
          <w:lang w:eastAsia="es-ES"/>
        </w:rPr>
        <w:t xml:space="preserve">de los contratos válidos </w:t>
      </w:r>
      <w:r w:rsidR="009857B3" w:rsidRPr="0094112D">
        <w:rPr>
          <w:rFonts w:ascii="Verdana" w:eastAsia="Arial" w:hAnsi="Verdana" w:cs="Arial"/>
          <w:sz w:val="22"/>
          <w:szCs w:val="22"/>
          <w:lang w:eastAsia="es-ES"/>
        </w:rPr>
        <w:t>y que no fueron objeto de subsanación</w:t>
      </w:r>
      <w:r w:rsidR="00433113" w:rsidRPr="0094112D">
        <w:rPr>
          <w:rFonts w:ascii="Verdana" w:hAnsi="Verdana" w:cs="Arial"/>
          <w:sz w:val="22"/>
          <w:szCs w:val="22"/>
          <w:lang w:val="es-MX"/>
        </w:rPr>
        <w:t xml:space="preserve"> </w:t>
      </w:r>
      <w:r w:rsidRPr="0094112D">
        <w:rPr>
          <w:rFonts w:ascii="Verdana" w:eastAsia="Arial" w:hAnsi="Verdana" w:cs="Arial"/>
          <w:sz w:val="22"/>
          <w:szCs w:val="22"/>
          <w:lang w:eastAsia="es-ES"/>
        </w:rPr>
        <w:t>de la propuesta que se encuentre más cerca (por exceso o por defecto) al valor de la media geométrica calculada para el factor correspondiente.</w:t>
      </w:r>
    </w:p>
    <w:p w14:paraId="612D9E57" w14:textId="77777777" w:rsidR="00CB6F05" w:rsidRPr="0094112D" w:rsidRDefault="00CB6F05">
      <w:pPr>
        <w:jc w:val="both"/>
        <w:rPr>
          <w:rFonts w:ascii="Verdana" w:eastAsia="Arial" w:hAnsi="Verdana" w:cs="Arial"/>
          <w:sz w:val="22"/>
          <w:szCs w:val="22"/>
          <w:lang w:eastAsia="es-ES"/>
        </w:rPr>
      </w:pPr>
    </w:p>
    <w:p w14:paraId="41B7B959" w14:textId="2E2054C3" w:rsidR="00CB6F05" w:rsidRPr="0094112D" w:rsidRDefault="00CB6F05">
      <w:pPr>
        <w:jc w:val="both"/>
        <w:rPr>
          <w:rFonts w:ascii="Verdana" w:eastAsia="Arial" w:hAnsi="Verdana" w:cs="Arial"/>
          <w:sz w:val="22"/>
          <w:szCs w:val="22"/>
          <w:lang w:eastAsia="es-ES"/>
        </w:rPr>
      </w:pPr>
      <w:r w:rsidRPr="0094112D">
        <w:rPr>
          <w:rFonts w:ascii="Verdana" w:eastAsia="Arial" w:hAnsi="Verdana" w:cs="Arial"/>
          <w:sz w:val="22"/>
          <w:szCs w:val="22"/>
          <w:lang w:eastAsia="es-ES"/>
        </w:rPr>
        <w:t>Las demás propuestas recibirán puntaje de acuerdo con la siguiente ecuación:</w:t>
      </w:r>
    </w:p>
    <w:p w14:paraId="2960788F" w14:textId="77777777" w:rsidR="00CB6F05" w:rsidRPr="0094112D" w:rsidRDefault="00CB6F05">
      <w:pPr>
        <w:jc w:val="both"/>
        <w:rPr>
          <w:rFonts w:ascii="Verdana" w:eastAsia="Arial" w:hAnsi="Verdana" w:cs="Arial"/>
          <w:sz w:val="22"/>
          <w:szCs w:val="22"/>
          <w:lang w:eastAsia="es-ES"/>
        </w:rPr>
      </w:pPr>
    </w:p>
    <w:p w14:paraId="404E60AD" w14:textId="2619726D" w:rsidR="00CB6F05" w:rsidRPr="0094112D" w:rsidRDefault="00000000">
      <w:pPr>
        <w:jc w:val="center"/>
        <w:rPr>
          <w:rFonts w:ascii="Verdana" w:eastAsia="Arial" w:hAnsi="Verdana" w:cs="Arial"/>
          <w:sz w:val="22"/>
          <w:szCs w:val="22"/>
          <w:lang w:eastAsia="es-ES"/>
        </w:rPr>
      </w:pPr>
      <m:oMathPara>
        <m:oMath>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Puntaje</m:t>
              </m:r>
            </m:e>
            <m:sub>
              <m:r>
                <w:rPr>
                  <w:rFonts w:ascii="Cambria Math" w:eastAsia="Arial" w:hAnsi="Cambria Math" w:cs="Arial"/>
                  <w:sz w:val="22"/>
                  <w:szCs w:val="22"/>
                  <w:lang w:eastAsia="es-ES"/>
                </w:rPr>
                <m:t>Asignar</m:t>
              </m:r>
            </m:sub>
          </m:sSub>
          <m:r>
            <w:rPr>
              <w:rFonts w:ascii="Cambria Math" w:eastAsia="Arial" w:hAnsi="Cambria Math" w:cs="Arial"/>
              <w:sz w:val="22"/>
              <w:szCs w:val="22"/>
              <w:lang w:eastAsia="es-ES"/>
            </w:rPr>
            <m:t>=</m:t>
          </m:r>
          <m:d>
            <m:dPr>
              <m:ctrlPr>
                <w:rPr>
                  <w:rFonts w:ascii="Cambria Math" w:eastAsia="Arial" w:hAnsi="Cambria Math" w:cs="Arial"/>
                  <w:i/>
                  <w:sz w:val="22"/>
                  <w:szCs w:val="22"/>
                  <w:lang w:eastAsia="es-ES"/>
                </w:rPr>
              </m:ctrlPr>
            </m:dPr>
            <m:e>
              <m:r>
                <w:rPr>
                  <w:rFonts w:ascii="Cambria Math" w:eastAsia="Arial" w:hAnsi="Cambria Math" w:cs="Arial"/>
                  <w:sz w:val="22"/>
                  <w:szCs w:val="22"/>
                  <w:lang w:eastAsia="es-ES"/>
                </w:rPr>
                <m:t>1-</m:t>
              </m:r>
              <m:d>
                <m:dPr>
                  <m:ctrlPr>
                    <w:rPr>
                      <w:rFonts w:ascii="Cambria Math" w:eastAsia="Arial" w:hAnsi="Cambria Math" w:cs="Arial"/>
                      <w:i/>
                      <w:sz w:val="22"/>
                      <w:szCs w:val="22"/>
                      <w:lang w:eastAsia="es-ES"/>
                    </w:rPr>
                  </m:ctrlPr>
                </m:dPr>
                <m:e>
                  <m:f>
                    <m:fPr>
                      <m:ctrlPr>
                        <w:rPr>
                          <w:rFonts w:ascii="Cambria Math" w:eastAsia="Arial" w:hAnsi="Cambria Math" w:cs="Arial"/>
                          <w:i/>
                          <w:sz w:val="22"/>
                          <w:szCs w:val="22"/>
                          <w:lang w:eastAsia="es-ES"/>
                        </w:rPr>
                      </m:ctrlPr>
                    </m:fPr>
                    <m:num>
                      <m:d>
                        <m:dPr>
                          <m:begChr m:val="|"/>
                          <m:endChr m:val="|"/>
                          <m:ctrlPr>
                            <w:rPr>
                              <w:rFonts w:ascii="Cambria Math" w:eastAsia="Arial" w:hAnsi="Cambria Math" w:cs="Arial"/>
                              <w:i/>
                              <w:sz w:val="22"/>
                              <w:szCs w:val="22"/>
                              <w:lang w:eastAsia="es-ES"/>
                            </w:rPr>
                          </m:ctrlPr>
                        </m:dPr>
                        <m:e>
                          <m:r>
                            <w:rPr>
                              <w:rFonts w:ascii="Cambria Math" w:eastAsia="Arial" w:hAnsi="Cambria Math" w:cs="Arial"/>
                              <w:sz w:val="22"/>
                              <w:szCs w:val="22"/>
                              <w:lang w:eastAsia="es-ES"/>
                            </w:rPr>
                            <m:t>MG-</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i</m:t>
                              </m:r>
                            </m:sub>
                          </m:sSub>
                        </m:e>
                      </m:d>
                    </m:num>
                    <m:den>
                      <m:r>
                        <w:rPr>
                          <w:rFonts w:ascii="Cambria Math" w:eastAsia="Arial" w:hAnsi="Cambria Math" w:cs="Arial"/>
                          <w:sz w:val="22"/>
                          <w:szCs w:val="22"/>
                          <w:lang w:eastAsia="es-ES"/>
                        </w:rPr>
                        <m:t>MG</m:t>
                      </m:r>
                    </m:den>
                  </m:f>
                </m:e>
              </m:d>
            </m:e>
          </m:d>
          <m:r>
            <w:rPr>
              <w:rFonts w:ascii="Cambria Math" w:eastAsia="Arial" w:hAnsi="Cambria Math" w:cs="Arial"/>
              <w:sz w:val="22"/>
              <w:szCs w:val="22"/>
              <w:lang w:eastAsia="es-ES"/>
            </w:rPr>
            <m:t>*Puntaje máximo</m:t>
          </m:r>
        </m:oMath>
      </m:oMathPara>
    </w:p>
    <w:p w14:paraId="286DEFEE" w14:textId="42C1BF22" w:rsidR="004C4C32" w:rsidRPr="0094112D" w:rsidRDefault="004C4C32" w:rsidP="1096294A">
      <w:pPr>
        <w:jc w:val="both"/>
        <w:rPr>
          <w:rFonts w:ascii="Verdana" w:eastAsia="Arial" w:hAnsi="Verdana" w:cs="Arial"/>
          <w:b/>
          <w:bCs/>
          <w:sz w:val="22"/>
          <w:szCs w:val="22"/>
          <w:lang w:eastAsia="es-ES"/>
        </w:rPr>
      </w:pPr>
    </w:p>
    <w:p w14:paraId="0B4C81D7" w14:textId="33175DFD" w:rsidR="001E170B" w:rsidRPr="0094112D" w:rsidRDefault="001E170B">
      <w:pPr>
        <w:jc w:val="both"/>
        <w:rPr>
          <w:rFonts w:ascii="Verdana" w:eastAsia="Arial" w:hAnsi="Verdana" w:cs="Arial"/>
          <w:sz w:val="22"/>
          <w:szCs w:val="22"/>
          <w:lang w:eastAsia="es-ES"/>
        </w:rPr>
      </w:pPr>
    </w:p>
    <w:p w14:paraId="63FF5579" w14:textId="77777777" w:rsidR="00A96EE1" w:rsidRPr="0094112D" w:rsidRDefault="06FB361B" w:rsidP="00A96EE1">
      <w:pPr>
        <w:jc w:val="both"/>
        <w:rPr>
          <w:rFonts w:ascii="Verdana" w:eastAsia="Arial" w:hAnsi="Verdana" w:cs="Arial"/>
          <w:sz w:val="22"/>
          <w:szCs w:val="22"/>
          <w:lang w:val="es-MX" w:eastAsia="es-ES"/>
        </w:rPr>
      </w:pPr>
      <w:r w:rsidRPr="0094112D">
        <w:rPr>
          <w:rFonts w:ascii="Verdana" w:eastAsia="Arial" w:hAnsi="Verdana" w:cs="Arial"/>
          <w:sz w:val="22"/>
          <w:szCs w:val="22"/>
          <w:lang w:val="es-MX" w:eastAsia="es-ES"/>
        </w:rPr>
        <w:t>Donde:</w:t>
      </w:r>
    </w:p>
    <w:p w14:paraId="557EEFD4" w14:textId="77777777" w:rsidR="00A96EE1" w:rsidRPr="0094112D" w:rsidRDefault="00A96EE1" w:rsidP="00A96EE1">
      <w:pPr>
        <w:jc w:val="both"/>
        <w:rPr>
          <w:rFonts w:ascii="Verdana" w:eastAsia="Arial" w:hAnsi="Verdana" w:cs="Arial"/>
          <w:sz w:val="22"/>
          <w:szCs w:val="22"/>
          <w:lang w:val="es-MX" w:eastAsia="es-ES"/>
        </w:rPr>
      </w:pPr>
      <w:r w:rsidRPr="0094112D">
        <w:rPr>
          <w:rFonts w:ascii="Verdana" w:eastAsia="Arial" w:hAnsi="Verdana" w:cs="Arial"/>
          <w:sz w:val="22"/>
          <w:szCs w:val="22"/>
          <w:lang w:val="es-MX" w:eastAsia="es-ES"/>
        </w:rPr>
        <w:tab/>
      </w:r>
      <w:r w:rsidR="06FB361B" w:rsidRPr="0094112D">
        <w:rPr>
          <w:rFonts w:ascii="Verdana" w:eastAsia="Arial" w:hAnsi="Verdana" w:cs="Arial"/>
          <w:sz w:val="22"/>
          <w:szCs w:val="22"/>
          <w:lang w:val="es-MX" w:eastAsia="es-ES"/>
        </w:rPr>
        <w:t>MG: Es la media geométrica de todas las ofertas habilitadas.</w:t>
      </w:r>
    </w:p>
    <w:p w14:paraId="01C36EF0" w14:textId="77777777" w:rsidR="00A96EE1" w:rsidRPr="0094112D" w:rsidRDefault="00A96EE1" w:rsidP="00A96EE1">
      <w:pPr>
        <w:jc w:val="both"/>
        <w:rPr>
          <w:rFonts w:ascii="Verdana" w:eastAsia="Arial" w:hAnsi="Verdana" w:cs="Arial"/>
          <w:sz w:val="22"/>
          <w:szCs w:val="22"/>
          <w:lang w:val="es-MX" w:eastAsia="es-ES"/>
        </w:rPr>
      </w:pPr>
      <w:r w:rsidRPr="0094112D">
        <w:rPr>
          <w:rFonts w:ascii="Verdana" w:eastAsia="Arial" w:hAnsi="Verdana" w:cs="Arial"/>
          <w:sz w:val="22"/>
          <w:szCs w:val="22"/>
          <w:lang w:val="es-MX" w:eastAsia="es-ES"/>
        </w:rPr>
        <w:tab/>
      </w:r>
      <m:oMath>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i</m:t>
            </m:r>
          </m:sub>
        </m:sSub>
      </m:oMath>
      <w:r w:rsidR="06FB361B" w:rsidRPr="0094112D">
        <w:rPr>
          <w:rFonts w:ascii="Verdana" w:eastAsia="Arial" w:hAnsi="Verdana" w:cs="Arial"/>
          <w:sz w:val="22"/>
          <w:szCs w:val="22"/>
          <w:lang w:val="es-MX" w:eastAsia="es-ES"/>
        </w:rPr>
        <w:t>: Es el valor total corregido de cada una de las propuestas “i”.</w:t>
      </w:r>
    </w:p>
    <w:p w14:paraId="41839546" w14:textId="77777777" w:rsidR="00A96EE1" w:rsidRPr="0094112D" w:rsidRDefault="00A96EE1" w:rsidP="00A96EE1">
      <w:pPr>
        <w:jc w:val="both"/>
        <w:rPr>
          <w:rFonts w:ascii="Verdana" w:eastAsia="Arial" w:hAnsi="Verdana" w:cs="Arial"/>
          <w:sz w:val="22"/>
          <w:szCs w:val="22"/>
          <w:lang w:val="es-MX" w:eastAsia="es-ES"/>
        </w:rPr>
      </w:pPr>
    </w:p>
    <w:p w14:paraId="70027F16" w14:textId="4119449E" w:rsidR="00A96EE1" w:rsidRPr="0094112D" w:rsidRDefault="318567E6" w:rsidP="00A96EE1">
      <w:pPr>
        <w:jc w:val="both"/>
        <w:rPr>
          <w:rFonts w:ascii="Verdana" w:eastAsia="Arial" w:hAnsi="Verdana" w:cs="Arial"/>
          <w:sz w:val="22"/>
          <w:szCs w:val="22"/>
          <w:lang w:val="es-MX" w:eastAsia="es-ES"/>
        </w:rPr>
      </w:pPr>
      <w:r w:rsidRPr="0094112D">
        <w:rPr>
          <w:rFonts w:ascii="Verdana" w:eastAsia="Arial" w:hAnsi="Verdana" w:cs="Arial"/>
          <w:b/>
          <w:bCs/>
          <w:sz w:val="22"/>
          <w:szCs w:val="22"/>
          <w:lang w:eastAsia="es-ES"/>
        </w:rPr>
        <w:t>Nota</w:t>
      </w:r>
      <w:r w:rsidR="0094112D">
        <w:rPr>
          <w:rFonts w:ascii="Verdana" w:eastAsia="Arial" w:hAnsi="Verdana" w:cs="Arial"/>
          <w:b/>
          <w:bCs/>
          <w:sz w:val="22"/>
          <w:szCs w:val="22"/>
          <w:lang w:eastAsia="es-ES"/>
        </w:rPr>
        <w:t xml:space="preserve"> 10</w:t>
      </w:r>
      <w:r w:rsidRPr="0094112D">
        <w:rPr>
          <w:rFonts w:ascii="Verdana" w:eastAsia="Arial" w:hAnsi="Verdana" w:cs="Arial"/>
          <w:b/>
          <w:bCs/>
          <w:sz w:val="22"/>
          <w:szCs w:val="22"/>
          <w:lang w:eastAsia="es-ES"/>
        </w:rPr>
        <w:t>:</w:t>
      </w:r>
      <w:r w:rsidRPr="0094112D">
        <w:rPr>
          <w:rFonts w:ascii="Verdana" w:eastAsia="Arial" w:hAnsi="Verdana" w:cs="Arial"/>
          <w:sz w:val="22"/>
          <w:szCs w:val="22"/>
          <w:lang w:eastAsia="es-ES"/>
        </w:rPr>
        <w:t xml:space="preserve"> Cuando el resultado de la fórmula anterior sea un número negativo se asignará 0,0 puntos.</w:t>
      </w:r>
      <w:r w:rsidR="00306420">
        <w:rPr>
          <w:rFonts w:ascii="Verdana" w:eastAsia="Arial" w:hAnsi="Verdana" w:cs="Arial"/>
          <w:sz w:val="22"/>
          <w:szCs w:val="22"/>
          <w:lang w:eastAsia="es-ES"/>
        </w:rPr>
        <w:t xml:space="preserve"> </w:t>
      </w:r>
      <w:r w:rsidR="06FB361B" w:rsidRPr="0094112D">
        <w:rPr>
          <w:rFonts w:ascii="Verdana" w:eastAsia="Arial" w:hAnsi="Verdana" w:cs="Arial"/>
          <w:sz w:val="22"/>
          <w:szCs w:val="22"/>
          <w:lang w:val="es-MX" w:eastAsia="es-ES"/>
        </w:rPr>
        <w:t>Se tomará el valor absoluto de la diferencia entre la media geométrica y el valor total corregido de cada una de las propuestas.</w:t>
      </w:r>
    </w:p>
    <w:p w14:paraId="73C54CB3" w14:textId="77777777" w:rsidR="00A96EE1" w:rsidRPr="0094112D" w:rsidRDefault="00A96EE1">
      <w:pPr>
        <w:jc w:val="both"/>
        <w:rPr>
          <w:rFonts w:ascii="Verdana" w:eastAsia="Arial" w:hAnsi="Verdana" w:cs="Arial"/>
          <w:sz w:val="22"/>
          <w:szCs w:val="22"/>
          <w:lang w:val="es-MX" w:eastAsia="es-ES"/>
        </w:rPr>
      </w:pPr>
    </w:p>
    <w:p w14:paraId="227D80D6" w14:textId="77777777" w:rsidR="0028248A" w:rsidRPr="0094112D" w:rsidRDefault="0028248A">
      <w:pPr>
        <w:jc w:val="both"/>
        <w:rPr>
          <w:rFonts w:ascii="Verdana" w:eastAsia="Arial" w:hAnsi="Verdana" w:cs="Arial"/>
          <w:sz w:val="22"/>
          <w:szCs w:val="22"/>
          <w:lang w:eastAsia="es-ES"/>
        </w:rPr>
      </w:pPr>
    </w:p>
    <w:p w14:paraId="269942D9" w14:textId="490239C5" w:rsidR="002D2E54" w:rsidRPr="0094112D" w:rsidRDefault="002D2E54" w:rsidP="00BF2EB7">
      <w:pPr>
        <w:pStyle w:val="Prrafodelista"/>
        <w:numPr>
          <w:ilvl w:val="0"/>
          <w:numId w:val="96"/>
        </w:numPr>
        <w:spacing w:line="240" w:lineRule="auto"/>
        <w:jc w:val="both"/>
        <w:rPr>
          <w:rFonts w:ascii="Verdana" w:eastAsia="Arial" w:hAnsi="Verdana" w:cs="Arial"/>
          <w:b/>
          <w:bCs/>
          <w:szCs w:val="22"/>
          <w:lang w:eastAsia="es-ES"/>
        </w:rPr>
      </w:pPr>
      <w:r w:rsidRPr="0094112D">
        <w:rPr>
          <w:rFonts w:ascii="Verdana" w:eastAsia="Arial" w:hAnsi="Verdana" w:cs="Arial"/>
          <w:b/>
          <w:bCs/>
          <w:szCs w:val="22"/>
          <w:lang w:eastAsia="es-ES"/>
        </w:rPr>
        <w:t>Media Aritmética Alta</w:t>
      </w:r>
    </w:p>
    <w:p w14:paraId="1348C1B5" w14:textId="1DA0EE69" w:rsidR="00AC5810" w:rsidRPr="0094112D" w:rsidRDefault="413C8A73">
      <w:pPr>
        <w:jc w:val="both"/>
        <w:rPr>
          <w:rFonts w:ascii="Verdana" w:eastAsia="Arial" w:hAnsi="Verdana" w:cs="Arial"/>
          <w:sz w:val="22"/>
          <w:szCs w:val="22"/>
          <w:lang w:eastAsia="es-ES"/>
        </w:rPr>
      </w:pPr>
      <w:r w:rsidRPr="0094112D">
        <w:rPr>
          <w:rFonts w:ascii="Verdana" w:eastAsia="Arial" w:hAnsi="Verdana" w:cs="Arial"/>
          <w:sz w:val="22"/>
          <w:szCs w:val="22"/>
          <w:lang w:eastAsia="es-ES"/>
        </w:rPr>
        <w:t>Consiste en la determinación de la media aritmética entre el valor de los promedios</w:t>
      </w:r>
      <w:r w:rsidR="6F221B9D" w:rsidRPr="0094112D">
        <w:rPr>
          <w:rFonts w:ascii="Verdana" w:eastAsia="Arial" w:hAnsi="Verdana" w:cs="Arial"/>
          <w:sz w:val="22"/>
          <w:szCs w:val="22"/>
          <w:lang w:eastAsia="es-ES"/>
        </w:rPr>
        <w:t xml:space="preserve"> </w:t>
      </w:r>
      <w:r w:rsidR="388B0CE9" w:rsidRPr="0094112D">
        <w:rPr>
          <w:rFonts w:ascii="Verdana" w:eastAsia="Arial" w:hAnsi="Verdana" w:cs="Arial"/>
          <w:sz w:val="22"/>
          <w:szCs w:val="22"/>
          <w:lang w:eastAsia="es-ES"/>
        </w:rPr>
        <w:t xml:space="preserve">de los contratos </w:t>
      </w:r>
      <w:r w:rsidR="1B693BAC" w:rsidRPr="0094112D">
        <w:rPr>
          <w:rFonts w:ascii="Verdana" w:eastAsia="Arial" w:hAnsi="Verdana" w:cs="Arial"/>
          <w:sz w:val="22"/>
          <w:szCs w:val="22"/>
          <w:lang w:eastAsia="es-ES"/>
        </w:rPr>
        <w:t xml:space="preserve">válidos aportados y que no fueron objeto de subsanación expresado </w:t>
      </w:r>
      <w:r w:rsidR="6F221B9D" w:rsidRPr="0094112D">
        <w:rPr>
          <w:rFonts w:ascii="Verdana" w:eastAsia="Arial" w:hAnsi="Verdana" w:cs="Arial"/>
          <w:sz w:val="22"/>
          <w:szCs w:val="22"/>
          <w:lang w:eastAsia="es-ES"/>
        </w:rPr>
        <w:t>en SMMLV</w:t>
      </w:r>
      <w:r w:rsidRPr="0094112D">
        <w:rPr>
          <w:rFonts w:ascii="Verdana" w:eastAsia="Arial" w:hAnsi="Verdana" w:cs="Arial"/>
          <w:sz w:val="22"/>
          <w:szCs w:val="22"/>
          <w:lang w:eastAsia="es-ES"/>
        </w:rPr>
        <w:t xml:space="preserve"> de la propuesta válida más alta y el promedio aritmético </w:t>
      </w:r>
      <w:r w:rsidR="77BAD2D7" w:rsidRPr="0094112D">
        <w:rPr>
          <w:rFonts w:ascii="Verdana" w:eastAsia="Arial" w:hAnsi="Verdana" w:cs="Arial"/>
          <w:sz w:val="22"/>
          <w:szCs w:val="22"/>
          <w:lang w:eastAsia="es-ES"/>
        </w:rPr>
        <w:t>de</w:t>
      </w:r>
      <w:r w:rsidRPr="0094112D">
        <w:rPr>
          <w:rFonts w:ascii="Verdana" w:eastAsia="Arial" w:hAnsi="Verdana" w:cs="Arial"/>
          <w:sz w:val="22"/>
          <w:szCs w:val="22"/>
          <w:lang w:eastAsia="es-ES"/>
        </w:rPr>
        <w:t xml:space="preserve"> los contratos</w:t>
      </w:r>
      <w:r w:rsidR="024F5940" w:rsidRPr="0094112D">
        <w:rPr>
          <w:rFonts w:ascii="Verdana" w:eastAsia="Arial" w:hAnsi="Verdana" w:cs="Arial"/>
          <w:sz w:val="22"/>
          <w:szCs w:val="22"/>
          <w:lang w:eastAsia="es-ES"/>
        </w:rPr>
        <w:t xml:space="preserve"> </w:t>
      </w:r>
      <w:r w:rsidR="6CEC3B7B" w:rsidRPr="0094112D">
        <w:rPr>
          <w:rFonts w:ascii="Verdana" w:eastAsia="Arial" w:hAnsi="Verdana" w:cs="Arial"/>
          <w:sz w:val="22"/>
          <w:szCs w:val="22"/>
          <w:lang w:eastAsia="es-ES"/>
        </w:rPr>
        <w:t xml:space="preserve">válidos que no fueron objeto de subsanación de las </w:t>
      </w:r>
      <w:r w:rsidR="4EFE14AB" w:rsidRPr="0094112D">
        <w:rPr>
          <w:rFonts w:ascii="Verdana" w:eastAsia="Arial" w:hAnsi="Verdana" w:cs="Arial"/>
          <w:sz w:val="22"/>
          <w:szCs w:val="22"/>
          <w:lang w:eastAsia="es-ES"/>
        </w:rPr>
        <w:t xml:space="preserve">otras </w:t>
      </w:r>
      <w:r w:rsidR="6CEC3B7B" w:rsidRPr="0094112D">
        <w:rPr>
          <w:rFonts w:ascii="Verdana" w:eastAsia="Arial" w:hAnsi="Verdana" w:cs="Arial"/>
          <w:sz w:val="22"/>
          <w:szCs w:val="22"/>
          <w:lang w:eastAsia="es-ES"/>
        </w:rPr>
        <w:t xml:space="preserve">propuestas hábiles </w:t>
      </w:r>
      <w:r w:rsidR="76C275BE" w:rsidRPr="0094112D">
        <w:rPr>
          <w:rFonts w:ascii="Verdana" w:eastAsia="Arial" w:hAnsi="Verdana" w:cs="Arial"/>
          <w:sz w:val="22"/>
          <w:szCs w:val="22"/>
          <w:lang w:eastAsia="es-ES"/>
        </w:rPr>
        <w:t xml:space="preserve">excluyendo el promedio de la propuesta </w:t>
      </w:r>
      <w:r w:rsidR="5ADE8EBC" w:rsidRPr="0094112D">
        <w:rPr>
          <w:rFonts w:ascii="Verdana" w:eastAsia="Arial" w:hAnsi="Verdana" w:cs="Arial"/>
          <w:sz w:val="22"/>
          <w:szCs w:val="22"/>
          <w:lang w:eastAsia="es-ES"/>
        </w:rPr>
        <w:t>más</w:t>
      </w:r>
      <w:r w:rsidR="76C275BE" w:rsidRPr="0094112D">
        <w:rPr>
          <w:rFonts w:ascii="Verdana" w:eastAsia="Arial" w:hAnsi="Verdana" w:cs="Arial"/>
          <w:sz w:val="22"/>
          <w:szCs w:val="22"/>
          <w:lang w:eastAsia="es-ES"/>
        </w:rPr>
        <w:t xml:space="preserve"> alta</w:t>
      </w:r>
      <w:r w:rsidRPr="0094112D">
        <w:rPr>
          <w:rFonts w:ascii="Verdana" w:eastAsia="Arial" w:hAnsi="Verdana" w:cs="Arial"/>
          <w:sz w:val="22"/>
          <w:szCs w:val="22"/>
          <w:lang w:eastAsia="es-ES"/>
        </w:rPr>
        <w:t>, para esto se aplicará la siguiente fórmula:</w:t>
      </w:r>
    </w:p>
    <w:p w14:paraId="4BF9C6E3" w14:textId="77777777" w:rsidR="009D4020" w:rsidRPr="0094112D" w:rsidRDefault="009D4020" w:rsidP="00BF2EB7">
      <w:pPr>
        <w:jc w:val="both"/>
        <w:rPr>
          <w:rFonts w:ascii="Verdana" w:eastAsia="Arial" w:hAnsi="Verdana" w:cs="Arial"/>
          <w:sz w:val="22"/>
          <w:szCs w:val="22"/>
          <w:lang w:eastAsia="es-ES"/>
        </w:rPr>
      </w:pPr>
    </w:p>
    <w:p w14:paraId="3D5343E5" w14:textId="78900C26" w:rsidR="00AC5810" w:rsidRPr="0094112D" w:rsidRDefault="00000000" w:rsidP="00BF2EB7">
      <w:pPr>
        <w:jc w:val="center"/>
        <w:rPr>
          <w:rFonts w:ascii="Verdana" w:eastAsia="Arial" w:hAnsi="Verdana" w:cs="Arial"/>
          <w:sz w:val="22"/>
          <w:szCs w:val="22"/>
          <w:lang w:eastAsia="es-ES"/>
        </w:rPr>
      </w:pPr>
      <m:oMathPara>
        <m:oMath>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r>
            <w:rPr>
              <w:rFonts w:ascii="Cambria Math" w:eastAsia="Arial" w:hAnsi="Cambria Math" w:cs="Arial"/>
              <w:sz w:val="22"/>
              <w:szCs w:val="22"/>
              <w:lang w:eastAsia="es-ES"/>
            </w:rPr>
            <m:t>=</m:t>
          </m:r>
          <m:f>
            <m:fPr>
              <m:ctrlPr>
                <w:rPr>
                  <w:rFonts w:ascii="Cambria Math" w:eastAsia="Arial" w:hAnsi="Cambria Math" w:cs="Arial"/>
                  <w:i/>
                  <w:sz w:val="22"/>
                  <w:szCs w:val="22"/>
                  <w:lang w:eastAsia="es-ES"/>
                </w:rPr>
              </m:ctrlPr>
            </m:fPr>
            <m:num>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max</m:t>
                  </m:r>
                </m:sub>
              </m:sSub>
              <m:r>
                <w:rPr>
                  <w:rFonts w:ascii="Cambria Math" w:eastAsia="Arial" w:hAnsi="Cambria Math" w:cs="Arial"/>
                  <w:sz w:val="22"/>
                  <w:szCs w:val="22"/>
                  <w:lang w:eastAsia="es-ES"/>
                </w:rPr>
                <m:t>+</m:t>
              </m:r>
              <m:acc>
                <m:accPr>
                  <m:chr m:val="̅"/>
                  <m:ctrlPr>
                    <w:rPr>
                      <w:rFonts w:ascii="Cambria Math" w:eastAsia="Arial" w:hAnsi="Cambria Math" w:cs="Arial"/>
                      <w:i/>
                      <w:sz w:val="22"/>
                      <w:szCs w:val="22"/>
                      <w:lang w:eastAsia="es-ES"/>
                    </w:rPr>
                  </m:ctrlPr>
                </m:accPr>
                <m:e>
                  <m:r>
                    <w:rPr>
                      <w:rFonts w:ascii="Cambria Math" w:eastAsia="Arial" w:hAnsi="Cambria Math" w:cs="Arial"/>
                      <w:sz w:val="22"/>
                      <w:szCs w:val="22"/>
                      <w:lang w:eastAsia="es-ES"/>
                    </w:rPr>
                    <m:t>X</m:t>
                  </m:r>
                </m:e>
              </m:acc>
              <m:r>
                <w:rPr>
                  <w:rFonts w:ascii="Cambria Math" w:eastAsia="Arial" w:hAnsi="Cambria Math" w:cs="Arial"/>
                  <w:sz w:val="22"/>
                  <w:szCs w:val="22"/>
                  <w:lang w:eastAsia="es-ES"/>
                </w:rPr>
                <m:t>)</m:t>
              </m:r>
            </m:num>
            <m:den>
              <m:r>
                <w:rPr>
                  <w:rFonts w:ascii="Cambria Math" w:eastAsia="Arial" w:hAnsi="Cambria Math" w:cs="Arial"/>
                  <w:sz w:val="22"/>
                  <w:szCs w:val="22"/>
                  <w:lang w:eastAsia="es-ES"/>
                </w:rPr>
                <m:t>2</m:t>
              </m:r>
            </m:den>
          </m:f>
        </m:oMath>
      </m:oMathPara>
    </w:p>
    <w:p w14:paraId="2956A139" w14:textId="294831ED" w:rsidR="00AC5810" w:rsidRPr="0094112D" w:rsidRDefault="00AC5810">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Donde: </w:t>
      </w:r>
    </w:p>
    <w:p w14:paraId="2147736D" w14:textId="193A7C2B" w:rsidR="00AC5810" w:rsidRPr="0094112D" w:rsidRDefault="00000000">
      <w:pPr>
        <w:numPr>
          <w:ilvl w:val="0"/>
          <w:numId w:val="101"/>
        </w:numPr>
        <w:jc w:val="both"/>
        <w:rPr>
          <w:rFonts w:ascii="Verdana" w:eastAsia="Arial" w:hAnsi="Verdana" w:cs="Arial"/>
          <w:sz w:val="22"/>
          <w:szCs w:val="22"/>
          <w:lang w:eastAsia="es-ES"/>
        </w:rPr>
      </w:pPr>
      <m:oMath>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max</m:t>
            </m:r>
          </m:sub>
        </m:sSub>
      </m:oMath>
      <w:r w:rsidR="2A3D9AC8" w:rsidRPr="0094112D">
        <w:rPr>
          <w:rFonts w:ascii="Verdana" w:eastAsia="Arial" w:hAnsi="Verdana" w:cs="Arial"/>
          <w:sz w:val="22"/>
          <w:szCs w:val="22"/>
          <w:lang w:eastAsia="es-ES"/>
        </w:rPr>
        <w:t xml:space="preserve">: </w:t>
      </w:r>
      <w:r w:rsidR="724A1C94" w:rsidRPr="0094112D">
        <w:rPr>
          <w:rFonts w:ascii="Verdana" w:eastAsia="Arial" w:hAnsi="Verdana" w:cs="Arial"/>
          <w:sz w:val="22"/>
          <w:szCs w:val="22"/>
          <w:lang w:eastAsia="es-ES"/>
        </w:rPr>
        <w:t xml:space="preserve">Es el valor total corregido del promedio </w:t>
      </w:r>
      <w:r w:rsidR="62503E35" w:rsidRPr="0094112D">
        <w:rPr>
          <w:rFonts w:ascii="Verdana" w:eastAsia="Arial" w:hAnsi="Verdana" w:cs="Arial"/>
          <w:sz w:val="22"/>
          <w:szCs w:val="22"/>
          <w:lang w:eastAsia="es-ES"/>
        </w:rPr>
        <w:t xml:space="preserve">aritmético </w:t>
      </w:r>
      <w:r w:rsidR="724A1C94" w:rsidRPr="0094112D">
        <w:rPr>
          <w:rFonts w:ascii="Verdana" w:eastAsia="Arial" w:hAnsi="Verdana" w:cs="Arial"/>
          <w:sz w:val="22"/>
          <w:szCs w:val="22"/>
          <w:lang w:eastAsia="es-ES"/>
        </w:rPr>
        <w:t>de los SMMLV</w:t>
      </w:r>
      <w:r w:rsidR="15AEF851" w:rsidRPr="0094112D">
        <w:rPr>
          <w:rFonts w:ascii="Verdana" w:eastAsia="Arial" w:hAnsi="Verdana" w:cs="Arial"/>
          <w:sz w:val="22"/>
          <w:szCs w:val="22"/>
          <w:lang w:eastAsia="es-ES"/>
        </w:rPr>
        <w:t xml:space="preserve"> de los contratos</w:t>
      </w:r>
      <w:r w:rsidR="724A1C94" w:rsidRPr="0094112D">
        <w:rPr>
          <w:rFonts w:ascii="Verdana" w:eastAsia="Arial" w:hAnsi="Verdana" w:cs="Arial"/>
          <w:sz w:val="22"/>
          <w:szCs w:val="22"/>
          <w:lang w:eastAsia="es-ES"/>
        </w:rPr>
        <w:t xml:space="preserve"> </w:t>
      </w:r>
      <w:r w:rsidR="77BAD2D7" w:rsidRPr="0094112D">
        <w:rPr>
          <w:rFonts w:ascii="Verdana" w:eastAsia="Arial" w:hAnsi="Verdana" w:cs="Arial"/>
          <w:sz w:val="22"/>
          <w:szCs w:val="22"/>
          <w:lang w:eastAsia="es-ES"/>
        </w:rPr>
        <w:t xml:space="preserve">válidos </w:t>
      </w:r>
      <w:r w:rsidR="5382D767" w:rsidRPr="0094112D">
        <w:rPr>
          <w:rFonts w:ascii="Verdana" w:eastAsia="Arial" w:hAnsi="Verdana" w:cs="Arial"/>
          <w:sz w:val="22"/>
          <w:szCs w:val="22"/>
          <w:lang w:eastAsia="es-ES"/>
        </w:rPr>
        <w:t>de la propuesta más alta</w:t>
      </w:r>
      <w:r w:rsidR="26462E66" w:rsidRPr="0094112D">
        <w:rPr>
          <w:rFonts w:ascii="Verdana" w:eastAsia="Arial" w:hAnsi="Verdana" w:cs="Arial"/>
          <w:sz w:val="22"/>
          <w:szCs w:val="22"/>
          <w:lang w:eastAsia="es-ES"/>
        </w:rPr>
        <w:t xml:space="preserve"> y que no fueron objeto de subsanación</w:t>
      </w:r>
      <w:r w:rsidR="77BAD2D7" w:rsidRPr="0094112D">
        <w:rPr>
          <w:rFonts w:ascii="Verdana" w:eastAsia="Arial" w:hAnsi="Verdana" w:cs="Arial"/>
          <w:sz w:val="22"/>
          <w:szCs w:val="22"/>
          <w:lang w:eastAsia="es-ES"/>
        </w:rPr>
        <w:t xml:space="preserve">. </w:t>
      </w:r>
    </w:p>
    <w:p w14:paraId="72859824" w14:textId="29C68C9C" w:rsidR="009D4020" w:rsidRPr="0094112D" w:rsidRDefault="00000000" w:rsidP="009D4020">
      <w:pPr>
        <w:numPr>
          <w:ilvl w:val="0"/>
          <w:numId w:val="101"/>
        </w:numPr>
        <w:jc w:val="both"/>
        <w:rPr>
          <w:rFonts w:ascii="Verdana" w:eastAsia="Arial" w:hAnsi="Verdana" w:cs="Arial"/>
          <w:sz w:val="22"/>
          <w:szCs w:val="22"/>
          <w:lang w:eastAsia="es-ES"/>
        </w:rPr>
      </w:pPr>
      <m:oMath>
        <m:acc>
          <m:accPr>
            <m:chr m:val="̅"/>
            <m:ctrlPr>
              <w:rPr>
                <w:rFonts w:ascii="Cambria Math" w:eastAsia="Arial" w:hAnsi="Cambria Math" w:cs="Arial"/>
                <w:i/>
                <w:sz w:val="22"/>
                <w:szCs w:val="22"/>
                <w:lang w:eastAsia="es-ES"/>
              </w:rPr>
            </m:ctrlPr>
          </m:accPr>
          <m:e>
            <m:r>
              <w:rPr>
                <w:rFonts w:ascii="Cambria Math" w:eastAsia="Arial" w:hAnsi="Cambria Math" w:cs="Arial"/>
                <w:sz w:val="22"/>
                <w:szCs w:val="22"/>
                <w:lang w:eastAsia="es-ES"/>
              </w:rPr>
              <m:t>X</m:t>
            </m:r>
          </m:e>
        </m:acc>
      </m:oMath>
      <w:r w:rsidR="2A3D9AC8" w:rsidRPr="0094112D">
        <w:rPr>
          <w:rFonts w:ascii="Verdana" w:eastAsia="Arial" w:hAnsi="Verdana" w:cs="Arial"/>
          <w:sz w:val="22"/>
          <w:szCs w:val="22"/>
          <w:lang w:eastAsia="es-ES"/>
        </w:rPr>
        <w:t xml:space="preserve">: </w:t>
      </w:r>
      <w:r w:rsidR="7BB471CF" w:rsidRPr="0094112D">
        <w:rPr>
          <w:rFonts w:ascii="Verdana" w:eastAsia="Arial" w:hAnsi="Verdana" w:cs="Arial"/>
          <w:sz w:val="22"/>
          <w:szCs w:val="22"/>
          <w:lang w:eastAsia="es-ES"/>
        </w:rPr>
        <w:t>Es el promedio aritmético de los promedios de los SMMLV de los contratos válidos</w:t>
      </w:r>
      <w:r w:rsidR="77BAD2D7" w:rsidRPr="0094112D">
        <w:rPr>
          <w:rFonts w:ascii="Verdana" w:eastAsia="Arial" w:hAnsi="Verdana" w:cs="Arial"/>
          <w:sz w:val="22"/>
          <w:szCs w:val="22"/>
          <w:lang w:eastAsia="es-ES"/>
        </w:rPr>
        <w:t xml:space="preserve"> </w:t>
      </w:r>
      <w:r w:rsidR="08E4F21F" w:rsidRPr="0094112D">
        <w:rPr>
          <w:rFonts w:ascii="Verdana" w:eastAsia="Arial" w:hAnsi="Verdana" w:cs="Arial"/>
          <w:sz w:val="22"/>
          <w:szCs w:val="22"/>
          <w:lang w:eastAsia="es-ES"/>
        </w:rPr>
        <w:t>de las otras propuestas habilitadas y que no fueron objeto de subsanación</w:t>
      </w:r>
      <w:r w:rsidR="7FDF355C" w:rsidRPr="0094112D">
        <w:rPr>
          <w:rFonts w:ascii="Verdana" w:eastAsia="Arial" w:hAnsi="Verdana" w:cs="Arial"/>
          <w:sz w:val="22"/>
          <w:szCs w:val="22"/>
          <w:lang w:eastAsia="es-ES"/>
        </w:rPr>
        <w:t xml:space="preserve">, excluyendo de este promedio el </w:t>
      </w:r>
      <w:proofErr w:type="spellStart"/>
      <w:r w:rsidR="7FDF355C" w:rsidRPr="0094112D">
        <w:rPr>
          <w:rFonts w:ascii="Verdana" w:eastAsia="Arial" w:hAnsi="Verdana" w:cs="Arial"/>
          <w:sz w:val="22"/>
          <w:szCs w:val="22"/>
          <w:lang w:eastAsia="es-ES"/>
        </w:rPr>
        <w:t>Vmax</w:t>
      </w:r>
      <w:proofErr w:type="spellEnd"/>
      <w:r w:rsidR="08E4F21F" w:rsidRPr="0094112D">
        <w:rPr>
          <w:rFonts w:ascii="Verdana" w:eastAsia="Arial" w:hAnsi="Verdana" w:cs="Arial"/>
          <w:sz w:val="22"/>
          <w:szCs w:val="22"/>
          <w:lang w:eastAsia="es-ES"/>
        </w:rPr>
        <w:t xml:space="preserve">. </w:t>
      </w:r>
    </w:p>
    <w:p w14:paraId="76E5E18A" w14:textId="19B62A3A" w:rsidR="00AC5810" w:rsidRPr="0094112D" w:rsidRDefault="00000000">
      <w:pPr>
        <w:numPr>
          <w:ilvl w:val="0"/>
          <w:numId w:val="101"/>
        </w:numPr>
        <w:jc w:val="both"/>
        <w:rPr>
          <w:rFonts w:ascii="Verdana" w:eastAsia="Arial" w:hAnsi="Verdana" w:cs="Arial"/>
          <w:sz w:val="22"/>
          <w:szCs w:val="22"/>
          <w:lang w:eastAsia="es-ES"/>
        </w:rPr>
      </w:pPr>
      <m:oMath>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oMath>
      <w:r w:rsidR="00AC5810" w:rsidRPr="0094112D">
        <w:rPr>
          <w:rFonts w:ascii="Verdana" w:eastAsia="Arial" w:hAnsi="Verdana" w:cs="Arial"/>
          <w:sz w:val="22"/>
          <w:szCs w:val="22"/>
          <w:lang w:eastAsia="es-ES"/>
        </w:rPr>
        <w:t xml:space="preserve">: Es la media aritmética </w:t>
      </w:r>
      <w:r w:rsidR="004A7D43" w:rsidRPr="0094112D">
        <w:rPr>
          <w:rFonts w:ascii="Verdana" w:eastAsia="Arial" w:hAnsi="Verdana" w:cs="Arial"/>
          <w:sz w:val="22"/>
          <w:szCs w:val="22"/>
          <w:lang w:eastAsia="es-ES"/>
        </w:rPr>
        <w:t>alta</w:t>
      </w:r>
      <w:r w:rsidR="00AC5810" w:rsidRPr="0094112D">
        <w:rPr>
          <w:rFonts w:ascii="Verdana" w:eastAsia="Arial" w:hAnsi="Verdana" w:cs="Arial"/>
          <w:sz w:val="22"/>
          <w:szCs w:val="22"/>
          <w:lang w:eastAsia="es-ES"/>
        </w:rPr>
        <w:t>.</w:t>
      </w:r>
    </w:p>
    <w:p w14:paraId="6DF63029" w14:textId="77777777" w:rsidR="00AC5810" w:rsidRPr="0094112D" w:rsidRDefault="00AC5810">
      <w:pPr>
        <w:jc w:val="both"/>
        <w:rPr>
          <w:rFonts w:ascii="Verdana" w:eastAsia="Arial" w:hAnsi="Verdana" w:cs="Arial"/>
          <w:sz w:val="22"/>
          <w:szCs w:val="22"/>
          <w:lang w:eastAsia="es-ES"/>
        </w:rPr>
      </w:pPr>
    </w:p>
    <w:p w14:paraId="23DBE29C" w14:textId="795C9329" w:rsidR="004A7D43" w:rsidRPr="0094112D" w:rsidRDefault="004A7D43">
      <w:pPr>
        <w:jc w:val="both"/>
        <w:rPr>
          <w:rFonts w:ascii="Verdana" w:eastAsia="Arial" w:hAnsi="Verdana" w:cs="Arial"/>
          <w:sz w:val="22"/>
          <w:szCs w:val="22"/>
          <w:lang w:eastAsia="es-ES"/>
        </w:rPr>
      </w:pPr>
      <w:r w:rsidRPr="0094112D">
        <w:rPr>
          <w:rFonts w:ascii="Verdana" w:eastAsia="Arial" w:hAnsi="Verdana" w:cs="Arial"/>
          <w:sz w:val="22"/>
          <w:szCs w:val="22"/>
          <w:lang w:eastAsia="es-ES"/>
        </w:rPr>
        <w:t>Obtenida la media aritmética alta se procederá a ponderar las propuestas</w:t>
      </w:r>
      <w:r w:rsidR="00B46043" w:rsidRPr="0094112D">
        <w:rPr>
          <w:rFonts w:ascii="Verdana" w:eastAsia="Arial" w:hAnsi="Verdana" w:cs="Arial"/>
          <w:sz w:val="22"/>
          <w:szCs w:val="22"/>
          <w:lang w:eastAsia="es-ES"/>
        </w:rPr>
        <w:t xml:space="preserve"> habilitadas</w:t>
      </w:r>
      <w:r w:rsidRPr="0094112D">
        <w:rPr>
          <w:rFonts w:ascii="Verdana" w:eastAsia="Arial" w:hAnsi="Verdana" w:cs="Arial"/>
          <w:sz w:val="22"/>
          <w:szCs w:val="22"/>
          <w:lang w:eastAsia="es-ES"/>
        </w:rPr>
        <w:t xml:space="preserve"> de acuerdo con la siguiente fórmula: </w:t>
      </w:r>
    </w:p>
    <w:p w14:paraId="5BED3299" w14:textId="77777777" w:rsidR="004A7D43" w:rsidRPr="0094112D" w:rsidRDefault="004A7D43">
      <w:pPr>
        <w:jc w:val="both"/>
        <w:rPr>
          <w:rFonts w:ascii="Verdana" w:eastAsia="Arial" w:hAnsi="Verdana" w:cs="Arial"/>
          <w:sz w:val="22"/>
          <w:szCs w:val="22"/>
          <w:lang w:eastAsia="es-ES"/>
        </w:rPr>
      </w:pPr>
    </w:p>
    <w:p w14:paraId="5FF4CC18" w14:textId="51C1AEA8" w:rsidR="004A7D43" w:rsidRPr="0094112D" w:rsidRDefault="00000000">
      <w:pPr>
        <w:jc w:val="both"/>
        <w:rPr>
          <w:rFonts w:ascii="Verdana" w:eastAsia="Arial" w:hAnsi="Verdana"/>
          <w:sz w:val="22"/>
          <w:szCs w:val="22"/>
        </w:rPr>
      </w:pPr>
      <m:oMathPara>
        <m:oMath>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Puntaje</m:t>
              </m:r>
            </m:e>
            <m:sub>
              <m:r>
                <w:rPr>
                  <w:rFonts w:ascii="Cambria Math" w:eastAsia="Arial" w:hAnsi="Cambria Math" w:cs="Arial"/>
                  <w:sz w:val="22"/>
                  <w:szCs w:val="22"/>
                  <w:lang w:eastAsia="es-ES"/>
                </w:rPr>
                <m:t>Asignar</m:t>
              </m:r>
            </m:sub>
          </m:sSub>
          <m:r>
            <w:rPr>
              <w:rFonts w:ascii="Cambria Math" w:eastAsia="Arial" w:hAnsi="Cambria Math" w:cs="Arial"/>
              <w:sz w:val="22"/>
              <w:szCs w:val="22"/>
              <w:lang w:eastAsia="es-ES"/>
            </w:rPr>
            <m:t>=</m:t>
          </m:r>
          <m:d>
            <m:dPr>
              <m:begChr m:val="{"/>
              <m:endChr m:val="}"/>
              <m:ctrlPr>
                <w:rPr>
                  <w:rFonts w:ascii="Cambria Math" w:eastAsia="Arial" w:hAnsi="Cambria Math" w:cs="Arial"/>
                  <w:i/>
                  <w:sz w:val="22"/>
                  <w:szCs w:val="22"/>
                  <w:lang w:eastAsia="es-ES"/>
                </w:rPr>
              </m:ctrlPr>
            </m:dPr>
            <m:e>
              <m:eqArr>
                <m:eqArrPr>
                  <m:ctrlPr>
                    <w:rPr>
                      <w:rFonts w:ascii="Cambria Math" w:eastAsia="Arial" w:hAnsi="Cambria Math" w:cs="Arial"/>
                      <w:i/>
                      <w:sz w:val="22"/>
                      <w:szCs w:val="22"/>
                      <w:lang w:eastAsia="es-ES"/>
                    </w:rPr>
                  </m:ctrlPr>
                </m:eqArrPr>
                <m:e>
                  <m:r>
                    <w:rPr>
                      <w:rFonts w:ascii="Cambria Math" w:eastAsia="Arial" w:hAnsi="Cambria Math" w:cs="Arial"/>
                      <w:sz w:val="22"/>
                      <w:szCs w:val="22"/>
                      <w:lang w:eastAsia="es-ES"/>
                    </w:rPr>
                    <m:t>Puntaje máximo*</m:t>
                  </m:r>
                  <m:d>
                    <m:dPr>
                      <m:ctrlPr>
                        <w:rPr>
                          <w:rFonts w:ascii="Cambria Math" w:eastAsia="Arial" w:hAnsi="Cambria Math" w:cs="Arial"/>
                          <w:i/>
                          <w:sz w:val="22"/>
                          <w:szCs w:val="22"/>
                          <w:lang w:eastAsia="es-ES"/>
                        </w:rPr>
                      </m:ctrlPr>
                    </m:dPr>
                    <m:e>
                      <m:r>
                        <w:rPr>
                          <w:rFonts w:ascii="Cambria Math" w:eastAsia="Arial" w:hAnsi="Cambria Math" w:cs="Arial"/>
                          <w:sz w:val="22"/>
                          <w:szCs w:val="22"/>
                          <w:lang w:eastAsia="es-ES"/>
                        </w:rPr>
                        <m:t>1-</m:t>
                      </m:r>
                      <m:d>
                        <m:dPr>
                          <m:ctrlPr>
                            <w:rPr>
                              <w:rFonts w:ascii="Cambria Math" w:eastAsia="Arial" w:hAnsi="Cambria Math" w:cs="Arial"/>
                              <w:i/>
                              <w:sz w:val="22"/>
                              <w:szCs w:val="22"/>
                              <w:lang w:eastAsia="es-ES"/>
                            </w:rPr>
                          </m:ctrlPr>
                        </m:dPr>
                        <m:e>
                          <m:f>
                            <m:fPr>
                              <m:ctrlPr>
                                <w:rPr>
                                  <w:rFonts w:ascii="Cambria Math" w:eastAsia="Arial" w:hAnsi="Cambria Math" w:cs="Arial"/>
                                  <w:i/>
                                  <w:sz w:val="22"/>
                                  <w:szCs w:val="22"/>
                                  <w:lang w:eastAsia="es-ES"/>
                                </w:rPr>
                              </m:ctrlPr>
                            </m:fPr>
                            <m:num>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i</m:t>
                                  </m:r>
                                </m:sub>
                              </m:sSub>
                            </m:num>
                            <m:den>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den>
                          </m:f>
                        </m:e>
                      </m:d>
                    </m:e>
                  </m:d>
                  <m:r>
                    <w:rPr>
                      <w:rFonts w:ascii="Cambria Math" w:eastAsia="Arial" w:hAnsi="Cambria Math" w:cs="Arial"/>
                      <w:sz w:val="22"/>
                      <w:szCs w:val="22"/>
                      <w:lang w:eastAsia="es-ES"/>
                    </w:rPr>
                    <m:t xml:space="preserve"> Para valores menores o iguales a </m:t>
                  </m:r>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e>
                <m:e>
                  <m:r>
                    <w:rPr>
                      <w:rFonts w:ascii="Cambria Math" w:eastAsia="Arial" w:hAnsi="Cambria Math" w:cs="Arial"/>
                      <w:sz w:val="22"/>
                      <w:szCs w:val="22"/>
                      <w:lang w:eastAsia="es-ES"/>
                    </w:rPr>
                    <m:t xml:space="preserve"> </m:t>
                  </m:r>
                </m:e>
                <m:e>
                  <m:r>
                    <w:rPr>
                      <w:rFonts w:ascii="Cambria Math" w:eastAsia="Arial" w:hAnsi="Cambria Math" w:cs="Arial"/>
                      <w:sz w:val="22"/>
                      <w:szCs w:val="22"/>
                      <w:lang w:eastAsia="es-ES"/>
                    </w:rPr>
                    <m:t xml:space="preserve"> </m:t>
                  </m:r>
                </m:e>
                <m:e>
                  <m:r>
                    <w:rPr>
                      <w:rFonts w:ascii="Cambria Math" w:eastAsia="Arial" w:hAnsi="Cambria Math" w:cs="Arial"/>
                      <w:sz w:val="22"/>
                      <w:szCs w:val="22"/>
                      <w:lang w:eastAsia="es-ES"/>
                    </w:rPr>
                    <m:t xml:space="preserve"> </m:t>
                  </m:r>
                </m:e>
                <m:e>
                  <m:r>
                    <w:rPr>
                      <w:rFonts w:ascii="Cambria Math" w:eastAsia="Arial" w:hAnsi="Cambria Math" w:cs="Arial"/>
                      <w:sz w:val="22"/>
                      <w:szCs w:val="22"/>
                      <w:lang w:eastAsia="es-ES"/>
                    </w:rPr>
                    <m:t>Puntaje máximo*</m:t>
                  </m:r>
                  <m:d>
                    <m:dPr>
                      <m:ctrlPr>
                        <w:rPr>
                          <w:rFonts w:ascii="Cambria Math" w:eastAsia="Arial" w:hAnsi="Cambria Math" w:cs="Arial"/>
                          <w:i/>
                          <w:sz w:val="22"/>
                          <w:szCs w:val="22"/>
                          <w:lang w:eastAsia="es-ES"/>
                        </w:rPr>
                      </m:ctrlPr>
                    </m:dPr>
                    <m:e>
                      <m:r>
                        <w:rPr>
                          <w:rFonts w:ascii="Cambria Math" w:eastAsia="Arial" w:hAnsi="Cambria Math" w:cs="Arial"/>
                          <w:sz w:val="22"/>
                          <w:szCs w:val="22"/>
                          <w:lang w:eastAsia="es-ES"/>
                        </w:rPr>
                        <m:t>1-2*</m:t>
                      </m:r>
                      <m:d>
                        <m:dPr>
                          <m:ctrlPr>
                            <w:rPr>
                              <w:rFonts w:ascii="Cambria Math" w:eastAsia="Arial" w:hAnsi="Cambria Math" w:cs="Arial"/>
                              <w:i/>
                              <w:sz w:val="22"/>
                              <w:szCs w:val="22"/>
                              <w:lang w:eastAsia="es-ES"/>
                            </w:rPr>
                          </m:ctrlPr>
                        </m:dPr>
                        <m:e>
                          <m:f>
                            <m:fPr>
                              <m:ctrlPr>
                                <w:rPr>
                                  <w:rFonts w:ascii="Cambria Math" w:eastAsia="Arial" w:hAnsi="Cambria Math" w:cs="Arial"/>
                                  <w:i/>
                                  <w:sz w:val="22"/>
                                  <w:szCs w:val="22"/>
                                  <w:lang w:eastAsia="es-ES"/>
                                </w:rPr>
                              </m:ctrlPr>
                            </m:fPr>
                            <m:num>
                              <m:d>
                                <m:dPr>
                                  <m:begChr m:val="|"/>
                                  <m:endChr m:val="|"/>
                                  <m:ctrlPr>
                                    <w:rPr>
                                      <w:rFonts w:ascii="Cambria Math" w:eastAsia="Arial" w:hAnsi="Cambria Math" w:cs="Arial"/>
                                      <w:i/>
                                      <w:sz w:val="22"/>
                                      <w:szCs w:val="22"/>
                                      <w:lang w:eastAsia="es-ES"/>
                                    </w:rPr>
                                  </m:ctrlPr>
                                </m:dPr>
                                <m:e>
                                  <m:r>
                                    <w:rPr>
                                      <w:rFonts w:ascii="Cambria Math" w:eastAsia="Arial" w:hAnsi="Cambria Math" w:cs="Arial"/>
                                      <w:sz w:val="22"/>
                                      <w:szCs w:val="22"/>
                                      <w:lang w:eastAsia="es-ES"/>
                                    </w:rPr>
                                    <m:t xml:space="preserve"> </m:t>
                                  </m:r>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r>
                                    <w:rPr>
                                      <w:rFonts w:ascii="Cambria Math" w:eastAsia="Arial" w:hAnsi="Cambria Math" w:cs="Arial"/>
                                      <w:sz w:val="22"/>
                                      <w:szCs w:val="22"/>
                                      <w:lang w:eastAsia="es-ES"/>
                                    </w:rPr>
                                    <m:t>-</m:t>
                                  </m:r>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i</m:t>
                                      </m:r>
                                    </m:sub>
                                  </m:sSub>
                                  <m:r>
                                    <w:rPr>
                                      <w:rFonts w:ascii="Cambria Math" w:eastAsia="Arial" w:hAnsi="Cambria Math" w:cs="Arial"/>
                                      <w:sz w:val="22"/>
                                      <w:szCs w:val="22"/>
                                      <w:lang w:eastAsia="es-ES"/>
                                    </w:rPr>
                                    <m:t xml:space="preserve"> </m:t>
                                  </m:r>
                                </m:e>
                              </m:d>
                            </m:num>
                            <m:den>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den>
                          </m:f>
                        </m:e>
                      </m:d>
                    </m:e>
                  </m:d>
                  <m:r>
                    <w:rPr>
                      <w:rFonts w:ascii="Cambria Math" w:eastAsia="Arial" w:hAnsi="Cambria Math" w:cs="Arial"/>
                      <w:sz w:val="22"/>
                      <w:szCs w:val="22"/>
                      <w:lang w:eastAsia="es-ES"/>
                    </w:rPr>
                    <m:t xml:space="preserve"> Para valores mayores a </m:t>
                  </m:r>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e>
              </m:eqArr>
            </m:e>
          </m:d>
        </m:oMath>
      </m:oMathPara>
    </w:p>
    <w:p w14:paraId="5CD0C6A0" w14:textId="265D5262" w:rsidR="42476520" w:rsidRPr="0094112D" w:rsidRDefault="42476520">
      <w:pPr>
        <w:jc w:val="both"/>
        <w:rPr>
          <w:rFonts w:ascii="Verdana" w:hAnsi="Verdana"/>
          <w:sz w:val="22"/>
          <w:szCs w:val="22"/>
        </w:rPr>
      </w:pPr>
    </w:p>
    <w:p w14:paraId="7A4D6D57" w14:textId="53603AC6" w:rsidR="001E46F8" w:rsidRPr="0094112D" w:rsidRDefault="001E46F8">
      <w:pPr>
        <w:jc w:val="both"/>
        <w:rPr>
          <w:rFonts w:ascii="Verdana" w:eastAsia="Arial" w:hAnsi="Verdana" w:cs="Arial"/>
          <w:sz w:val="22"/>
          <w:szCs w:val="22"/>
          <w:lang w:eastAsia="es-ES"/>
        </w:rPr>
      </w:pPr>
    </w:p>
    <w:p w14:paraId="12A5BC20" w14:textId="643ED19E" w:rsidR="001E46F8" w:rsidRPr="0094112D" w:rsidRDefault="001E46F8">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Donde: </w:t>
      </w:r>
    </w:p>
    <w:p w14:paraId="2E7F99A5" w14:textId="72F5E827" w:rsidR="001E46F8" w:rsidRPr="0094112D" w:rsidRDefault="00000000">
      <w:pPr>
        <w:numPr>
          <w:ilvl w:val="0"/>
          <w:numId w:val="102"/>
        </w:numPr>
        <w:jc w:val="both"/>
        <w:rPr>
          <w:rFonts w:ascii="Verdana" w:eastAsia="Arial" w:hAnsi="Verdana" w:cs="Arial"/>
          <w:sz w:val="22"/>
          <w:szCs w:val="22"/>
          <w:lang w:eastAsia="es-ES"/>
        </w:rPr>
      </w:pPr>
      <m:oMath>
        <m:acc>
          <m:accPr>
            <m:chr m:val="̅"/>
            <m:ctrlPr>
              <w:rPr>
                <w:rFonts w:ascii="Cambria Math" w:eastAsia="Arial" w:hAnsi="Cambria Math" w:cs="Arial"/>
                <w:i/>
                <w:sz w:val="22"/>
                <w:szCs w:val="22"/>
                <w:lang w:eastAsia="es-ES"/>
              </w:rPr>
            </m:ctrlPr>
          </m:accPr>
          <m:e>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X</m:t>
                </m:r>
              </m:e>
              <m:sub>
                <m:r>
                  <w:rPr>
                    <w:rFonts w:ascii="Cambria Math" w:eastAsia="Arial" w:hAnsi="Cambria Math" w:cs="Arial"/>
                    <w:sz w:val="22"/>
                    <w:szCs w:val="22"/>
                    <w:lang w:eastAsia="es-ES"/>
                  </w:rPr>
                  <m:t>A</m:t>
                </m:r>
              </m:sub>
            </m:sSub>
          </m:e>
        </m:acc>
      </m:oMath>
      <w:r w:rsidR="001E46F8" w:rsidRPr="0094112D">
        <w:rPr>
          <w:rFonts w:ascii="Verdana" w:eastAsia="Arial" w:hAnsi="Verdana" w:cs="Arial"/>
          <w:sz w:val="22"/>
          <w:szCs w:val="22"/>
          <w:lang w:eastAsia="es-ES"/>
        </w:rPr>
        <w:t>: Es la media aritmética alta.</w:t>
      </w:r>
    </w:p>
    <w:p w14:paraId="5ED81654" w14:textId="58B52E1A" w:rsidR="00E002EC" w:rsidRPr="0094112D" w:rsidRDefault="00000000">
      <w:pPr>
        <w:numPr>
          <w:ilvl w:val="0"/>
          <w:numId w:val="102"/>
        </w:numPr>
        <w:jc w:val="both"/>
        <w:rPr>
          <w:rFonts w:ascii="Verdana" w:eastAsia="Arial" w:hAnsi="Verdana" w:cs="Arial"/>
          <w:sz w:val="22"/>
          <w:szCs w:val="22"/>
          <w:lang w:eastAsia="es-ES"/>
        </w:rPr>
      </w:pPr>
      <m:oMath>
        <m:sSub>
          <m:sSubPr>
            <m:ctrlPr>
              <w:rPr>
                <w:rFonts w:ascii="Cambria Math" w:eastAsia="Arial" w:hAnsi="Cambria Math" w:cs="Arial"/>
                <w:i/>
                <w:sz w:val="22"/>
                <w:szCs w:val="22"/>
                <w:lang w:eastAsia="es-ES"/>
              </w:rPr>
            </m:ctrlPr>
          </m:sSubPr>
          <m:e>
            <m:r>
              <w:rPr>
                <w:rFonts w:ascii="Cambria Math" w:eastAsia="Arial" w:hAnsi="Cambria Math" w:cs="Arial"/>
                <w:sz w:val="22"/>
                <w:szCs w:val="22"/>
                <w:lang w:eastAsia="es-ES"/>
              </w:rPr>
              <m:t>V</m:t>
            </m:r>
          </m:e>
          <m:sub>
            <m:r>
              <w:rPr>
                <w:rFonts w:ascii="Cambria Math" w:eastAsia="Arial" w:hAnsi="Cambria Math" w:cs="Arial"/>
                <w:sz w:val="22"/>
                <w:szCs w:val="22"/>
                <w:lang w:eastAsia="es-ES"/>
              </w:rPr>
              <m:t>i</m:t>
            </m:r>
          </m:sub>
        </m:sSub>
      </m:oMath>
      <w:r w:rsidR="00E002EC" w:rsidRPr="0094112D">
        <w:rPr>
          <w:rFonts w:ascii="Verdana" w:eastAsia="Arial" w:hAnsi="Verdana" w:cs="Arial"/>
          <w:sz w:val="22"/>
          <w:szCs w:val="22"/>
          <w:lang w:eastAsia="es-ES"/>
        </w:rPr>
        <w:t xml:space="preserve">: Es el valor promedio de los SMMLV de los contratos válidos </w:t>
      </w:r>
      <w:r w:rsidR="00031C9C" w:rsidRPr="0094112D">
        <w:rPr>
          <w:rFonts w:ascii="Verdana" w:eastAsia="Arial" w:hAnsi="Verdana" w:cs="Arial"/>
          <w:sz w:val="22"/>
          <w:szCs w:val="22"/>
          <w:lang w:eastAsia="es-ES"/>
        </w:rPr>
        <w:t>y que no fueron objeto de subsanación</w:t>
      </w:r>
      <w:r w:rsidR="00E002EC" w:rsidRPr="0094112D">
        <w:rPr>
          <w:rFonts w:ascii="Verdana" w:eastAsia="Arial" w:hAnsi="Verdana" w:cs="Arial"/>
          <w:sz w:val="22"/>
          <w:szCs w:val="22"/>
          <w:lang w:val="es-MX" w:eastAsia="es-ES"/>
        </w:rPr>
        <w:t xml:space="preserve"> </w:t>
      </w:r>
      <w:r w:rsidR="00E002EC" w:rsidRPr="0094112D">
        <w:rPr>
          <w:rFonts w:ascii="Verdana" w:eastAsia="Arial" w:hAnsi="Verdana" w:cs="Arial"/>
          <w:sz w:val="22"/>
          <w:szCs w:val="22"/>
          <w:lang w:eastAsia="es-ES"/>
        </w:rPr>
        <w:t>de cada una de las propuestas “i”.</w:t>
      </w:r>
    </w:p>
    <w:p w14:paraId="3982F6D7" w14:textId="7112E12A" w:rsidR="001E46F8" w:rsidRPr="0094112D" w:rsidRDefault="001E46F8" w:rsidP="00EF6EED">
      <w:pPr>
        <w:jc w:val="both"/>
        <w:rPr>
          <w:rFonts w:ascii="Verdana" w:eastAsia="Arial" w:hAnsi="Verdana" w:cs="Arial"/>
          <w:b/>
          <w:bCs/>
          <w:sz w:val="22"/>
          <w:szCs w:val="22"/>
        </w:rPr>
      </w:pPr>
    </w:p>
    <w:p w14:paraId="24FB8266" w14:textId="016A4AC0" w:rsidR="0044307D" w:rsidRPr="0094112D" w:rsidRDefault="5040B462">
      <w:pPr>
        <w:jc w:val="both"/>
        <w:rPr>
          <w:rFonts w:ascii="Verdana" w:eastAsia="Arial" w:hAnsi="Verdana" w:cs="Arial"/>
          <w:sz w:val="22"/>
          <w:szCs w:val="22"/>
        </w:rPr>
      </w:pPr>
      <w:r w:rsidRPr="0094112D">
        <w:rPr>
          <w:rFonts w:ascii="Verdana" w:eastAsia="Arial" w:hAnsi="Verdana" w:cs="Arial"/>
          <w:b/>
          <w:bCs/>
          <w:sz w:val="22"/>
          <w:szCs w:val="22"/>
        </w:rPr>
        <w:t>Nota</w:t>
      </w:r>
      <w:r w:rsidR="0094112D">
        <w:rPr>
          <w:rFonts w:ascii="Verdana" w:eastAsia="Arial" w:hAnsi="Verdana" w:cs="Arial"/>
          <w:b/>
          <w:bCs/>
          <w:sz w:val="22"/>
          <w:szCs w:val="22"/>
        </w:rPr>
        <w:t xml:space="preserve"> 11</w:t>
      </w:r>
      <w:r w:rsidRPr="0094112D">
        <w:rPr>
          <w:rFonts w:ascii="Verdana" w:eastAsia="Arial" w:hAnsi="Verdana" w:cs="Arial"/>
          <w:b/>
          <w:bCs/>
          <w:sz w:val="22"/>
          <w:szCs w:val="22"/>
        </w:rPr>
        <w:t>:</w:t>
      </w:r>
      <w:r w:rsidRPr="0094112D">
        <w:rPr>
          <w:rFonts w:ascii="Verdana" w:eastAsia="Arial" w:hAnsi="Verdana" w:cs="Arial"/>
          <w:sz w:val="22"/>
          <w:szCs w:val="22"/>
        </w:rPr>
        <w:t xml:space="preserve"> Cuando el resultado de la fórmula anterior sea un número negativo, se asignará 0,0 puntos.</w:t>
      </w:r>
      <w:r w:rsidR="00306420">
        <w:rPr>
          <w:rFonts w:ascii="Verdana" w:eastAsia="Arial" w:hAnsi="Verdana" w:cs="Arial"/>
          <w:sz w:val="22"/>
          <w:szCs w:val="22"/>
        </w:rPr>
        <w:t xml:space="preserve"> </w:t>
      </w:r>
      <w:r w:rsidR="37429902" w:rsidRPr="0094112D">
        <w:rPr>
          <w:rFonts w:ascii="Verdana" w:hAnsi="Verdana" w:cs="Arial"/>
          <w:sz w:val="22"/>
          <w:szCs w:val="22"/>
          <w:lang w:val="es-MX"/>
        </w:rPr>
        <w:t xml:space="preserve">Para efectos de ponderar propuestas cuyo valor sea mayor a </w:t>
      </w:r>
      <m:oMath>
        <m:acc>
          <m:accPr>
            <m:chr m:val="̅"/>
            <m:ctrlPr>
              <w:rPr>
                <w:rFonts w:ascii="Cambria Math" w:hAnsi="Cambria Math" w:cs="Arial"/>
                <w:i/>
                <w:sz w:val="22"/>
                <w:szCs w:val="22"/>
              </w:rPr>
            </m:ctrlPr>
          </m:accPr>
          <m:e>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A</m:t>
                </m:r>
              </m:sub>
            </m:sSub>
          </m:e>
        </m:acc>
      </m:oMath>
      <w:r w:rsidR="37429902" w:rsidRPr="0094112D">
        <w:rPr>
          <w:rFonts w:ascii="Verdana" w:hAnsi="Verdana" w:cs="Arial"/>
          <w:sz w:val="22"/>
          <w:szCs w:val="22"/>
          <w:lang w:val="es-MX"/>
        </w:rPr>
        <w:t>, se tomará el valor absoluto de la diferencia entre la media aritmética a</w:t>
      </w:r>
      <w:proofErr w:type="spellStart"/>
      <w:r w:rsidR="075F720F" w:rsidRPr="0094112D">
        <w:rPr>
          <w:rFonts w:ascii="Verdana" w:hAnsi="Verdana" w:cs="Arial"/>
          <w:sz w:val="22"/>
          <w:szCs w:val="22"/>
          <w:lang w:val="es-MX"/>
        </w:rPr>
        <w:t>lta</w:t>
      </w:r>
      <w:proofErr w:type="spellEnd"/>
      <w:r w:rsidR="37429902" w:rsidRPr="0094112D">
        <w:rPr>
          <w:rFonts w:ascii="Verdana" w:hAnsi="Verdana" w:cs="Arial"/>
          <w:sz w:val="22"/>
          <w:szCs w:val="22"/>
          <w:lang w:val="es-MX"/>
        </w:rPr>
        <w:t xml:space="preserve"> y el valor total corregido de cada una de las propuestas.</w:t>
      </w:r>
    </w:p>
    <w:p w14:paraId="57F7D3A7" w14:textId="1709C472" w:rsidR="000602A2" w:rsidRPr="0094112D" w:rsidRDefault="000602A2" w:rsidP="00BF2EB7">
      <w:pPr>
        <w:jc w:val="both"/>
        <w:rPr>
          <w:rFonts w:ascii="Verdana" w:eastAsia="Arial" w:hAnsi="Verdana"/>
          <w:sz w:val="22"/>
          <w:szCs w:val="22"/>
        </w:rPr>
      </w:pPr>
    </w:p>
    <w:p w14:paraId="77531CD0" w14:textId="77777777" w:rsidR="000E3C78" w:rsidRPr="0094112D" w:rsidRDefault="379DC3F8" w:rsidP="000E3C78">
      <w:pPr>
        <w:pStyle w:val="Prrafodelista"/>
        <w:numPr>
          <w:ilvl w:val="0"/>
          <w:numId w:val="96"/>
        </w:numPr>
        <w:spacing w:line="240" w:lineRule="auto"/>
        <w:jc w:val="both"/>
        <w:rPr>
          <w:rFonts w:ascii="Verdana" w:eastAsia="Arial" w:hAnsi="Verdana" w:cs="Arial"/>
          <w:b/>
          <w:bCs/>
          <w:szCs w:val="22"/>
          <w:lang w:eastAsia="es-ES"/>
        </w:rPr>
      </w:pPr>
      <w:r w:rsidRPr="0094112D">
        <w:rPr>
          <w:rFonts w:ascii="Verdana" w:eastAsia="Arial" w:hAnsi="Verdana" w:cs="Arial"/>
          <w:b/>
          <w:bCs/>
          <w:szCs w:val="22"/>
          <w:lang w:eastAsia="es-ES"/>
        </w:rPr>
        <w:t>Media Aritmética Baja</w:t>
      </w:r>
    </w:p>
    <w:p w14:paraId="612BAE9F" w14:textId="77777777" w:rsidR="00D01215" w:rsidRPr="0094112D" w:rsidRDefault="00D01215" w:rsidP="000E3C78">
      <w:pPr>
        <w:jc w:val="both"/>
        <w:rPr>
          <w:rFonts w:ascii="Verdana" w:hAnsi="Verdana" w:cs="Arial"/>
          <w:sz w:val="22"/>
          <w:szCs w:val="22"/>
        </w:rPr>
      </w:pPr>
    </w:p>
    <w:p w14:paraId="7870ACC7" w14:textId="583AC1DA" w:rsidR="000E3C78" w:rsidRDefault="379DC3F8" w:rsidP="000E3C78">
      <w:pPr>
        <w:jc w:val="both"/>
        <w:rPr>
          <w:rFonts w:ascii="Verdana" w:hAnsi="Verdana" w:cs="Arial"/>
          <w:sz w:val="22"/>
          <w:szCs w:val="22"/>
        </w:rPr>
      </w:pPr>
      <w:r w:rsidRPr="0094112D">
        <w:rPr>
          <w:rFonts w:ascii="Verdana" w:hAnsi="Verdana" w:cs="Arial"/>
          <w:sz w:val="22"/>
          <w:szCs w:val="22"/>
        </w:rPr>
        <w:t xml:space="preserve">Consiste en la determinación de la media aritmética entre el valor de los promedios de los contratos válidos aportados y que no fueron objeto de subsanación expresados en SMMLV de la propuesta válida más baja, y el promedio aritmético de los contratos válidos que no fueron objeto de subsanación de las otras propuestas hábiles excluyendo el promedio de la propuesta </w:t>
      </w:r>
      <w:r w:rsidR="517A8155" w:rsidRPr="0094112D">
        <w:rPr>
          <w:rFonts w:ascii="Verdana" w:hAnsi="Verdana" w:cs="Arial"/>
          <w:sz w:val="22"/>
          <w:szCs w:val="22"/>
        </w:rPr>
        <w:t>más</w:t>
      </w:r>
      <w:r w:rsidRPr="0094112D">
        <w:rPr>
          <w:rFonts w:ascii="Verdana" w:hAnsi="Verdana" w:cs="Arial"/>
          <w:sz w:val="22"/>
          <w:szCs w:val="22"/>
        </w:rPr>
        <w:t xml:space="preserve"> baja, para esto se aplicará la siguiente fórmula:</w:t>
      </w:r>
    </w:p>
    <w:p w14:paraId="2EA43B6E" w14:textId="77777777" w:rsidR="00FF5F56" w:rsidRPr="0094112D" w:rsidRDefault="00FF5F56" w:rsidP="000E3C78">
      <w:pPr>
        <w:jc w:val="both"/>
        <w:rPr>
          <w:rFonts w:ascii="Verdana" w:hAnsi="Verdana" w:cs="Arial"/>
          <w:sz w:val="22"/>
          <w:szCs w:val="22"/>
          <w:lang w:eastAsia="es-ES"/>
        </w:rPr>
      </w:pPr>
    </w:p>
    <w:p w14:paraId="15A14488" w14:textId="77777777" w:rsidR="000E3C78" w:rsidRPr="0094112D" w:rsidRDefault="00000000" w:rsidP="1096294A">
      <w:pPr>
        <w:jc w:val="both"/>
        <w:rPr>
          <w:rFonts w:ascii="Verdana" w:hAnsi="Verdana" w:cs="Arial"/>
          <w:sz w:val="22"/>
          <w:szCs w:val="22"/>
          <w:lang w:eastAsia="es-ES"/>
        </w:rPr>
      </w:pPr>
      <m:oMathPara>
        <m:oMath>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r>
            <m:rPr>
              <m:sty m:val="p"/>
            </m:rPr>
            <w:rPr>
              <w:rFonts w:ascii="Cambria Math" w:hAnsi="Cambria Math" w:cs="Arial"/>
              <w:sz w:val="22"/>
              <w:szCs w:val="22"/>
              <w:lang w:eastAsia="es-ES"/>
            </w:rPr>
            <m:t>=</m:t>
          </m:r>
          <m:f>
            <m:fPr>
              <m:ctrlPr>
                <w:rPr>
                  <w:rFonts w:ascii="Cambria Math" w:hAnsi="Cambria Math" w:cs="Arial"/>
                  <w:iCs/>
                  <w:sz w:val="22"/>
                  <w:szCs w:val="22"/>
                  <w:lang w:eastAsia="es-ES"/>
                </w:rPr>
              </m:ctrlPr>
            </m:fPr>
            <m:num>
              <m:r>
                <m:rPr>
                  <m:sty m:val="p"/>
                </m:rPr>
                <w:rPr>
                  <w:rFonts w:ascii="Cambria Math" w:hAnsi="Cambria Math" w:cs="Arial"/>
                  <w:sz w:val="22"/>
                  <w:szCs w:val="22"/>
                  <w:lang w:eastAsia="es-ES"/>
                </w:rPr>
                <m:t>(</m:t>
              </m:r>
              <m:sSub>
                <m:sSubPr>
                  <m:ctrlPr>
                    <w:rPr>
                      <w:rFonts w:ascii="Cambria Math" w:hAnsi="Cambria Math" w:cs="Arial"/>
                      <w:iCs/>
                      <w:sz w:val="22"/>
                      <w:szCs w:val="22"/>
                      <w:lang w:eastAsia="es-ES"/>
                    </w:rPr>
                  </m:ctrlPr>
                </m:sSubPr>
                <m:e>
                  <m:r>
                    <w:rPr>
                      <w:rFonts w:ascii="Cambria Math" w:hAnsi="Cambria Math" w:cs="Arial"/>
                      <w:sz w:val="22"/>
                      <w:szCs w:val="22"/>
                      <w:lang w:eastAsia="es-ES"/>
                    </w:rPr>
                    <m:t>V</m:t>
                  </m:r>
                </m:e>
                <m:sub>
                  <m:r>
                    <w:rPr>
                      <w:rFonts w:ascii="Cambria Math" w:hAnsi="Cambria Math" w:cs="Arial"/>
                      <w:sz w:val="22"/>
                      <w:szCs w:val="22"/>
                      <w:lang w:eastAsia="es-ES"/>
                    </w:rPr>
                    <m:t>min</m:t>
                  </m:r>
                </m:sub>
              </m:sSub>
              <m:r>
                <m:rPr>
                  <m:sty m:val="p"/>
                </m:rPr>
                <w:rPr>
                  <w:rFonts w:ascii="Cambria Math" w:hAnsi="Cambria Math" w:cs="Arial"/>
                  <w:sz w:val="22"/>
                  <w:szCs w:val="22"/>
                  <w:lang w:eastAsia="es-ES"/>
                </w:rPr>
                <m:t>+</m:t>
              </m:r>
              <m:acc>
                <m:accPr>
                  <m:chr m:val="̅"/>
                  <m:ctrlPr>
                    <w:rPr>
                      <w:rFonts w:ascii="Cambria Math" w:hAnsi="Cambria Math" w:cs="Arial"/>
                      <w:iCs/>
                      <w:sz w:val="22"/>
                      <w:szCs w:val="22"/>
                      <w:lang w:eastAsia="es-ES"/>
                    </w:rPr>
                  </m:ctrlPr>
                </m:accPr>
                <m:e>
                  <m:r>
                    <w:rPr>
                      <w:rFonts w:ascii="Cambria Math" w:hAnsi="Cambria Math" w:cs="Arial"/>
                      <w:sz w:val="22"/>
                      <w:szCs w:val="22"/>
                      <w:lang w:eastAsia="es-ES"/>
                    </w:rPr>
                    <m:t>X</m:t>
                  </m:r>
                </m:e>
              </m:acc>
              <m:r>
                <m:rPr>
                  <m:sty m:val="p"/>
                </m:rPr>
                <w:rPr>
                  <w:rFonts w:ascii="Cambria Math" w:hAnsi="Cambria Math" w:cs="Arial"/>
                  <w:sz w:val="22"/>
                  <w:szCs w:val="22"/>
                  <w:lang w:eastAsia="es-ES"/>
                </w:rPr>
                <m:t>)</m:t>
              </m:r>
            </m:num>
            <m:den>
              <m:r>
                <m:rPr>
                  <m:sty m:val="p"/>
                </m:rPr>
                <w:rPr>
                  <w:rFonts w:ascii="Cambria Math" w:hAnsi="Cambria Math" w:cs="Arial"/>
                  <w:sz w:val="22"/>
                  <w:szCs w:val="22"/>
                  <w:lang w:eastAsia="es-ES"/>
                </w:rPr>
                <m:t>2</m:t>
              </m:r>
            </m:den>
          </m:f>
        </m:oMath>
      </m:oMathPara>
    </w:p>
    <w:p w14:paraId="66CEE128" w14:textId="77777777" w:rsidR="000E3C78" w:rsidRPr="0094112D" w:rsidRDefault="379DC3F8" w:rsidP="000E3C78">
      <w:pPr>
        <w:jc w:val="both"/>
        <w:rPr>
          <w:rFonts w:ascii="Verdana" w:hAnsi="Verdana" w:cs="Arial"/>
          <w:sz w:val="22"/>
          <w:szCs w:val="22"/>
          <w:lang w:eastAsia="es-ES"/>
        </w:rPr>
      </w:pPr>
      <w:r w:rsidRPr="0094112D">
        <w:rPr>
          <w:rFonts w:ascii="Verdana" w:hAnsi="Verdana" w:cs="Arial"/>
          <w:sz w:val="22"/>
          <w:szCs w:val="22"/>
          <w:lang w:eastAsia="es-ES"/>
        </w:rPr>
        <w:t>Donde:</w:t>
      </w:r>
    </w:p>
    <w:p w14:paraId="29A0ADE0" w14:textId="77777777" w:rsidR="000E3C78" w:rsidRPr="0094112D" w:rsidRDefault="00000000" w:rsidP="000E3C78">
      <w:pPr>
        <w:pStyle w:val="Prrafodelista"/>
        <w:numPr>
          <w:ilvl w:val="0"/>
          <w:numId w:val="197"/>
        </w:numPr>
        <w:jc w:val="both"/>
        <w:rPr>
          <w:rFonts w:ascii="Verdana" w:hAnsi="Verdana" w:cs="Arial"/>
          <w:szCs w:val="22"/>
          <w:lang w:eastAsia="es-ES"/>
        </w:rPr>
      </w:pPr>
      <m:oMath>
        <m:sSub>
          <m:sSubPr>
            <m:ctrlPr>
              <w:rPr>
                <w:rFonts w:ascii="Cambria Math" w:hAnsi="Cambria Math" w:cs="Arial"/>
                <w:szCs w:val="22"/>
                <w:lang w:eastAsia="es-ES"/>
              </w:rPr>
            </m:ctrlPr>
          </m:sSubPr>
          <m:e>
            <m:r>
              <m:rPr>
                <m:sty m:val="p"/>
              </m:rPr>
              <w:rPr>
                <w:rFonts w:ascii="Cambria Math" w:hAnsi="Cambria Math" w:cs="Arial"/>
                <w:szCs w:val="22"/>
                <w:lang w:eastAsia="es-ES"/>
              </w:rPr>
              <m:t>V</m:t>
            </m:r>
          </m:e>
          <m:sub>
            <m:r>
              <m:rPr>
                <m:sty m:val="p"/>
              </m:rPr>
              <w:rPr>
                <w:rFonts w:ascii="Cambria Math" w:hAnsi="Cambria Math" w:cs="Arial"/>
                <w:szCs w:val="22"/>
                <w:lang w:eastAsia="es-ES"/>
              </w:rPr>
              <m:t>min</m:t>
            </m:r>
          </m:sub>
        </m:sSub>
      </m:oMath>
      <w:r w:rsidR="379DC3F8" w:rsidRPr="0094112D">
        <w:rPr>
          <w:rFonts w:ascii="Verdana" w:hAnsi="Verdana" w:cs="Arial"/>
          <w:szCs w:val="22"/>
          <w:lang w:eastAsia="es-ES"/>
        </w:rPr>
        <w:t>: Es el valor total corregido del promedio aritmético de los SMMLV de los contratos válidos de la propuesta más baja y que no fueron objeto de subsanación.</w:t>
      </w:r>
    </w:p>
    <w:p w14:paraId="143B24E6" w14:textId="77777777" w:rsidR="000E3C78" w:rsidRPr="0094112D" w:rsidRDefault="00000000" w:rsidP="000E3C78">
      <w:pPr>
        <w:pStyle w:val="Prrafodelista"/>
        <w:numPr>
          <w:ilvl w:val="0"/>
          <w:numId w:val="197"/>
        </w:numPr>
        <w:jc w:val="both"/>
        <w:rPr>
          <w:rFonts w:ascii="Verdana" w:hAnsi="Verdana" w:cs="Arial"/>
          <w:szCs w:val="22"/>
          <w:lang w:eastAsia="es-ES"/>
        </w:rPr>
      </w:pPr>
      <m:oMath>
        <m:acc>
          <m:accPr>
            <m:chr m:val="̅"/>
            <m:ctrlPr>
              <w:rPr>
                <w:rFonts w:ascii="Cambria Math" w:hAnsi="Cambria Math" w:cs="Arial"/>
                <w:szCs w:val="22"/>
                <w:lang w:eastAsia="es-ES"/>
              </w:rPr>
            </m:ctrlPr>
          </m:accPr>
          <m:e>
            <m:r>
              <m:rPr>
                <m:sty m:val="p"/>
              </m:rPr>
              <w:rPr>
                <w:rFonts w:ascii="Cambria Math" w:hAnsi="Cambria Math" w:cs="Arial"/>
                <w:szCs w:val="22"/>
                <w:lang w:eastAsia="es-ES"/>
              </w:rPr>
              <m:t>X</m:t>
            </m:r>
          </m:e>
        </m:acc>
      </m:oMath>
      <w:r w:rsidR="379DC3F8" w:rsidRPr="0094112D">
        <w:rPr>
          <w:rFonts w:ascii="Verdana" w:hAnsi="Verdana" w:cs="Arial"/>
          <w:szCs w:val="22"/>
          <w:lang w:eastAsia="es-ES"/>
        </w:rPr>
        <w:t>: Es el promedio aritmético de los promedios de los SMMLV de los contratos válidos de las otras propuestas habilitadas y que no fueron objeto de subsanación, excluyendo de este promedio el Vmin.</w:t>
      </w:r>
    </w:p>
    <w:p w14:paraId="3C0339B6" w14:textId="77777777" w:rsidR="000E3C78" w:rsidRPr="0094112D" w:rsidRDefault="00000000" w:rsidP="000E3C78">
      <w:pPr>
        <w:pStyle w:val="Prrafodelista"/>
        <w:numPr>
          <w:ilvl w:val="0"/>
          <w:numId w:val="197"/>
        </w:numPr>
        <w:jc w:val="both"/>
        <w:rPr>
          <w:rFonts w:ascii="Verdana" w:hAnsi="Verdana" w:cs="Arial"/>
          <w:szCs w:val="22"/>
          <w:lang w:eastAsia="es-ES"/>
        </w:rPr>
      </w:pPr>
      <m:oMath>
        <m:acc>
          <m:accPr>
            <m:chr m:val="̅"/>
            <m:ctrlPr>
              <w:rPr>
                <w:rFonts w:ascii="Cambria Math" w:hAnsi="Cambria Math" w:cs="Arial"/>
                <w:szCs w:val="22"/>
                <w:lang w:eastAsia="es-ES"/>
              </w:rPr>
            </m:ctrlPr>
          </m:accPr>
          <m:e>
            <m:sSub>
              <m:sSubPr>
                <m:ctrlPr>
                  <w:rPr>
                    <w:rFonts w:ascii="Cambria Math" w:hAnsi="Cambria Math" w:cs="Arial"/>
                    <w:szCs w:val="22"/>
                    <w:lang w:eastAsia="es-ES"/>
                  </w:rPr>
                </m:ctrlPr>
              </m:sSubPr>
              <m:e>
                <m:r>
                  <m:rPr>
                    <m:sty m:val="p"/>
                  </m:rPr>
                  <w:rPr>
                    <w:rFonts w:ascii="Cambria Math" w:hAnsi="Cambria Math" w:cs="Arial"/>
                    <w:szCs w:val="22"/>
                    <w:lang w:eastAsia="es-ES"/>
                  </w:rPr>
                  <m:t>X</m:t>
                </m:r>
              </m:e>
              <m:sub>
                <m:r>
                  <m:rPr>
                    <m:sty m:val="p"/>
                  </m:rPr>
                  <w:rPr>
                    <w:rFonts w:ascii="Cambria Math" w:hAnsi="Cambria Math" w:cs="Arial"/>
                    <w:szCs w:val="22"/>
                    <w:lang w:eastAsia="es-ES"/>
                  </w:rPr>
                  <m:t>B</m:t>
                </m:r>
              </m:sub>
            </m:sSub>
          </m:e>
        </m:acc>
      </m:oMath>
      <w:r w:rsidR="379DC3F8" w:rsidRPr="0094112D">
        <w:rPr>
          <w:rFonts w:ascii="Verdana" w:hAnsi="Verdana" w:cs="Arial"/>
          <w:szCs w:val="22"/>
          <w:lang w:eastAsia="es-ES"/>
        </w:rPr>
        <w:t>: Es la media aritmética baja.</w:t>
      </w:r>
    </w:p>
    <w:p w14:paraId="62C9D0C2" w14:textId="77777777" w:rsidR="000E3C78" w:rsidRPr="0094112D" w:rsidRDefault="379DC3F8" w:rsidP="000E3C78">
      <w:pPr>
        <w:jc w:val="both"/>
        <w:rPr>
          <w:rFonts w:ascii="Verdana" w:hAnsi="Verdana" w:cs="Arial"/>
          <w:sz w:val="22"/>
          <w:szCs w:val="22"/>
          <w:lang w:eastAsia="es-ES"/>
        </w:rPr>
      </w:pPr>
      <w:r w:rsidRPr="0094112D">
        <w:rPr>
          <w:rFonts w:ascii="Verdana" w:hAnsi="Verdana" w:cs="Arial"/>
          <w:sz w:val="22"/>
          <w:szCs w:val="22"/>
          <w:lang w:eastAsia="es-ES"/>
        </w:rPr>
        <w:t xml:space="preserve">La Entidad procederá a ponderar las propuestas de acuerdo con la siguiente formula: </w:t>
      </w:r>
    </w:p>
    <w:p w14:paraId="735A93EA" w14:textId="77777777" w:rsidR="000E3C78" w:rsidRPr="0094112D" w:rsidRDefault="000E3C78" w:rsidP="000E3C78">
      <w:pPr>
        <w:jc w:val="both"/>
        <w:rPr>
          <w:rFonts w:ascii="Verdana" w:hAnsi="Verdana" w:cs="Arial"/>
          <w:sz w:val="22"/>
          <w:szCs w:val="22"/>
          <w:lang w:eastAsia="es-ES"/>
        </w:rPr>
      </w:pPr>
    </w:p>
    <w:p w14:paraId="74E9785B" w14:textId="77777777" w:rsidR="000E3C78" w:rsidRPr="0094112D" w:rsidRDefault="000E3C78" w:rsidP="1096294A">
      <w:pPr>
        <w:jc w:val="both"/>
        <w:rPr>
          <w:rFonts w:ascii="Verdana" w:hAnsi="Verdana" w:cs="Arial"/>
          <w:sz w:val="22"/>
          <w:szCs w:val="22"/>
          <w:lang w:eastAsia="es-ES"/>
        </w:rPr>
      </w:pPr>
      <m:oMathPara>
        <m:oMath>
          <m:r>
            <w:rPr>
              <w:rFonts w:ascii="Cambria Math" w:hAnsi="Cambria Math" w:cs="Arial"/>
              <w:sz w:val="22"/>
              <w:szCs w:val="22"/>
              <w:lang w:eastAsia="es-ES"/>
            </w:rPr>
            <m:t>Puntaje</m:t>
          </m:r>
          <m:r>
            <m:rPr>
              <m:sty m:val="p"/>
            </m:rPr>
            <w:rPr>
              <w:rFonts w:ascii="Cambria Math" w:hAnsi="Cambria Math" w:cs="Arial"/>
              <w:sz w:val="22"/>
              <w:szCs w:val="22"/>
              <w:lang w:eastAsia="es-ES"/>
            </w:rPr>
            <m:t>=</m:t>
          </m:r>
          <m:d>
            <m:dPr>
              <m:begChr m:val="{"/>
              <m:endChr m:val="}"/>
              <m:ctrlPr>
                <w:rPr>
                  <w:rFonts w:ascii="Cambria Math" w:hAnsi="Cambria Math" w:cs="Arial"/>
                  <w:iCs/>
                  <w:sz w:val="22"/>
                  <w:szCs w:val="22"/>
                  <w:lang w:eastAsia="es-ES"/>
                </w:rPr>
              </m:ctrlPr>
            </m:dPr>
            <m:e>
              <m:eqArr>
                <m:eqArrPr>
                  <m:ctrlPr>
                    <w:rPr>
                      <w:rFonts w:ascii="Cambria Math" w:hAnsi="Cambria Math" w:cs="Arial"/>
                      <w:iCs/>
                      <w:sz w:val="22"/>
                      <w:szCs w:val="22"/>
                      <w:lang w:eastAsia="es-ES"/>
                    </w:rPr>
                  </m:ctrlPr>
                </m:eqArrPr>
                <m:e>
                  <m:r>
                    <w:rPr>
                      <w:rFonts w:ascii="Cambria Math" w:hAnsi="Cambria Math" w:cs="Arial"/>
                      <w:sz w:val="22"/>
                      <w:szCs w:val="22"/>
                      <w:lang w:eastAsia="es-ES"/>
                    </w:rPr>
                    <m:t>Puntaje</m:t>
                  </m:r>
                  <m:r>
                    <m:rPr>
                      <m:sty m:val="p"/>
                    </m:rPr>
                    <w:rPr>
                      <w:rFonts w:ascii="Cambria Math" w:hAnsi="Cambria Math" w:cs="Arial"/>
                      <w:sz w:val="22"/>
                      <w:szCs w:val="22"/>
                      <w:lang w:eastAsia="es-ES"/>
                    </w:rPr>
                    <m:t xml:space="preserve"> </m:t>
                  </m:r>
                  <m:r>
                    <w:rPr>
                      <w:rFonts w:ascii="Cambria Math" w:hAnsi="Cambria Math" w:cs="Arial"/>
                      <w:sz w:val="22"/>
                      <w:szCs w:val="22"/>
                      <w:lang w:eastAsia="es-ES"/>
                    </w:rPr>
                    <m:t>m</m:t>
                  </m:r>
                  <m:r>
                    <m:rPr>
                      <m:sty m:val="p"/>
                    </m:rPr>
                    <w:rPr>
                      <w:rFonts w:ascii="Cambria Math" w:hAnsi="Cambria Math" w:cs="Arial"/>
                      <w:sz w:val="22"/>
                      <w:szCs w:val="22"/>
                      <w:lang w:eastAsia="es-ES"/>
                    </w:rPr>
                    <m:t>á</m:t>
                  </m:r>
                  <m:r>
                    <w:rPr>
                      <w:rFonts w:ascii="Cambria Math" w:hAnsi="Cambria Math" w:cs="Arial"/>
                      <w:sz w:val="22"/>
                      <w:szCs w:val="22"/>
                      <w:lang w:eastAsia="es-ES"/>
                    </w:rPr>
                    <m:t>ximo</m:t>
                  </m:r>
                  <m:r>
                    <m:rPr>
                      <m:sty m:val="p"/>
                    </m:rPr>
                    <w:rPr>
                      <w:rFonts w:ascii="Cambria Math" w:hAnsi="Cambria Math" w:cs="Arial"/>
                      <w:sz w:val="22"/>
                      <w:szCs w:val="22"/>
                      <w:lang w:eastAsia="es-ES"/>
                    </w:rPr>
                    <m:t>*</m:t>
                  </m:r>
                  <m:d>
                    <m:dPr>
                      <m:ctrlPr>
                        <w:rPr>
                          <w:rFonts w:ascii="Cambria Math" w:hAnsi="Cambria Math" w:cs="Arial"/>
                          <w:iCs/>
                          <w:sz w:val="22"/>
                          <w:szCs w:val="22"/>
                          <w:lang w:eastAsia="es-ES"/>
                        </w:rPr>
                      </m:ctrlPr>
                    </m:dPr>
                    <m:e>
                      <m:r>
                        <m:rPr>
                          <m:sty m:val="p"/>
                        </m:rPr>
                        <w:rPr>
                          <w:rFonts w:ascii="Cambria Math" w:hAnsi="Cambria Math" w:cs="Arial"/>
                          <w:sz w:val="22"/>
                          <w:szCs w:val="22"/>
                          <w:lang w:eastAsia="es-ES"/>
                        </w:rPr>
                        <m:t>1-</m:t>
                      </m:r>
                      <m:d>
                        <m:dPr>
                          <m:ctrlPr>
                            <w:rPr>
                              <w:rFonts w:ascii="Cambria Math" w:hAnsi="Cambria Math" w:cs="Arial"/>
                              <w:iCs/>
                              <w:sz w:val="22"/>
                              <w:szCs w:val="22"/>
                              <w:lang w:eastAsia="es-ES"/>
                            </w:rPr>
                          </m:ctrlPr>
                        </m:dPr>
                        <m:e>
                          <m:f>
                            <m:fPr>
                              <m:ctrlPr>
                                <w:rPr>
                                  <w:rFonts w:ascii="Cambria Math" w:hAnsi="Cambria Math" w:cs="Arial"/>
                                  <w:iCs/>
                                  <w:sz w:val="22"/>
                                  <w:szCs w:val="22"/>
                                  <w:lang w:eastAsia="es-ES"/>
                                </w:rPr>
                              </m:ctrlPr>
                            </m:fPr>
                            <m:num>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r>
                                <m:rPr>
                                  <m:sty m:val="p"/>
                                </m:rPr>
                                <w:rPr>
                                  <w:rFonts w:ascii="Cambria Math" w:hAnsi="Cambria Math" w:cs="Arial"/>
                                  <w:sz w:val="22"/>
                                  <w:szCs w:val="22"/>
                                  <w:lang w:eastAsia="es-ES"/>
                                </w:rPr>
                                <m:t>-</m:t>
                              </m:r>
                              <m:sSub>
                                <m:sSubPr>
                                  <m:ctrlPr>
                                    <w:rPr>
                                      <w:rFonts w:ascii="Cambria Math" w:hAnsi="Cambria Math" w:cs="Arial"/>
                                      <w:iCs/>
                                      <w:sz w:val="22"/>
                                      <w:szCs w:val="22"/>
                                      <w:lang w:eastAsia="es-ES"/>
                                    </w:rPr>
                                  </m:ctrlPr>
                                </m:sSubPr>
                                <m:e>
                                  <m:r>
                                    <w:rPr>
                                      <w:rFonts w:ascii="Cambria Math" w:hAnsi="Cambria Math" w:cs="Arial"/>
                                      <w:sz w:val="22"/>
                                      <w:szCs w:val="22"/>
                                      <w:lang w:eastAsia="es-ES"/>
                                    </w:rPr>
                                    <m:t>V</m:t>
                                  </m:r>
                                </m:e>
                                <m:sub>
                                  <m:r>
                                    <w:rPr>
                                      <w:rFonts w:ascii="Cambria Math" w:hAnsi="Cambria Math" w:cs="Arial"/>
                                      <w:sz w:val="22"/>
                                      <w:szCs w:val="22"/>
                                      <w:lang w:eastAsia="es-ES"/>
                                    </w:rPr>
                                    <m:t>i</m:t>
                                  </m:r>
                                </m:sub>
                              </m:sSub>
                            </m:num>
                            <m:den>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den>
                          </m:f>
                        </m:e>
                      </m:d>
                    </m:e>
                  </m:d>
                  <m:r>
                    <m:rPr>
                      <m:sty m:val="p"/>
                    </m:rPr>
                    <w:rPr>
                      <w:rFonts w:ascii="Cambria Math" w:hAnsi="Cambria Math" w:cs="Arial"/>
                      <w:sz w:val="22"/>
                      <w:szCs w:val="22"/>
                      <w:lang w:eastAsia="es-ES"/>
                    </w:rPr>
                    <m:t xml:space="preserve"> </m:t>
                  </m:r>
                  <m:r>
                    <w:rPr>
                      <w:rFonts w:ascii="Cambria Math" w:hAnsi="Cambria Math" w:cs="Arial"/>
                      <w:sz w:val="22"/>
                      <w:szCs w:val="22"/>
                      <w:lang w:eastAsia="es-ES"/>
                    </w:rPr>
                    <m:t>Para</m:t>
                  </m:r>
                  <m:r>
                    <m:rPr>
                      <m:sty m:val="p"/>
                    </m:rPr>
                    <w:rPr>
                      <w:rFonts w:ascii="Cambria Math" w:hAnsi="Cambria Math" w:cs="Arial"/>
                      <w:sz w:val="22"/>
                      <w:szCs w:val="22"/>
                      <w:lang w:eastAsia="es-ES"/>
                    </w:rPr>
                    <m:t xml:space="preserve"> </m:t>
                  </m:r>
                  <m:r>
                    <w:rPr>
                      <w:rFonts w:ascii="Cambria Math" w:hAnsi="Cambria Math" w:cs="Arial"/>
                      <w:sz w:val="22"/>
                      <w:szCs w:val="22"/>
                      <w:lang w:eastAsia="es-ES"/>
                    </w:rPr>
                    <m:t>valores</m:t>
                  </m:r>
                  <m:r>
                    <m:rPr>
                      <m:sty m:val="p"/>
                    </m:rPr>
                    <w:rPr>
                      <w:rFonts w:ascii="Cambria Math" w:hAnsi="Cambria Math" w:cs="Arial"/>
                      <w:sz w:val="22"/>
                      <w:szCs w:val="22"/>
                      <w:lang w:eastAsia="es-ES"/>
                    </w:rPr>
                    <m:t xml:space="preserve"> </m:t>
                  </m:r>
                  <m:r>
                    <w:rPr>
                      <w:rFonts w:ascii="Cambria Math" w:hAnsi="Cambria Math" w:cs="Arial"/>
                      <w:sz w:val="22"/>
                      <w:szCs w:val="22"/>
                      <w:lang w:eastAsia="es-ES"/>
                    </w:rPr>
                    <m:t>menores</m:t>
                  </m:r>
                  <m:r>
                    <m:rPr>
                      <m:sty m:val="p"/>
                    </m:rPr>
                    <w:rPr>
                      <w:rFonts w:ascii="Cambria Math" w:hAnsi="Cambria Math" w:cs="Arial"/>
                      <w:sz w:val="22"/>
                      <w:szCs w:val="22"/>
                      <w:lang w:eastAsia="es-ES"/>
                    </w:rPr>
                    <m:t xml:space="preserve"> </m:t>
                  </m:r>
                  <m:r>
                    <w:rPr>
                      <w:rFonts w:ascii="Cambria Math" w:hAnsi="Cambria Math" w:cs="Arial"/>
                      <w:sz w:val="22"/>
                      <w:szCs w:val="22"/>
                      <w:lang w:eastAsia="es-ES"/>
                    </w:rPr>
                    <m:t>o</m:t>
                  </m:r>
                  <m:r>
                    <m:rPr>
                      <m:sty m:val="p"/>
                    </m:rPr>
                    <w:rPr>
                      <w:rFonts w:ascii="Cambria Math" w:hAnsi="Cambria Math" w:cs="Arial"/>
                      <w:sz w:val="22"/>
                      <w:szCs w:val="22"/>
                      <w:lang w:eastAsia="es-ES"/>
                    </w:rPr>
                    <m:t xml:space="preserve"> </m:t>
                  </m:r>
                  <m:r>
                    <w:rPr>
                      <w:rFonts w:ascii="Cambria Math" w:hAnsi="Cambria Math" w:cs="Arial"/>
                      <w:sz w:val="22"/>
                      <w:szCs w:val="22"/>
                      <w:lang w:eastAsia="es-ES"/>
                    </w:rPr>
                    <m:t>iguales</m:t>
                  </m:r>
                  <m:r>
                    <m:rPr>
                      <m:sty m:val="p"/>
                    </m:rPr>
                    <w:rPr>
                      <w:rFonts w:ascii="Cambria Math" w:hAnsi="Cambria Math" w:cs="Arial"/>
                      <w:sz w:val="22"/>
                      <w:szCs w:val="22"/>
                      <w:lang w:eastAsia="es-ES"/>
                    </w:rPr>
                    <m:t xml:space="preserve"> </m:t>
                  </m:r>
                  <m:r>
                    <w:rPr>
                      <w:rFonts w:ascii="Cambria Math" w:hAnsi="Cambria Math" w:cs="Arial"/>
                      <w:sz w:val="22"/>
                      <w:szCs w:val="22"/>
                      <w:lang w:eastAsia="es-ES"/>
                    </w:rPr>
                    <m:t>a</m:t>
                  </m:r>
                  <m:r>
                    <m:rPr>
                      <m:sty m:val="p"/>
                    </m:rPr>
                    <w:rPr>
                      <w:rFonts w:ascii="Cambria Math" w:hAnsi="Cambria Math" w:cs="Arial"/>
                      <w:sz w:val="22"/>
                      <w:szCs w:val="22"/>
                      <w:lang w:eastAsia="es-ES"/>
                    </w:rPr>
                    <m:t xml:space="preserve"> </m:t>
                  </m:r>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e>
                <m:e>
                  <m:r>
                    <m:rPr>
                      <m:sty m:val="p"/>
                    </m:rPr>
                    <w:rPr>
                      <w:rFonts w:ascii="Cambria Math" w:hAnsi="Cambria Math" w:cs="Arial"/>
                      <w:sz w:val="22"/>
                      <w:szCs w:val="22"/>
                      <w:lang w:eastAsia="es-ES"/>
                    </w:rPr>
                    <m:t xml:space="preserve"> </m:t>
                  </m:r>
                </m:e>
                <m:e>
                  <m:r>
                    <m:rPr>
                      <m:sty m:val="p"/>
                    </m:rPr>
                    <w:rPr>
                      <w:rFonts w:ascii="Cambria Math" w:hAnsi="Cambria Math" w:cs="Arial"/>
                      <w:sz w:val="22"/>
                      <w:szCs w:val="22"/>
                      <w:lang w:eastAsia="es-ES"/>
                    </w:rPr>
                    <m:t xml:space="preserve"> </m:t>
                  </m:r>
                </m:e>
                <m:e>
                  <m:r>
                    <m:rPr>
                      <m:sty m:val="p"/>
                    </m:rPr>
                    <w:rPr>
                      <w:rFonts w:ascii="Cambria Math" w:hAnsi="Cambria Math" w:cs="Arial"/>
                      <w:sz w:val="22"/>
                      <w:szCs w:val="22"/>
                      <w:lang w:eastAsia="es-ES"/>
                    </w:rPr>
                    <m:t xml:space="preserve"> </m:t>
                  </m:r>
                </m:e>
                <m:e>
                  <m:r>
                    <w:rPr>
                      <w:rFonts w:ascii="Cambria Math" w:hAnsi="Cambria Math" w:cs="Arial"/>
                      <w:sz w:val="22"/>
                      <w:szCs w:val="22"/>
                      <w:lang w:eastAsia="es-ES"/>
                    </w:rPr>
                    <m:t>Puntaje</m:t>
                  </m:r>
                  <m:r>
                    <m:rPr>
                      <m:sty m:val="p"/>
                    </m:rPr>
                    <w:rPr>
                      <w:rFonts w:ascii="Cambria Math" w:hAnsi="Cambria Math" w:cs="Arial"/>
                      <w:sz w:val="22"/>
                      <w:szCs w:val="22"/>
                      <w:lang w:eastAsia="es-ES"/>
                    </w:rPr>
                    <m:t xml:space="preserve"> </m:t>
                  </m:r>
                  <m:r>
                    <w:rPr>
                      <w:rFonts w:ascii="Cambria Math" w:hAnsi="Cambria Math" w:cs="Arial"/>
                      <w:sz w:val="22"/>
                      <w:szCs w:val="22"/>
                      <w:lang w:eastAsia="es-ES"/>
                    </w:rPr>
                    <m:t>m</m:t>
                  </m:r>
                  <m:r>
                    <m:rPr>
                      <m:sty m:val="p"/>
                    </m:rPr>
                    <w:rPr>
                      <w:rFonts w:ascii="Cambria Math" w:hAnsi="Cambria Math" w:cs="Arial"/>
                      <w:sz w:val="22"/>
                      <w:szCs w:val="22"/>
                      <w:lang w:eastAsia="es-ES"/>
                    </w:rPr>
                    <m:t>á</m:t>
                  </m:r>
                  <m:r>
                    <w:rPr>
                      <w:rFonts w:ascii="Cambria Math" w:hAnsi="Cambria Math" w:cs="Arial"/>
                      <w:sz w:val="22"/>
                      <w:szCs w:val="22"/>
                      <w:lang w:eastAsia="es-ES"/>
                    </w:rPr>
                    <m:t>ximo</m:t>
                  </m:r>
                  <m:r>
                    <m:rPr>
                      <m:sty m:val="p"/>
                    </m:rPr>
                    <w:rPr>
                      <w:rFonts w:ascii="Cambria Math" w:hAnsi="Cambria Math" w:cs="Arial"/>
                      <w:sz w:val="22"/>
                      <w:szCs w:val="22"/>
                      <w:lang w:eastAsia="es-ES"/>
                    </w:rPr>
                    <m:t>*</m:t>
                  </m:r>
                  <m:d>
                    <m:dPr>
                      <m:ctrlPr>
                        <w:rPr>
                          <w:rFonts w:ascii="Cambria Math" w:hAnsi="Cambria Math" w:cs="Arial"/>
                          <w:iCs/>
                          <w:sz w:val="22"/>
                          <w:szCs w:val="22"/>
                          <w:lang w:eastAsia="es-ES"/>
                        </w:rPr>
                      </m:ctrlPr>
                    </m:dPr>
                    <m:e>
                      <m:r>
                        <m:rPr>
                          <m:sty m:val="p"/>
                        </m:rPr>
                        <w:rPr>
                          <w:rFonts w:ascii="Cambria Math" w:hAnsi="Cambria Math" w:cs="Arial"/>
                          <w:sz w:val="22"/>
                          <w:szCs w:val="22"/>
                          <w:lang w:eastAsia="es-ES"/>
                        </w:rPr>
                        <m:t>1-</m:t>
                      </m:r>
                      <m:d>
                        <m:dPr>
                          <m:ctrlPr>
                            <w:rPr>
                              <w:rFonts w:ascii="Cambria Math" w:hAnsi="Cambria Math" w:cs="Arial"/>
                              <w:iCs/>
                              <w:sz w:val="22"/>
                              <w:szCs w:val="22"/>
                              <w:lang w:eastAsia="es-ES"/>
                            </w:rPr>
                          </m:ctrlPr>
                        </m:dPr>
                        <m:e>
                          <m:f>
                            <m:fPr>
                              <m:ctrlPr>
                                <w:rPr>
                                  <w:rFonts w:ascii="Cambria Math" w:hAnsi="Cambria Math" w:cs="Arial"/>
                                  <w:iCs/>
                                  <w:sz w:val="22"/>
                                  <w:szCs w:val="22"/>
                                  <w:lang w:eastAsia="es-ES"/>
                                </w:rPr>
                              </m:ctrlPr>
                            </m:fPr>
                            <m:num>
                              <m:d>
                                <m:dPr>
                                  <m:begChr m:val="|"/>
                                  <m:endChr m:val="|"/>
                                  <m:ctrlPr>
                                    <w:rPr>
                                      <w:rFonts w:ascii="Cambria Math" w:hAnsi="Cambria Math" w:cs="Arial"/>
                                      <w:iCs/>
                                      <w:sz w:val="22"/>
                                      <w:szCs w:val="22"/>
                                      <w:lang w:eastAsia="es-ES"/>
                                    </w:rPr>
                                  </m:ctrlPr>
                                </m:dPr>
                                <m:e>
                                  <m:r>
                                    <m:rPr>
                                      <m:sty m:val="p"/>
                                    </m:rPr>
                                    <w:rPr>
                                      <w:rFonts w:ascii="Cambria Math" w:hAnsi="Cambria Math" w:cs="Arial"/>
                                      <w:sz w:val="22"/>
                                      <w:szCs w:val="22"/>
                                      <w:lang w:eastAsia="es-ES"/>
                                    </w:rPr>
                                    <m:t xml:space="preserve"> </m:t>
                                  </m:r>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r>
                                    <m:rPr>
                                      <m:sty m:val="p"/>
                                    </m:rPr>
                                    <w:rPr>
                                      <w:rFonts w:ascii="Cambria Math" w:hAnsi="Cambria Math" w:cs="Arial"/>
                                      <w:sz w:val="22"/>
                                      <w:szCs w:val="22"/>
                                      <w:lang w:eastAsia="es-ES"/>
                                    </w:rPr>
                                    <m:t>-</m:t>
                                  </m:r>
                                  <m:sSub>
                                    <m:sSubPr>
                                      <m:ctrlPr>
                                        <w:rPr>
                                          <w:rFonts w:ascii="Cambria Math" w:hAnsi="Cambria Math" w:cs="Arial"/>
                                          <w:iCs/>
                                          <w:sz w:val="22"/>
                                          <w:szCs w:val="22"/>
                                          <w:lang w:eastAsia="es-ES"/>
                                        </w:rPr>
                                      </m:ctrlPr>
                                    </m:sSubPr>
                                    <m:e>
                                      <m:r>
                                        <w:rPr>
                                          <w:rFonts w:ascii="Cambria Math" w:hAnsi="Cambria Math" w:cs="Arial"/>
                                          <w:sz w:val="22"/>
                                          <w:szCs w:val="22"/>
                                          <w:lang w:eastAsia="es-ES"/>
                                        </w:rPr>
                                        <m:t>V</m:t>
                                      </m:r>
                                    </m:e>
                                    <m:sub>
                                      <m:r>
                                        <w:rPr>
                                          <w:rFonts w:ascii="Cambria Math" w:hAnsi="Cambria Math" w:cs="Arial"/>
                                          <w:sz w:val="22"/>
                                          <w:szCs w:val="22"/>
                                          <w:lang w:eastAsia="es-ES"/>
                                        </w:rPr>
                                        <m:t>i</m:t>
                                      </m:r>
                                    </m:sub>
                                  </m:sSub>
                                  <m:r>
                                    <m:rPr>
                                      <m:sty m:val="p"/>
                                    </m:rPr>
                                    <w:rPr>
                                      <w:rFonts w:ascii="Cambria Math" w:hAnsi="Cambria Math" w:cs="Arial"/>
                                      <w:sz w:val="22"/>
                                      <w:szCs w:val="22"/>
                                      <w:lang w:eastAsia="es-ES"/>
                                    </w:rPr>
                                    <m:t xml:space="preserve"> </m:t>
                                  </m:r>
                                </m:e>
                              </m:d>
                            </m:num>
                            <m:den>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den>
                          </m:f>
                        </m:e>
                      </m:d>
                    </m:e>
                  </m:d>
                  <m:r>
                    <m:rPr>
                      <m:sty m:val="p"/>
                    </m:rPr>
                    <w:rPr>
                      <w:rFonts w:ascii="Cambria Math" w:hAnsi="Cambria Math" w:cs="Arial"/>
                      <w:sz w:val="22"/>
                      <w:szCs w:val="22"/>
                      <w:lang w:eastAsia="es-ES"/>
                    </w:rPr>
                    <m:t xml:space="preserve"> </m:t>
                  </m:r>
                  <m:r>
                    <w:rPr>
                      <w:rFonts w:ascii="Cambria Math" w:hAnsi="Cambria Math" w:cs="Arial"/>
                      <w:sz w:val="22"/>
                      <w:szCs w:val="22"/>
                      <w:lang w:eastAsia="es-ES"/>
                    </w:rPr>
                    <m:t>Para</m:t>
                  </m:r>
                  <m:r>
                    <m:rPr>
                      <m:sty m:val="p"/>
                    </m:rPr>
                    <w:rPr>
                      <w:rFonts w:ascii="Cambria Math" w:hAnsi="Cambria Math" w:cs="Arial"/>
                      <w:sz w:val="22"/>
                      <w:szCs w:val="22"/>
                      <w:lang w:eastAsia="es-ES"/>
                    </w:rPr>
                    <m:t xml:space="preserve"> </m:t>
                  </m:r>
                  <m:r>
                    <w:rPr>
                      <w:rFonts w:ascii="Cambria Math" w:hAnsi="Cambria Math" w:cs="Arial"/>
                      <w:sz w:val="22"/>
                      <w:szCs w:val="22"/>
                      <w:lang w:eastAsia="es-ES"/>
                    </w:rPr>
                    <m:t>valores</m:t>
                  </m:r>
                  <m:r>
                    <m:rPr>
                      <m:sty m:val="p"/>
                    </m:rPr>
                    <w:rPr>
                      <w:rFonts w:ascii="Cambria Math" w:hAnsi="Cambria Math" w:cs="Arial"/>
                      <w:sz w:val="22"/>
                      <w:szCs w:val="22"/>
                      <w:lang w:eastAsia="es-ES"/>
                    </w:rPr>
                    <m:t xml:space="preserve"> </m:t>
                  </m:r>
                  <m:r>
                    <w:rPr>
                      <w:rFonts w:ascii="Cambria Math" w:hAnsi="Cambria Math" w:cs="Arial"/>
                      <w:sz w:val="22"/>
                      <w:szCs w:val="22"/>
                      <w:lang w:eastAsia="es-ES"/>
                    </w:rPr>
                    <m:t>mayores</m:t>
                  </m:r>
                  <m:r>
                    <m:rPr>
                      <m:sty m:val="p"/>
                    </m:rPr>
                    <w:rPr>
                      <w:rFonts w:ascii="Cambria Math" w:hAnsi="Cambria Math" w:cs="Arial"/>
                      <w:sz w:val="22"/>
                      <w:szCs w:val="22"/>
                      <w:lang w:eastAsia="es-ES"/>
                    </w:rPr>
                    <m:t xml:space="preserve"> </m:t>
                  </m:r>
                  <m:r>
                    <w:rPr>
                      <w:rFonts w:ascii="Cambria Math" w:hAnsi="Cambria Math" w:cs="Arial"/>
                      <w:sz w:val="22"/>
                      <w:szCs w:val="22"/>
                      <w:lang w:eastAsia="es-ES"/>
                    </w:rPr>
                    <m:t>a</m:t>
                  </m:r>
                  <m:r>
                    <m:rPr>
                      <m:sty m:val="p"/>
                    </m:rPr>
                    <w:rPr>
                      <w:rFonts w:ascii="Cambria Math" w:hAnsi="Cambria Math" w:cs="Arial"/>
                      <w:sz w:val="22"/>
                      <w:szCs w:val="22"/>
                      <w:lang w:eastAsia="es-ES"/>
                    </w:rPr>
                    <m:t xml:space="preserve"> </m:t>
                  </m:r>
                  <m:acc>
                    <m:accPr>
                      <m:chr m:val="̅"/>
                      <m:ctrlPr>
                        <w:rPr>
                          <w:rFonts w:ascii="Cambria Math" w:hAnsi="Cambria Math" w:cs="Arial"/>
                          <w:iCs/>
                          <w:sz w:val="22"/>
                          <w:szCs w:val="22"/>
                          <w:lang w:eastAsia="es-ES"/>
                        </w:rPr>
                      </m:ctrlPr>
                    </m:accPr>
                    <m:e>
                      <m:sSub>
                        <m:sSubPr>
                          <m:ctrlPr>
                            <w:rPr>
                              <w:rFonts w:ascii="Cambria Math" w:hAnsi="Cambria Math" w:cs="Arial"/>
                              <w:iCs/>
                              <w:sz w:val="22"/>
                              <w:szCs w:val="22"/>
                              <w:lang w:eastAsia="es-ES"/>
                            </w:rPr>
                          </m:ctrlPr>
                        </m:sSubPr>
                        <m:e>
                          <m:r>
                            <w:rPr>
                              <w:rFonts w:ascii="Cambria Math" w:hAnsi="Cambria Math" w:cs="Arial"/>
                              <w:sz w:val="22"/>
                              <w:szCs w:val="22"/>
                              <w:lang w:eastAsia="es-ES"/>
                            </w:rPr>
                            <m:t>X</m:t>
                          </m:r>
                        </m:e>
                        <m:sub>
                          <m:r>
                            <w:rPr>
                              <w:rFonts w:ascii="Cambria Math" w:hAnsi="Cambria Math" w:cs="Arial"/>
                              <w:sz w:val="22"/>
                              <w:szCs w:val="22"/>
                              <w:lang w:eastAsia="es-ES"/>
                            </w:rPr>
                            <m:t>B</m:t>
                          </m:r>
                        </m:sub>
                      </m:sSub>
                    </m:e>
                  </m:acc>
                </m:e>
              </m:eqArr>
            </m:e>
          </m:d>
        </m:oMath>
      </m:oMathPara>
    </w:p>
    <w:p w14:paraId="3BBB411B" w14:textId="77777777" w:rsidR="000E3C78" w:rsidRPr="0094112D" w:rsidRDefault="379DC3F8" w:rsidP="000E3C78">
      <w:pPr>
        <w:jc w:val="both"/>
        <w:rPr>
          <w:rFonts w:ascii="Verdana" w:hAnsi="Verdana" w:cs="Arial"/>
          <w:sz w:val="22"/>
          <w:szCs w:val="22"/>
          <w:lang w:eastAsia="es-ES"/>
        </w:rPr>
      </w:pPr>
      <w:r w:rsidRPr="0094112D">
        <w:rPr>
          <w:rFonts w:ascii="Verdana" w:hAnsi="Verdana" w:cs="Arial"/>
          <w:sz w:val="22"/>
          <w:szCs w:val="22"/>
          <w:lang w:eastAsia="es-ES"/>
        </w:rPr>
        <w:t>Donde:</w:t>
      </w:r>
    </w:p>
    <w:p w14:paraId="19BD8100" w14:textId="77777777" w:rsidR="000E3C78" w:rsidRPr="0094112D" w:rsidRDefault="000E3C78" w:rsidP="000E3C78">
      <w:pPr>
        <w:jc w:val="both"/>
        <w:rPr>
          <w:rFonts w:ascii="Verdana" w:hAnsi="Verdana" w:cs="Arial"/>
          <w:sz w:val="22"/>
          <w:szCs w:val="22"/>
          <w:lang w:eastAsia="es-ES"/>
        </w:rPr>
      </w:pPr>
    </w:p>
    <w:p w14:paraId="160AAED3" w14:textId="77777777" w:rsidR="000E3C78" w:rsidRPr="0094112D" w:rsidRDefault="00000000" w:rsidP="000E3C78">
      <w:pPr>
        <w:pStyle w:val="Prrafodelista"/>
        <w:numPr>
          <w:ilvl w:val="0"/>
          <w:numId w:val="198"/>
        </w:numPr>
        <w:jc w:val="both"/>
        <w:rPr>
          <w:rFonts w:ascii="Verdana" w:hAnsi="Verdana" w:cs="Arial"/>
          <w:szCs w:val="22"/>
          <w:lang w:eastAsia="es-ES"/>
        </w:rPr>
      </w:pPr>
      <m:oMath>
        <m:acc>
          <m:accPr>
            <m:chr m:val="̅"/>
            <m:ctrlPr>
              <w:rPr>
                <w:rFonts w:ascii="Cambria Math" w:hAnsi="Cambria Math" w:cs="Arial"/>
                <w:szCs w:val="22"/>
                <w:lang w:eastAsia="es-ES"/>
              </w:rPr>
            </m:ctrlPr>
          </m:accPr>
          <m:e>
            <m:sSub>
              <m:sSubPr>
                <m:ctrlPr>
                  <w:rPr>
                    <w:rFonts w:ascii="Cambria Math" w:hAnsi="Cambria Math" w:cs="Arial"/>
                    <w:szCs w:val="22"/>
                    <w:lang w:eastAsia="es-ES"/>
                  </w:rPr>
                </m:ctrlPr>
              </m:sSubPr>
              <m:e>
                <m:r>
                  <m:rPr>
                    <m:sty m:val="p"/>
                  </m:rPr>
                  <w:rPr>
                    <w:rFonts w:ascii="Cambria Math" w:hAnsi="Cambria Math" w:cs="Arial"/>
                    <w:szCs w:val="22"/>
                    <w:lang w:eastAsia="es-ES"/>
                  </w:rPr>
                  <m:t>X</m:t>
                </m:r>
              </m:e>
              <m:sub>
                <m:r>
                  <m:rPr>
                    <m:sty m:val="p"/>
                  </m:rPr>
                  <w:rPr>
                    <w:rFonts w:ascii="Cambria Math" w:hAnsi="Cambria Math" w:cs="Arial"/>
                    <w:szCs w:val="22"/>
                    <w:lang w:eastAsia="es-ES"/>
                  </w:rPr>
                  <m:t>B</m:t>
                </m:r>
              </m:sub>
            </m:sSub>
          </m:e>
        </m:acc>
      </m:oMath>
      <w:r w:rsidR="379DC3F8" w:rsidRPr="0094112D">
        <w:rPr>
          <w:rFonts w:ascii="Verdana" w:hAnsi="Verdana" w:cs="Arial"/>
          <w:szCs w:val="22"/>
          <w:lang w:eastAsia="es-ES"/>
        </w:rPr>
        <w:t>: Es la media aritmética baja.</w:t>
      </w:r>
    </w:p>
    <w:p w14:paraId="32E1959E" w14:textId="77777777" w:rsidR="000E3C78" w:rsidRPr="0094112D" w:rsidRDefault="00000000" w:rsidP="000E3C78">
      <w:pPr>
        <w:pStyle w:val="Prrafodelista"/>
        <w:numPr>
          <w:ilvl w:val="0"/>
          <w:numId w:val="198"/>
        </w:numPr>
        <w:jc w:val="both"/>
        <w:rPr>
          <w:rFonts w:ascii="Verdana" w:hAnsi="Verdana" w:cs="Arial"/>
          <w:szCs w:val="22"/>
          <w:lang w:eastAsia="es-ES"/>
        </w:rPr>
      </w:pPr>
      <m:oMath>
        <m:sSub>
          <m:sSubPr>
            <m:ctrlPr>
              <w:rPr>
                <w:rFonts w:ascii="Cambria Math" w:hAnsi="Cambria Math" w:cs="Arial"/>
                <w:szCs w:val="22"/>
                <w:lang w:eastAsia="es-ES"/>
              </w:rPr>
            </m:ctrlPr>
          </m:sSubPr>
          <m:e>
            <m:r>
              <m:rPr>
                <m:sty m:val="p"/>
              </m:rPr>
              <w:rPr>
                <w:rFonts w:ascii="Cambria Math" w:hAnsi="Cambria Math" w:cs="Arial"/>
                <w:szCs w:val="22"/>
                <w:lang w:eastAsia="es-ES"/>
              </w:rPr>
              <m:t>V</m:t>
            </m:r>
          </m:e>
          <m:sub>
            <m:r>
              <m:rPr>
                <m:sty m:val="p"/>
              </m:rPr>
              <w:rPr>
                <w:rFonts w:ascii="Cambria Math" w:hAnsi="Cambria Math" w:cs="Arial"/>
                <w:szCs w:val="22"/>
                <w:lang w:eastAsia="es-ES"/>
              </w:rPr>
              <m:t>i</m:t>
            </m:r>
          </m:sub>
        </m:sSub>
      </m:oMath>
      <w:r w:rsidR="379DC3F8" w:rsidRPr="0094112D">
        <w:rPr>
          <w:rFonts w:ascii="Verdana" w:hAnsi="Verdana" w:cs="Arial"/>
          <w:szCs w:val="22"/>
          <w:lang w:eastAsia="es-ES"/>
        </w:rPr>
        <w:t>: Es el valor promedio de los SMMLV de los contratos válidos y que no fueron objeto de subsanación de cada una de las propuestas “i”.</w:t>
      </w:r>
    </w:p>
    <w:p w14:paraId="13359462" w14:textId="77777777" w:rsidR="000E3C78" w:rsidRPr="0094112D" w:rsidRDefault="000E3C78" w:rsidP="000E3C78">
      <w:pPr>
        <w:spacing w:after="120"/>
        <w:rPr>
          <w:rFonts w:ascii="Verdana" w:hAnsi="Verdana" w:cs="Arial"/>
          <w:sz w:val="22"/>
          <w:szCs w:val="22"/>
        </w:rPr>
      </w:pPr>
    </w:p>
    <w:p w14:paraId="098A401B" w14:textId="4329EC14" w:rsidR="000E3C78" w:rsidRPr="0094112D" w:rsidRDefault="379DC3F8" w:rsidP="000E3C78">
      <w:pPr>
        <w:spacing w:after="120"/>
        <w:jc w:val="both"/>
        <w:rPr>
          <w:rFonts w:ascii="Verdana" w:hAnsi="Verdana" w:cs="Arial"/>
          <w:sz w:val="22"/>
          <w:szCs w:val="22"/>
          <w:lang w:val="es-MX"/>
        </w:rPr>
      </w:pPr>
      <w:r w:rsidRPr="0094112D">
        <w:rPr>
          <w:rFonts w:ascii="Verdana" w:hAnsi="Verdana" w:cs="Arial"/>
          <w:b/>
          <w:bCs/>
          <w:sz w:val="22"/>
          <w:szCs w:val="22"/>
          <w:lang w:val="es-MX"/>
        </w:rPr>
        <w:t>Nota</w:t>
      </w:r>
      <w:r w:rsidR="0094112D">
        <w:rPr>
          <w:rFonts w:ascii="Verdana" w:hAnsi="Verdana" w:cs="Arial"/>
          <w:b/>
          <w:bCs/>
          <w:sz w:val="22"/>
          <w:szCs w:val="22"/>
          <w:lang w:val="es-MX"/>
        </w:rPr>
        <w:t xml:space="preserve"> 12</w:t>
      </w:r>
      <w:r w:rsidRPr="0094112D">
        <w:rPr>
          <w:rFonts w:ascii="Verdana" w:hAnsi="Verdana" w:cs="Arial"/>
          <w:sz w:val="22"/>
          <w:szCs w:val="22"/>
          <w:lang w:val="es-MX"/>
        </w:rPr>
        <w:t xml:space="preserve">: Cuando el resultado de la fórmula anterior sea un número negativo, se asignará 0,0 puntos. Para efectos de ponderar propuestas cuyo valor sea mayor a </w:t>
      </w:r>
      <m:oMath>
        <m:acc>
          <m:accPr>
            <m:chr m:val="̅"/>
            <m:ctrlPr>
              <w:rPr>
                <w:rFonts w:ascii="Cambria Math" w:hAnsi="Cambria Math" w:cs="Arial"/>
                <w:i/>
                <w:sz w:val="22"/>
                <w:szCs w:val="22"/>
              </w:rPr>
            </m:ctrlPr>
          </m:accPr>
          <m:e>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B</m:t>
                </m:r>
              </m:sub>
            </m:sSub>
          </m:e>
        </m:acc>
      </m:oMath>
      <w:r w:rsidRPr="0094112D">
        <w:rPr>
          <w:rFonts w:ascii="Verdana" w:hAnsi="Verdana" w:cs="Arial"/>
          <w:sz w:val="22"/>
          <w:szCs w:val="22"/>
          <w:lang w:val="es-MX"/>
        </w:rPr>
        <w:t>, se tomará el valor absoluto de la diferencia entre la media aritmética baja y el valor total corregido de cada una de las propuestas.</w:t>
      </w:r>
    </w:p>
    <w:p w14:paraId="1CB1B498" w14:textId="77777777" w:rsidR="00935124" w:rsidRPr="0094112D" w:rsidRDefault="00935124" w:rsidP="00BF2EB7">
      <w:pPr>
        <w:jc w:val="both"/>
        <w:rPr>
          <w:rFonts w:ascii="Verdana" w:eastAsia="Arial" w:hAnsi="Verdana"/>
          <w:sz w:val="22"/>
          <w:szCs w:val="22"/>
        </w:rPr>
      </w:pPr>
    </w:p>
    <w:p w14:paraId="6D6F52AF" w14:textId="6D063AD8" w:rsidR="00EE3290" w:rsidRPr="0094112D" w:rsidRDefault="62F530D6" w:rsidP="53F2DDCD">
      <w:pPr>
        <w:pStyle w:val="Capitulo3"/>
        <w:numPr>
          <w:ilvl w:val="1"/>
          <w:numId w:val="133"/>
        </w:numPr>
        <w:spacing w:line="240" w:lineRule="auto"/>
        <w:rPr>
          <w:rFonts w:ascii="Verdana" w:eastAsia="Arial" w:hAnsi="Verdana"/>
          <w:color w:val="auto"/>
          <w:sz w:val="22"/>
          <w:szCs w:val="22"/>
          <w:lang w:eastAsia="es-ES"/>
        </w:rPr>
      </w:pPr>
      <w:bookmarkStart w:id="1109" w:name="_Hlk514925570"/>
      <w:bookmarkStart w:id="1110" w:name="_Hlk516154444"/>
      <w:r w:rsidRPr="0094112D">
        <w:rPr>
          <w:rFonts w:ascii="Verdana" w:eastAsia="Arial" w:hAnsi="Verdana"/>
          <w:color w:val="auto"/>
          <w:sz w:val="22"/>
          <w:szCs w:val="22"/>
          <w:lang w:eastAsia="es-ES"/>
        </w:rPr>
        <w:t xml:space="preserve"> </w:t>
      </w:r>
      <w:bookmarkStart w:id="1111" w:name="_Toc35616420"/>
      <w:bookmarkStart w:id="1112" w:name="_Toc40113364"/>
      <w:bookmarkStart w:id="1113" w:name="_Toc108082923"/>
      <w:bookmarkStart w:id="1114" w:name="_Toc215132453"/>
      <w:r w:rsidR="6EC02D4F" w:rsidRPr="0094112D">
        <w:rPr>
          <w:rFonts w:ascii="Verdana" w:eastAsia="Arial" w:hAnsi="Verdana"/>
          <w:color w:val="auto"/>
          <w:sz w:val="22"/>
          <w:szCs w:val="22"/>
          <w:lang w:eastAsia="es-ES"/>
        </w:rPr>
        <w:t>EQUIPO DE TRABAJO</w:t>
      </w:r>
      <w:bookmarkEnd w:id="1111"/>
      <w:r w:rsidR="76151F8B" w:rsidRPr="0094112D">
        <w:rPr>
          <w:rFonts w:ascii="Verdana" w:eastAsia="Arial" w:hAnsi="Verdana"/>
          <w:color w:val="auto"/>
          <w:sz w:val="22"/>
          <w:szCs w:val="22"/>
          <w:lang w:eastAsia="es-ES"/>
        </w:rPr>
        <w:t xml:space="preserve"> (Personal </w:t>
      </w:r>
      <w:r w:rsidR="75DC49F5" w:rsidRPr="0094112D">
        <w:rPr>
          <w:rFonts w:ascii="Verdana" w:eastAsia="Arial" w:hAnsi="Verdana"/>
          <w:color w:val="auto"/>
          <w:sz w:val="22"/>
          <w:szCs w:val="22"/>
          <w:lang w:eastAsia="es-ES"/>
        </w:rPr>
        <w:t>C</w:t>
      </w:r>
      <w:r w:rsidR="76151F8B" w:rsidRPr="0094112D">
        <w:rPr>
          <w:rFonts w:ascii="Verdana" w:eastAsia="Arial" w:hAnsi="Verdana"/>
          <w:color w:val="auto"/>
          <w:sz w:val="22"/>
          <w:szCs w:val="22"/>
          <w:lang w:eastAsia="es-ES"/>
        </w:rPr>
        <w:t xml:space="preserve">lave </w:t>
      </w:r>
      <w:r w:rsidR="75DC49F5" w:rsidRPr="0094112D">
        <w:rPr>
          <w:rFonts w:ascii="Verdana" w:eastAsia="Arial" w:hAnsi="Verdana"/>
          <w:color w:val="auto"/>
          <w:sz w:val="22"/>
          <w:szCs w:val="22"/>
          <w:lang w:eastAsia="es-ES"/>
        </w:rPr>
        <w:t>E</w:t>
      </w:r>
      <w:r w:rsidR="76151F8B" w:rsidRPr="0094112D">
        <w:rPr>
          <w:rFonts w:ascii="Verdana" w:eastAsia="Arial" w:hAnsi="Verdana"/>
          <w:color w:val="auto"/>
          <w:sz w:val="22"/>
          <w:szCs w:val="22"/>
          <w:lang w:eastAsia="es-ES"/>
        </w:rPr>
        <w:t>valuable)</w:t>
      </w:r>
      <w:bookmarkEnd w:id="1112"/>
      <w:bookmarkEnd w:id="1113"/>
      <w:bookmarkEnd w:id="1114"/>
    </w:p>
    <w:p w14:paraId="6B508B88" w14:textId="2249D582" w:rsidR="00E201AE" w:rsidRPr="0094112D" w:rsidRDefault="36D81DD4" w:rsidP="00BF2EB7">
      <w:pPr>
        <w:jc w:val="both"/>
        <w:rPr>
          <w:rFonts w:ascii="Verdana" w:eastAsia="Arial" w:hAnsi="Verdana" w:cs="Arial"/>
          <w:sz w:val="22"/>
          <w:szCs w:val="22"/>
          <w:lang w:val="es"/>
        </w:rPr>
      </w:pPr>
      <w:r w:rsidRPr="0094112D">
        <w:rPr>
          <w:rFonts w:ascii="Verdana" w:eastAsia="Arial" w:hAnsi="Verdana" w:cs="Arial"/>
          <w:sz w:val="22"/>
          <w:szCs w:val="22"/>
          <w:lang w:val="es"/>
        </w:rPr>
        <w:t xml:space="preserve">La asignación de puntaje relacionada con el “Equipo de trabajo (Personal Clave Evaluable)” se realizará de la siguiente manera: </w:t>
      </w:r>
    </w:p>
    <w:p w14:paraId="52009190" w14:textId="40859CC9" w:rsidR="00E201AE" w:rsidRPr="0094112D" w:rsidRDefault="36D81DD4" w:rsidP="00BF2EB7">
      <w:pPr>
        <w:jc w:val="both"/>
        <w:rPr>
          <w:rFonts w:ascii="Verdana" w:eastAsia="Arial" w:hAnsi="Verdana" w:cs="Arial"/>
          <w:sz w:val="22"/>
          <w:szCs w:val="22"/>
          <w:lang w:val="es"/>
        </w:rPr>
      </w:pPr>
      <w:r w:rsidRPr="0094112D">
        <w:rPr>
          <w:rFonts w:ascii="Verdana" w:eastAsia="Arial" w:hAnsi="Verdana" w:cs="Arial"/>
          <w:sz w:val="22"/>
          <w:szCs w:val="22"/>
          <w:lang w:val="es"/>
        </w:rPr>
        <w:t xml:space="preserve"> </w:t>
      </w:r>
    </w:p>
    <w:tbl>
      <w:tblPr>
        <w:tblStyle w:val="Tabladelista2-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402"/>
      </w:tblGrid>
      <w:tr w:rsidR="00BA09CA" w:rsidRPr="00064B4F" w14:paraId="67A88C75" w14:textId="77777777" w:rsidTr="00C9036B">
        <w:trPr>
          <w:cnfStyle w:val="100000000000" w:firstRow="1" w:lastRow="0" w:firstColumn="0" w:lastColumn="0" w:oddVBand="0" w:evenVBand="0" w:oddHBand="0" w:evenHBand="0" w:firstRowFirstColumn="0" w:firstRowLastColumn="0" w:lastRowFirstColumn="0" w:lastRowLastColumn="0"/>
          <w:trHeight w:val="238"/>
          <w:tblHeader/>
          <w:jc w:val="center"/>
        </w:trPr>
        <w:tc>
          <w:tcPr>
            <w:cnfStyle w:val="001000000000" w:firstRow="0" w:lastRow="0" w:firstColumn="1" w:lastColumn="0" w:oddVBand="0" w:evenVBand="0" w:oddHBand="0" w:evenHBand="0" w:firstRowFirstColumn="0" w:firstRowLastColumn="0" w:lastRowFirstColumn="0" w:lastRowLastColumn="0"/>
            <w:tcW w:w="3828" w:type="dxa"/>
          </w:tcPr>
          <w:p w14:paraId="78407CC9" w14:textId="77777777" w:rsidR="00730973" w:rsidRPr="0094112D" w:rsidRDefault="00730973" w:rsidP="00E63264">
            <w:pPr>
              <w:jc w:val="center"/>
              <w:rPr>
                <w:rFonts w:ascii="Verdana" w:hAnsi="Verdana" w:cs="Arial"/>
                <w:sz w:val="22"/>
                <w:szCs w:val="22"/>
              </w:rPr>
            </w:pPr>
            <w:r w:rsidRPr="0094112D">
              <w:rPr>
                <w:rFonts w:ascii="Verdana" w:hAnsi="Verdana" w:cs="Arial"/>
                <w:sz w:val="22"/>
                <w:szCs w:val="22"/>
              </w:rPr>
              <w:t>Criterio de evaluación</w:t>
            </w:r>
          </w:p>
        </w:tc>
        <w:tc>
          <w:tcPr>
            <w:tcW w:w="2402" w:type="dxa"/>
          </w:tcPr>
          <w:p w14:paraId="5D001814" w14:textId="77777777" w:rsidR="00730973" w:rsidRPr="0094112D" w:rsidRDefault="00730973" w:rsidP="00AB1346">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2"/>
                <w:szCs w:val="22"/>
              </w:rPr>
            </w:pPr>
            <w:r w:rsidRPr="0094112D">
              <w:rPr>
                <w:rFonts w:ascii="Verdana" w:hAnsi="Verdana" w:cs="Arial"/>
                <w:sz w:val="22"/>
                <w:szCs w:val="22"/>
              </w:rPr>
              <w:t>Puntaje</w:t>
            </w:r>
          </w:p>
        </w:tc>
      </w:tr>
      <w:tr w:rsidR="00BA09CA" w:rsidRPr="00064B4F" w14:paraId="1E9ABC8F" w14:textId="77777777" w:rsidTr="00C9036B">
        <w:trPr>
          <w:trHeight w:val="476"/>
          <w:jc w:val="center"/>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48215280" w14:textId="77777777" w:rsidR="00730973" w:rsidRPr="0094112D" w:rsidRDefault="00730973" w:rsidP="00E63264">
            <w:pPr>
              <w:jc w:val="both"/>
              <w:rPr>
                <w:rFonts w:ascii="Verdana" w:hAnsi="Verdana" w:cs="Arial"/>
                <w:b w:val="0"/>
                <w:bCs w:val="0"/>
                <w:i/>
                <w:iCs/>
                <w:sz w:val="22"/>
                <w:szCs w:val="22"/>
              </w:rPr>
            </w:pPr>
            <w:r w:rsidRPr="0094112D">
              <w:rPr>
                <w:rFonts w:ascii="Verdana" w:hAnsi="Verdana" w:cs="Arial"/>
                <w:i/>
                <w:iCs/>
                <w:sz w:val="22"/>
                <w:szCs w:val="22"/>
              </w:rPr>
              <w:t>Experiencia adicional del Personal Clave Evaluable</w:t>
            </w:r>
          </w:p>
        </w:tc>
        <w:tc>
          <w:tcPr>
            <w:tcW w:w="2402" w:type="dxa"/>
            <w:vAlign w:val="center"/>
          </w:tcPr>
          <w:p w14:paraId="4166C4DA" w14:textId="77777777" w:rsidR="00730973" w:rsidRPr="0094112D" w:rsidRDefault="00730973" w:rsidP="00AB1346">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94112D">
              <w:rPr>
                <w:rFonts w:ascii="Verdana" w:hAnsi="Verdana" w:cs="Arial"/>
                <w:sz w:val="22"/>
                <w:szCs w:val="22"/>
              </w:rPr>
              <w:t xml:space="preserve">5 </w:t>
            </w:r>
          </w:p>
        </w:tc>
      </w:tr>
      <w:tr w:rsidR="00BA09CA" w:rsidRPr="00064B4F" w14:paraId="592F9A4E" w14:textId="77777777" w:rsidTr="00C9036B">
        <w:trPr>
          <w:trHeight w:val="246"/>
          <w:jc w:val="center"/>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314079DD" w14:textId="77777777" w:rsidR="00730973" w:rsidRPr="0094112D" w:rsidRDefault="00730973" w:rsidP="00E63264">
            <w:pPr>
              <w:jc w:val="both"/>
              <w:rPr>
                <w:rFonts w:ascii="Verdana" w:hAnsi="Verdana" w:cs="Arial"/>
                <w:b w:val="0"/>
                <w:bCs w:val="0"/>
                <w:i/>
                <w:iCs/>
                <w:sz w:val="22"/>
                <w:szCs w:val="22"/>
              </w:rPr>
            </w:pPr>
            <w:r w:rsidRPr="0094112D">
              <w:rPr>
                <w:rFonts w:ascii="Verdana" w:hAnsi="Verdana" w:cs="Arial"/>
                <w:i/>
                <w:iCs/>
                <w:sz w:val="22"/>
                <w:szCs w:val="22"/>
              </w:rPr>
              <w:t xml:space="preserve">Formación académica adicional del Personal Clave Evaluable </w:t>
            </w:r>
          </w:p>
        </w:tc>
        <w:tc>
          <w:tcPr>
            <w:tcW w:w="2402" w:type="dxa"/>
            <w:vAlign w:val="center"/>
          </w:tcPr>
          <w:p w14:paraId="118FEACE" w14:textId="77777777" w:rsidR="00730973" w:rsidRPr="0094112D" w:rsidRDefault="00730973" w:rsidP="00AB1346">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94112D">
              <w:rPr>
                <w:rFonts w:ascii="Verdana" w:hAnsi="Verdana" w:cs="Arial"/>
                <w:sz w:val="22"/>
                <w:szCs w:val="22"/>
              </w:rPr>
              <w:t xml:space="preserve">5 </w:t>
            </w:r>
          </w:p>
        </w:tc>
      </w:tr>
      <w:tr w:rsidR="00BA09CA" w:rsidRPr="00064B4F" w14:paraId="45C2B162" w14:textId="77777777" w:rsidTr="00C9036B">
        <w:trPr>
          <w:trHeight w:val="246"/>
          <w:jc w:val="center"/>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123F8864" w14:textId="77777777" w:rsidR="00730973" w:rsidRPr="0094112D" w:rsidRDefault="00730973" w:rsidP="00E63264">
            <w:pPr>
              <w:jc w:val="center"/>
              <w:rPr>
                <w:rFonts w:ascii="Verdana" w:hAnsi="Verdana" w:cs="Arial"/>
                <w:b w:val="0"/>
                <w:bCs w:val="0"/>
                <w:sz w:val="22"/>
                <w:szCs w:val="22"/>
              </w:rPr>
            </w:pPr>
            <w:r w:rsidRPr="0094112D">
              <w:rPr>
                <w:rFonts w:ascii="Verdana" w:hAnsi="Verdana" w:cs="Arial"/>
                <w:sz w:val="22"/>
                <w:szCs w:val="22"/>
              </w:rPr>
              <w:t xml:space="preserve">Total </w:t>
            </w:r>
          </w:p>
        </w:tc>
        <w:tc>
          <w:tcPr>
            <w:tcW w:w="2402" w:type="dxa"/>
            <w:vAlign w:val="center"/>
          </w:tcPr>
          <w:p w14:paraId="2A6026F1" w14:textId="77777777" w:rsidR="00730973" w:rsidRPr="0094112D" w:rsidRDefault="00730973" w:rsidP="00AB1346">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94112D">
              <w:rPr>
                <w:rFonts w:ascii="Verdana" w:hAnsi="Verdana" w:cs="Arial"/>
                <w:sz w:val="22"/>
                <w:szCs w:val="22"/>
              </w:rPr>
              <w:t>10</w:t>
            </w:r>
          </w:p>
        </w:tc>
      </w:tr>
    </w:tbl>
    <w:p w14:paraId="21779FE9" w14:textId="43C467FC" w:rsidR="00F80CDE" w:rsidRPr="0094112D" w:rsidRDefault="00F80CDE" w:rsidP="00BF2EB7">
      <w:pPr>
        <w:jc w:val="both"/>
        <w:rPr>
          <w:rFonts w:ascii="Verdana" w:eastAsia="Arial" w:hAnsi="Verdana" w:cs="Arial"/>
          <w:b/>
          <w:sz w:val="22"/>
          <w:szCs w:val="22"/>
          <w:lang w:eastAsia="es-ES"/>
        </w:rPr>
      </w:pPr>
    </w:p>
    <w:p w14:paraId="410EE5A8" w14:textId="6F218D56" w:rsidR="36D81DD4" w:rsidRPr="0094112D" w:rsidRDefault="36D81DD4" w:rsidP="00E63264">
      <w:pPr>
        <w:pStyle w:val="Ttulo3"/>
        <w:rPr>
          <w:rFonts w:ascii="Verdana" w:eastAsia="Arial" w:hAnsi="Verdana" w:cs="Arial"/>
          <w:b/>
          <w:bCs/>
          <w:sz w:val="22"/>
          <w:szCs w:val="22"/>
        </w:rPr>
      </w:pPr>
      <w:bookmarkStart w:id="1115" w:name="_Toc108082924"/>
      <w:bookmarkStart w:id="1116" w:name="_Toc215132454"/>
      <w:r w:rsidRPr="0094112D">
        <w:rPr>
          <w:rFonts w:ascii="Verdana" w:eastAsia="Arial" w:hAnsi="Verdana" w:cs="Arial"/>
          <w:b/>
          <w:bCs/>
          <w:sz w:val="22"/>
          <w:szCs w:val="22"/>
        </w:rPr>
        <w:t>4.</w:t>
      </w:r>
      <w:r w:rsidR="00730973" w:rsidRPr="0094112D">
        <w:rPr>
          <w:rFonts w:ascii="Verdana" w:eastAsia="Arial" w:hAnsi="Verdana" w:cs="Arial"/>
          <w:b/>
          <w:bCs/>
          <w:sz w:val="22"/>
          <w:szCs w:val="22"/>
        </w:rPr>
        <w:t>2</w:t>
      </w:r>
      <w:r w:rsidRPr="0094112D">
        <w:rPr>
          <w:rFonts w:ascii="Verdana" w:eastAsia="Arial" w:hAnsi="Verdana" w:cs="Arial"/>
          <w:b/>
          <w:bCs/>
          <w:sz w:val="22"/>
          <w:szCs w:val="22"/>
        </w:rPr>
        <w:t>.1</w:t>
      </w:r>
      <w:r w:rsidRPr="0094112D">
        <w:rPr>
          <w:rFonts w:ascii="Verdana" w:eastAsia="Times New Roman" w:hAnsi="Verdana" w:cs="Times New Roman"/>
          <w:b/>
          <w:bCs/>
          <w:sz w:val="22"/>
          <w:szCs w:val="22"/>
        </w:rPr>
        <w:t xml:space="preserve">      </w:t>
      </w:r>
      <w:r w:rsidRPr="0094112D">
        <w:rPr>
          <w:rFonts w:ascii="Verdana" w:eastAsia="Arial" w:hAnsi="Verdana" w:cs="Arial"/>
          <w:b/>
          <w:bCs/>
          <w:sz w:val="22"/>
          <w:szCs w:val="22"/>
        </w:rPr>
        <w:t>EXPERIENCIA ESPECÍFICA ADICIONAL</w:t>
      </w:r>
      <w:bookmarkEnd w:id="1115"/>
      <w:bookmarkEnd w:id="1116"/>
      <w:r w:rsidRPr="0094112D">
        <w:rPr>
          <w:rFonts w:ascii="Verdana" w:eastAsia="Arial" w:hAnsi="Verdana" w:cs="Arial"/>
          <w:b/>
          <w:bCs/>
          <w:sz w:val="22"/>
          <w:szCs w:val="22"/>
        </w:rPr>
        <w:t xml:space="preserve"> </w:t>
      </w:r>
    </w:p>
    <w:p w14:paraId="5272E2C6" w14:textId="544ED4AA" w:rsidR="36D81DD4" w:rsidRPr="0094112D" w:rsidRDefault="36D81DD4" w:rsidP="00AB1346">
      <w:pPr>
        <w:jc w:val="both"/>
        <w:rPr>
          <w:rFonts w:ascii="Verdana" w:eastAsia="Arial" w:hAnsi="Verdana" w:cs="Arial"/>
          <w:b/>
          <w:bCs/>
          <w:sz w:val="22"/>
          <w:szCs w:val="22"/>
        </w:rPr>
      </w:pPr>
      <w:r w:rsidRPr="0094112D">
        <w:rPr>
          <w:rFonts w:ascii="Verdana" w:eastAsia="Arial" w:hAnsi="Verdana" w:cs="Arial"/>
          <w:b/>
          <w:bCs/>
          <w:sz w:val="22"/>
          <w:szCs w:val="22"/>
        </w:rPr>
        <w:t xml:space="preserve"> </w:t>
      </w:r>
    </w:p>
    <w:p w14:paraId="3C476313" w14:textId="140E25F0" w:rsidR="36D81DD4" w:rsidRPr="0094112D" w:rsidRDefault="376488E1" w:rsidP="00AB1346">
      <w:pPr>
        <w:jc w:val="both"/>
        <w:rPr>
          <w:rFonts w:ascii="Verdana" w:eastAsia="Arial" w:hAnsi="Verdana" w:cs="Arial"/>
          <w:sz w:val="22"/>
          <w:szCs w:val="22"/>
        </w:rPr>
      </w:pPr>
      <w:r w:rsidRPr="0094112D">
        <w:rPr>
          <w:rFonts w:ascii="Verdana" w:eastAsia="Arial" w:hAnsi="Verdana" w:cs="Arial"/>
          <w:sz w:val="22"/>
          <w:szCs w:val="22"/>
        </w:rPr>
        <w:t xml:space="preserve">La </w:t>
      </w:r>
      <w:r w:rsidR="14B79D8F" w:rsidRPr="0094112D">
        <w:rPr>
          <w:rFonts w:ascii="Verdana" w:eastAsia="Arial" w:hAnsi="Verdana" w:cs="Arial"/>
          <w:sz w:val="22"/>
          <w:szCs w:val="22"/>
        </w:rPr>
        <w:t>Entidad</w:t>
      </w:r>
      <w:r w:rsidRPr="0094112D">
        <w:rPr>
          <w:rFonts w:ascii="Verdana" w:eastAsia="Arial" w:hAnsi="Verdana" w:cs="Arial"/>
          <w:sz w:val="22"/>
          <w:szCs w:val="22"/>
        </w:rPr>
        <w:t xml:space="preserve"> asignará cinco (5) puntos al Proponente que se comprometa con el diligenciamiento del “Formato 9 - Experiencia y formación </w:t>
      </w:r>
      <w:r w:rsidR="38909719" w:rsidRPr="0094112D">
        <w:rPr>
          <w:rFonts w:ascii="Verdana" w:eastAsia="Arial" w:hAnsi="Verdana" w:cs="Arial"/>
          <w:sz w:val="22"/>
          <w:szCs w:val="22"/>
        </w:rPr>
        <w:t>académica</w:t>
      </w:r>
      <w:r w:rsidRPr="0094112D">
        <w:rPr>
          <w:rFonts w:ascii="Verdana" w:eastAsia="Arial" w:hAnsi="Verdana" w:cs="Arial"/>
          <w:sz w:val="22"/>
          <w:szCs w:val="22"/>
        </w:rPr>
        <w:t xml:space="preserve"> adicional del Personal Clave Evaluable” a acreditar que </w:t>
      </w:r>
      <w:r w:rsidRPr="0094112D">
        <w:rPr>
          <w:rFonts w:ascii="Verdana" w:eastAsia="Arial" w:hAnsi="Verdana" w:cs="Arial"/>
          <w:sz w:val="22"/>
          <w:szCs w:val="22"/>
          <w:highlight w:val="lightGray"/>
        </w:rPr>
        <w:t>[cada uno de los integrantes</w:t>
      </w:r>
      <w:r w:rsidRPr="0094112D">
        <w:rPr>
          <w:rFonts w:ascii="Verdana" w:eastAsia="Arial" w:hAnsi="Verdana" w:cs="Arial"/>
          <w:b/>
          <w:bCs/>
          <w:i/>
          <w:iCs/>
          <w:sz w:val="22"/>
          <w:szCs w:val="22"/>
          <w:highlight w:val="lightGray"/>
        </w:rPr>
        <w:t xml:space="preserve"> </w:t>
      </w:r>
      <w:r w:rsidRPr="0094112D">
        <w:rPr>
          <w:rFonts w:ascii="Verdana" w:eastAsia="Arial" w:hAnsi="Verdana" w:cs="Arial"/>
          <w:sz w:val="22"/>
          <w:szCs w:val="22"/>
          <w:highlight w:val="lightGray"/>
        </w:rPr>
        <w:t xml:space="preserve">que conforman el Personal Clave Evaluable: i) el </w:t>
      </w:r>
      <w:r w:rsidR="26AD2A0B" w:rsidRPr="0094112D">
        <w:rPr>
          <w:rFonts w:ascii="Verdana" w:eastAsia="Arial" w:hAnsi="Verdana" w:cs="Arial"/>
          <w:sz w:val="22"/>
          <w:szCs w:val="22"/>
          <w:highlight w:val="lightGray"/>
        </w:rPr>
        <w:t>D</w:t>
      </w:r>
      <w:r w:rsidRPr="0094112D">
        <w:rPr>
          <w:rFonts w:ascii="Verdana" w:eastAsia="Arial" w:hAnsi="Verdana" w:cs="Arial"/>
          <w:sz w:val="22"/>
          <w:szCs w:val="22"/>
          <w:highlight w:val="lightGray"/>
        </w:rPr>
        <w:t xml:space="preserve">irector de </w:t>
      </w:r>
      <w:r w:rsidR="26AD2A0B" w:rsidRPr="0094112D">
        <w:rPr>
          <w:rFonts w:ascii="Verdana" w:eastAsia="Arial" w:hAnsi="Verdana" w:cs="Arial"/>
          <w:sz w:val="22"/>
          <w:szCs w:val="22"/>
          <w:highlight w:val="lightGray"/>
        </w:rPr>
        <w:t>I</w:t>
      </w:r>
      <w:r w:rsidRPr="0094112D">
        <w:rPr>
          <w:rFonts w:ascii="Verdana" w:eastAsia="Arial" w:hAnsi="Verdana" w:cs="Arial"/>
          <w:sz w:val="22"/>
          <w:szCs w:val="22"/>
          <w:highlight w:val="lightGray"/>
        </w:rPr>
        <w:t xml:space="preserve">nterventoría y/o </w:t>
      </w:r>
      <w:proofErr w:type="spellStart"/>
      <w:r w:rsidRPr="0094112D">
        <w:rPr>
          <w:rFonts w:ascii="Verdana" w:eastAsia="Arial" w:hAnsi="Verdana" w:cs="Arial"/>
          <w:sz w:val="22"/>
          <w:szCs w:val="22"/>
          <w:highlight w:val="lightGray"/>
        </w:rPr>
        <w:t>ii</w:t>
      </w:r>
      <w:proofErr w:type="spellEnd"/>
      <w:r w:rsidRPr="0094112D">
        <w:rPr>
          <w:rFonts w:ascii="Verdana" w:eastAsia="Arial" w:hAnsi="Verdana" w:cs="Arial"/>
          <w:sz w:val="22"/>
          <w:szCs w:val="22"/>
          <w:highlight w:val="lightGray"/>
        </w:rPr>
        <w:t xml:space="preserve">)  </w:t>
      </w:r>
      <w:r w:rsidR="58FD2831" w:rsidRPr="0094112D">
        <w:rPr>
          <w:rFonts w:ascii="Verdana" w:eastAsia="Arial" w:hAnsi="Verdana" w:cs="Arial"/>
          <w:sz w:val="22"/>
          <w:szCs w:val="22"/>
          <w:highlight w:val="lightGray"/>
        </w:rPr>
        <w:lastRenderedPageBreak/>
        <w:t>c</w:t>
      </w:r>
      <w:r w:rsidR="7728BDBF" w:rsidRPr="0094112D">
        <w:rPr>
          <w:rFonts w:ascii="Verdana" w:eastAsia="Arial" w:hAnsi="Verdana" w:cs="Arial"/>
          <w:sz w:val="22"/>
          <w:szCs w:val="22"/>
          <w:highlight w:val="lightGray"/>
        </w:rPr>
        <w:t xml:space="preserve">oordinador de </w:t>
      </w:r>
      <w:r w:rsidR="0829FEA7" w:rsidRPr="0094112D">
        <w:rPr>
          <w:rFonts w:ascii="Verdana" w:eastAsia="Arial" w:hAnsi="Verdana" w:cs="Arial"/>
          <w:sz w:val="22"/>
          <w:szCs w:val="22"/>
          <w:highlight w:val="lightGray"/>
        </w:rPr>
        <w:t>interventoría</w:t>
      </w:r>
      <w:r w:rsidR="7728BDBF" w:rsidRPr="0094112D">
        <w:rPr>
          <w:rFonts w:ascii="Verdana" w:eastAsia="Arial" w:hAnsi="Verdana" w:cs="Arial"/>
          <w:sz w:val="22"/>
          <w:szCs w:val="22"/>
          <w:highlight w:val="lightGray"/>
        </w:rPr>
        <w:t xml:space="preserve"> </w:t>
      </w:r>
      <w:r w:rsidR="0829FEA7" w:rsidRPr="0094112D">
        <w:rPr>
          <w:rFonts w:ascii="Verdana" w:eastAsia="Arial" w:hAnsi="Verdana" w:cs="Arial"/>
          <w:sz w:val="22"/>
          <w:szCs w:val="22"/>
          <w:highlight w:val="lightGray"/>
        </w:rPr>
        <w:t xml:space="preserve">y/o </w:t>
      </w:r>
      <w:proofErr w:type="spellStart"/>
      <w:r w:rsidR="7728BDBF" w:rsidRPr="0094112D">
        <w:rPr>
          <w:rFonts w:ascii="Verdana" w:eastAsia="Arial" w:hAnsi="Verdana" w:cs="Arial"/>
          <w:sz w:val="22"/>
          <w:szCs w:val="22"/>
          <w:highlight w:val="lightGray"/>
        </w:rPr>
        <w:t>iii</w:t>
      </w:r>
      <w:proofErr w:type="spellEnd"/>
      <w:r w:rsidR="7728BDBF"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el </w:t>
      </w:r>
      <w:r w:rsidR="2F12A445" w:rsidRPr="0094112D">
        <w:rPr>
          <w:rFonts w:ascii="Verdana" w:eastAsia="Arial" w:hAnsi="Verdana" w:cs="Arial"/>
          <w:sz w:val="22"/>
          <w:szCs w:val="22"/>
          <w:highlight w:val="lightGray"/>
        </w:rPr>
        <w:t>R</w:t>
      </w:r>
      <w:r w:rsidRPr="0094112D">
        <w:rPr>
          <w:rFonts w:ascii="Verdana" w:eastAsia="Arial" w:hAnsi="Verdana" w:cs="Arial"/>
          <w:sz w:val="22"/>
          <w:szCs w:val="22"/>
          <w:highlight w:val="lightGray"/>
        </w:rPr>
        <w:t xml:space="preserve">esidente de interventoría y/o; </w:t>
      </w:r>
      <w:proofErr w:type="spellStart"/>
      <w:r w:rsidR="2E919EBE" w:rsidRPr="0094112D">
        <w:rPr>
          <w:rFonts w:ascii="Verdana" w:eastAsia="Arial" w:hAnsi="Verdana" w:cs="Arial"/>
          <w:sz w:val="22"/>
          <w:szCs w:val="22"/>
          <w:highlight w:val="lightGray"/>
        </w:rPr>
        <w:t>iv</w:t>
      </w:r>
      <w:proofErr w:type="spellEnd"/>
      <w:r w:rsidRPr="0094112D">
        <w:rPr>
          <w:rFonts w:ascii="Verdana" w:eastAsia="Arial" w:hAnsi="Verdana" w:cs="Arial"/>
          <w:sz w:val="22"/>
          <w:szCs w:val="22"/>
          <w:highlight w:val="lightGray"/>
        </w:rPr>
        <w:t xml:space="preserve">) el </w:t>
      </w:r>
      <w:r w:rsidR="65219DA1" w:rsidRPr="0094112D">
        <w:rPr>
          <w:rFonts w:ascii="Verdana" w:eastAsia="Arial" w:hAnsi="Verdana" w:cs="Arial"/>
          <w:sz w:val="22"/>
          <w:szCs w:val="22"/>
          <w:highlight w:val="lightGray"/>
        </w:rPr>
        <w:t>E</w:t>
      </w:r>
      <w:r w:rsidRPr="0094112D">
        <w:rPr>
          <w:rFonts w:ascii="Verdana" w:eastAsia="Arial" w:hAnsi="Verdana" w:cs="Arial"/>
          <w:sz w:val="22"/>
          <w:szCs w:val="22"/>
          <w:highlight w:val="lightGray"/>
        </w:rPr>
        <w:t xml:space="preserve">specialista </w:t>
      </w:r>
      <w:r w:rsidR="357B3DB8" w:rsidRPr="0094112D">
        <w:rPr>
          <w:rFonts w:ascii="Verdana" w:eastAsia="Arial" w:hAnsi="Verdana" w:cs="Arial"/>
          <w:sz w:val="22"/>
          <w:szCs w:val="22"/>
          <w:highlight w:val="lightGray"/>
        </w:rPr>
        <w:t>Principal</w:t>
      </w:r>
      <w:r w:rsidRPr="0094112D">
        <w:rPr>
          <w:rFonts w:ascii="Verdana" w:eastAsia="Arial" w:hAnsi="Verdana" w:cs="Arial"/>
          <w:sz w:val="22"/>
          <w:szCs w:val="22"/>
          <w:highlight w:val="lightGray"/>
        </w:rPr>
        <w:t xml:space="preserve"> del proyecto]</w:t>
      </w:r>
      <w:r w:rsidRPr="0094112D">
        <w:rPr>
          <w:rFonts w:ascii="Verdana" w:eastAsia="Arial" w:hAnsi="Verdana" w:cs="Arial"/>
          <w:sz w:val="22"/>
          <w:szCs w:val="22"/>
        </w:rPr>
        <w:t xml:space="preserve"> tienen un</w:t>
      </w:r>
      <w:r w:rsidR="461958A3" w:rsidRPr="0094112D">
        <w:rPr>
          <w:rFonts w:ascii="Verdana" w:eastAsia="Arial" w:hAnsi="Verdana" w:cs="Arial"/>
          <w:sz w:val="22"/>
          <w:szCs w:val="22"/>
        </w:rPr>
        <w:t xml:space="preserve"> </w:t>
      </w:r>
      <w:r w:rsidR="2BAC0B71" w:rsidRPr="0094112D">
        <w:rPr>
          <w:rFonts w:ascii="Verdana" w:eastAsia="Arial" w:hAnsi="Verdana" w:cs="Arial"/>
          <w:sz w:val="22"/>
          <w:szCs w:val="22"/>
        </w:rPr>
        <w:t>(1)</w:t>
      </w:r>
      <w:r w:rsidRPr="0094112D">
        <w:rPr>
          <w:rFonts w:ascii="Verdana" w:eastAsia="Arial" w:hAnsi="Verdana" w:cs="Arial"/>
          <w:sz w:val="22"/>
          <w:szCs w:val="22"/>
        </w:rPr>
        <w:t xml:space="preserve"> año de experiencia específica adicional a la definida en la “Matriz 4 – Lineamientos </w:t>
      </w:r>
      <w:r w:rsidR="500B9313" w:rsidRPr="0094112D">
        <w:rPr>
          <w:rFonts w:ascii="Verdana" w:eastAsia="Arial" w:hAnsi="Verdana" w:cs="Arial"/>
          <w:sz w:val="22"/>
          <w:szCs w:val="22"/>
        </w:rPr>
        <w:t xml:space="preserve">de </w:t>
      </w:r>
      <w:r w:rsidR="364CB2EC" w:rsidRPr="0094112D">
        <w:rPr>
          <w:rFonts w:ascii="Verdana" w:eastAsia="Arial" w:hAnsi="Verdana" w:cs="Arial"/>
          <w:sz w:val="22"/>
          <w:szCs w:val="22"/>
        </w:rPr>
        <w:t>requisitos del Personal</w:t>
      </w:r>
      <w:r w:rsidRPr="0094112D">
        <w:rPr>
          <w:rFonts w:ascii="Verdana" w:eastAsia="Arial" w:hAnsi="Verdana" w:cs="Arial"/>
          <w:sz w:val="22"/>
          <w:szCs w:val="22"/>
        </w:rPr>
        <w:t xml:space="preserve">”. </w:t>
      </w:r>
      <w:r w:rsidRPr="0094112D">
        <w:rPr>
          <w:rFonts w:ascii="Verdana" w:eastAsia="Arial" w:hAnsi="Verdana" w:cs="Arial"/>
          <w:sz w:val="22"/>
          <w:szCs w:val="22"/>
          <w:highlight w:val="lightGray"/>
        </w:rPr>
        <w:t xml:space="preserve">[Es decir, si el requisito mínimo de experiencia específica es de </w:t>
      </w:r>
      <w:r w:rsidR="2BAC0B71" w:rsidRPr="0094112D">
        <w:rPr>
          <w:rFonts w:ascii="Verdana" w:eastAsia="Arial" w:hAnsi="Verdana" w:cs="Arial"/>
          <w:sz w:val="22"/>
          <w:szCs w:val="22"/>
          <w:highlight w:val="lightGray"/>
        </w:rPr>
        <w:t>dos (</w:t>
      </w:r>
      <w:r w:rsidRPr="0094112D">
        <w:rPr>
          <w:rFonts w:ascii="Verdana" w:eastAsia="Arial" w:hAnsi="Verdana" w:cs="Arial"/>
          <w:sz w:val="22"/>
          <w:szCs w:val="22"/>
          <w:highlight w:val="lightGray"/>
        </w:rPr>
        <w:t>2</w:t>
      </w:r>
      <w:r w:rsidR="2BAC0B71"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años, se otorgará puntaje por una experiencia adicional de </w:t>
      </w:r>
      <w:r w:rsidR="2BAC0B71" w:rsidRPr="0094112D">
        <w:rPr>
          <w:rFonts w:ascii="Verdana" w:eastAsia="Arial" w:hAnsi="Verdana" w:cs="Arial"/>
          <w:sz w:val="22"/>
          <w:szCs w:val="22"/>
          <w:highlight w:val="lightGray"/>
        </w:rPr>
        <w:t>un (</w:t>
      </w:r>
      <w:r w:rsidRPr="0094112D">
        <w:rPr>
          <w:rFonts w:ascii="Verdana" w:eastAsia="Arial" w:hAnsi="Verdana" w:cs="Arial"/>
          <w:sz w:val="22"/>
          <w:szCs w:val="22"/>
          <w:highlight w:val="lightGray"/>
        </w:rPr>
        <w:t>1</w:t>
      </w:r>
      <w:r w:rsidR="2BAC0B71"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año, para un total de </w:t>
      </w:r>
      <w:r w:rsidR="2BAC0B71" w:rsidRPr="0094112D">
        <w:rPr>
          <w:rFonts w:ascii="Verdana" w:eastAsia="Arial" w:hAnsi="Verdana" w:cs="Arial"/>
          <w:sz w:val="22"/>
          <w:szCs w:val="22"/>
          <w:highlight w:val="lightGray"/>
        </w:rPr>
        <w:t>tres (</w:t>
      </w:r>
      <w:r w:rsidRPr="0094112D">
        <w:rPr>
          <w:rFonts w:ascii="Verdana" w:eastAsia="Arial" w:hAnsi="Verdana" w:cs="Arial"/>
          <w:sz w:val="22"/>
          <w:szCs w:val="22"/>
          <w:highlight w:val="lightGray"/>
        </w:rPr>
        <w:t>3</w:t>
      </w:r>
      <w:r w:rsidR="2BAC0B71"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años</w:t>
      </w:r>
      <w:r w:rsidR="461958A3"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w:t>
      </w:r>
      <w:r w:rsidRPr="0094112D">
        <w:rPr>
          <w:rFonts w:ascii="Verdana" w:eastAsia="Arial" w:hAnsi="Verdana" w:cs="Arial"/>
          <w:sz w:val="22"/>
          <w:szCs w:val="22"/>
        </w:rPr>
        <w:t xml:space="preserve"> </w:t>
      </w:r>
    </w:p>
    <w:p w14:paraId="234B8306" w14:textId="34A22952" w:rsidR="00CE7C40" w:rsidRPr="0094112D" w:rsidRDefault="00CE7C40" w:rsidP="00AB1346">
      <w:pPr>
        <w:jc w:val="both"/>
        <w:rPr>
          <w:rFonts w:ascii="Verdana" w:eastAsia="Arial" w:hAnsi="Verdana" w:cs="Arial"/>
          <w:sz w:val="22"/>
          <w:szCs w:val="22"/>
        </w:rPr>
      </w:pPr>
    </w:p>
    <w:p w14:paraId="70ABE701" w14:textId="1C8704EA" w:rsidR="44079C46" w:rsidRPr="0094112D" w:rsidRDefault="44079C46" w:rsidP="2D0F79A2">
      <w:pPr>
        <w:jc w:val="both"/>
        <w:rPr>
          <w:rFonts w:ascii="Verdana" w:eastAsia="Arial" w:hAnsi="Verdana" w:cs="Arial"/>
          <w:sz w:val="22"/>
          <w:szCs w:val="22"/>
        </w:rPr>
      </w:pPr>
      <w:r w:rsidRPr="0094112D">
        <w:rPr>
          <w:rFonts w:ascii="Verdana" w:eastAsia="Arial" w:hAnsi="Verdana" w:cs="Arial"/>
          <w:sz w:val="22"/>
          <w:szCs w:val="22"/>
        </w:rPr>
        <w:t>[</w:t>
      </w:r>
      <w:r w:rsidRPr="0094112D">
        <w:rPr>
          <w:rFonts w:ascii="Verdana" w:eastAsia="Arial" w:hAnsi="Verdana" w:cs="Arial"/>
          <w:sz w:val="22"/>
          <w:szCs w:val="22"/>
          <w:highlight w:val="lightGray"/>
        </w:rPr>
        <w:t>Incluir el siguiente texto cuando la verificación de la documentación requerida del Personal Clave Evaluable sea un requisito del proponente adjudicatario previo a la ejecución del contrato</w:t>
      </w:r>
      <w:r w:rsidRPr="0094112D">
        <w:rPr>
          <w:rFonts w:ascii="Verdana" w:eastAsia="Arial" w:hAnsi="Verdana" w:cs="Arial"/>
          <w:sz w:val="22"/>
          <w:szCs w:val="22"/>
        </w:rPr>
        <w:t xml:space="preserve">]. </w:t>
      </w:r>
    </w:p>
    <w:p w14:paraId="4A38ADBD" w14:textId="641C9106" w:rsidR="35DC6A8A" w:rsidRPr="0094112D" w:rsidRDefault="35DC6A8A" w:rsidP="2D0F79A2">
      <w:pPr>
        <w:jc w:val="both"/>
        <w:rPr>
          <w:rFonts w:ascii="Verdana" w:eastAsia="Arial" w:hAnsi="Verdana" w:cs="Arial"/>
          <w:sz w:val="22"/>
          <w:szCs w:val="22"/>
        </w:rPr>
      </w:pPr>
    </w:p>
    <w:p w14:paraId="18BE02A1" w14:textId="7E33910C" w:rsidR="36D81DD4" w:rsidRPr="0094112D" w:rsidRDefault="36D81DD4" w:rsidP="00BF2EB7">
      <w:pPr>
        <w:jc w:val="both"/>
        <w:rPr>
          <w:rFonts w:ascii="Verdana" w:eastAsia="Arial" w:hAnsi="Verdana" w:cs="Arial"/>
          <w:sz w:val="22"/>
          <w:szCs w:val="22"/>
        </w:rPr>
      </w:pPr>
      <w:r w:rsidRPr="27E6DB4D">
        <w:rPr>
          <w:rFonts w:ascii="Verdana" w:eastAsia="Arial" w:hAnsi="Verdana" w:cs="Arial"/>
          <w:sz w:val="22"/>
          <w:szCs w:val="22"/>
        </w:rPr>
        <w:t xml:space="preserve">Para otorgar el puntaje basta con </w:t>
      </w:r>
      <w:r w:rsidR="006A311A" w:rsidRPr="27E6DB4D">
        <w:rPr>
          <w:rFonts w:ascii="Verdana" w:eastAsia="Arial" w:hAnsi="Verdana" w:cs="Arial"/>
          <w:sz w:val="22"/>
          <w:szCs w:val="22"/>
        </w:rPr>
        <w:t>diligenciar</w:t>
      </w:r>
      <w:r w:rsidRPr="27E6DB4D">
        <w:rPr>
          <w:rFonts w:ascii="Verdana" w:eastAsia="Arial" w:hAnsi="Verdana" w:cs="Arial"/>
          <w:sz w:val="22"/>
          <w:szCs w:val="22"/>
        </w:rPr>
        <w:t xml:space="preserve"> el “Formato 9 - Experiencia y formación </w:t>
      </w:r>
      <w:r w:rsidR="0010453D" w:rsidRPr="27E6DB4D">
        <w:rPr>
          <w:rFonts w:ascii="Verdana" w:eastAsia="Arial" w:hAnsi="Verdana" w:cs="Arial"/>
          <w:sz w:val="22"/>
          <w:szCs w:val="22"/>
        </w:rPr>
        <w:t xml:space="preserve">académica </w:t>
      </w:r>
      <w:r w:rsidRPr="27E6DB4D">
        <w:rPr>
          <w:rFonts w:ascii="Verdana" w:eastAsia="Arial" w:hAnsi="Verdana" w:cs="Arial"/>
          <w:sz w:val="22"/>
          <w:szCs w:val="22"/>
        </w:rPr>
        <w:t xml:space="preserve">adicional del Personal Clave Evaluable”. Por tanto, </w:t>
      </w:r>
      <w:r w:rsidRPr="27E6DB4D">
        <w:rPr>
          <w:rFonts w:ascii="Verdana" w:eastAsia="Arial" w:hAnsi="Verdana" w:cs="Arial"/>
          <w:sz w:val="22"/>
          <w:szCs w:val="22"/>
          <w:u w:val="single"/>
        </w:rPr>
        <w:t>no se revisarán los soportes de experiencia del Personal Clave Evaluable durante la evaluación de las ofertas</w:t>
      </w:r>
      <w:r w:rsidRPr="27E6DB4D">
        <w:rPr>
          <w:rFonts w:ascii="Verdana" w:eastAsia="Arial" w:hAnsi="Verdana" w:cs="Arial"/>
          <w:sz w:val="22"/>
          <w:szCs w:val="22"/>
        </w:rPr>
        <w:t>. La verificación de los documentos relacionados con el Personal Clave Evaluable se hará de acuerdo con lo señalado en el numeral 9.1 “Información para el control de la ejecución”</w:t>
      </w:r>
      <w:r w:rsidR="002E44C2" w:rsidRPr="27E6DB4D">
        <w:rPr>
          <w:rFonts w:ascii="Verdana" w:eastAsia="Arial" w:hAnsi="Verdana" w:cs="Arial"/>
          <w:sz w:val="22"/>
          <w:szCs w:val="22"/>
        </w:rPr>
        <w:t xml:space="preserve"> del Pliego de Condiciones</w:t>
      </w:r>
      <w:r w:rsidRPr="27E6DB4D">
        <w:rPr>
          <w:rFonts w:ascii="Verdana" w:eastAsia="Arial" w:hAnsi="Verdana" w:cs="Arial"/>
          <w:sz w:val="22"/>
          <w:szCs w:val="22"/>
        </w:rPr>
        <w:t>.</w:t>
      </w:r>
    </w:p>
    <w:p w14:paraId="6E82C8D4" w14:textId="2699E42C" w:rsidR="36D81DD4" w:rsidRPr="0094112D" w:rsidRDefault="36D81DD4" w:rsidP="00E63264">
      <w:pPr>
        <w:jc w:val="both"/>
        <w:rPr>
          <w:rFonts w:ascii="Verdana" w:eastAsia="Arial" w:hAnsi="Verdana" w:cs="Arial"/>
          <w:sz w:val="22"/>
          <w:szCs w:val="22"/>
        </w:rPr>
      </w:pPr>
      <w:r w:rsidRPr="0094112D">
        <w:rPr>
          <w:rFonts w:ascii="Verdana" w:eastAsia="Arial" w:hAnsi="Verdana" w:cs="Arial"/>
          <w:sz w:val="22"/>
          <w:szCs w:val="22"/>
        </w:rPr>
        <w:t xml:space="preserve"> </w:t>
      </w:r>
    </w:p>
    <w:p w14:paraId="07F99483" w14:textId="21E1EEFF" w:rsidR="00342F43" w:rsidRPr="0094112D" w:rsidRDefault="36D81DD4" w:rsidP="00BF2EB7">
      <w:pPr>
        <w:pStyle w:val="Prrafodelista"/>
        <w:numPr>
          <w:ilvl w:val="0"/>
          <w:numId w:val="149"/>
        </w:numPr>
        <w:spacing w:line="240" w:lineRule="auto"/>
        <w:jc w:val="both"/>
        <w:rPr>
          <w:rFonts w:ascii="Verdana" w:eastAsiaTheme="minorEastAsia" w:hAnsi="Verdana" w:cs="Arial"/>
          <w:szCs w:val="22"/>
        </w:rPr>
      </w:pPr>
      <w:r w:rsidRPr="0094112D">
        <w:rPr>
          <w:rFonts w:ascii="Verdana" w:hAnsi="Verdana" w:cs="Arial"/>
          <w:szCs w:val="22"/>
        </w:rPr>
        <w:t xml:space="preserve">Se entiende por “Experiencia específica adicional” la experiencia directamente relacionada con el cargo a desempeñar. </w:t>
      </w:r>
    </w:p>
    <w:p w14:paraId="789A91ED" w14:textId="739A7DC8" w:rsidR="36D81DD4" w:rsidRPr="0094112D" w:rsidRDefault="36D81DD4" w:rsidP="00BF2EB7">
      <w:pPr>
        <w:pStyle w:val="Prrafodelista"/>
        <w:spacing w:line="240" w:lineRule="auto"/>
        <w:jc w:val="both"/>
        <w:rPr>
          <w:rFonts w:ascii="Verdana" w:eastAsia="Arial" w:hAnsi="Verdana" w:cs="Arial"/>
          <w:szCs w:val="22"/>
        </w:rPr>
      </w:pPr>
    </w:p>
    <w:p w14:paraId="7897ACDC" w14:textId="08D856FF" w:rsidR="00342F43" w:rsidRPr="0094112D" w:rsidRDefault="36D81DD4" w:rsidP="00BF2EB7">
      <w:pPr>
        <w:pStyle w:val="Prrafodelista"/>
        <w:numPr>
          <w:ilvl w:val="0"/>
          <w:numId w:val="149"/>
        </w:numPr>
        <w:spacing w:line="240" w:lineRule="auto"/>
        <w:jc w:val="both"/>
        <w:rPr>
          <w:rFonts w:ascii="Verdana" w:eastAsiaTheme="minorEastAsia" w:hAnsi="Verdana" w:cs="Arial"/>
          <w:szCs w:val="22"/>
        </w:rPr>
      </w:pPr>
      <w:r w:rsidRPr="0094112D">
        <w:rPr>
          <w:rFonts w:ascii="Verdana" w:hAnsi="Verdana" w:cs="Arial"/>
          <w:szCs w:val="22"/>
        </w:rPr>
        <w:t xml:space="preserve">La contabilización total de la experiencia se realizará en años. En caso de ser necesario se hará la conversión de meses o días a años para la contabilización. </w:t>
      </w:r>
    </w:p>
    <w:p w14:paraId="365AE75D" w14:textId="6E8E397E" w:rsidR="36D81DD4" w:rsidRPr="0094112D" w:rsidRDefault="36D81DD4" w:rsidP="00BF2EB7">
      <w:pPr>
        <w:pStyle w:val="Prrafodelista"/>
        <w:spacing w:line="240" w:lineRule="auto"/>
        <w:jc w:val="both"/>
        <w:rPr>
          <w:rFonts w:ascii="Verdana" w:eastAsia="Arial" w:hAnsi="Verdana" w:cs="Arial"/>
          <w:szCs w:val="22"/>
        </w:rPr>
      </w:pPr>
    </w:p>
    <w:p w14:paraId="31B20F27" w14:textId="1670606D" w:rsidR="36D81DD4" w:rsidRPr="0094112D" w:rsidRDefault="36D81DD4" w:rsidP="00BF2EB7">
      <w:pPr>
        <w:pStyle w:val="Prrafodelista"/>
        <w:numPr>
          <w:ilvl w:val="0"/>
          <w:numId w:val="149"/>
        </w:numPr>
        <w:spacing w:line="240" w:lineRule="auto"/>
        <w:jc w:val="both"/>
        <w:rPr>
          <w:rFonts w:ascii="Verdana" w:eastAsia="Arial" w:hAnsi="Verdana" w:cs="Arial"/>
          <w:szCs w:val="22"/>
        </w:rPr>
      </w:pPr>
      <w:r w:rsidRPr="0094112D">
        <w:rPr>
          <w:rFonts w:ascii="Verdana" w:hAnsi="Verdana" w:cs="Arial"/>
          <w:szCs w:val="22"/>
        </w:rPr>
        <w:t xml:space="preserve">Las reglas de equivalencias descritas en la </w:t>
      </w:r>
      <w:r w:rsidR="00946599" w:rsidRPr="0094112D">
        <w:rPr>
          <w:rFonts w:ascii="Verdana" w:hAnsi="Verdana" w:cs="Arial"/>
          <w:szCs w:val="22"/>
        </w:rPr>
        <w:t>“</w:t>
      </w:r>
      <w:r w:rsidRPr="0094112D">
        <w:rPr>
          <w:rFonts w:ascii="Verdana" w:hAnsi="Verdana" w:cs="Arial"/>
          <w:szCs w:val="22"/>
        </w:rPr>
        <w:t>Matriz 4</w:t>
      </w:r>
      <w:r w:rsidR="00946599" w:rsidRPr="0094112D">
        <w:rPr>
          <w:rFonts w:ascii="Verdana" w:hAnsi="Verdana" w:cs="Arial"/>
          <w:szCs w:val="22"/>
        </w:rPr>
        <w:t xml:space="preserve"> </w:t>
      </w:r>
      <w:r w:rsidR="0086218D" w:rsidRPr="0094112D">
        <w:rPr>
          <w:rFonts w:ascii="Verdana" w:hAnsi="Verdana" w:cs="Arial"/>
          <w:szCs w:val="22"/>
        </w:rPr>
        <w:t>–</w:t>
      </w:r>
      <w:r w:rsidR="00946599" w:rsidRPr="0094112D">
        <w:rPr>
          <w:rFonts w:ascii="Verdana" w:hAnsi="Verdana" w:cs="Arial"/>
          <w:szCs w:val="22"/>
        </w:rPr>
        <w:t xml:space="preserve"> </w:t>
      </w:r>
      <w:r w:rsidR="0086218D" w:rsidRPr="0094112D">
        <w:rPr>
          <w:rFonts w:ascii="Verdana" w:hAnsi="Verdana" w:cs="Arial"/>
          <w:szCs w:val="22"/>
        </w:rPr>
        <w:t>Lineamientos de Requisitos del Personal”</w:t>
      </w:r>
      <w:r w:rsidRPr="0094112D">
        <w:rPr>
          <w:rFonts w:ascii="Verdana" w:hAnsi="Verdana" w:cs="Arial"/>
          <w:szCs w:val="22"/>
        </w:rPr>
        <w:t xml:space="preserve"> no aplican para el otorgamiento de puntaje, solamente para verificar que el profesional cumple con la experiencia mínima requerida por la </w:t>
      </w:r>
      <w:r w:rsidR="00E41DBB" w:rsidRPr="0094112D">
        <w:rPr>
          <w:rFonts w:ascii="Verdana" w:hAnsi="Verdana" w:cs="Arial"/>
          <w:szCs w:val="22"/>
        </w:rPr>
        <w:t>Entidad</w:t>
      </w:r>
      <w:r w:rsidRPr="0094112D">
        <w:rPr>
          <w:rFonts w:ascii="Verdana" w:hAnsi="Verdana" w:cs="Arial"/>
          <w:szCs w:val="22"/>
        </w:rPr>
        <w:t xml:space="preserve">. </w:t>
      </w:r>
    </w:p>
    <w:p w14:paraId="4BC0D2D3" w14:textId="33481663" w:rsidR="36D81DD4" w:rsidRPr="0094112D" w:rsidRDefault="36D81DD4" w:rsidP="00E63264">
      <w:pPr>
        <w:jc w:val="both"/>
        <w:rPr>
          <w:rFonts w:ascii="Verdana" w:eastAsia="Arial" w:hAnsi="Verdana" w:cs="Arial"/>
          <w:sz w:val="22"/>
          <w:szCs w:val="22"/>
        </w:rPr>
      </w:pPr>
      <w:r w:rsidRPr="0094112D">
        <w:rPr>
          <w:rFonts w:ascii="Verdana" w:eastAsia="Arial" w:hAnsi="Verdana" w:cs="Arial"/>
          <w:sz w:val="22"/>
          <w:szCs w:val="22"/>
        </w:rPr>
        <w:t xml:space="preserve">En el caso de que la </w:t>
      </w:r>
      <w:r w:rsidR="00E41DBB" w:rsidRPr="0094112D">
        <w:rPr>
          <w:rFonts w:ascii="Verdana" w:eastAsia="Arial" w:hAnsi="Verdana" w:cs="Arial"/>
          <w:sz w:val="22"/>
          <w:szCs w:val="22"/>
        </w:rPr>
        <w:t>Entidad</w:t>
      </w:r>
      <w:r w:rsidRPr="0094112D">
        <w:rPr>
          <w:rFonts w:ascii="Verdana" w:eastAsia="Arial" w:hAnsi="Verdana" w:cs="Arial"/>
          <w:sz w:val="22"/>
          <w:szCs w:val="22"/>
        </w:rPr>
        <w:t xml:space="preserve"> establezca más de un profesional por cargo, cada uno de ellos deberá cumplir con el año de experiencia específica adicional. </w:t>
      </w:r>
      <w:r w:rsidRPr="0094112D">
        <w:rPr>
          <w:rFonts w:ascii="Verdana" w:eastAsia="Arial" w:hAnsi="Verdana" w:cs="Arial"/>
          <w:sz w:val="22"/>
          <w:szCs w:val="22"/>
          <w:highlight w:val="lightGray"/>
        </w:rPr>
        <w:t xml:space="preserve">[Es decir, si la </w:t>
      </w:r>
      <w:r w:rsidR="00E41DBB"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 considera que el proyecto requiere </w:t>
      </w:r>
      <w:r w:rsidR="006A17EA" w:rsidRPr="0094112D">
        <w:rPr>
          <w:rFonts w:ascii="Verdana" w:eastAsia="Arial" w:hAnsi="Verdana" w:cs="Arial"/>
          <w:sz w:val="22"/>
          <w:szCs w:val="22"/>
          <w:highlight w:val="lightGray"/>
        </w:rPr>
        <w:t>dos (</w:t>
      </w:r>
      <w:r w:rsidRPr="0094112D">
        <w:rPr>
          <w:rFonts w:ascii="Verdana" w:eastAsia="Arial" w:hAnsi="Verdana" w:cs="Arial"/>
          <w:sz w:val="22"/>
          <w:szCs w:val="22"/>
          <w:highlight w:val="lightGray"/>
        </w:rPr>
        <w:t>2</w:t>
      </w:r>
      <w:r w:rsidR="006A17EA" w:rsidRPr="0094112D">
        <w:rPr>
          <w:rFonts w:ascii="Verdana" w:eastAsia="Arial" w:hAnsi="Verdana" w:cs="Arial"/>
          <w:sz w:val="22"/>
          <w:szCs w:val="22"/>
          <w:highlight w:val="lightGray"/>
        </w:rPr>
        <w:t>)</w:t>
      </w:r>
      <w:r w:rsidR="00B779AE" w:rsidRPr="0094112D">
        <w:rPr>
          <w:rFonts w:ascii="Verdana" w:eastAsia="Arial" w:hAnsi="Verdana" w:cs="Arial"/>
          <w:sz w:val="22"/>
          <w:szCs w:val="22"/>
          <w:highlight w:val="lightGray"/>
        </w:rPr>
        <w:t xml:space="preserve"> </w:t>
      </w:r>
      <w:r w:rsidR="6B4E82B6" w:rsidRPr="0094112D">
        <w:rPr>
          <w:rFonts w:ascii="Verdana" w:eastAsia="Arial" w:hAnsi="Verdana" w:cs="Arial"/>
          <w:sz w:val="22"/>
          <w:szCs w:val="22"/>
          <w:highlight w:val="lightGray"/>
        </w:rPr>
        <w:t>residentes</w:t>
      </w:r>
      <w:r w:rsidRPr="0094112D">
        <w:rPr>
          <w:rFonts w:ascii="Verdana" w:eastAsia="Arial" w:hAnsi="Verdana" w:cs="Arial"/>
          <w:sz w:val="22"/>
          <w:szCs w:val="22"/>
          <w:highlight w:val="lightGray"/>
        </w:rPr>
        <w:t xml:space="preserve">, para que el oferente sea acreedor de dicho puntaje debe cumplir con el requisito adicional en relación con los </w:t>
      </w:r>
      <w:r w:rsidR="006A17EA" w:rsidRPr="0094112D">
        <w:rPr>
          <w:rFonts w:ascii="Verdana" w:eastAsia="Arial" w:hAnsi="Verdana" w:cs="Arial"/>
          <w:sz w:val="22"/>
          <w:szCs w:val="22"/>
          <w:highlight w:val="lightGray"/>
        </w:rPr>
        <w:t>dos (</w:t>
      </w:r>
      <w:r w:rsidRPr="0094112D">
        <w:rPr>
          <w:rFonts w:ascii="Verdana" w:eastAsia="Arial" w:hAnsi="Verdana" w:cs="Arial"/>
          <w:sz w:val="22"/>
          <w:szCs w:val="22"/>
          <w:highlight w:val="lightGray"/>
        </w:rPr>
        <w:t>2</w:t>
      </w:r>
      <w:r w:rsidR="006A17EA"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w:t>
      </w:r>
      <w:r w:rsidR="09C2DC45" w:rsidRPr="0094112D">
        <w:rPr>
          <w:rFonts w:ascii="Verdana" w:eastAsia="Arial" w:hAnsi="Verdana" w:cs="Arial"/>
          <w:sz w:val="22"/>
          <w:szCs w:val="22"/>
          <w:highlight w:val="lightGray"/>
        </w:rPr>
        <w:t>residentes</w:t>
      </w:r>
      <w:r w:rsidRPr="0094112D">
        <w:rPr>
          <w:rFonts w:ascii="Verdana" w:eastAsia="Arial" w:hAnsi="Verdana" w:cs="Arial"/>
          <w:sz w:val="22"/>
          <w:szCs w:val="22"/>
          <w:highlight w:val="lightGray"/>
        </w:rPr>
        <w:t>]</w:t>
      </w:r>
    </w:p>
    <w:p w14:paraId="01FF407E" w14:textId="11CA204C" w:rsidR="35DC6A8A" w:rsidRPr="0094112D" w:rsidRDefault="35DC6A8A" w:rsidP="35DC6A8A">
      <w:pPr>
        <w:jc w:val="both"/>
        <w:rPr>
          <w:rFonts w:ascii="Verdana" w:eastAsia="Arial" w:hAnsi="Verdana" w:cs="Arial"/>
          <w:sz w:val="22"/>
          <w:szCs w:val="22"/>
          <w:highlight w:val="lightGray"/>
        </w:rPr>
      </w:pPr>
    </w:p>
    <w:p w14:paraId="01715E69" w14:textId="7238FD4D" w:rsidR="72749EBE" w:rsidRPr="00F24B5A" w:rsidRDefault="72749EBE" w:rsidP="2D0F79A2">
      <w:pPr>
        <w:jc w:val="both"/>
        <w:rPr>
          <w:rFonts w:ascii="Verdana" w:eastAsia="Arial" w:hAnsi="Verdana" w:cs="Arial"/>
          <w:sz w:val="22"/>
          <w:szCs w:val="22"/>
          <w:highlight w:val="lightGray"/>
        </w:rPr>
      </w:pPr>
      <w:r w:rsidRPr="00F24B5A">
        <w:rPr>
          <w:rFonts w:ascii="Verdana" w:eastAsia="Arial" w:hAnsi="Verdana" w:cs="Arial"/>
          <w:sz w:val="22"/>
          <w:szCs w:val="22"/>
          <w:highlight w:val="lightGray"/>
        </w:rPr>
        <w:t xml:space="preserve">[Incluir el siguiente texto cuando la verificación de la documentación requerida del Personal Clave Evaluable sea solicitada para acreditar por cada proponente dentro del proceso de contratación]. </w:t>
      </w:r>
    </w:p>
    <w:p w14:paraId="479A97B5" w14:textId="6E8E065A"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1E0D7918" w14:textId="438EBFC6"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Para otorgar el puntaje el proponente deberá diligenciar el “Formato 9 - Experiencia y formación académica adicional del Personal Clave Evaluable”. Por lo tanto, </w:t>
      </w:r>
      <w:r w:rsidRPr="0094112D">
        <w:rPr>
          <w:rFonts w:ascii="Verdana" w:eastAsia="Arial" w:hAnsi="Verdana" w:cs="Arial"/>
          <w:sz w:val="22"/>
          <w:szCs w:val="22"/>
          <w:u w:val="single"/>
        </w:rPr>
        <w:t>junto con su propuesta deberá adjuntar la documentación soporte de la experiencia y formación adicional del personal clave evaluable</w:t>
      </w:r>
      <w:r w:rsidRPr="0094112D">
        <w:rPr>
          <w:rFonts w:ascii="Verdana" w:eastAsia="Arial" w:hAnsi="Verdana" w:cs="Arial"/>
          <w:sz w:val="22"/>
          <w:szCs w:val="22"/>
        </w:rPr>
        <w:t xml:space="preserve">. La verificación de los documentos relacionados con el Personal Clave Evaluable se hará de </w:t>
      </w:r>
      <w:r w:rsidRPr="0094112D">
        <w:rPr>
          <w:rFonts w:ascii="Verdana" w:eastAsia="Arial" w:hAnsi="Verdana" w:cs="Arial"/>
          <w:sz w:val="22"/>
          <w:szCs w:val="22"/>
        </w:rPr>
        <w:lastRenderedPageBreak/>
        <w:t>acuerdo con lo señalado en el numeral 10.2. “Acreditación de experiencia y formación académica del equipo de trabajo y del Personal Clave Evaluable”.</w:t>
      </w:r>
    </w:p>
    <w:p w14:paraId="7DA84567" w14:textId="07A25A9C"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5B196B6F" w14:textId="5F7A3A2D" w:rsidR="72749EBE" w:rsidRPr="0094112D" w:rsidRDefault="72749EBE" w:rsidP="2D0F79A2">
      <w:pPr>
        <w:pStyle w:val="Prrafodelista"/>
        <w:numPr>
          <w:ilvl w:val="0"/>
          <w:numId w:val="10"/>
        </w:numPr>
        <w:spacing w:after="0"/>
        <w:jc w:val="both"/>
        <w:rPr>
          <w:rFonts w:ascii="Verdana" w:eastAsia="Arial" w:hAnsi="Verdana" w:cs="Arial"/>
          <w:szCs w:val="22"/>
        </w:rPr>
      </w:pPr>
      <w:r w:rsidRPr="0094112D">
        <w:rPr>
          <w:rFonts w:ascii="Verdana" w:eastAsia="Arial" w:hAnsi="Verdana" w:cs="Arial"/>
          <w:szCs w:val="22"/>
        </w:rPr>
        <w:t xml:space="preserve">Se entiende por “Experiencia específica adicional” la experiencia directamente relacionada con el cargo a desempeñar. </w:t>
      </w:r>
    </w:p>
    <w:p w14:paraId="6FE530E1" w14:textId="72DC429F"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042B8E97" w14:textId="225BEC0B" w:rsidR="72749EBE" w:rsidRPr="0094112D" w:rsidRDefault="72749EBE" w:rsidP="2D0F79A2">
      <w:pPr>
        <w:pStyle w:val="Prrafodelista"/>
        <w:numPr>
          <w:ilvl w:val="0"/>
          <w:numId w:val="10"/>
        </w:numPr>
        <w:spacing w:after="0"/>
        <w:jc w:val="both"/>
        <w:rPr>
          <w:rFonts w:ascii="Verdana" w:eastAsia="Arial" w:hAnsi="Verdana" w:cs="Arial"/>
          <w:szCs w:val="22"/>
        </w:rPr>
      </w:pPr>
      <w:r w:rsidRPr="0094112D">
        <w:rPr>
          <w:rFonts w:ascii="Verdana" w:eastAsia="Arial" w:hAnsi="Verdana" w:cs="Arial"/>
          <w:szCs w:val="22"/>
        </w:rPr>
        <w:t xml:space="preserve">La contabilización total de la experiencia se realizará en años. En caso de ser necesario se hará la conversión de meses o días a años para la contabilización. </w:t>
      </w:r>
    </w:p>
    <w:p w14:paraId="08FA241B" w14:textId="5D2A5D63"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474FE848" w14:textId="307DE7A1"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Las reglas de equivalencias descritas en la “Matriz 4 – Lineamientos de Requisitos del Personal” no aplican para el otorgamiento de puntaje, solamente para verificar que el profesional cumple con la experiencia mínima requerida por la Entidad. </w:t>
      </w:r>
    </w:p>
    <w:p w14:paraId="5D9E7229" w14:textId="46F8D03B" w:rsidR="35DC6A8A" w:rsidRPr="0094112D" w:rsidRDefault="35DC6A8A" w:rsidP="35DC6A8A">
      <w:pPr>
        <w:jc w:val="both"/>
        <w:rPr>
          <w:rFonts w:ascii="Verdana" w:eastAsia="Arial" w:hAnsi="Verdana" w:cs="Arial"/>
          <w:sz w:val="22"/>
          <w:szCs w:val="22"/>
        </w:rPr>
      </w:pPr>
    </w:p>
    <w:p w14:paraId="782A68BE" w14:textId="14E2FAB7" w:rsidR="72749EBE" w:rsidRPr="0094112D" w:rsidRDefault="72749EBE" w:rsidP="2D0F79A2">
      <w:pPr>
        <w:jc w:val="both"/>
        <w:rPr>
          <w:rFonts w:ascii="Verdana" w:eastAsia="Arial" w:hAnsi="Verdana" w:cs="Arial"/>
          <w:sz w:val="22"/>
          <w:szCs w:val="22"/>
        </w:rPr>
      </w:pPr>
      <w:r w:rsidRPr="0094112D">
        <w:rPr>
          <w:rFonts w:ascii="Verdana" w:eastAsia="Arial" w:hAnsi="Verdana" w:cs="Arial"/>
          <w:sz w:val="22"/>
          <w:szCs w:val="22"/>
        </w:rPr>
        <w:t xml:space="preserve">En el caso de que la Entidad establezca más de un profesional por cargo, cada uno de ellos deberá cumplir con el año de experiencia específica adicional. </w:t>
      </w:r>
      <w:r w:rsidRPr="00F24B5A">
        <w:rPr>
          <w:rFonts w:ascii="Verdana" w:eastAsia="Arial" w:hAnsi="Verdana" w:cs="Arial"/>
          <w:sz w:val="22"/>
          <w:szCs w:val="22"/>
          <w:highlight w:val="lightGray"/>
        </w:rPr>
        <w:t>[Es decir, si la Entidad considera que el proyecto requiere dos (2) residentes, para que el oferente sea acreedor de dicho puntaje debe cumplir con el requisito adicional en relación con los dos (2) residentes</w:t>
      </w:r>
      <w:r w:rsidRPr="0094112D">
        <w:rPr>
          <w:rFonts w:ascii="Verdana" w:eastAsia="Arial" w:hAnsi="Verdana" w:cs="Arial"/>
          <w:sz w:val="22"/>
          <w:szCs w:val="22"/>
        </w:rPr>
        <w:t>]</w:t>
      </w:r>
    </w:p>
    <w:p w14:paraId="34F82F1B" w14:textId="4BA36E1C" w:rsidR="00671329" w:rsidRPr="0094112D" w:rsidRDefault="00671329" w:rsidP="2D0F79A2">
      <w:pPr>
        <w:jc w:val="both"/>
        <w:rPr>
          <w:rFonts w:ascii="Verdana" w:eastAsia="Arial" w:hAnsi="Verdana" w:cs="Arial"/>
          <w:sz w:val="22"/>
          <w:szCs w:val="22"/>
          <w:highlight w:val="lightGray"/>
          <w:lang w:eastAsia="es-ES"/>
        </w:rPr>
      </w:pPr>
    </w:p>
    <w:p w14:paraId="38F19929" w14:textId="03703586" w:rsidR="36D81DD4" w:rsidRPr="0094112D" w:rsidRDefault="36D81DD4" w:rsidP="00E63264">
      <w:pPr>
        <w:pStyle w:val="Ttulo3"/>
        <w:rPr>
          <w:rFonts w:ascii="Verdana" w:eastAsia="Arial" w:hAnsi="Verdana" w:cs="Arial"/>
          <w:b/>
          <w:bCs/>
          <w:sz w:val="22"/>
          <w:szCs w:val="22"/>
        </w:rPr>
      </w:pPr>
      <w:bookmarkStart w:id="1117" w:name="_Toc108082925"/>
      <w:bookmarkStart w:id="1118" w:name="_Toc215132455"/>
      <w:r w:rsidRPr="0094112D">
        <w:rPr>
          <w:rFonts w:ascii="Verdana" w:eastAsia="Arial" w:hAnsi="Verdana" w:cs="Arial"/>
          <w:b/>
          <w:bCs/>
          <w:sz w:val="22"/>
          <w:szCs w:val="22"/>
        </w:rPr>
        <w:t>4.</w:t>
      </w:r>
      <w:r w:rsidR="004D467B" w:rsidRPr="0094112D">
        <w:rPr>
          <w:rFonts w:ascii="Verdana" w:eastAsia="Arial" w:hAnsi="Verdana" w:cs="Arial"/>
          <w:b/>
          <w:bCs/>
          <w:sz w:val="22"/>
          <w:szCs w:val="22"/>
        </w:rPr>
        <w:t>2</w:t>
      </w:r>
      <w:r w:rsidRPr="0094112D">
        <w:rPr>
          <w:rFonts w:ascii="Verdana" w:eastAsia="Arial" w:hAnsi="Verdana" w:cs="Arial"/>
          <w:b/>
          <w:bCs/>
          <w:sz w:val="22"/>
          <w:szCs w:val="22"/>
        </w:rPr>
        <w:t>.2     FORMACIÓN ACADÉMICA ADICIONAL</w:t>
      </w:r>
      <w:bookmarkEnd w:id="1117"/>
      <w:bookmarkEnd w:id="1118"/>
      <w:r w:rsidRPr="0094112D">
        <w:rPr>
          <w:rFonts w:ascii="Verdana" w:eastAsia="Arial" w:hAnsi="Verdana" w:cs="Arial"/>
          <w:b/>
          <w:bCs/>
          <w:sz w:val="22"/>
          <w:szCs w:val="22"/>
        </w:rPr>
        <w:t xml:space="preserve"> </w:t>
      </w:r>
    </w:p>
    <w:p w14:paraId="6115DAB6" w14:textId="36B24895" w:rsidR="36D81DD4" w:rsidRPr="0094112D" w:rsidRDefault="36D81DD4" w:rsidP="00AB1346">
      <w:pPr>
        <w:jc w:val="both"/>
        <w:rPr>
          <w:rFonts w:ascii="Verdana" w:eastAsia="Arial" w:hAnsi="Verdana" w:cs="Arial"/>
          <w:sz w:val="22"/>
          <w:szCs w:val="22"/>
        </w:rPr>
      </w:pPr>
      <w:r w:rsidRPr="0094112D">
        <w:rPr>
          <w:rFonts w:ascii="Verdana" w:eastAsia="Arial" w:hAnsi="Verdana" w:cs="Arial"/>
          <w:sz w:val="22"/>
          <w:szCs w:val="22"/>
        </w:rPr>
        <w:t xml:space="preserve"> </w:t>
      </w:r>
    </w:p>
    <w:p w14:paraId="5941C107" w14:textId="5FE0902E" w:rsidR="00B0101D" w:rsidRPr="0094112D" w:rsidRDefault="376488E1" w:rsidP="00AB1346">
      <w:pPr>
        <w:jc w:val="both"/>
        <w:rPr>
          <w:rFonts w:ascii="Verdana" w:eastAsia="Arial" w:hAnsi="Verdana" w:cs="Arial"/>
          <w:sz w:val="22"/>
          <w:szCs w:val="22"/>
        </w:rPr>
      </w:pPr>
      <w:r w:rsidRPr="0094112D">
        <w:rPr>
          <w:rFonts w:ascii="Verdana" w:eastAsia="Arial" w:hAnsi="Verdana" w:cs="Arial"/>
          <w:sz w:val="22"/>
          <w:szCs w:val="22"/>
        </w:rPr>
        <w:t xml:space="preserve">La </w:t>
      </w:r>
      <w:r w:rsidR="14B79D8F" w:rsidRPr="0094112D">
        <w:rPr>
          <w:rFonts w:ascii="Verdana" w:eastAsia="Arial" w:hAnsi="Verdana" w:cs="Arial"/>
          <w:sz w:val="22"/>
          <w:szCs w:val="22"/>
        </w:rPr>
        <w:t>Entidad</w:t>
      </w:r>
      <w:r w:rsidRPr="0094112D">
        <w:rPr>
          <w:rFonts w:ascii="Verdana" w:eastAsia="Arial" w:hAnsi="Verdana" w:cs="Arial"/>
          <w:sz w:val="22"/>
          <w:szCs w:val="22"/>
        </w:rPr>
        <w:t xml:space="preserve"> asignará cinco (5) puntos al Proponente que se comprometa con el diligenciamiento del “Formato 9 – Experiencia y formación </w:t>
      </w:r>
      <w:r w:rsidR="4899542E" w:rsidRPr="0094112D">
        <w:rPr>
          <w:rFonts w:ascii="Verdana" w:eastAsia="Arial" w:hAnsi="Verdana" w:cs="Arial"/>
          <w:sz w:val="22"/>
          <w:szCs w:val="22"/>
        </w:rPr>
        <w:t>académica</w:t>
      </w:r>
      <w:r w:rsidRPr="0094112D">
        <w:rPr>
          <w:rFonts w:ascii="Verdana" w:eastAsia="Arial" w:hAnsi="Verdana" w:cs="Arial"/>
          <w:sz w:val="22"/>
          <w:szCs w:val="22"/>
        </w:rPr>
        <w:t xml:space="preserve"> adicional del Personal Clave Evaluable” </w:t>
      </w:r>
      <w:r w:rsidRPr="0094112D">
        <w:rPr>
          <w:rFonts w:ascii="Verdana" w:eastAsia="Arial" w:hAnsi="Verdana" w:cs="Arial"/>
          <w:sz w:val="22"/>
          <w:szCs w:val="22"/>
          <w:highlight w:val="lightGray"/>
        </w:rPr>
        <w:t>[cada uno de los integrantes</w:t>
      </w:r>
      <w:r w:rsidRPr="0094112D">
        <w:rPr>
          <w:rFonts w:ascii="Verdana" w:eastAsia="Arial" w:hAnsi="Verdana" w:cs="Arial"/>
          <w:b/>
          <w:bCs/>
          <w:i/>
          <w:iCs/>
          <w:sz w:val="22"/>
          <w:szCs w:val="22"/>
          <w:highlight w:val="lightGray"/>
        </w:rPr>
        <w:t xml:space="preserve"> </w:t>
      </w:r>
      <w:r w:rsidRPr="0094112D">
        <w:rPr>
          <w:rFonts w:ascii="Verdana" w:eastAsia="Arial" w:hAnsi="Verdana" w:cs="Arial"/>
          <w:sz w:val="22"/>
          <w:szCs w:val="22"/>
          <w:highlight w:val="lightGray"/>
        </w:rPr>
        <w:t xml:space="preserve">que conforman el Personal Clave Evaluable: i) el </w:t>
      </w:r>
      <w:r w:rsidR="26AD2A0B" w:rsidRPr="0094112D">
        <w:rPr>
          <w:rFonts w:ascii="Verdana" w:eastAsia="Arial" w:hAnsi="Verdana" w:cs="Arial"/>
          <w:sz w:val="22"/>
          <w:szCs w:val="22"/>
          <w:highlight w:val="lightGray"/>
        </w:rPr>
        <w:t>D</w:t>
      </w:r>
      <w:r w:rsidRPr="0094112D">
        <w:rPr>
          <w:rFonts w:ascii="Verdana" w:eastAsia="Arial" w:hAnsi="Verdana" w:cs="Arial"/>
          <w:sz w:val="22"/>
          <w:szCs w:val="22"/>
          <w:highlight w:val="lightGray"/>
        </w:rPr>
        <w:t xml:space="preserve">irector de </w:t>
      </w:r>
      <w:r w:rsidR="26AD2A0B" w:rsidRPr="0094112D">
        <w:rPr>
          <w:rFonts w:ascii="Verdana" w:eastAsia="Arial" w:hAnsi="Verdana" w:cs="Arial"/>
          <w:sz w:val="22"/>
          <w:szCs w:val="22"/>
          <w:highlight w:val="lightGray"/>
        </w:rPr>
        <w:t>I</w:t>
      </w:r>
      <w:r w:rsidRPr="0094112D">
        <w:rPr>
          <w:rFonts w:ascii="Verdana" w:eastAsia="Arial" w:hAnsi="Verdana" w:cs="Arial"/>
          <w:sz w:val="22"/>
          <w:szCs w:val="22"/>
          <w:highlight w:val="lightGray"/>
        </w:rPr>
        <w:t xml:space="preserve">nterventoría y/o </w:t>
      </w:r>
      <w:proofErr w:type="spellStart"/>
      <w:r w:rsidRPr="0094112D">
        <w:rPr>
          <w:rFonts w:ascii="Verdana" w:eastAsia="Arial" w:hAnsi="Verdana" w:cs="Arial"/>
          <w:sz w:val="22"/>
          <w:szCs w:val="22"/>
          <w:highlight w:val="lightGray"/>
        </w:rPr>
        <w:t>ii</w:t>
      </w:r>
      <w:proofErr w:type="spellEnd"/>
      <w:r w:rsidRPr="0094112D">
        <w:rPr>
          <w:rFonts w:ascii="Verdana" w:eastAsia="Arial" w:hAnsi="Verdana" w:cs="Arial"/>
          <w:sz w:val="22"/>
          <w:szCs w:val="22"/>
          <w:highlight w:val="lightGray"/>
        </w:rPr>
        <w:t xml:space="preserve">)  el </w:t>
      </w:r>
      <w:proofErr w:type="spellStart"/>
      <w:r w:rsidR="139DDB96" w:rsidRPr="0094112D">
        <w:rPr>
          <w:rFonts w:ascii="Verdana" w:eastAsia="Arial" w:hAnsi="Verdana" w:cs="Arial"/>
          <w:sz w:val="22"/>
          <w:szCs w:val="22"/>
          <w:highlight w:val="lightGray"/>
        </w:rPr>
        <w:t>ii</w:t>
      </w:r>
      <w:proofErr w:type="spellEnd"/>
      <w:r w:rsidR="139DDB96" w:rsidRPr="0094112D">
        <w:rPr>
          <w:rFonts w:ascii="Verdana" w:eastAsia="Arial" w:hAnsi="Verdana" w:cs="Arial"/>
          <w:sz w:val="22"/>
          <w:szCs w:val="22"/>
          <w:highlight w:val="lightGray"/>
        </w:rPr>
        <w:t xml:space="preserve">)  </w:t>
      </w:r>
      <w:r w:rsidR="12BB7C43" w:rsidRPr="0094112D">
        <w:rPr>
          <w:rFonts w:ascii="Verdana" w:eastAsia="Arial" w:hAnsi="Verdana" w:cs="Arial"/>
          <w:sz w:val="22"/>
          <w:szCs w:val="22"/>
          <w:highlight w:val="lightGray"/>
        </w:rPr>
        <w:t>c</w:t>
      </w:r>
      <w:r w:rsidR="139DDB96" w:rsidRPr="0094112D">
        <w:rPr>
          <w:rFonts w:ascii="Verdana" w:eastAsia="Arial" w:hAnsi="Verdana" w:cs="Arial"/>
          <w:sz w:val="22"/>
          <w:szCs w:val="22"/>
          <w:highlight w:val="lightGray"/>
        </w:rPr>
        <w:t xml:space="preserve">oordinador de interventoría y/o </w:t>
      </w:r>
      <w:proofErr w:type="spellStart"/>
      <w:r w:rsidR="139DDB96" w:rsidRPr="0094112D">
        <w:rPr>
          <w:rFonts w:ascii="Verdana" w:eastAsia="Arial" w:hAnsi="Verdana" w:cs="Arial"/>
          <w:sz w:val="22"/>
          <w:szCs w:val="22"/>
          <w:highlight w:val="lightGray"/>
        </w:rPr>
        <w:t>iii</w:t>
      </w:r>
      <w:proofErr w:type="spellEnd"/>
      <w:r w:rsidR="139DDB96" w:rsidRPr="0094112D">
        <w:rPr>
          <w:rFonts w:ascii="Verdana" w:eastAsia="Arial" w:hAnsi="Verdana" w:cs="Arial"/>
          <w:sz w:val="22"/>
          <w:szCs w:val="22"/>
          <w:highlight w:val="lightGray"/>
        </w:rPr>
        <w:t xml:space="preserve">) el Residente de interventoría y/o; </w:t>
      </w:r>
      <w:proofErr w:type="spellStart"/>
      <w:r w:rsidR="139DDB96" w:rsidRPr="0094112D">
        <w:rPr>
          <w:rFonts w:ascii="Verdana" w:eastAsia="Arial" w:hAnsi="Verdana" w:cs="Arial"/>
          <w:sz w:val="22"/>
          <w:szCs w:val="22"/>
          <w:highlight w:val="lightGray"/>
        </w:rPr>
        <w:t>iv</w:t>
      </w:r>
      <w:proofErr w:type="spellEnd"/>
      <w:r w:rsidR="139DDB96" w:rsidRPr="0094112D">
        <w:rPr>
          <w:rFonts w:ascii="Verdana" w:eastAsia="Arial" w:hAnsi="Verdana" w:cs="Arial"/>
          <w:sz w:val="22"/>
          <w:szCs w:val="22"/>
          <w:highlight w:val="lightGray"/>
        </w:rPr>
        <w:t xml:space="preserve">) el Especialista </w:t>
      </w:r>
      <w:r w:rsidR="7E3D3504" w:rsidRPr="0094112D">
        <w:rPr>
          <w:rFonts w:ascii="Verdana" w:eastAsia="Arial" w:hAnsi="Verdana" w:cs="Arial"/>
          <w:sz w:val="22"/>
          <w:szCs w:val="22"/>
          <w:highlight w:val="lightGray"/>
        </w:rPr>
        <w:t>principal</w:t>
      </w:r>
      <w:r w:rsidR="139DDB96" w:rsidRPr="0094112D">
        <w:rPr>
          <w:rFonts w:ascii="Verdana" w:eastAsia="Arial" w:hAnsi="Verdana" w:cs="Arial"/>
          <w:sz w:val="22"/>
          <w:szCs w:val="22"/>
          <w:highlight w:val="lightGray"/>
        </w:rPr>
        <w:t xml:space="preserve"> del proyecto </w:t>
      </w:r>
      <w:r w:rsidR="342205E8" w:rsidRPr="0094112D">
        <w:rPr>
          <w:rFonts w:ascii="Verdana" w:eastAsia="Arial" w:hAnsi="Verdana" w:cs="Arial"/>
          <w:sz w:val="22"/>
          <w:szCs w:val="22"/>
          <w:highlight w:val="lightGray"/>
        </w:rPr>
        <w:t xml:space="preserve">a acreditar que </w:t>
      </w:r>
      <w:r w:rsidRPr="0094112D">
        <w:rPr>
          <w:rFonts w:ascii="Verdana" w:eastAsia="Arial" w:hAnsi="Verdana" w:cs="Arial"/>
          <w:sz w:val="22"/>
          <w:szCs w:val="22"/>
          <w:highlight w:val="lightGray"/>
        </w:rPr>
        <w:t xml:space="preserve">tienen una formación académica adicional a la definida en la “Matriz 4 – </w:t>
      </w:r>
      <w:r w:rsidR="673310BC" w:rsidRPr="0094112D">
        <w:rPr>
          <w:rFonts w:ascii="Verdana" w:eastAsia="Arial" w:hAnsi="Verdana" w:cs="Arial"/>
          <w:sz w:val="22"/>
          <w:szCs w:val="22"/>
          <w:highlight w:val="lightGray"/>
        </w:rPr>
        <w:t>Lineamientos</w:t>
      </w:r>
      <w:r w:rsidR="7E2428E4" w:rsidRPr="0094112D">
        <w:rPr>
          <w:rFonts w:ascii="Verdana" w:eastAsia="Arial" w:hAnsi="Verdana" w:cs="Arial"/>
          <w:sz w:val="22"/>
          <w:szCs w:val="22"/>
          <w:highlight w:val="lightGray"/>
        </w:rPr>
        <w:t xml:space="preserve"> </w:t>
      </w:r>
      <w:r w:rsidR="673310BC" w:rsidRPr="0094112D">
        <w:rPr>
          <w:rFonts w:ascii="Verdana" w:eastAsia="Arial" w:hAnsi="Verdana" w:cs="Arial"/>
          <w:sz w:val="22"/>
          <w:szCs w:val="22"/>
          <w:highlight w:val="lightGray"/>
        </w:rPr>
        <w:t xml:space="preserve">de </w:t>
      </w:r>
      <w:r w:rsidR="7E2428E4" w:rsidRPr="0094112D">
        <w:rPr>
          <w:rFonts w:ascii="Verdana" w:eastAsia="Arial" w:hAnsi="Verdana" w:cs="Arial"/>
          <w:sz w:val="22"/>
          <w:szCs w:val="22"/>
          <w:highlight w:val="lightGray"/>
        </w:rPr>
        <w:t xml:space="preserve">requisitos del </w:t>
      </w:r>
      <w:r w:rsidR="27944B07" w:rsidRPr="0094112D">
        <w:rPr>
          <w:rFonts w:ascii="Verdana" w:eastAsia="Arial" w:hAnsi="Verdana" w:cs="Arial"/>
          <w:sz w:val="22"/>
          <w:szCs w:val="22"/>
          <w:highlight w:val="lightGray"/>
        </w:rPr>
        <w:t>P</w:t>
      </w:r>
      <w:r w:rsidR="7E2428E4" w:rsidRPr="0094112D">
        <w:rPr>
          <w:rFonts w:ascii="Verdana" w:eastAsia="Arial" w:hAnsi="Verdana" w:cs="Arial"/>
          <w:sz w:val="22"/>
          <w:szCs w:val="22"/>
          <w:highlight w:val="lightGray"/>
        </w:rPr>
        <w:t>ersonal</w:t>
      </w:r>
      <w:r w:rsidR="29F30C6A"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[Es decir, si el requisito mínimo de formación académica es contar </w:t>
      </w:r>
      <w:r w:rsidR="766EA575" w:rsidRPr="0094112D">
        <w:rPr>
          <w:rFonts w:ascii="Verdana" w:eastAsia="Arial" w:hAnsi="Verdana" w:cs="Arial"/>
          <w:sz w:val="22"/>
          <w:szCs w:val="22"/>
          <w:highlight w:val="lightGray"/>
        </w:rPr>
        <w:t xml:space="preserve">con un título </w:t>
      </w:r>
      <w:r w:rsidR="05B2FEE1" w:rsidRPr="0094112D">
        <w:rPr>
          <w:rFonts w:ascii="Verdana" w:eastAsia="Arial" w:hAnsi="Verdana" w:cs="Arial"/>
          <w:sz w:val="22"/>
          <w:szCs w:val="22"/>
          <w:highlight w:val="lightGray"/>
        </w:rPr>
        <w:t xml:space="preserve">profesional, se otorgará el puntaje a quien se </w:t>
      </w:r>
      <w:r w:rsidR="0B61AA2B" w:rsidRPr="0094112D">
        <w:rPr>
          <w:rFonts w:ascii="Verdana" w:eastAsia="Arial" w:hAnsi="Verdana" w:cs="Arial"/>
          <w:sz w:val="22"/>
          <w:szCs w:val="22"/>
          <w:highlight w:val="lightGray"/>
        </w:rPr>
        <w:t>obligue</w:t>
      </w:r>
      <w:r w:rsidR="05B2FEE1" w:rsidRPr="0094112D">
        <w:rPr>
          <w:rFonts w:ascii="Verdana" w:eastAsia="Arial" w:hAnsi="Verdana" w:cs="Arial"/>
          <w:sz w:val="22"/>
          <w:szCs w:val="22"/>
          <w:highlight w:val="lightGray"/>
        </w:rPr>
        <w:t xml:space="preserve"> a</w:t>
      </w:r>
      <w:r w:rsidR="78D31D4A" w:rsidRPr="0094112D">
        <w:rPr>
          <w:rFonts w:ascii="Verdana" w:eastAsia="Arial" w:hAnsi="Verdana" w:cs="Arial"/>
          <w:sz w:val="22"/>
          <w:szCs w:val="22"/>
          <w:highlight w:val="lightGray"/>
        </w:rPr>
        <w:t xml:space="preserve"> presentar un título de posgrado, o si el requisito mínimo de formación académica es contar</w:t>
      </w:r>
      <w:r w:rsidR="05B2FEE1" w:rsidRPr="0094112D">
        <w:rPr>
          <w:rFonts w:ascii="Verdana" w:eastAsia="Arial" w:hAnsi="Verdana" w:cs="Arial"/>
          <w:sz w:val="22"/>
          <w:szCs w:val="22"/>
          <w:highlight w:val="lightGray"/>
        </w:rPr>
        <w:t xml:space="preserve"> </w:t>
      </w:r>
      <w:r w:rsidRPr="0094112D">
        <w:rPr>
          <w:rFonts w:ascii="Verdana" w:eastAsia="Arial" w:hAnsi="Verdana" w:cs="Arial"/>
          <w:sz w:val="22"/>
          <w:szCs w:val="22"/>
          <w:highlight w:val="lightGray"/>
        </w:rPr>
        <w:t>con un título de posgrado, se otorgará el puntaje a quien</w:t>
      </w:r>
      <w:r w:rsidR="6D44EE1D" w:rsidRPr="0094112D">
        <w:rPr>
          <w:rFonts w:ascii="Verdana" w:eastAsia="Arial" w:hAnsi="Verdana" w:cs="Arial"/>
          <w:sz w:val="22"/>
          <w:szCs w:val="22"/>
          <w:highlight w:val="lightGray"/>
        </w:rPr>
        <w:t xml:space="preserve"> </w:t>
      </w:r>
      <w:r w:rsidR="408A9EA9" w:rsidRPr="0094112D">
        <w:rPr>
          <w:rFonts w:ascii="Verdana" w:eastAsia="Arial" w:hAnsi="Verdana" w:cs="Arial"/>
          <w:sz w:val="22"/>
          <w:szCs w:val="22"/>
          <w:highlight w:val="lightGray"/>
        </w:rPr>
        <w:t>acredite</w:t>
      </w:r>
      <w:r w:rsidRPr="0094112D">
        <w:rPr>
          <w:rFonts w:ascii="Verdana" w:eastAsia="Arial" w:hAnsi="Verdana" w:cs="Arial"/>
          <w:sz w:val="22"/>
          <w:szCs w:val="22"/>
          <w:highlight w:val="lightGray"/>
        </w:rPr>
        <w:t xml:space="preserve"> un título de posgrado adicional</w:t>
      </w:r>
      <w:r w:rsidR="7A31E935"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w:t>
      </w:r>
    </w:p>
    <w:p w14:paraId="6024C6A5" w14:textId="1BC2BE34" w:rsidR="35DC6A8A" w:rsidRPr="0094112D" w:rsidRDefault="35DC6A8A" w:rsidP="35DC6A8A">
      <w:pPr>
        <w:jc w:val="both"/>
        <w:rPr>
          <w:rFonts w:ascii="Verdana" w:eastAsia="Arial" w:hAnsi="Verdana" w:cs="Arial"/>
          <w:sz w:val="22"/>
          <w:szCs w:val="22"/>
          <w:highlight w:val="lightGray"/>
        </w:rPr>
      </w:pPr>
    </w:p>
    <w:p w14:paraId="2F9287D9" w14:textId="56992D4C" w:rsidR="3CB9D612" w:rsidRPr="0094112D" w:rsidRDefault="3CB9D612" w:rsidP="2D0F79A2">
      <w:pPr>
        <w:jc w:val="both"/>
        <w:rPr>
          <w:rFonts w:ascii="Verdana" w:eastAsia="Arial" w:hAnsi="Verdana" w:cs="Arial"/>
          <w:sz w:val="22"/>
          <w:szCs w:val="22"/>
        </w:rPr>
      </w:pPr>
      <w:r w:rsidRPr="00F24B5A">
        <w:rPr>
          <w:rFonts w:ascii="Verdana" w:eastAsia="Arial" w:hAnsi="Verdana" w:cs="Arial"/>
          <w:sz w:val="22"/>
          <w:szCs w:val="22"/>
          <w:highlight w:val="lightGray"/>
        </w:rPr>
        <w:t>[Incluir el siguiente texto cuando la verificación de la documentación requerida del Personal Clave Evaluable sea un requisito del proponente adjudicatario previo a la ejecución del contrato].</w:t>
      </w:r>
    </w:p>
    <w:p w14:paraId="39C7B143" w14:textId="3CDEB5E5" w:rsidR="00B0101D" w:rsidRPr="0094112D" w:rsidRDefault="00B0101D">
      <w:pPr>
        <w:jc w:val="both"/>
        <w:rPr>
          <w:rFonts w:ascii="Verdana" w:eastAsia="Arial" w:hAnsi="Verdana" w:cs="Arial"/>
          <w:sz w:val="22"/>
          <w:szCs w:val="22"/>
          <w:highlight w:val="lightGray"/>
        </w:rPr>
      </w:pPr>
    </w:p>
    <w:p w14:paraId="25012531" w14:textId="387DA8DA" w:rsidR="36D81DD4" w:rsidRPr="0094112D" w:rsidRDefault="36D81DD4" w:rsidP="00AB1346">
      <w:pPr>
        <w:jc w:val="both"/>
        <w:rPr>
          <w:rFonts w:ascii="Verdana" w:eastAsia="Arial" w:hAnsi="Verdana" w:cs="Arial"/>
          <w:sz w:val="22"/>
          <w:szCs w:val="22"/>
        </w:rPr>
      </w:pPr>
      <w:r w:rsidRPr="27E6DB4D">
        <w:rPr>
          <w:rFonts w:ascii="Verdana" w:eastAsia="Arial" w:hAnsi="Verdana" w:cs="Arial"/>
          <w:sz w:val="22"/>
          <w:szCs w:val="22"/>
        </w:rPr>
        <w:t xml:space="preserve">Para otorgar el puntaje bastará con </w:t>
      </w:r>
      <w:r w:rsidR="00AA740A" w:rsidRPr="27E6DB4D">
        <w:rPr>
          <w:rFonts w:ascii="Verdana" w:eastAsia="Arial" w:hAnsi="Verdana" w:cs="Arial"/>
          <w:sz w:val="22"/>
          <w:szCs w:val="22"/>
        </w:rPr>
        <w:t>diligenciar</w:t>
      </w:r>
      <w:r w:rsidRPr="27E6DB4D">
        <w:rPr>
          <w:rFonts w:ascii="Verdana" w:eastAsia="Arial" w:hAnsi="Verdana" w:cs="Arial"/>
          <w:sz w:val="22"/>
          <w:szCs w:val="22"/>
        </w:rPr>
        <w:t xml:space="preserve"> el “Formato 9 - Experiencia y formación </w:t>
      </w:r>
      <w:r w:rsidR="008732BB" w:rsidRPr="27E6DB4D">
        <w:rPr>
          <w:rFonts w:ascii="Verdana" w:eastAsia="Arial" w:hAnsi="Verdana" w:cs="Arial"/>
          <w:sz w:val="22"/>
          <w:szCs w:val="22"/>
        </w:rPr>
        <w:t>académica</w:t>
      </w:r>
      <w:r w:rsidRPr="27E6DB4D">
        <w:rPr>
          <w:rFonts w:ascii="Verdana" w:eastAsia="Arial" w:hAnsi="Verdana" w:cs="Arial"/>
          <w:sz w:val="22"/>
          <w:szCs w:val="22"/>
        </w:rPr>
        <w:t xml:space="preserve"> adicional del Personal Clave Evaluable”. Por tanto, </w:t>
      </w:r>
      <w:r w:rsidRPr="27E6DB4D">
        <w:rPr>
          <w:rFonts w:ascii="Verdana" w:eastAsia="Arial" w:hAnsi="Verdana" w:cs="Arial"/>
          <w:sz w:val="22"/>
          <w:szCs w:val="22"/>
          <w:u w:val="single"/>
        </w:rPr>
        <w:t>no se revisarán los soportes académicos del Personal Clave Evaluable durante la evaluación de las ofertas</w:t>
      </w:r>
      <w:r w:rsidRPr="27E6DB4D">
        <w:rPr>
          <w:rFonts w:ascii="Verdana" w:eastAsia="Arial" w:hAnsi="Verdana" w:cs="Arial"/>
          <w:sz w:val="22"/>
          <w:szCs w:val="22"/>
        </w:rPr>
        <w:t xml:space="preserve">. La verificación de los documentos relacionados con el </w:t>
      </w:r>
      <w:r w:rsidRPr="27E6DB4D">
        <w:rPr>
          <w:rFonts w:ascii="Verdana" w:eastAsia="Arial" w:hAnsi="Verdana" w:cs="Arial"/>
          <w:sz w:val="22"/>
          <w:szCs w:val="22"/>
        </w:rPr>
        <w:lastRenderedPageBreak/>
        <w:t>Personal Clave Evaluable se hará de acuerdo con lo señalado en el numeral 9.1 “Información para el control de la ejecución”</w:t>
      </w:r>
      <w:r w:rsidR="001F7F73" w:rsidRPr="27E6DB4D">
        <w:rPr>
          <w:rFonts w:ascii="Verdana" w:eastAsia="Arial" w:hAnsi="Verdana" w:cs="Arial"/>
          <w:sz w:val="22"/>
          <w:szCs w:val="22"/>
        </w:rPr>
        <w:t xml:space="preserve"> de este Pliego de Condiciones</w:t>
      </w:r>
      <w:r w:rsidRPr="27E6DB4D">
        <w:rPr>
          <w:rFonts w:ascii="Verdana" w:eastAsia="Arial" w:hAnsi="Verdana" w:cs="Arial"/>
          <w:sz w:val="22"/>
          <w:szCs w:val="22"/>
        </w:rPr>
        <w:t>.</w:t>
      </w:r>
    </w:p>
    <w:p w14:paraId="4BC1557C" w14:textId="1B65CC77" w:rsidR="36D81DD4" w:rsidRPr="0094112D" w:rsidRDefault="36D81DD4" w:rsidP="00AB1346">
      <w:pPr>
        <w:jc w:val="both"/>
        <w:rPr>
          <w:rFonts w:ascii="Verdana" w:eastAsia="Arial" w:hAnsi="Verdana" w:cs="Arial"/>
          <w:sz w:val="22"/>
          <w:szCs w:val="22"/>
        </w:rPr>
      </w:pPr>
      <w:r w:rsidRPr="0094112D">
        <w:rPr>
          <w:rFonts w:ascii="Verdana" w:eastAsia="Arial" w:hAnsi="Verdana" w:cs="Arial"/>
          <w:sz w:val="22"/>
          <w:szCs w:val="22"/>
        </w:rPr>
        <w:t xml:space="preserve"> </w:t>
      </w:r>
    </w:p>
    <w:p w14:paraId="4E1CCA4B" w14:textId="5337FF4D" w:rsidR="36D81DD4" w:rsidRPr="0094112D" w:rsidRDefault="36D81DD4">
      <w:pPr>
        <w:pStyle w:val="Prrafodelista"/>
        <w:numPr>
          <w:ilvl w:val="0"/>
          <w:numId w:val="148"/>
        </w:numPr>
        <w:spacing w:line="240" w:lineRule="auto"/>
        <w:jc w:val="both"/>
        <w:rPr>
          <w:rFonts w:ascii="Verdana" w:eastAsia="Arial" w:hAnsi="Verdana" w:cs="Arial"/>
          <w:szCs w:val="22"/>
        </w:rPr>
      </w:pPr>
      <w:r w:rsidRPr="0094112D">
        <w:rPr>
          <w:rFonts w:ascii="Verdana" w:eastAsia="Arial" w:hAnsi="Verdana" w:cs="Arial"/>
          <w:szCs w:val="22"/>
        </w:rPr>
        <w:t xml:space="preserve">Las </w:t>
      </w:r>
      <w:r w:rsidR="00E41DBB" w:rsidRPr="0094112D">
        <w:rPr>
          <w:rFonts w:ascii="Verdana" w:eastAsia="Arial" w:hAnsi="Verdana" w:cs="Arial"/>
          <w:szCs w:val="22"/>
        </w:rPr>
        <w:t>Entidad</w:t>
      </w:r>
      <w:r w:rsidRPr="0094112D">
        <w:rPr>
          <w:rFonts w:ascii="Verdana" w:eastAsia="Arial" w:hAnsi="Verdana" w:cs="Arial"/>
          <w:szCs w:val="22"/>
        </w:rPr>
        <w:t xml:space="preserve">es no podrán solicitar títulos de posgrado particulares, es decir, que el Personal Clave Evaluable tenga una especialización, una maestría o un doctorado, sino que se exigirá que el título de posgrado esté enfocado en un área de conocimiento para verificar las condiciones mínimas requeridas (p.ej. título de posgrado en </w:t>
      </w:r>
      <w:r w:rsidR="07EFC248" w:rsidRPr="0094112D">
        <w:rPr>
          <w:rFonts w:ascii="Verdana" w:eastAsia="Arial" w:hAnsi="Verdana" w:cs="Arial"/>
          <w:szCs w:val="22"/>
        </w:rPr>
        <w:t xml:space="preserve">estructuras </w:t>
      </w:r>
      <w:r w:rsidRPr="0094112D">
        <w:rPr>
          <w:rFonts w:ascii="Verdana" w:eastAsia="Arial" w:hAnsi="Verdana" w:cs="Arial"/>
          <w:szCs w:val="22"/>
        </w:rPr>
        <w:t xml:space="preserve">o geotecnia). </w:t>
      </w:r>
    </w:p>
    <w:p w14:paraId="53E6AD40" w14:textId="7DBDC16D" w:rsidR="003D2B73" w:rsidRPr="0094112D" w:rsidRDefault="003D2B73">
      <w:pPr>
        <w:pStyle w:val="Prrafodelista"/>
        <w:spacing w:line="240" w:lineRule="auto"/>
        <w:jc w:val="both"/>
        <w:rPr>
          <w:rFonts w:ascii="Verdana" w:eastAsia="Arial" w:hAnsi="Verdana" w:cs="Arial"/>
          <w:szCs w:val="22"/>
        </w:rPr>
      </w:pPr>
    </w:p>
    <w:p w14:paraId="228AA1E0" w14:textId="1C944BEE" w:rsidR="003D2B73" w:rsidRPr="0094112D" w:rsidRDefault="36D81DD4">
      <w:pPr>
        <w:pStyle w:val="Prrafodelista"/>
        <w:numPr>
          <w:ilvl w:val="0"/>
          <w:numId w:val="148"/>
        </w:numPr>
        <w:spacing w:line="240" w:lineRule="auto"/>
        <w:jc w:val="both"/>
        <w:rPr>
          <w:rFonts w:ascii="Verdana" w:eastAsia="Arial" w:hAnsi="Verdana" w:cs="Arial"/>
          <w:szCs w:val="22"/>
        </w:rPr>
      </w:pPr>
      <w:r w:rsidRPr="0094112D">
        <w:rPr>
          <w:rFonts w:ascii="Verdana" w:eastAsia="Arial" w:hAnsi="Verdana" w:cs="Arial"/>
          <w:szCs w:val="22"/>
        </w:rPr>
        <w:t xml:space="preserve">Las reglas de equivalencias descritas en la </w:t>
      </w:r>
      <w:r w:rsidR="00A01E64" w:rsidRPr="0094112D">
        <w:rPr>
          <w:rFonts w:ascii="Verdana" w:eastAsia="Arial" w:hAnsi="Verdana" w:cs="Arial"/>
          <w:szCs w:val="22"/>
        </w:rPr>
        <w:t>“</w:t>
      </w:r>
      <w:r w:rsidRPr="0094112D">
        <w:rPr>
          <w:rFonts w:ascii="Verdana" w:eastAsia="Arial" w:hAnsi="Verdana" w:cs="Arial"/>
          <w:szCs w:val="22"/>
        </w:rPr>
        <w:t>Matriz 4</w:t>
      </w:r>
      <w:r w:rsidR="00F4767A" w:rsidRPr="0094112D">
        <w:rPr>
          <w:rFonts w:ascii="Verdana" w:eastAsia="Arial" w:hAnsi="Verdana" w:cs="Arial"/>
          <w:szCs w:val="22"/>
        </w:rPr>
        <w:t xml:space="preserve"> – Lineamientos de Requisitos del Personal”</w:t>
      </w:r>
      <w:r w:rsidR="00A01E64" w:rsidRPr="0094112D">
        <w:rPr>
          <w:rFonts w:ascii="Verdana" w:eastAsia="Arial" w:hAnsi="Verdana" w:cs="Arial"/>
          <w:szCs w:val="22"/>
        </w:rPr>
        <w:t xml:space="preserve"> </w:t>
      </w:r>
      <w:r w:rsidRPr="0094112D">
        <w:rPr>
          <w:rFonts w:ascii="Verdana" w:eastAsia="Arial" w:hAnsi="Verdana" w:cs="Arial"/>
          <w:szCs w:val="22"/>
        </w:rPr>
        <w:t xml:space="preserve">no aplican para el otorgamiento de puntaje, solamente para verificar que el profesional cumple con la formación académica mínima requerida por la </w:t>
      </w:r>
      <w:r w:rsidR="00E41DBB" w:rsidRPr="0094112D">
        <w:rPr>
          <w:rFonts w:ascii="Verdana" w:eastAsia="Arial" w:hAnsi="Verdana" w:cs="Arial"/>
          <w:szCs w:val="22"/>
        </w:rPr>
        <w:t>Entidad</w:t>
      </w:r>
      <w:r w:rsidRPr="0094112D">
        <w:rPr>
          <w:rFonts w:ascii="Verdana" w:eastAsia="Arial" w:hAnsi="Verdana" w:cs="Arial"/>
          <w:szCs w:val="22"/>
        </w:rPr>
        <w:t xml:space="preserve">. </w:t>
      </w:r>
    </w:p>
    <w:p w14:paraId="7961231C" w14:textId="1A065FD1" w:rsidR="36D81DD4" w:rsidRPr="0094112D" w:rsidRDefault="36D81DD4">
      <w:pPr>
        <w:pStyle w:val="Prrafodelista"/>
        <w:spacing w:line="240" w:lineRule="auto"/>
        <w:jc w:val="both"/>
        <w:rPr>
          <w:rFonts w:ascii="Verdana" w:eastAsia="Arial" w:hAnsi="Verdana" w:cs="Arial"/>
          <w:szCs w:val="22"/>
        </w:rPr>
      </w:pPr>
    </w:p>
    <w:p w14:paraId="5EB936C9" w14:textId="0A88003A" w:rsidR="36D81DD4" w:rsidRPr="0094112D" w:rsidRDefault="36D81DD4">
      <w:pPr>
        <w:pStyle w:val="Prrafodelista"/>
        <w:numPr>
          <w:ilvl w:val="0"/>
          <w:numId w:val="148"/>
        </w:numPr>
        <w:spacing w:line="240" w:lineRule="auto"/>
        <w:jc w:val="both"/>
        <w:rPr>
          <w:rFonts w:ascii="Verdana" w:eastAsia="Arial" w:hAnsi="Verdana" w:cs="Arial"/>
          <w:szCs w:val="22"/>
        </w:rPr>
      </w:pPr>
      <w:r w:rsidRPr="0094112D">
        <w:rPr>
          <w:rFonts w:ascii="Verdana" w:eastAsia="Arial" w:hAnsi="Verdana" w:cs="Arial"/>
          <w:szCs w:val="22"/>
        </w:rPr>
        <w:t>Se entiende por “Formación académica adicional” aquella relacionada directamente con el cargo a desempeñar.</w:t>
      </w:r>
    </w:p>
    <w:p w14:paraId="6E1F92AF" w14:textId="0E88E4E2" w:rsidR="36D81DD4" w:rsidRPr="0094112D" w:rsidRDefault="36D81DD4">
      <w:pPr>
        <w:jc w:val="both"/>
        <w:rPr>
          <w:rFonts w:ascii="Verdana" w:eastAsia="Arial" w:hAnsi="Verdana" w:cs="Arial"/>
          <w:sz w:val="22"/>
          <w:szCs w:val="22"/>
        </w:rPr>
      </w:pPr>
      <w:r w:rsidRPr="0094112D">
        <w:rPr>
          <w:rFonts w:ascii="Verdana" w:eastAsia="Arial" w:hAnsi="Verdana" w:cs="Arial"/>
          <w:sz w:val="22"/>
          <w:szCs w:val="22"/>
        </w:rPr>
        <w:t xml:space="preserve">En el caso que la </w:t>
      </w:r>
      <w:r w:rsidR="00E41DBB" w:rsidRPr="0094112D">
        <w:rPr>
          <w:rFonts w:ascii="Verdana" w:eastAsia="Arial" w:hAnsi="Verdana" w:cs="Arial"/>
          <w:sz w:val="22"/>
          <w:szCs w:val="22"/>
        </w:rPr>
        <w:t>Entidad</w:t>
      </w:r>
      <w:r w:rsidRPr="0094112D">
        <w:rPr>
          <w:rFonts w:ascii="Verdana" w:eastAsia="Arial" w:hAnsi="Verdana" w:cs="Arial"/>
          <w:sz w:val="22"/>
          <w:szCs w:val="22"/>
        </w:rPr>
        <w:t xml:space="preserve"> establezca más de un profesional por cargo, cada uno de ellos deberá cumplir con la formación académica adicional. </w:t>
      </w:r>
      <w:r w:rsidRPr="0094112D">
        <w:rPr>
          <w:rFonts w:ascii="Verdana" w:eastAsia="Arial" w:hAnsi="Verdana" w:cs="Arial"/>
          <w:sz w:val="22"/>
          <w:szCs w:val="22"/>
          <w:highlight w:val="lightGray"/>
        </w:rPr>
        <w:t xml:space="preserve">[Es decir, si la </w:t>
      </w:r>
      <w:r w:rsidR="00E41DBB"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 considera que el proyecto </w:t>
      </w:r>
      <w:r w:rsidR="00AB4858" w:rsidRPr="0094112D">
        <w:rPr>
          <w:rFonts w:ascii="Verdana" w:eastAsia="Arial" w:hAnsi="Verdana" w:cs="Arial"/>
          <w:sz w:val="22"/>
          <w:szCs w:val="22"/>
          <w:highlight w:val="lightGray"/>
        </w:rPr>
        <w:t>necesita</w:t>
      </w:r>
      <w:r w:rsidRPr="0094112D">
        <w:rPr>
          <w:rFonts w:ascii="Verdana" w:eastAsia="Arial" w:hAnsi="Verdana" w:cs="Arial"/>
          <w:sz w:val="22"/>
          <w:szCs w:val="22"/>
          <w:highlight w:val="lightGray"/>
        </w:rPr>
        <w:t xml:space="preserve"> </w:t>
      </w:r>
      <w:r w:rsidR="00420A87" w:rsidRPr="0094112D">
        <w:rPr>
          <w:rFonts w:ascii="Verdana" w:eastAsia="Arial" w:hAnsi="Verdana" w:cs="Arial"/>
          <w:sz w:val="22"/>
          <w:szCs w:val="22"/>
          <w:highlight w:val="lightGray"/>
        </w:rPr>
        <w:t>dos (</w:t>
      </w:r>
      <w:r w:rsidRPr="0094112D">
        <w:rPr>
          <w:rFonts w:ascii="Verdana" w:eastAsia="Arial" w:hAnsi="Verdana" w:cs="Arial"/>
          <w:sz w:val="22"/>
          <w:szCs w:val="22"/>
          <w:highlight w:val="lightGray"/>
        </w:rPr>
        <w:t>2</w:t>
      </w:r>
      <w:r w:rsidR="00420A87"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especialistas principales, para que el oferente sea acreedor de dicho puntaje debe cumplir con el requisito adicional en relación con los </w:t>
      </w:r>
      <w:r w:rsidR="007B1F06" w:rsidRPr="0094112D">
        <w:rPr>
          <w:rFonts w:ascii="Verdana" w:eastAsia="Arial" w:hAnsi="Verdana" w:cs="Arial"/>
          <w:sz w:val="22"/>
          <w:szCs w:val="22"/>
          <w:highlight w:val="lightGray"/>
        </w:rPr>
        <w:t>dos (</w:t>
      </w:r>
      <w:r w:rsidRPr="0094112D">
        <w:rPr>
          <w:rFonts w:ascii="Verdana" w:eastAsia="Arial" w:hAnsi="Verdana" w:cs="Arial"/>
          <w:sz w:val="22"/>
          <w:szCs w:val="22"/>
          <w:highlight w:val="lightGray"/>
        </w:rPr>
        <w:t>2</w:t>
      </w:r>
      <w:r w:rsidR="007B1F06"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rPr>
        <w:t xml:space="preserve"> especialistas principales.]</w:t>
      </w:r>
    </w:p>
    <w:p w14:paraId="41249622" w14:textId="77777777" w:rsidR="00C12693" w:rsidRPr="0094112D" w:rsidRDefault="00C12693" w:rsidP="00BF2EB7">
      <w:pPr>
        <w:jc w:val="both"/>
        <w:rPr>
          <w:rFonts w:ascii="Verdana" w:hAnsi="Verdana"/>
          <w:sz w:val="22"/>
          <w:szCs w:val="22"/>
          <w:lang w:eastAsia="es-ES"/>
        </w:rPr>
      </w:pPr>
    </w:p>
    <w:p w14:paraId="5C95CF8E" w14:textId="50D12195" w:rsidR="44AC297A" w:rsidRPr="0094112D" w:rsidRDefault="44AC297A" w:rsidP="2D0F79A2">
      <w:pPr>
        <w:jc w:val="both"/>
        <w:rPr>
          <w:rFonts w:ascii="Verdana" w:eastAsia="Arial" w:hAnsi="Verdana" w:cs="Arial"/>
          <w:sz w:val="22"/>
          <w:szCs w:val="22"/>
        </w:rPr>
      </w:pPr>
      <w:r w:rsidRPr="00F24B5A">
        <w:rPr>
          <w:rFonts w:ascii="Verdana" w:eastAsia="Arial" w:hAnsi="Verdana" w:cs="Arial"/>
          <w:sz w:val="22"/>
          <w:szCs w:val="22"/>
          <w:highlight w:val="lightGray"/>
        </w:rPr>
        <w:t>[Incluir el siguiente texto cuando la verificación de la documentación requerida del Personal Clave Evaluable sea solicitada para acreditar por cada proponente dentro del proceso de contratación].</w:t>
      </w:r>
      <w:r w:rsidRPr="0094112D">
        <w:rPr>
          <w:rFonts w:ascii="Verdana" w:eastAsia="Arial" w:hAnsi="Verdana" w:cs="Arial"/>
          <w:sz w:val="22"/>
          <w:szCs w:val="22"/>
        </w:rPr>
        <w:t xml:space="preserve"> </w:t>
      </w:r>
    </w:p>
    <w:p w14:paraId="766AD5AB" w14:textId="703B9630" w:rsidR="44AC297A" w:rsidRPr="0094112D" w:rsidRDefault="44AC297A" w:rsidP="2D0F79A2">
      <w:pPr>
        <w:jc w:val="both"/>
        <w:rPr>
          <w:rFonts w:ascii="Verdana" w:eastAsia="Arial" w:hAnsi="Verdana" w:cs="Arial"/>
          <w:sz w:val="22"/>
          <w:szCs w:val="22"/>
        </w:rPr>
      </w:pPr>
      <w:r w:rsidRPr="0094112D">
        <w:rPr>
          <w:rFonts w:ascii="Verdana" w:eastAsia="Arial" w:hAnsi="Verdana" w:cs="Arial"/>
          <w:sz w:val="22"/>
          <w:szCs w:val="22"/>
        </w:rPr>
        <w:t xml:space="preserve"> </w:t>
      </w:r>
    </w:p>
    <w:p w14:paraId="774B632C" w14:textId="611B3586" w:rsidR="35DC6A8A" w:rsidRPr="0094112D" w:rsidRDefault="35DC6A8A" w:rsidP="16BBF36A">
      <w:pPr>
        <w:jc w:val="both"/>
        <w:rPr>
          <w:rFonts w:ascii="Verdana" w:eastAsia="Arial" w:hAnsi="Verdana" w:cs="Arial"/>
          <w:sz w:val="22"/>
          <w:szCs w:val="22"/>
          <w:lang w:eastAsia="es-ES"/>
        </w:rPr>
      </w:pPr>
    </w:p>
    <w:p w14:paraId="23C598CD" w14:textId="15BE308B" w:rsidR="36D81DD4" w:rsidRPr="0094112D" w:rsidRDefault="36D81DD4" w:rsidP="00E63264">
      <w:pPr>
        <w:pStyle w:val="Ttulo3"/>
        <w:rPr>
          <w:rFonts w:ascii="Verdana" w:eastAsia="Arial" w:hAnsi="Verdana" w:cs="Arial"/>
          <w:b/>
          <w:bCs/>
          <w:sz w:val="22"/>
          <w:szCs w:val="22"/>
        </w:rPr>
      </w:pPr>
      <w:bookmarkStart w:id="1119" w:name="_Toc108082926"/>
      <w:bookmarkStart w:id="1120" w:name="_Toc215132456"/>
      <w:r w:rsidRPr="0094112D">
        <w:rPr>
          <w:rFonts w:ascii="Verdana" w:eastAsia="Arial" w:hAnsi="Verdana" w:cs="Arial"/>
          <w:b/>
          <w:bCs/>
          <w:sz w:val="22"/>
          <w:szCs w:val="22"/>
        </w:rPr>
        <w:t>4.</w:t>
      </w:r>
      <w:r w:rsidR="004C7C6B" w:rsidRPr="0094112D">
        <w:rPr>
          <w:rFonts w:ascii="Verdana" w:eastAsia="Arial" w:hAnsi="Verdana" w:cs="Arial"/>
          <w:b/>
          <w:bCs/>
          <w:sz w:val="22"/>
          <w:szCs w:val="22"/>
        </w:rPr>
        <w:t>2</w:t>
      </w:r>
      <w:r w:rsidRPr="0094112D">
        <w:rPr>
          <w:rFonts w:ascii="Verdana" w:eastAsia="Arial" w:hAnsi="Verdana" w:cs="Arial"/>
          <w:b/>
          <w:bCs/>
          <w:sz w:val="22"/>
          <w:szCs w:val="22"/>
        </w:rPr>
        <w:t>.3</w:t>
      </w:r>
      <w:r w:rsidRPr="0094112D">
        <w:rPr>
          <w:rFonts w:ascii="Verdana" w:eastAsia="Times New Roman" w:hAnsi="Verdana" w:cs="Times New Roman"/>
          <w:b/>
          <w:bCs/>
          <w:sz w:val="22"/>
          <w:szCs w:val="22"/>
        </w:rPr>
        <w:t xml:space="preserve">    </w:t>
      </w:r>
      <w:r w:rsidRPr="0094112D">
        <w:rPr>
          <w:rFonts w:ascii="Verdana" w:eastAsia="Arial" w:hAnsi="Verdana" w:cs="Arial"/>
          <w:b/>
          <w:bCs/>
          <w:sz w:val="22"/>
          <w:szCs w:val="22"/>
        </w:rPr>
        <w:t>CAMBIO DEL PERSONAL CLAVE EVALUABLE</w:t>
      </w:r>
      <w:bookmarkEnd w:id="1119"/>
      <w:bookmarkEnd w:id="1120"/>
    </w:p>
    <w:p w14:paraId="1C883F98" w14:textId="70495BA1" w:rsidR="36D81DD4" w:rsidRPr="0094112D" w:rsidRDefault="36D81DD4" w:rsidP="00AB1346">
      <w:pPr>
        <w:jc w:val="both"/>
        <w:rPr>
          <w:rFonts w:ascii="Verdana" w:eastAsia="Arial" w:hAnsi="Verdana" w:cs="Arial"/>
          <w:sz w:val="22"/>
          <w:szCs w:val="22"/>
        </w:rPr>
      </w:pPr>
      <w:r w:rsidRPr="0094112D">
        <w:rPr>
          <w:rFonts w:ascii="Verdana" w:eastAsia="Arial" w:hAnsi="Verdana" w:cs="Arial"/>
          <w:sz w:val="22"/>
          <w:szCs w:val="22"/>
        </w:rPr>
        <w:t xml:space="preserve"> </w:t>
      </w:r>
    </w:p>
    <w:p w14:paraId="55965F51" w14:textId="77777777" w:rsidR="00E931DC" w:rsidRPr="0094112D" w:rsidRDefault="36D81DD4" w:rsidP="00AB1346">
      <w:pPr>
        <w:jc w:val="both"/>
        <w:rPr>
          <w:rFonts w:ascii="Verdana" w:eastAsia="Arial" w:hAnsi="Verdana" w:cs="Arial"/>
          <w:sz w:val="22"/>
          <w:szCs w:val="22"/>
          <w:lang w:val="es-MX"/>
        </w:rPr>
      </w:pPr>
      <w:r w:rsidRPr="0094112D">
        <w:rPr>
          <w:rFonts w:ascii="Verdana" w:eastAsia="Arial" w:hAnsi="Verdana" w:cs="Arial"/>
          <w:sz w:val="22"/>
          <w:szCs w:val="22"/>
        </w:rPr>
        <w:t xml:space="preserve">El Personal Clave Evaluable ofrecido inicialmente será quien debe ejecutar el </w:t>
      </w:r>
      <w:r w:rsidR="0069121C" w:rsidRPr="0094112D">
        <w:rPr>
          <w:rFonts w:ascii="Verdana" w:eastAsia="Arial" w:hAnsi="Verdana" w:cs="Arial"/>
          <w:sz w:val="22"/>
          <w:szCs w:val="22"/>
        </w:rPr>
        <w:t>c</w:t>
      </w:r>
      <w:r w:rsidR="00DD0E76" w:rsidRPr="0094112D">
        <w:rPr>
          <w:rFonts w:ascii="Verdana" w:eastAsia="Arial" w:hAnsi="Verdana" w:cs="Arial"/>
          <w:sz w:val="22"/>
          <w:szCs w:val="22"/>
        </w:rPr>
        <w:t>ontrato</w:t>
      </w:r>
      <w:r w:rsidRPr="0094112D">
        <w:rPr>
          <w:rFonts w:ascii="Verdana" w:eastAsia="Arial" w:hAnsi="Verdana" w:cs="Arial"/>
          <w:sz w:val="22"/>
          <w:szCs w:val="22"/>
        </w:rPr>
        <w:t xml:space="preserve">. Excepcionalmente, en caso de requerir el cambio de personal, por razones que deben quedar sustentadas en el expediente del </w:t>
      </w:r>
      <w:r w:rsidR="0069121C" w:rsidRPr="0094112D">
        <w:rPr>
          <w:rFonts w:ascii="Verdana" w:eastAsia="Arial" w:hAnsi="Verdana" w:cs="Arial"/>
          <w:sz w:val="22"/>
          <w:szCs w:val="22"/>
        </w:rPr>
        <w:t>c</w:t>
      </w:r>
      <w:r w:rsidR="00DD0E76" w:rsidRPr="0094112D">
        <w:rPr>
          <w:rFonts w:ascii="Verdana" w:eastAsia="Arial" w:hAnsi="Verdana" w:cs="Arial"/>
          <w:sz w:val="22"/>
          <w:szCs w:val="22"/>
        </w:rPr>
        <w:t>ontrato</w:t>
      </w:r>
      <w:r w:rsidRPr="0094112D">
        <w:rPr>
          <w:rFonts w:ascii="Verdana" w:eastAsia="Arial" w:hAnsi="Verdana" w:cs="Arial"/>
          <w:sz w:val="22"/>
          <w:szCs w:val="22"/>
        </w:rPr>
        <w:t>, el Interventor</w:t>
      </w:r>
      <w:r w:rsidRPr="0094112D">
        <w:rPr>
          <w:rFonts w:ascii="Verdana" w:eastAsia="Arial" w:hAnsi="Verdana" w:cs="Arial"/>
          <w:sz w:val="22"/>
          <w:szCs w:val="22"/>
          <w:lang w:val="es-MX"/>
        </w:rPr>
        <w:t xml:space="preserve"> presentará las hojas de vida del aspirante con sus respectivos soportes para evaluación y consideración de la </w:t>
      </w:r>
      <w:r w:rsidR="00E41DBB" w:rsidRPr="0094112D">
        <w:rPr>
          <w:rFonts w:ascii="Verdana" w:eastAsia="Arial" w:hAnsi="Verdana" w:cs="Arial"/>
          <w:sz w:val="22"/>
          <w:szCs w:val="22"/>
          <w:lang w:val="es-MX"/>
        </w:rPr>
        <w:t>Entidad</w:t>
      </w:r>
      <w:r w:rsidRPr="0094112D">
        <w:rPr>
          <w:rFonts w:ascii="Verdana" w:eastAsia="Arial" w:hAnsi="Verdana" w:cs="Arial"/>
          <w:sz w:val="22"/>
          <w:szCs w:val="22"/>
          <w:lang w:val="es-MX"/>
        </w:rPr>
        <w:t xml:space="preserve"> en un plazo no mayor a </w:t>
      </w:r>
      <w:r w:rsidRPr="0094112D">
        <w:rPr>
          <w:rFonts w:ascii="Verdana" w:eastAsia="Arial" w:hAnsi="Verdana" w:cs="Arial"/>
          <w:sz w:val="22"/>
          <w:szCs w:val="22"/>
          <w:highlight w:val="lightGray"/>
          <w:lang w:val="es-MX"/>
        </w:rPr>
        <w:t>[incluir el número de días]</w:t>
      </w:r>
      <w:r w:rsidRPr="0094112D">
        <w:rPr>
          <w:rFonts w:ascii="Verdana" w:eastAsia="Arial" w:hAnsi="Verdana" w:cs="Arial"/>
          <w:sz w:val="22"/>
          <w:szCs w:val="22"/>
          <w:lang w:val="es-MX"/>
        </w:rPr>
        <w:t xml:space="preserve"> días hábiles</w:t>
      </w:r>
      <w:r w:rsidR="009C53B0" w:rsidRPr="0094112D">
        <w:rPr>
          <w:rFonts w:ascii="Verdana" w:eastAsia="Arial" w:hAnsi="Verdana" w:cs="Arial"/>
          <w:sz w:val="22"/>
          <w:szCs w:val="22"/>
          <w:lang w:val="es-MX"/>
        </w:rPr>
        <w:t xml:space="preserve"> </w:t>
      </w:r>
      <w:r w:rsidR="00AB4B38" w:rsidRPr="0094112D">
        <w:rPr>
          <w:rFonts w:ascii="Verdana" w:eastAsia="Arial" w:hAnsi="Verdana" w:cs="Arial"/>
          <w:sz w:val="22"/>
          <w:szCs w:val="22"/>
          <w:lang w:val="es-MX"/>
        </w:rPr>
        <w:t xml:space="preserve">contados a partir de </w:t>
      </w:r>
      <w:r w:rsidR="009C53B0" w:rsidRPr="0094112D">
        <w:rPr>
          <w:rFonts w:ascii="Verdana" w:eastAsia="Arial" w:hAnsi="Verdana" w:cs="Arial"/>
          <w:sz w:val="22"/>
          <w:szCs w:val="22"/>
          <w:lang w:val="es-MX"/>
        </w:rPr>
        <w:t xml:space="preserve">que el </w:t>
      </w:r>
      <w:r w:rsidR="00282DEB" w:rsidRPr="0094112D">
        <w:rPr>
          <w:rFonts w:ascii="Verdana" w:eastAsia="Arial" w:hAnsi="Verdana" w:cs="Arial"/>
          <w:sz w:val="22"/>
          <w:szCs w:val="22"/>
          <w:lang w:val="es-MX"/>
        </w:rPr>
        <w:t>C</w:t>
      </w:r>
      <w:r w:rsidR="009C53B0" w:rsidRPr="0094112D">
        <w:rPr>
          <w:rFonts w:ascii="Verdana" w:eastAsia="Arial" w:hAnsi="Verdana" w:cs="Arial"/>
          <w:sz w:val="22"/>
          <w:szCs w:val="22"/>
          <w:lang w:val="es-MX"/>
        </w:rPr>
        <w:t xml:space="preserve">ontratista </w:t>
      </w:r>
      <w:r w:rsidR="00CD4811" w:rsidRPr="0094112D">
        <w:rPr>
          <w:rFonts w:ascii="Verdana" w:eastAsia="Arial" w:hAnsi="Verdana" w:cs="Arial"/>
          <w:sz w:val="22"/>
          <w:szCs w:val="22"/>
          <w:lang w:val="es-MX"/>
        </w:rPr>
        <w:t>solicit</w:t>
      </w:r>
      <w:r w:rsidR="00AB4858" w:rsidRPr="0094112D">
        <w:rPr>
          <w:rFonts w:ascii="Verdana" w:eastAsia="Arial" w:hAnsi="Verdana" w:cs="Arial"/>
          <w:sz w:val="22"/>
          <w:szCs w:val="22"/>
          <w:lang w:val="es-MX"/>
        </w:rPr>
        <w:t>e</w:t>
      </w:r>
      <w:r w:rsidR="00CD4811" w:rsidRPr="0094112D">
        <w:rPr>
          <w:rFonts w:ascii="Verdana" w:eastAsia="Arial" w:hAnsi="Verdana" w:cs="Arial"/>
          <w:sz w:val="22"/>
          <w:szCs w:val="22"/>
          <w:lang w:val="es-MX"/>
        </w:rPr>
        <w:t xml:space="preserve"> el cambio del personal</w:t>
      </w:r>
      <w:r w:rsidRPr="0094112D">
        <w:rPr>
          <w:rFonts w:ascii="Verdana" w:eastAsia="Arial" w:hAnsi="Verdana" w:cs="Arial"/>
          <w:sz w:val="22"/>
          <w:szCs w:val="22"/>
          <w:lang w:val="es-MX"/>
        </w:rPr>
        <w:t xml:space="preserve">. </w:t>
      </w:r>
    </w:p>
    <w:p w14:paraId="3D9933B2" w14:textId="77777777" w:rsidR="00E931DC" w:rsidRPr="0094112D" w:rsidRDefault="00E931DC" w:rsidP="00AB1346">
      <w:pPr>
        <w:jc w:val="both"/>
        <w:rPr>
          <w:rFonts w:ascii="Verdana" w:eastAsia="Arial" w:hAnsi="Verdana" w:cs="Arial"/>
          <w:sz w:val="22"/>
          <w:szCs w:val="22"/>
          <w:lang w:val="es-MX"/>
        </w:rPr>
      </w:pPr>
    </w:p>
    <w:p w14:paraId="1483CCCA" w14:textId="6F5F01C8" w:rsidR="36D81DD4" w:rsidRPr="0094112D" w:rsidRDefault="36D81DD4" w:rsidP="00AB1346">
      <w:pPr>
        <w:jc w:val="both"/>
        <w:rPr>
          <w:rFonts w:ascii="Verdana" w:eastAsia="Arial" w:hAnsi="Verdana" w:cs="Arial"/>
          <w:sz w:val="22"/>
          <w:szCs w:val="22"/>
          <w:lang w:val="es-MX"/>
        </w:rPr>
      </w:pPr>
      <w:r w:rsidRPr="0094112D">
        <w:rPr>
          <w:rFonts w:ascii="Verdana" w:eastAsia="Arial" w:hAnsi="Verdana" w:cs="Arial"/>
          <w:sz w:val="22"/>
          <w:szCs w:val="22"/>
          <w:lang w:val="es-MX"/>
        </w:rPr>
        <w:t xml:space="preserve">La persona que reemplazará al profesional del Personal Clave Evaluable debe cumplir con los requisitos mínimos descritos en la “Matriz 4- </w:t>
      </w:r>
      <w:r w:rsidR="0023439E" w:rsidRPr="0094112D">
        <w:rPr>
          <w:rFonts w:ascii="Verdana" w:eastAsia="Arial" w:hAnsi="Verdana" w:cs="Arial"/>
          <w:sz w:val="22"/>
          <w:szCs w:val="22"/>
          <w:lang w:val="es-MX"/>
        </w:rPr>
        <w:t>Lineamientos</w:t>
      </w:r>
      <w:r w:rsidR="004A6FB1" w:rsidRPr="0094112D">
        <w:rPr>
          <w:rFonts w:ascii="Verdana" w:eastAsia="Arial" w:hAnsi="Verdana" w:cs="Arial"/>
          <w:sz w:val="22"/>
          <w:szCs w:val="22"/>
          <w:lang w:val="es-MX"/>
        </w:rPr>
        <w:t xml:space="preserve"> de requisitos del personal</w:t>
      </w:r>
      <w:r w:rsidRPr="0094112D">
        <w:rPr>
          <w:rFonts w:ascii="Verdana" w:eastAsia="Arial" w:hAnsi="Verdana" w:cs="Arial"/>
          <w:sz w:val="22"/>
          <w:szCs w:val="22"/>
          <w:lang w:val="es-MX"/>
        </w:rPr>
        <w:t>”</w:t>
      </w:r>
      <w:r w:rsidR="00AA796A" w:rsidRPr="0094112D">
        <w:rPr>
          <w:rFonts w:ascii="Verdana" w:eastAsia="Arial" w:hAnsi="Verdana" w:cs="Arial"/>
          <w:sz w:val="22"/>
          <w:szCs w:val="22"/>
          <w:lang w:val="es-MX"/>
        </w:rPr>
        <w:t>,</w:t>
      </w:r>
      <w:r w:rsidRPr="0094112D">
        <w:rPr>
          <w:rFonts w:ascii="Verdana" w:eastAsia="Arial" w:hAnsi="Verdana" w:cs="Arial"/>
          <w:sz w:val="22"/>
          <w:szCs w:val="22"/>
          <w:lang w:val="es-MX"/>
        </w:rPr>
        <w:t xml:space="preserve"> tener el año de experiencia específica adicional </w:t>
      </w:r>
      <w:r w:rsidR="005C0C52" w:rsidRPr="0094112D">
        <w:rPr>
          <w:rFonts w:ascii="Verdana" w:eastAsia="Arial" w:hAnsi="Verdana" w:cs="Arial"/>
          <w:sz w:val="22"/>
          <w:szCs w:val="22"/>
          <w:lang w:val="es-MX"/>
        </w:rPr>
        <w:t>y</w:t>
      </w:r>
      <w:r w:rsidRPr="0094112D">
        <w:rPr>
          <w:rFonts w:ascii="Verdana" w:eastAsia="Arial" w:hAnsi="Verdana" w:cs="Arial"/>
          <w:sz w:val="22"/>
          <w:szCs w:val="22"/>
          <w:lang w:val="es-MX"/>
        </w:rPr>
        <w:t xml:space="preserve"> </w:t>
      </w:r>
      <w:r w:rsidR="005C0C52" w:rsidRPr="0094112D">
        <w:rPr>
          <w:rFonts w:ascii="Verdana" w:eastAsia="Arial" w:hAnsi="Verdana" w:cs="Arial"/>
          <w:sz w:val="22"/>
          <w:szCs w:val="22"/>
          <w:lang w:val="es-MX"/>
        </w:rPr>
        <w:t xml:space="preserve">el </w:t>
      </w:r>
      <w:r w:rsidRPr="0094112D">
        <w:rPr>
          <w:rFonts w:ascii="Verdana" w:eastAsia="Arial" w:hAnsi="Verdana" w:cs="Arial"/>
          <w:sz w:val="22"/>
          <w:szCs w:val="22"/>
          <w:lang w:val="es-MX"/>
        </w:rPr>
        <w:t xml:space="preserve">título de </w:t>
      </w:r>
      <w:r w:rsidR="0071301A" w:rsidRPr="0094112D">
        <w:rPr>
          <w:rFonts w:ascii="Verdana" w:eastAsia="Arial" w:hAnsi="Verdana" w:cs="Arial"/>
          <w:sz w:val="22"/>
          <w:szCs w:val="22"/>
          <w:lang w:val="es-MX"/>
        </w:rPr>
        <w:t>formación académica</w:t>
      </w:r>
      <w:r w:rsidRPr="0094112D">
        <w:rPr>
          <w:rFonts w:ascii="Verdana" w:eastAsia="Arial" w:hAnsi="Verdana" w:cs="Arial"/>
          <w:sz w:val="22"/>
          <w:szCs w:val="22"/>
          <w:lang w:val="es-MX"/>
        </w:rPr>
        <w:t xml:space="preserve"> adicional, si se trata de un profesional por el cual se asignó puntaje. En todo caso, la </w:t>
      </w:r>
      <w:r w:rsidR="00E41DBB" w:rsidRPr="0094112D">
        <w:rPr>
          <w:rFonts w:ascii="Verdana" w:eastAsia="Arial" w:hAnsi="Verdana" w:cs="Arial"/>
          <w:sz w:val="22"/>
          <w:szCs w:val="22"/>
          <w:lang w:val="es-MX"/>
        </w:rPr>
        <w:t>Entidad</w:t>
      </w:r>
      <w:r w:rsidRPr="0094112D">
        <w:rPr>
          <w:rFonts w:ascii="Verdana" w:eastAsia="Arial" w:hAnsi="Verdana" w:cs="Arial"/>
          <w:sz w:val="22"/>
          <w:szCs w:val="22"/>
          <w:lang w:val="es-MX"/>
        </w:rPr>
        <w:t xml:space="preserve"> se reserva el derecho de aceptarlos o no, sin perjuicio de que, en </w:t>
      </w:r>
      <w:r w:rsidR="00AB4858" w:rsidRPr="0094112D">
        <w:rPr>
          <w:rFonts w:ascii="Verdana" w:eastAsia="Arial" w:hAnsi="Verdana" w:cs="Arial"/>
          <w:sz w:val="22"/>
          <w:szCs w:val="22"/>
          <w:lang w:val="es-MX"/>
        </w:rPr>
        <w:t>el evento de rechazarlo</w:t>
      </w:r>
      <w:r w:rsidRPr="0094112D">
        <w:rPr>
          <w:rFonts w:ascii="Verdana" w:eastAsia="Arial" w:hAnsi="Verdana" w:cs="Arial"/>
          <w:sz w:val="22"/>
          <w:szCs w:val="22"/>
          <w:lang w:val="es-MX"/>
        </w:rPr>
        <w:t xml:space="preserve">, deba motivar las razones </w:t>
      </w:r>
      <w:r w:rsidRPr="0094112D">
        <w:rPr>
          <w:rFonts w:ascii="Verdana" w:eastAsia="Arial" w:hAnsi="Verdana" w:cs="Arial"/>
          <w:sz w:val="22"/>
          <w:szCs w:val="22"/>
          <w:lang w:val="es-MX"/>
        </w:rPr>
        <w:lastRenderedPageBreak/>
        <w:t xml:space="preserve">objetivas y suficientes relacionadas directamente con alguna o algunas de las condiciones exigidas. </w:t>
      </w:r>
    </w:p>
    <w:p w14:paraId="225E7B1A" w14:textId="2CF60E07" w:rsidR="36D81DD4" w:rsidRPr="0094112D" w:rsidRDefault="36D81DD4" w:rsidP="00BF2EB7">
      <w:pPr>
        <w:jc w:val="both"/>
        <w:rPr>
          <w:rFonts w:ascii="Verdana" w:hAnsi="Verdana"/>
          <w:sz w:val="22"/>
          <w:szCs w:val="22"/>
          <w:lang w:eastAsia="es-ES"/>
        </w:rPr>
      </w:pPr>
    </w:p>
    <w:p w14:paraId="06ABEDB5" w14:textId="3670F692" w:rsidR="36D81DD4" w:rsidRPr="0094112D" w:rsidRDefault="36D81DD4" w:rsidP="00BF2EB7">
      <w:pPr>
        <w:pStyle w:val="Ttulo2"/>
        <w:numPr>
          <w:ilvl w:val="0"/>
          <w:numId w:val="0"/>
        </w:numPr>
        <w:jc w:val="both"/>
        <w:rPr>
          <w:rFonts w:ascii="Verdana" w:eastAsia="Arial" w:hAnsi="Verdana" w:cs="Arial"/>
          <w:sz w:val="22"/>
          <w:szCs w:val="22"/>
        </w:rPr>
      </w:pPr>
      <w:bookmarkStart w:id="1121" w:name="_Toc108082927"/>
      <w:bookmarkStart w:id="1122" w:name="_Toc215132457"/>
      <w:r w:rsidRPr="0094112D">
        <w:rPr>
          <w:rFonts w:ascii="Verdana" w:eastAsia="Arial" w:hAnsi="Verdana" w:cs="Arial"/>
          <w:sz w:val="22"/>
          <w:szCs w:val="22"/>
        </w:rPr>
        <w:t>4.3 FACTOR DE SOSTENIBILIDAD</w:t>
      </w:r>
      <w:bookmarkEnd w:id="1121"/>
      <w:bookmarkEnd w:id="1122"/>
      <w:r w:rsidRPr="0094112D">
        <w:rPr>
          <w:rFonts w:ascii="Verdana" w:eastAsia="Arial" w:hAnsi="Verdana" w:cs="Arial"/>
          <w:sz w:val="22"/>
          <w:szCs w:val="22"/>
        </w:rPr>
        <w:t xml:space="preserve"> </w:t>
      </w:r>
    </w:p>
    <w:p w14:paraId="331AFC15" w14:textId="37B7EA41" w:rsidR="36D81DD4" w:rsidRPr="0094112D" w:rsidRDefault="36D81DD4" w:rsidP="00E63264">
      <w:pPr>
        <w:jc w:val="both"/>
        <w:rPr>
          <w:rFonts w:ascii="Verdana" w:eastAsia="Arial" w:hAnsi="Verdana" w:cs="Arial"/>
          <w:sz w:val="22"/>
          <w:szCs w:val="22"/>
        </w:rPr>
      </w:pPr>
      <w:r w:rsidRPr="0094112D">
        <w:rPr>
          <w:rFonts w:ascii="Verdana" w:eastAsia="Arial" w:hAnsi="Verdana" w:cs="Arial"/>
          <w:sz w:val="22"/>
          <w:szCs w:val="22"/>
        </w:rPr>
        <w:t xml:space="preserve"> </w:t>
      </w:r>
    </w:p>
    <w:p w14:paraId="4A82DC70" w14:textId="254AF8C6" w:rsidR="36D81DD4" w:rsidRPr="0094112D" w:rsidRDefault="2372D1D9" w:rsidP="00AB1346">
      <w:pPr>
        <w:jc w:val="both"/>
        <w:rPr>
          <w:rFonts w:ascii="Verdana" w:eastAsia="Arial" w:hAnsi="Verdana" w:cs="Arial"/>
          <w:sz w:val="22"/>
          <w:szCs w:val="22"/>
          <w:highlight w:val="lightGray"/>
        </w:rPr>
      </w:pPr>
      <w:r w:rsidRPr="0094112D">
        <w:rPr>
          <w:rFonts w:ascii="Verdana" w:eastAsia="Arial" w:hAnsi="Verdana" w:cs="Arial"/>
          <w:sz w:val="22"/>
          <w:szCs w:val="22"/>
          <w:highlight w:val="lightGray"/>
        </w:rPr>
        <w:t xml:space="preserve">[Las Entidades incluirán </w:t>
      </w:r>
      <w:r w:rsidRPr="0094112D">
        <w:rPr>
          <w:rFonts w:ascii="Verdana" w:eastAsia="Arial" w:hAnsi="Verdana" w:cs="Arial"/>
          <w:b/>
          <w:bCs/>
          <w:i/>
          <w:iCs/>
          <w:sz w:val="22"/>
          <w:szCs w:val="22"/>
          <w:highlight w:val="lightGray"/>
        </w:rPr>
        <w:t>obligatoriamente</w:t>
      </w:r>
      <w:r w:rsidRPr="0094112D">
        <w:rPr>
          <w:rFonts w:ascii="Verdana" w:eastAsia="Arial" w:hAnsi="Verdana" w:cs="Arial"/>
          <w:sz w:val="22"/>
          <w:szCs w:val="22"/>
          <w:highlight w:val="lightGray"/>
        </w:rPr>
        <w:t xml:space="preserve"> este factor de sostenibilidad en todos los Procesos de Contratación y su puntaje corresponde a un (1) punto en caso de ser ofrecido]</w:t>
      </w:r>
    </w:p>
    <w:p w14:paraId="6262B969" w14:textId="32D71DEE" w:rsidR="36D81DD4" w:rsidRPr="0094112D" w:rsidRDefault="2372D1D9" w:rsidP="00AB1346">
      <w:pPr>
        <w:jc w:val="both"/>
        <w:rPr>
          <w:rFonts w:ascii="Verdana" w:eastAsia="Arial" w:hAnsi="Verdana" w:cs="Arial"/>
          <w:sz w:val="22"/>
          <w:szCs w:val="22"/>
        </w:rPr>
      </w:pPr>
      <w:r w:rsidRPr="0094112D">
        <w:rPr>
          <w:rFonts w:ascii="Verdana" w:eastAsia="Arial" w:hAnsi="Verdana" w:cs="Arial"/>
          <w:sz w:val="22"/>
          <w:szCs w:val="22"/>
        </w:rPr>
        <w:t xml:space="preserve"> </w:t>
      </w:r>
    </w:p>
    <w:p w14:paraId="7FCA8A20" w14:textId="6F5ADA5E" w:rsidR="36D81DD4" w:rsidRPr="0094112D" w:rsidRDefault="5A5F28EA" w:rsidP="287B3368">
      <w:pPr>
        <w:jc w:val="both"/>
        <w:rPr>
          <w:rFonts w:ascii="Verdana" w:eastAsia="Arial" w:hAnsi="Verdana" w:cs="Arial"/>
          <w:sz w:val="22"/>
          <w:szCs w:val="22"/>
        </w:rPr>
      </w:pPr>
      <w:r w:rsidRPr="0094112D">
        <w:rPr>
          <w:rFonts w:ascii="Verdana" w:eastAsia="Arial" w:hAnsi="Verdana" w:cs="Arial"/>
          <w:sz w:val="22"/>
          <w:szCs w:val="22"/>
        </w:rPr>
        <w:t>La Entidad asignará un (1) punto al Proponente que se comprometa con el diligenciamiento del “Formato 12 – Factor de sostenibilidad”, y se comprometa con los siguientes aspectos:</w:t>
      </w:r>
    </w:p>
    <w:p w14:paraId="4FB28CD4" w14:textId="5099D2E4" w:rsidR="00E93FF7" w:rsidRPr="00581B31" w:rsidRDefault="00E93FF7" w:rsidP="0094112D">
      <w:pPr>
        <w:jc w:val="both"/>
        <w:rPr>
          <w:rFonts w:ascii="Verdana" w:eastAsia="Arial" w:hAnsi="Verdana" w:cs="Arial"/>
          <w:sz w:val="22"/>
          <w:szCs w:val="22"/>
        </w:rPr>
      </w:pPr>
    </w:p>
    <w:p w14:paraId="3BC355EF" w14:textId="53F95476" w:rsidR="0FBD3DF8" w:rsidRPr="00C9036B" w:rsidRDefault="008467A4" w:rsidP="03CFCF6F">
      <w:pPr>
        <w:pStyle w:val="Prrafodelista"/>
        <w:numPr>
          <w:ilvl w:val="0"/>
          <w:numId w:val="199"/>
        </w:numPr>
        <w:jc w:val="both"/>
        <w:rPr>
          <w:rFonts w:ascii="Verdana" w:eastAsia="Arial" w:hAnsi="Verdana" w:cs="Arial"/>
        </w:rPr>
      </w:pPr>
      <w:r w:rsidRPr="27E6DB4D">
        <w:rPr>
          <w:rFonts w:ascii="Verdana" w:eastAsia="Arial" w:hAnsi="Verdana" w:cs="Arial"/>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27E6DB4D">
        <w:rPr>
          <w:rFonts w:ascii="Verdana" w:eastAsia="Arial" w:hAnsi="Verdana" w:cs="Arial"/>
        </w:rPr>
        <w:t>ii</w:t>
      </w:r>
      <w:proofErr w:type="spellEnd"/>
      <w:r w:rsidRPr="27E6DB4D">
        <w:rPr>
          <w:rFonts w:ascii="Verdana" w:eastAsia="Arial" w:hAnsi="Verdana" w:cs="Arial"/>
        </w:rPr>
        <w:t>) sea papel con contenido reciclado o procedente de fuentes forestales sostenibles o naturales y estar libre de cloro elemental</w:t>
      </w:r>
      <w:r w:rsidR="6B08907A" w:rsidRPr="27E6DB4D">
        <w:rPr>
          <w:rFonts w:ascii="Verdana" w:eastAsia="Arial" w:hAnsi="Verdana" w:cs="Arial"/>
        </w:rPr>
        <w:t>.</w:t>
      </w:r>
    </w:p>
    <w:p w14:paraId="6FD8144E" w14:textId="5D1B2F4E" w:rsidR="27E6DB4D" w:rsidRDefault="27E6DB4D" w:rsidP="27E6DB4D">
      <w:pPr>
        <w:pStyle w:val="Prrafodelista"/>
        <w:ind w:left="1440"/>
        <w:jc w:val="both"/>
        <w:rPr>
          <w:rFonts w:ascii="Verdana" w:eastAsia="Arial" w:hAnsi="Verdana" w:cs="Arial"/>
        </w:rPr>
      </w:pPr>
    </w:p>
    <w:p w14:paraId="3D91F79D" w14:textId="72B82C17" w:rsidR="03EBD785" w:rsidRDefault="03EBD785" w:rsidP="27E6DB4D">
      <w:pPr>
        <w:pStyle w:val="Prrafodelista"/>
        <w:ind w:left="1440"/>
        <w:jc w:val="both"/>
        <w:rPr>
          <w:rFonts w:ascii="Verdana" w:eastAsia="Arial" w:hAnsi="Verdana" w:cs="Arial"/>
        </w:rPr>
      </w:pPr>
      <w:r w:rsidRPr="27E6DB4D">
        <w:rPr>
          <w:rFonts w:ascii="Verdana" w:eastAsia="Arial" w:hAnsi="Verdana" w:cs="Arial"/>
        </w:rPr>
        <w:t>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w:t>
      </w:r>
    </w:p>
    <w:p w14:paraId="129E211A" w14:textId="534D91B3" w:rsidR="66088B3D" w:rsidRDefault="66088B3D" w:rsidP="33CE4867">
      <w:pPr>
        <w:pStyle w:val="Prrafodelista"/>
        <w:spacing w:after="0"/>
        <w:ind w:left="1418"/>
        <w:jc w:val="both"/>
        <w:rPr>
          <w:rFonts w:ascii="Verdana" w:eastAsia="Times New Roman" w:hAnsi="Verdana" w:cs="Arial"/>
        </w:rPr>
      </w:pPr>
    </w:p>
    <w:p w14:paraId="508D81A3" w14:textId="306D2326" w:rsidR="623BA119" w:rsidRDefault="623BA119" w:rsidP="03CFCF6F">
      <w:pPr>
        <w:pStyle w:val="Prrafodelista"/>
        <w:spacing w:after="0"/>
        <w:ind w:left="1440"/>
        <w:jc w:val="both"/>
        <w:rPr>
          <w:rFonts w:ascii="Verdana" w:eastAsia="Times New Roman" w:hAnsi="Verdana" w:cs="Arial"/>
          <w:lang w:val="es-MX"/>
        </w:rPr>
      </w:pPr>
      <w:bookmarkStart w:id="1123" w:name="_Int_4u97LNva"/>
      <w:r w:rsidRPr="06A5F193">
        <w:rPr>
          <w:rFonts w:ascii="Verdana" w:eastAsia="Times New Roman" w:hAnsi="Verdana" w:cs="Arial"/>
        </w:rPr>
        <w:t>En caso que</w:t>
      </w:r>
      <w:bookmarkEnd w:id="1123"/>
      <w:r w:rsidRPr="06A5F193">
        <w:rPr>
          <w:rFonts w:ascii="Verdana" w:eastAsia="Times New Roman" w:hAnsi="Verdana" w:cs="Arial"/>
        </w:rPr>
        <w:t xml:space="preserve"> los documentos no permitan la reutilización de papel, estos documentos deben garantizar que se realizó el uso de papel 100% ecológico, o fabricado con madera proveniente de plantaciones forestales sostenibles y 100% libre de coloro elemental o que cuente con una etiqueta ambiental, como el Sello Ambiental Colombiano. </w:t>
      </w:r>
    </w:p>
    <w:p w14:paraId="29A513B4" w14:textId="1407BC2D" w:rsidR="03CFCF6F" w:rsidRDefault="03CFCF6F" w:rsidP="03CFCF6F">
      <w:pPr>
        <w:pStyle w:val="Prrafodelista"/>
        <w:spacing w:after="0"/>
        <w:ind w:left="1440"/>
        <w:jc w:val="both"/>
        <w:rPr>
          <w:rFonts w:ascii="Verdana" w:eastAsia="Times New Roman" w:hAnsi="Verdana" w:cs="Arial"/>
        </w:rPr>
      </w:pPr>
    </w:p>
    <w:p w14:paraId="3B2E4200" w14:textId="17F33220" w:rsidR="0FBD3DF8" w:rsidRDefault="0FBD3DF8" w:rsidP="66088B3D">
      <w:pPr>
        <w:pStyle w:val="Prrafodelista"/>
        <w:spacing w:after="0"/>
        <w:ind w:left="1440"/>
        <w:jc w:val="both"/>
        <w:rPr>
          <w:rFonts w:ascii="Verdana" w:eastAsia="Times New Roman" w:hAnsi="Verdana" w:cs="Arial"/>
          <w:lang w:val="es-MX"/>
        </w:rPr>
      </w:pPr>
      <w:r w:rsidRPr="66088B3D">
        <w:rPr>
          <w:rFonts w:ascii="Verdana" w:eastAsia="Times New Roman" w:hAnsi="Verdana" w:cs="Arial"/>
          <w:lang w:val="es-ES"/>
        </w:rPr>
        <w:t>Durante la ejecución del contrato, el futuro contratista adjuntará la ficha técnica del papel a utilizar.</w:t>
      </w:r>
    </w:p>
    <w:p w14:paraId="5C331910" w14:textId="4A54F24C" w:rsidR="00E93FF7" w:rsidRDefault="00E93FF7" w:rsidP="66088B3D">
      <w:pPr>
        <w:pStyle w:val="Prrafodelista"/>
        <w:ind w:left="1440"/>
        <w:jc w:val="both"/>
        <w:rPr>
          <w:rFonts w:ascii="Verdana" w:eastAsia="Times New Roman" w:hAnsi="Verdana" w:cs="Arial"/>
          <w:lang w:val="es-MX"/>
        </w:rPr>
      </w:pPr>
    </w:p>
    <w:p w14:paraId="7F4C047E" w14:textId="5DCA6DF6" w:rsidR="00E93FF7" w:rsidRDefault="3172A3FB" w:rsidP="1096294A">
      <w:pPr>
        <w:pStyle w:val="Prrafodelista"/>
        <w:numPr>
          <w:ilvl w:val="0"/>
          <w:numId w:val="199"/>
        </w:numPr>
        <w:spacing w:after="0"/>
        <w:jc w:val="both"/>
        <w:rPr>
          <w:rFonts w:ascii="Verdana" w:eastAsia="Times New Roman" w:hAnsi="Verdana" w:cs="Arial"/>
          <w:lang w:val="es-MX"/>
        </w:rPr>
      </w:pPr>
      <w:r w:rsidRPr="27E6DB4D">
        <w:rPr>
          <w:rFonts w:ascii="Verdana" w:eastAsia="Times New Roman" w:hAnsi="Verdana" w:cs="Arial"/>
          <w:lang w:val="es-MX"/>
        </w:rPr>
        <w:t xml:space="preserve">Contar con un programa de reciclaje y gestión integral de residuos (ordinarios, aprovechables, orgánicos, residuos de aparatos eléctricos y electrónicos-RAEES), donde se establezcan de manera evidenciable a través de metas e indicadores, las medidas </w:t>
      </w:r>
      <w:r w:rsidRPr="27E6DB4D">
        <w:rPr>
          <w:rFonts w:ascii="Verdana" w:eastAsia="Times New Roman" w:hAnsi="Verdana" w:cs="Arial"/>
          <w:lang w:val="es-MX"/>
        </w:rPr>
        <w:lastRenderedPageBreak/>
        <w:t xml:space="preserve">implementadas de reciclaje y/o reutilización de residuos y su adecuada gestión. Durante la ejecución del proyecto tendrá que presentar el documento </w:t>
      </w:r>
      <w:r w:rsidR="5972971B" w:rsidRPr="27E6DB4D">
        <w:rPr>
          <w:rFonts w:ascii="Verdana" w:eastAsia="Times New Roman" w:hAnsi="Verdana" w:cs="Arial"/>
          <w:lang w:val="es-MX"/>
        </w:rPr>
        <w:t xml:space="preserve">del </w:t>
      </w:r>
      <w:r w:rsidRPr="27E6DB4D">
        <w:rPr>
          <w:rFonts w:ascii="Verdana" w:eastAsia="Times New Roman" w:hAnsi="Verdana" w:cs="Arial"/>
          <w:lang w:val="es-MX"/>
        </w:rPr>
        <w:t>“Programa de reciclaje y gestión integral de residuos”</w:t>
      </w:r>
      <w:r w:rsidR="66A3B30D" w:rsidRPr="27E6DB4D">
        <w:rPr>
          <w:rFonts w:ascii="Verdana" w:eastAsia="Times New Roman" w:hAnsi="Verdana" w:cs="Arial"/>
          <w:lang w:val="es-MX"/>
        </w:rPr>
        <w:t xml:space="preserve"> y sus informes periódicos de resultados del programa con el seguimiento de </w:t>
      </w:r>
      <w:r w:rsidRPr="27E6DB4D">
        <w:rPr>
          <w:rFonts w:ascii="Verdana" w:eastAsia="Times New Roman" w:hAnsi="Verdana" w:cs="Arial"/>
          <w:lang w:val="es-MX"/>
        </w:rPr>
        <w:t xml:space="preserve">las metas e indicadores, </w:t>
      </w:r>
      <w:r w:rsidR="3EE5A70F" w:rsidRPr="27E6DB4D">
        <w:rPr>
          <w:rFonts w:ascii="Verdana" w:eastAsia="Times New Roman" w:hAnsi="Verdana" w:cs="Arial"/>
          <w:lang w:val="es-MX"/>
        </w:rPr>
        <w:t>así mismo, evidencias documentales como registros fotográficos, certificaciones, convenios con gestores, entre otros.</w:t>
      </w:r>
      <w:r w:rsidR="603E82CA" w:rsidRPr="27E6DB4D">
        <w:rPr>
          <w:rFonts w:ascii="Verdana" w:eastAsia="Times New Roman" w:hAnsi="Verdana" w:cs="Arial"/>
          <w:lang w:val="es-MX"/>
        </w:rPr>
        <w:t xml:space="preserve"> </w:t>
      </w:r>
    </w:p>
    <w:p w14:paraId="65EA370A" w14:textId="4E60FF1F" w:rsidR="66088B3D" w:rsidRDefault="66088B3D" w:rsidP="66088B3D">
      <w:pPr>
        <w:pStyle w:val="Prrafodelista"/>
        <w:spacing w:after="0"/>
        <w:ind w:left="1440"/>
        <w:jc w:val="both"/>
        <w:rPr>
          <w:rFonts w:ascii="Verdana" w:eastAsia="Times New Roman" w:hAnsi="Verdana" w:cs="Arial"/>
          <w:lang w:val="es-MX"/>
        </w:rPr>
      </w:pPr>
    </w:p>
    <w:p w14:paraId="27FF2399" w14:textId="02F22A6B" w:rsidR="1A9CD5AB" w:rsidRDefault="1A9CD5AB" w:rsidP="66088B3D">
      <w:pPr>
        <w:pStyle w:val="Prrafodelista"/>
        <w:numPr>
          <w:ilvl w:val="0"/>
          <w:numId w:val="199"/>
        </w:numPr>
        <w:spacing w:after="0"/>
        <w:jc w:val="both"/>
        <w:rPr>
          <w:rFonts w:ascii="Verdana" w:eastAsia="Times New Roman" w:hAnsi="Verdana" w:cs="Arial"/>
          <w:lang w:val="es-MX"/>
        </w:rPr>
      </w:pPr>
      <w:r w:rsidRPr="27E6DB4D">
        <w:rPr>
          <w:rFonts w:ascii="Verdana" w:eastAsia="Times New Roman" w:hAnsi="Verdana" w:cs="Arial"/>
          <w:lang w:val="es-MX"/>
        </w:rPr>
        <w:t xml:space="preserve">Capacitar al personal (puede ser el equipo interno de la interventoría o al personal del contratista), en temas de sostenibilidad en el ejercicio de la labor de interventoría, por ejemplo, gestión de residuos, reciclaje y aprovechamiento de residuos, ahorro de agua, ahorro de energía, estilos de vida sostenibles, consumo responsable, transporte sostenible, entre otros. 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Durante la ejecución del proyecto tendrá que presentar soporte de las capacitaciones, que incluya evaluación </w:t>
      </w:r>
      <w:r w:rsidR="7FE60797" w:rsidRPr="27E6DB4D">
        <w:rPr>
          <w:rFonts w:ascii="Verdana" w:eastAsia="Times New Roman" w:hAnsi="Verdana" w:cs="Arial"/>
          <w:lang w:val="es-MX"/>
        </w:rPr>
        <w:t xml:space="preserve">de conocimiento </w:t>
      </w:r>
      <w:r w:rsidRPr="27E6DB4D">
        <w:rPr>
          <w:rFonts w:ascii="Verdana" w:eastAsia="Times New Roman" w:hAnsi="Verdana" w:cs="Arial"/>
          <w:lang w:val="es-MX"/>
        </w:rPr>
        <w:t xml:space="preserve">y registro fotográfico.  </w:t>
      </w:r>
    </w:p>
    <w:p w14:paraId="13C93581" w14:textId="33A7498B" w:rsidR="66088B3D" w:rsidRDefault="66088B3D" w:rsidP="66088B3D">
      <w:pPr>
        <w:pStyle w:val="Prrafodelista"/>
        <w:spacing w:after="0"/>
        <w:ind w:left="1440"/>
        <w:jc w:val="both"/>
        <w:rPr>
          <w:rFonts w:ascii="Verdana" w:eastAsia="Times New Roman" w:hAnsi="Verdana" w:cs="Arial"/>
          <w:lang w:val="es-MX"/>
        </w:rPr>
      </w:pPr>
    </w:p>
    <w:p w14:paraId="096C11EE" w14:textId="69AFC97D" w:rsidR="4FB86FDB" w:rsidRPr="00285E25" w:rsidRDefault="35C08C48" w:rsidP="00C9036B">
      <w:pPr>
        <w:numPr>
          <w:ilvl w:val="0"/>
          <w:numId w:val="199"/>
        </w:numPr>
        <w:spacing w:line="276" w:lineRule="auto"/>
        <w:jc w:val="both"/>
        <w:rPr>
          <w:rFonts w:ascii="Verdana" w:eastAsia="Verdana" w:hAnsi="Verdana" w:cs="Arial"/>
          <w:lang w:val="es-MX"/>
        </w:rPr>
      </w:pPr>
      <w:r w:rsidRPr="6058C6CC">
        <w:rPr>
          <w:rFonts w:ascii="Verdana" w:hAnsi="Verdana" w:cs="Arial"/>
          <w:sz w:val="22"/>
          <w:szCs w:val="22"/>
          <w:lang w:val="es-MX"/>
        </w:rPr>
        <w:t xml:space="preserve">Contar con un programa de transporte sostenible, donde se establezcan de manera evidenciable, a través de metas e indicadores, medidas que contengan entre otros, algunos aspectos relacionados con diversificación de modos de transporte como por ejemplo: </w:t>
      </w:r>
      <w:r w:rsidRPr="00C9036B">
        <w:rPr>
          <w:rFonts w:ascii="Verdana" w:hAnsi="Verdana" w:cs="Arial"/>
          <w:sz w:val="22"/>
          <w:szCs w:val="22"/>
          <w:lang w:val="es-MX"/>
        </w:rPr>
        <w:t xml:space="preserve">combinación con el sistema público, vehículos compartidos, sistemas de movilidad activa puede ser uso de </w:t>
      </w:r>
      <w:r w:rsidRPr="00C9036B">
        <w:rPr>
          <w:rFonts w:ascii="Verdana" w:eastAsia="Verdana" w:hAnsi="Verdana" w:cs="Arial"/>
          <w:sz w:val="22"/>
          <w:szCs w:val="22"/>
          <w:lang w:val="es-MX"/>
        </w:rPr>
        <w:t xml:space="preserve">bicicletas, patinetas o incluso caminar, de ser posible uso de </w:t>
      </w:r>
      <w:r w:rsidRPr="00C9036B">
        <w:rPr>
          <w:rFonts w:ascii="Verdana" w:eastAsia="Verdana" w:hAnsi="Verdana" w:cs="Verdana"/>
          <w:sz w:val="22"/>
          <w:szCs w:val="22"/>
          <w:lang w:val="es-MX"/>
        </w:rPr>
        <w:t>tecnologías</w:t>
      </w:r>
      <w:r w:rsidRPr="6058C6CC">
        <w:rPr>
          <w:rFonts w:ascii="Verdana" w:eastAsia="Verdana" w:hAnsi="Verdana" w:cs="Verdana"/>
          <w:sz w:val="22"/>
          <w:szCs w:val="22"/>
          <w:lang w:val="es-MX"/>
        </w:rPr>
        <w:t xml:space="preserve"> limpias y vehículos de bajas emisiones o uso compartido de vehículos y promover opciones de transporte seguro y aspectos de conducción eficiente, entre otros. </w:t>
      </w:r>
    </w:p>
    <w:p w14:paraId="3C09D74F" w14:textId="0C6A53EF" w:rsidR="35C08C48" w:rsidRDefault="35C08C48" w:rsidP="6058C6CC">
      <w:pPr>
        <w:pStyle w:val="Prrafodelista"/>
        <w:ind w:left="1440"/>
        <w:jc w:val="both"/>
        <w:rPr>
          <w:rFonts w:ascii="Verdana" w:hAnsi="Verdana" w:cs="Arial"/>
          <w:sz w:val="20"/>
          <w:szCs w:val="20"/>
        </w:rPr>
      </w:pPr>
      <w:r w:rsidRPr="6058C6CC" w:rsidDel="35C08C48">
        <w:rPr>
          <w:rFonts w:ascii="Verdana" w:eastAsia="Verdana" w:hAnsi="Verdana" w:cs="Verdana"/>
        </w:rPr>
        <w:t xml:space="preserve"> </w:t>
      </w:r>
    </w:p>
    <w:p w14:paraId="24FEA7BC" w14:textId="23EF7E01" w:rsidR="35C08C48" w:rsidRPr="00C9036B" w:rsidRDefault="35C08C48" w:rsidP="6058C6CC">
      <w:pPr>
        <w:pStyle w:val="Prrafodelista"/>
        <w:ind w:left="1440"/>
        <w:jc w:val="both"/>
        <w:rPr>
          <w:rFonts w:ascii="Verdana" w:eastAsia="Verdana" w:hAnsi="Verdana" w:cs="Verdana"/>
          <w:sz w:val="20"/>
          <w:szCs w:val="20"/>
        </w:rPr>
      </w:pPr>
      <w:r w:rsidRPr="27E6DB4D">
        <w:rPr>
          <w:rFonts w:ascii="Verdana" w:eastAsia="Verdana" w:hAnsi="Verdana" w:cs="Verdana"/>
        </w:rPr>
        <w:t>Durante la ejecución del proyecto tendrá que adjuntar el documento “Programa de transporte sostenible”</w:t>
      </w:r>
      <w:r w:rsidR="00182E0C" w:rsidRPr="27E6DB4D">
        <w:rPr>
          <w:rFonts w:ascii="Verdana" w:eastAsia="Verdana" w:hAnsi="Verdana" w:cs="Verdana"/>
        </w:rPr>
        <w:t xml:space="preserve"> e informes periódicos con los resultados del programa que contenga el seguimiento de las acciones, las metas e indicadores. </w:t>
      </w:r>
      <w:r w:rsidRPr="27E6DB4D">
        <w:rPr>
          <w:rFonts w:ascii="Verdana" w:eastAsia="Verdana" w:hAnsi="Verdana" w:cs="Verdana"/>
        </w:rPr>
        <w:t xml:space="preserve">El contratista adjudicatario podrá acreditar este requisito con uno o con varios de </w:t>
      </w:r>
      <w:r w:rsidRPr="27E6DB4D">
        <w:rPr>
          <w:rFonts w:ascii="Verdana" w:eastAsia="Verdana" w:hAnsi="Verdana" w:cs="Verdana"/>
        </w:rPr>
        <w:lastRenderedPageBreak/>
        <w:t>los factores que se enuncian a modo de ejemplo u otros que cumplan con la misma finalidad.</w:t>
      </w:r>
    </w:p>
    <w:p w14:paraId="31EF9E2A" w14:textId="66D78E81" w:rsidR="4FB86FDB" w:rsidRDefault="4FB86FDB" w:rsidP="66088B3D">
      <w:pPr>
        <w:pStyle w:val="Prrafodelista"/>
        <w:spacing w:after="0"/>
        <w:ind w:left="1440"/>
        <w:jc w:val="both"/>
        <w:rPr>
          <w:rFonts w:ascii="Verdana" w:eastAsia="Times New Roman" w:hAnsi="Verdana" w:cs="Arial"/>
          <w:lang w:val="es-MX"/>
        </w:rPr>
      </w:pPr>
      <w:r w:rsidRPr="66088B3D">
        <w:rPr>
          <w:rFonts w:ascii="Verdana" w:eastAsia="Times New Roman" w:hAnsi="Verdana" w:cs="Arial"/>
          <w:lang w:val="es-MX"/>
        </w:rPr>
        <w:t xml:space="preserve"> </w:t>
      </w:r>
    </w:p>
    <w:p w14:paraId="0FFF7CD2" w14:textId="0ACC919C" w:rsidR="6D192301" w:rsidRDefault="7A7BD8F8" w:rsidP="66088B3D">
      <w:pPr>
        <w:pStyle w:val="Prrafodelista"/>
        <w:numPr>
          <w:ilvl w:val="0"/>
          <w:numId w:val="199"/>
        </w:numPr>
        <w:spacing w:after="0"/>
        <w:jc w:val="both"/>
        <w:rPr>
          <w:rFonts w:ascii="Verdana" w:eastAsia="Times New Roman" w:hAnsi="Verdana" w:cs="Arial"/>
          <w:lang w:val="es-MX"/>
        </w:rPr>
      </w:pPr>
      <w:r w:rsidRPr="27E6DB4D">
        <w:rPr>
          <w:rFonts w:ascii="Verdana" w:eastAsia="Times New Roman" w:hAnsi="Verdana" w:cs="Arial"/>
          <w:lang w:val="es-MX"/>
        </w:rPr>
        <w:t xml:space="preserve">Asegurar </w:t>
      </w:r>
      <w:r w:rsidR="6D192301" w:rsidRPr="27E6DB4D">
        <w:rPr>
          <w:rFonts w:ascii="Verdana" w:eastAsia="Times New Roman" w:hAnsi="Verdana" w:cs="Arial"/>
          <w:lang w:val="es-MX"/>
        </w:rPr>
        <w:t>que los equipos tecnológicos a utilizar, por ejemplo, computadores, impresoras, tabletas, entre otros, cumplan con norma técnica de bajo consumo energético. Durante la ejecución del proyecto tendrá que entregar la ficha técnica de los equipos en donde se evidencie el cumplimiento de</w:t>
      </w:r>
      <w:r w:rsidR="4E69A575" w:rsidRPr="27E6DB4D">
        <w:rPr>
          <w:rFonts w:ascii="Verdana" w:eastAsia="Times New Roman" w:hAnsi="Verdana" w:cs="Arial"/>
          <w:lang w:val="es-MX"/>
        </w:rPr>
        <w:t xml:space="preserve"> la norma técnica de bajo consumo energético</w:t>
      </w:r>
      <w:r w:rsidR="6D192301" w:rsidRPr="27E6DB4D">
        <w:rPr>
          <w:rFonts w:ascii="Verdana" w:eastAsia="Times New Roman" w:hAnsi="Verdana" w:cs="Arial"/>
          <w:lang w:val="es-MX"/>
        </w:rPr>
        <w:t>.</w:t>
      </w:r>
    </w:p>
    <w:p w14:paraId="197894E8" w14:textId="23891DCD" w:rsidR="66088B3D" w:rsidRDefault="66088B3D" w:rsidP="66088B3D">
      <w:pPr>
        <w:pStyle w:val="Prrafodelista"/>
        <w:spacing w:after="0"/>
        <w:ind w:left="1440"/>
        <w:jc w:val="both"/>
        <w:rPr>
          <w:rFonts w:ascii="Verdana" w:eastAsia="Times New Roman" w:hAnsi="Verdana" w:cs="Arial"/>
          <w:lang w:val="es-MX"/>
        </w:rPr>
      </w:pPr>
    </w:p>
    <w:p w14:paraId="042E911C" w14:textId="6C1607DE" w:rsidR="00D629B8" w:rsidRDefault="21012841" w:rsidP="00C9036B">
      <w:pPr>
        <w:numPr>
          <w:ilvl w:val="0"/>
          <w:numId w:val="199"/>
        </w:numPr>
        <w:spacing w:line="276" w:lineRule="auto"/>
        <w:jc w:val="both"/>
        <w:rPr>
          <w:rFonts w:ascii="Verdana" w:hAnsi="Verdana" w:cs="Arial"/>
          <w:sz w:val="22"/>
          <w:szCs w:val="22"/>
          <w:lang w:val="es-MX"/>
        </w:rPr>
      </w:pPr>
      <w:r w:rsidRPr="66088B3D">
        <w:rPr>
          <w:rFonts w:ascii="Verdana" w:hAnsi="Verdana" w:cs="Arial"/>
          <w:sz w:val="22"/>
          <w:szCs w:val="22"/>
          <w:lang w:val="es-MX"/>
        </w:rPr>
        <w:t>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Durante la ejecución del proyecto tendrá que entregar actas o documentos que evidencien la gestión de residuos efectuada durante la ejecución del contrato</w:t>
      </w:r>
      <w:r w:rsidR="00D629B8" w:rsidRPr="71DEA207">
        <w:rPr>
          <w:rFonts w:ascii="Verdana" w:hAnsi="Verdana" w:cs="Arial"/>
          <w:sz w:val="22"/>
          <w:szCs w:val="22"/>
          <w:lang w:val="es-MX"/>
        </w:rPr>
        <w:t>.</w:t>
      </w:r>
    </w:p>
    <w:p w14:paraId="086048D2" w14:textId="14E3D9FE" w:rsidR="21012841" w:rsidRDefault="21012841" w:rsidP="00F24B5A">
      <w:pPr>
        <w:spacing w:line="276" w:lineRule="auto"/>
        <w:jc w:val="both"/>
        <w:rPr>
          <w:rFonts w:ascii="Verdana" w:hAnsi="Verdana" w:cs="Arial"/>
          <w:sz w:val="22"/>
          <w:szCs w:val="22"/>
          <w:lang w:val="es-MX"/>
        </w:rPr>
      </w:pPr>
      <w:r w:rsidRPr="66088B3D">
        <w:rPr>
          <w:rFonts w:ascii="Verdana" w:hAnsi="Verdana" w:cs="Arial"/>
          <w:sz w:val="22"/>
          <w:szCs w:val="22"/>
          <w:lang w:val="es-MX"/>
        </w:rPr>
        <w:t xml:space="preserve">  </w:t>
      </w:r>
    </w:p>
    <w:p w14:paraId="42B6FD0C" w14:textId="22269A80" w:rsidR="00E93FF7" w:rsidRDefault="65856344" w:rsidP="27E6DB4D">
      <w:pPr>
        <w:ind w:left="1440"/>
        <w:jc w:val="both"/>
        <w:rPr>
          <w:rFonts w:ascii="Verdana" w:eastAsia="Arial" w:hAnsi="Verdana" w:cs="Arial"/>
          <w:color w:val="000000" w:themeColor="text1"/>
          <w:sz w:val="22"/>
          <w:szCs w:val="22"/>
          <w:lang w:val="es-MX"/>
        </w:rPr>
      </w:pPr>
      <w:r w:rsidRPr="27E6DB4D">
        <w:rPr>
          <w:rFonts w:ascii="Verdana" w:eastAsia="Arial" w:hAnsi="Verdana" w:cs="Arial"/>
          <w:b/>
          <w:bCs/>
          <w:color w:val="000000" w:themeColor="text1"/>
          <w:sz w:val="22"/>
          <w:szCs w:val="22"/>
          <w:lang w:val="es-MX"/>
        </w:rPr>
        <w:t>Nota:</w:t>
      </w:r>
      <w:r w:rsidRPr="27E6DB4D">
        <w:rPr>
          <w:rFonts w:ascii="Verdana" w:eastAsia="Arial" w:hAnsi="Verdana" w:cs="Arial"/>
          <w:color w:val="000000" w:themeColor="text1"/>
          <w:sz w:val="22"/>
          <w:szCs w:val="22"/>
          <w:lang w:val="es-MX"/>
        </w:rPr>
        <w:t xml:space="preserve"> Estos documentos deberán contener como mínimo: Fecha de expedición; nombre del gestor, NIT del gestor, número de la licencia ambiental o resolución por medio de la cual se autoriza el desarrollo de la actividad a la (s) empresa (s) gestora (s) responsable de manejo del residuo (para el caso de la gestión de RAEES), descripción del residuo (tipo, cantidad), gestión realizada con el residuo (almacenamiento, transporte o movilización, tratamiento, aprovechamiento y/o disposición final).</w:t>
      </w:r>
    </w:p>
    <w:bookmarkEnd w:id="1109"/>
    <w:p w14:paraId="53E11CC9" w14:textId="160DE955" w:rsidR="00E93FF7" w:rsidRDefault="00E93FF7" w:rsidP="66088B3D">
      <w:pPr>
        <w:ind w:left="1440"/>
        <w:jc w:val="both"/>
        <w:rPr>
          <w:rFonts w:ascii="Verdana" w:eastAsia="Arial" w:hAnsi="Verdana" w:cs="Arial"/>
          <w:color w:val="000000" w:themeColor="text1"/>
          <w:sz w:val="22"/>
          <w:szCs w:val="22"/>
          <w:lang w:val="es-MX"/>
        </w:rPr>
      </w:pPr>
    </w:p>
    <w:p w14:paraId="7183AC46" w14:textId="77777777" w:rsidR="002E3602" w:rsidRDefault="002E3602" w:rsidP="27E6DB4D">
      <w:pPr>
        <w:shd w:val="clear" w:color="auto" w:fill="FFFFFF" w:themeFill="background1"/>
        <w:jc w:val="both"/>
        <w:rPr>
          <w:rFonts w:ascii="Verdana" w:hAnsi="Verdana" w:cs="Arial"/>
          <w:sz w:val="22"/>
          <w:szCs w:val="22"/>
        </w:rPr>
      </w:pPr>
      <w:r w:rsidRPr="002E3602">
        <w:rPr>
          <w:rFonts w:ascii="Verdana" w:hAnsi="Verdana" w:cs="Arial"/>
          <w:sz w:val="22"/>
          <w:szCs w:val="22"/>
        </w:rPr>
        <w:t>El interventor y/o supervisor verificará el cumplimiento de este criterio y, además, comprobará, para el inicio de la ejecución del contrato, que el futuro Contratista cumpla con las consideraciones establecidas para el Factor de Sostenibilidad. En caso de que se haya otorgado puntaje por este concepto, el Contratista deberá demostrar cómo garantizará el cumplimiento de cada uno de los criterios que integran dicho factor, y el interventor será responsable de revisarlo y validarlo. Asimismo, el Contratista deberá presentar la documentación correspondiente incluida en este numeral, así como la ficha técnica del papel a utilizar, conforme a lo indicado en el numeral “9.1. Información para el control de la ejecución”.</w:t>
      </w:r>
    </w:p>
    <w:p w14:paraId="36FC246E" w14:textId="77777777" w:rsidR="002E3602" w:rsidRDefault="002E3602" w:rsidP="27E6DB4D">
      <w:pPr>
        <w:shd w:val="clear" w:color="auto" w:fill="FFFFFF" w:themeFill="background1"/>
        <w:jc w:val="both"/>
        <w:rPr>
          <w:rFonts w:ascii="Verdana" w:hAnsi="Verdana" w:cs="Arial"/>
          <w:sz w:val="22"/>
          <w:szCs w:val="22"/>
        </w:rPr>
      </w:pPr>
    </w:p>
    <w:p w14:paraId="46B012C8" w14:textId="2284D9EB" w:rsidR="27E6DB4D" w:rsidRDefault="27E6DB4D" w:rsidP="27E6DB4D">
      <w:pPr>
        <w:jc w:val="both"/>
        <w:rPr>
          <w:rFonts w:ascii="Verdana" w:eastAsia="Arial" w:hAnsi="Verdana" w:cs="Arial"/>
          <w:color w:val="000000" w:themeColor="text1"/>
          <w:sz w:val="22"/>
          <w:szCs w:val="22"/>
          <w:lang w:val="es-MX"/>
        </w:rPr>
      </w:pPr>
      <w:bookmarkStart w:id="1124" w:name="_Toc508648278"/>
      <w:bookmarkStart w:id="1125" w:name="_Toc508984062"/>
      <w:bookmarkStart w:id="1126" w:name="_Toc509843893"/>
      <w:bookmarkStart w:id="1127" w:name="_Toc511924801"/>
      <w:bookmarkStart w:id="1128" w:name="_Toc520226890"/>
      <w:bookmarkStart w:id="1129" w:name="_Toc520297860"/>
      <w:bookmarkStart w:id="1130" w:name="_Toc520317125"/>
      <w:bookmarkStart w:id="1131" w:name="_Toc533083728"/>
      <w:bookmarkStart w:id="1132" w:name="_Toc35616438"/>
      <w:bookmarkStart w:id="1133" w:name="_Toc40113368"/>
      <w:bookmarkStart w:id="1134" w:name="_Toc108082928"/>
    </w:p>
    <w:p w14:paraId="721969B9" w14:textId="4BA6ECD4" w:rsidR="006A54F7" w:rsidRPr="0094112D" w:rsidRDefault="1E23B0E0" w:rsidP="0094112D">
      <w:pPr>
        <w:pStyle w:val="Ttulo2"/>
        <w:numPr>
          <w:ilvl w:val="0"/>
          <w:numId w:val="0"/>
        </w:numPr>
        <w:jc w:val="both"/>
        <w:rPr>
          <w:rFonts w:ascii="Verdana" w:eastAsia="Arial" w:hAnsi="Verdana" w:cs="Arial"/>
          <w:szCs w:val="22"/>
        </w:rPr>
      </w:pPr>
      <w:bookmarkStart w:id="1135" w:name="_Toc215132458"/>
      <w:r w:rsidRPr="0094112D">
        <w:rPr>
          <w:rFonts w:ascii="Verdana" w:eastAsia="Arial" w:hAnsi="Verdana" w:cs="Arial"/>
          <w:sz w:val="22"/>
          <w:szCs w:val="22"/>
        </w:rPr>
        <w:t xml:space="preserve">4.4. </w:t>
      </w:r>
      <w:r w:rsidR="1FF92BDF" w:rsidRPr="0094112D">
        <w:rPr>
          <w:rFonts w:ascii="Verdana" w:eastAsia="Arial" w:hAnsi="Verdana" w:cs="Arial"/>
          <w:sz w:val="22"/>
          <w:szCs w:val="22"/>
        </w:rPr>
        <w:t>APOYO</w:t>
      </w:r>
      <w:r w:rsidR="1A18FD6D" w:rsidRPr="0094112D">
        <w:rPr>
          <w:rFonts w:ascii="Verdana" w:eastAsia="Arial" w:hAnsi="Verdana" w:cs="Arial"/>
          <w:sz w:val="22"/>
          <w:szCs w:val="22"/>
        </w:rPr>
        <w:t xml:space="preserve"> </w:t>
      </w:r>
      <w:r w:rsidR="1FF92BDF" w:rsidRPr="0094112D">
        <w:rPr>
          <w:rFonts w:ascii="Verdana" w:eastAsia="Arial" w:hAnsi="Verdana" w:cs="Arial"/>
          <w:sz w:val="22"/>
          <w:szCs w:val="22"/>
        </w:rPr>
        <w:t>A</w:t>
      </w:r>
      <w:r w:rsidR="1A18FD6D" w:rsidRPr="0094112D">
        <w:rPr>
          <w:rFonts w:ascii="Verdana" w:eastAsia="Arial" w:hAnsi="Verdana" w:cs="Arial"/>
          <w:sz w:val="22"/>
          <w:szCs w:val="22"/>
        </w:rPr>
        <w:t xml:space="preserve"> </w:t>
      </w:r>
      <w:r w:rsidR="1FF92BDF" w:rsidRPr="0094112D">
        <w:rPr>
          <w:rFonts w:ascii="Verdana" w:eastAsia="Arial" w:hAnsi="Verdana" w:cs="Arial"/>
          <w:sz w:val="22"/>
          <w:szCs w:val="22"/>
        </w:rPr>
        <w:t>LA</w:t>
      </w:r>
      <w:r w:rsidR="1A18FD6D" w:rsidRPr="0094112D">
        <w:rPr>
          <w:rFonts w:ascii="Verdana" w:eastAsia="Arial" w:hAnsi="Verdana" w:cs="Arial"/>
          <w:sz w:val="22"/>
          <w:szCs w:val="22"/>
        </w:rPr>
        <w:t xml:space="preserve"> </w:t>
      </w:r>
      <w:r w:rsidR="1FF92BDF" w:rsidRPr="0094112D">
        <w:rPr>
          <w:rFonts w:ascii="Verdana" w:eastAsia="Arial" w:hAnsi="Verdana" w:cs="Arial"/>
          <w:sz w:val="22"/>
          <w:szCs w:val="22"/>
        </w:rPr>
        <w:t>INDUSTRIA</w:t>
      </w:r>
      <w:r w:rsidR="1A18FD6D" w:rsidRPr="0094112D">
        <w:rPr>
          <w:rFonts w:ascii="Verdana" w:eastAsia="Arial" w:hAnsi="Verdana" w:cs="Arial"/>
          <w:sz w:val="22"/>
          <w:szCs w:val="22"/>
        </w:rPr>
        <w:t xml:space="preserve"> </w:t>
      </w:r>
      <w:r w:rsidR="1FF92BDF" w:rsidRPr="0094112D">
        <w:rPr>
          <w:rFonts w:ascii="Verdana" w:eastAsia="Arial" w:hAnsi="Verdana" w:cs="Arial"/>
          <w:sz w:val="22"/>
          <w:szCs w:val="22"/>
        </w:rPr>
        <w:t>NACIONAL</w:t>
      </w:r>
      <w:bookmarkEnd w:id="1124"/>
      <w:bookmarkEnd w:id="1125"/>
      <w:bookmarkEnd w:id="1126"/>
      <w:bookmarkEnd w:id="1127"/>
      <w:bookmarkEnd w:id="1128"/>
      <w:bookmarkEnd w:id="1129"/>
      <w:bookmarkEnd w:id="1130"/>
      <w:bookmarkEnd w:id="1131"/>
      <w:bookmarkEnd w:id="1132"/>
      <w:bookmarkEnd w:id="1133"/>
      <w:bookmarkEnd w:id="1134"/>
      <w:bookmarkEnd w:id="1135"/>
    </w:p>
    <w:p w14:paraId="093F6709" w14:textId="64D75755" w:rsidR="1096294A" w:rsidRPr="0094112D" w:rsidRDefault="1096294A" w:rsidP="1096294A">
      <w:pPr>
        <w:jc w:val="both"/>
        <w:rPr>
          <w:rFonts w:ascii="Verdana" w:eastAsia="Arial" w:hAnsi="Verdana"/>
          <w:b/>
          <w:bCs/>
          <w:sz w:val="22"/>
          <w:szCs w:val="22"/>
          <w:lang w:eastAsia="es-ES"/>
        </w:rPr>
      </w:pPr>
    </w:p>
    <w:p w14:paraId="7079F230" w14:textId="4E81110B" w:rsidR="007803DB" w:rsidRPr="0094112D" w:rsidRDefault="2BD07274" w:rsidP="00E63264">
      <w:pPr>
        <w:jc w:val="both"/>
        <w:rPr>
          <w:rFonts w:ascii="Verdana" w:hAnsi="Verdana" w:cs="Arial"/>
          <w:sz w:val="22"/>
          <w:szCs w:val="22"/>
          <w:lang w:val="es-MX"/>
        </w:rPr>
      </w:pPr>
      <w:bookmarkStart w:id="1136" w:name="_Hlk83980861"/>
      <w:bookmarkStart w:id="1137" w:name="_Toc32144856"/>
      <w:bookmarkStart w:id="1138" w:name="_Toc35616439"/>
      <w:bookmarkStart w:id="1139" w:name="_Toc40113369"/>
      <w:bookmarkStart w:id="1140" w:name="_Hlk516042322"/>
      <w:r w:rsidRPr="0094112D">
        <w:rPr>
          <w:rFonts w:ascii="Verdana" w:hAnsi="Verdana" w:cs="Arial"/>
          <w:sz w:val="22"/>
          <w:szCs w:val="22"/>
          <w:lang w:val="es-MX"/>
        </w:rPr>
        <w:t xml:space="preserve">Los Proponentes pueden obtener puntaje de apoyo a la industria nacional por: i) Servicios Nacionales o con Trato Nacional o por </w:t>
      </w:r>
      <w:proofErr w:type="spellStart"/>
      <w:r w:rsidRPr="0094112D">
        <w:rPr>
          <w:rFonts w:ascii="Verdana" w:hAnsi="Verdana" w:cs="Arial"/>
          <w:sz w:val="22"/>
          <w:szCs w:val="22"/>
          <w:lang w:val="es-MX"/>
        </w:rPr>
        <w:t>ii</w:t>
      </w:r>
      <w:proofErr w:type="spellEnd"/>
      <w:r w:rsidRPr="0094112D">
        <w:rPr>
          <w:rFonts w:ascii="Verdana" w:hAnsi="Verdana" w:cs="Arial"/>
          <w:sz w:val="22"/>
          <w:szCs w:val="22"/>
          <w:lang w:val="es-MX"/>
        </w:rPr>
        <w:t xml:space="preserve">) la incorporación de </w:t>
      </w:r>
      <w:r w:rsidRPr="0094112D">
        <w:rPr>
          <w:rFonts w:ascii="Verdana" w:hAnsi="Verdana" w:cs="Arial"/>
          <w:sz w:val="22"/>
          <w:szCs w:val="22"/>
          <w:lang w:val="es-MX"/>
        </w:rPr>
        <w:lastRenderedPageBreak/>
        <w:t xml:space="preserve">componente nacional en servicios extranjeros. La </w:t>
      </w:r>
      <w:r w:rsidR="30097DD1" w:rsidRPr="0094112D">
        <w:rPr>
          <w:rFonts w:ascii="Verdana" w:hAnsi="Verdana" w:cs="Arial"/>
          <w:sz w:val="22"/>
          <w:szCs w:val="22"/>
          <w:lang w:val="es-MX"/>
        </w:rPr>
        <w:t>Entidad</w:t>
      </w:r>
      <w:r w:rsidRPr="0094112D">
        <w:rPr>
          <w:rFonts w:ascii="Verdana" w:hAnsi="Verdana" w:cs="Arial"/>
          <w:sz w:val="22"/>
          <w:szCs w:val="22"/>
          <w:lang w:val="es-MX"/>
        </w:rPr>
        <w:t xml:space="preserve"> en ningún caso otorgará simultáneamente el puntaje por ambos aspectos.</w:t>
      </w:r>
    </w:p>
    <w:p w14:paraId="74D83166" w14:textId="77777777" w:rsidR="007803DB" w:rsidRPr="0094112D" w:rsidRDefault="007803DB" w:rsidP="00AB1346">
      <w:pPr>
        <w:jc w:val="both"/>
        <w:rPr>
          <w:rFonts w:ascii="Verdana" w:hAnsi="Verdana" w:cs="Arial"/>
          <w:sz w:val="22"/>
          <w:szCs w:val="22"/>
          <w:lang w:val="es-MX"/>
        </w:rPr>
      </w:pPr>
    </w:p>
    <w:p w14:paraId="114D1BDE" w14:textId="24EC1B21" w:rsidR="007803DB" w:rsidRPr="0094112D" w:rsidRDefault="007803DB" w:rsidP="00AB1346">
      <w:pPr>
        <w:jc w:val="both"/>
        <w:rPr>
          <w:rFonts w:ascii="Verdana" w:hAnsi="Verdana" w:cs="Arial"/>
          <w:sz w:val="22"/>
          <w:szCs w:val="22"/>
          <w:lang w:val="es-MX"/>
        </w:rPr>
      </w:pPr>
      <w:r w:rsidRPr="0094112D">
        <w:rPr>
          <w:rFonts w:ascii="Verdana" w:hAnsi="Verdana" w:cs="Arial"/>
          <w:sz w:val="22"/>
          <w:szCs w:val="22"/>
          <w:lang w:val="es-MX"/>
        </w:rPr>
        <w:t>Los puntajes para estimular a la industria nacional se relacionan en la siguiente tabla:</w:t>
      </w:r>
    </w:p>
    <w:p w14:paraId="10D98B3F" w14:textId="77777777" w:rsidR="007803DB" w:rsidRPr="0094112D" w:rsidRDefault="007803DB" w:rsidP="00B118EB">
      <w:pPr>
        <w:jc w:val="both"/>
        <w:rPr>
          <w:rFonts w:ascii="Verdana" w:hAnsi="Verdana" w:cs="Arial"/>
          <w:sz w:val="22"/>
          <w:szCs w:val="22"/>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BA09CA" w:rsidRPr="00064B4F" w14:paraId="48E4AA31" w14:textId="77777777" w:rsidTr="00A237FD">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5632D403" w14:textId="77777777" w:rsidR="007803DB" w:rsidRPr="0094112D" w:rsidRDefault="007803DB" w:rsidP="00BF2EB7">
            <w:pPr>
              <w:jc w:val="center"/>
              <w:rPr>
                <w:rFonts w:ascii="Verdana" w:hAnsi="Verdana" w:cs="Arial"/>
                <w:b/>
                <w:caps/>
                <w:noProof/>
                <w:sz w:val="22"/>
                <w:szCs w:val="22"/>
                <w:lang w:val="es-ES"/>
              </w:rPr>
            </w:pPr>
            <w:r w:rsidRPr="0094112D">
              <w:rPr>
                <w:rFonts w:ascii="Verdana" w:hAnsi="Verdana" w:cs="Arial"/>
                <w:b/>
                <w:bCs/>
                <w:noProof/>
                <w:sz w:val="22"/>
                <w:szCs w:val="22"/>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76FC520D" w14:textId="77777777" w:rsidR="007803DB" w:rsidRPr="0094112D" w:rsidRDefault="007803DB" w:rsidP="00BF2EB7">
            <w:pPr>
              <w:jc w:val="center"/>
              <w:rPr>
                <w:rFonts w:ascii="Verdana" w:hAnsi="Verdana" w:cs="Arial"/>
                <w:b/>
                <w:caps/>
                <w:noProof/>
                <w:sz w:val="22"/>
                <w:szCs w:val="22"/>
                <w:lang w:val="es-ES"/>
              </w:rPr>
            </w:pPr>
            <w:r w:rsidRPr="0094112D">
              <w:rPr>
                <w:rFonts w:ascii="Verdana" w:hAnsi="Verdana" w:cs="Arial"/>
                <w:b/>
                <w:bCs/>
                <w:noProof/>
                <w:sz w:val="22"/>
                <w:szCs w:val="22"/>
                <w:lang w:val="es-ES"/>
              </w:rPr>
              <w:t>Puntaje</w:t>
            </w:r>
          </w:p>
        </w:tc>
      </w:tr>
      <w:tr w:rsidR="00BA09CA" w:rsidRPr="00064B4F" w14:paraId="7F552B6D" w14:textId="77777777" w:rsidTr="00A237FD">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0762022E" w14:textId="77777777" w:rsidR="007803DB" w:rsidRPr="0094112D" w:rsidRDefault="007803DB" w:rsidP="00BF2EB7">
            <w:pPr>
              <w:jc w:val="both"/>
              <w:rPr>
                <w:rFonts w:ascii="Verdana" w:hAnsi="Verdana" w:cs="Arial"/>
                <w:caps/>
                <w:sz w:val="22"/>
                <w:szCs w:val="22"/>
                <w:lang w:val="es-ES"/>
              </w:rPr>
            </w:pPr>
            <w:r w:rsidRPr="0094112D">
              <w:rPr>
                <w:rFonts w:ascii="Verdana" w:hAnsi="Verdana" w:cs="Arial"/>
                <w:sz w:val="22"/>
                <w:szCs w:val="22"/>
                <w:lang w:val="es-ES"/>
              </w:rPr>
              <w:t>Promoción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55FA5329" w14:textId="77777777" w:rsidR="007803DB" w:rsidRPr="0094112D" w:rsidRDefault="007803DB" w:rsidP="00BF2EB7">
            <w:pPr>
              <w:jc w:val="center"/>
              <w:rPr>
                <w:rFonts w:ascii="Verdana" w:hAnsi="Verdana" w:cs="Arial"/>
                <w:caps/>
                <w:sz w:val="22"/>
                <w:szCs w:val="22"/>
                <w:lang w:val="es-ES"/>
              </w:rPr>
            </w:pPr>
            <w:r w:rsidRPr="0094112D">
              <w:rPr>
                <w:rFonts w:ascii="Verdana" w:hAnsi="Verdana" w:cs="Arial"/>
                <w:sz w:val="22"/>
                <w:szCs w:val="22"/>
                <w:lang w:val="es-ES"/>
              </w:rPr>
              <w:t>20</w:t>
            </w:r>
          </w:p>
        </w:tc>
      </w:tr>
      <w:tr w:rsidR="00BA09CA" w:rsidRPr="00064B4F" w14:paraId="3CF3676D" w14:textId="77777777" w:rsidTr="00BA09CA">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016FE525" w14:textId="77777777" w:rsidR="007803DB" w:rsidRPr="0094112D" w:rsidRDefault="007803DB" w:rsidP="00BF2EB7">
            <w:pPr>
              <w:jc w:val="both"/>
              <w:rPr>
                <w:rFonts w:ascii="Verdana" w:hAnsi="Verdana" w:cs="Arial"/>
                <w:caps/>
                <w:noProof/>
                <w:sz w:val="22"/>
                <w:szCs w:val="22"/>
                <w:lang w:val="es-ES"/>
              </w:rPr>
            </w:pPr>
            <w:r w:rsidRPr="0094112D">
              <w:rPr>
                <w:rFonts w:ascii="Verdana" w:hAnsi="Verdana" w:cs="Arial"/>
                <w:noProof/>
                <w:sz w:val="22"/>
                <w:szCs w:val="22"/>
                <w:lang w:val="es-ES"/>
              </w:rPr>
              <w:t>Incorporación de componente nacional en servicios extranjeros</w:t>
            </w:r>
          </w:p>
        </w:tc>
        <w:tc>
          <w:tcPr>
            <w:tcW w:w="1398" w:type="dxa"/>
            <w:tcBorders>
              <w:top w:val="single" w:sz="6" w:space="0" w:color="auto"/>
              <w:left w:val="single" w:sz="6" w:space="0" w:color="auto"/>
              <w:bottom w:val="single" w:sz="6" w:space="0" w:color="auto"/>
              <w:right w:val="double" w:sz="4" w:space="0" w:color="auto"/>
            </w:tcBorders>
            <w:vAlign w:val="center"/>
            <w:hideMark/>
          </w:tcPr>
          <w:p w14:paraId="3CB66953" w14:textId="77777777" w:rsidR="007803DB" w:rsidRPr="0094112D" w:rsidRDefault="007803DB" w:rsidP="00BF2EB7">
            <w:pPr>
              <w:jc w:val="center"/>
              <w:rPr>
                <w:rFonts w:ascii="Verdana" w:hAnsi="Verdana" w:cs="Arial"/>
                <w:caps/>
                <w:noProof/>
                <w:sz w:val="22"/>
                <w:szCs w:val="22"/>
                <w:lang w:val="es-ES"/>
              </w:rPr>
            </w:pPr>
            <w:r w:rsidRPr="0094112D">
              <w:rPr>
                <w:rFonts w:ascii="Verdana" w:hAnsi="Verdana" w:cs="Arial"/>
                <w:noProof/>
                <w:sz w:val="22"/>
                <w:szCs w:val="22"/>
                <w:lang w:val="es-ES"/>
              </w:rPr>
              <w:t>5</w:t>
            </w:r>
          </w:p>
        </w:tc>
      </w:tr>
    </w:tbl>
    <w:p w14:paraId="7189D942" w14:textId="528A617F" w:rsidR="00964BDC" w:rsidRPr="0094112D" w:rsidRDefault="097A8670" w:rsidP="00BF2EB7">
      <w:pPr>
        <w:autoSpaceDE w:val="0"/>
        <w:autoSpaceDN w:val="0"/>
        <w:adjustRightInd w:val="0"/>
        <w:spacing w:before="240" w:after="240"/>
        <w:ind w:left="65"/>
        <w:outlineLvl w:val="2"/>
        <w:rPr>
          <w:rFonts w:ascii="Verdana" w:eastAsia="Arial" w:hAnsi="Verdana" w:cs="Arial"/>
          <w:b/>
          <w:bCs/>
          <w:sz w:val="22"/>
          <w:szCs w:val="22"/>
          <w:lang w:eastAsia="es-ES"/>
        </w:rPr>
      </w:pPr>
      <w:bookmarkStart w:id="1141" w:name="_Toc108082929"/>
      <w:bookmarkStart w:id="1142" w:name="_Toc215132459"/>
      <w:bookmarkEnd w:id="1136"/>
      <w:r w:rsidRPr="0094112D">
        <w:rPr>
          <w:rFonts w:ascii="Verdana" w:eastAsia="Arial" w:hAnsi="Verdana" w:cs="Arial"/>
          <w:b/>
          <w:bCs/>
          <w:sz w:val="22"/>
          <w:szCs w:val="22"/>
          <w:lang w:eastAsia="es-ES"/>
        </w:rPr>
        <w:t xml:space="preserve">4.4.1 </w:t>
      </w:r>
      <w:r w:rsidR="00964BDC" w:rsidRPr="0094112D">
        <w:rPr>
          <w:rFonts w:ascii="Verdana" w:eastAsia="Arial" w:hAnsi="Verdana" w:cs="Arial"/>
          <w:b/>
          <w:bCs/>
          <w:sz w:val="22"/>
          <w:szCs w:val="22"/>
          <w:lang w:eastAsia="es-ES"/>
        </w:rPr>
        <w:t>PROMOCIÓN DE SERVICIOS NACIONALES O CON TRATO NACIONAL</w:t>
      </w:r>
      <w:bookmarkEnd w:id="1141"/>
      <w:bookmarkEnd w:id="1142"/>
      <w:r w:rsidR="00964BDC" w:rsidRPr="0094112D">
        <w:rPr>
          <w:rFonts w:ascii="Verdana" w:eastAsia="Arial" w:hAnsi="Verdana" w:cs="Arial"/>
          <w:b/>
          <w:bCs/>
          <w:sz w:val="22"/>
          <w:szCs w:val="22"/>
          <w:lang w:eastAsia="es-ES"/>
        </w:rPr>
        <w:t xml:space="preserve"> </w:t>
      </w:r>
    </w:p>
    <w:p w14:paraId="60C567C8" w14:textId="35A40264" w:rsidR="007803DB" w:rsidRPr="0094112D" w:rsidRDefault="007803DB" w:rsidP="00E63264">
      <w:pPr>
        <w:pStyle w:val="InviasNormal"/>
        <w:spacing w:before="240"/>
        <w:jc w:val="both"/>
        <w:rPr>
          <w:rFonts w:ascii="Verdana" w:eastAsiaTheme="minorHAnsi" w:hAnsi="Verdana" w:cs="Arial"/>
          <w:iCs/>
          <w:sz w:val="22"/>
          <w:szCs w:val="22"/>
          <w:lang w:eastAsia="en-US"/>
        </w:rPr>
      </w:pPr>
      <w:bookmarkStart w:id="1143" w:name="_Toc32144857"/>
      <w:bookmarkStart w:id="1144" w:name="_Toc35616440"/>
      <w:bookmarkStart w:id="1145" w:name="_Toc40113370"/>
      <w:bookmarkEnd w:id="1137"/>
      <w:bookmarkEnd w:id="1138"/>
      <w:bookmarkEnd w:id="1139"/>
      <w:r w:rsidRPr="0094112D">
        <w:rPr>
          <w:rFonts w:ascii="Verdana" w:eastAsiaTheme="minorHAnsi" w:hAnsi="Verdana" w:cs="Arial"/>
          <w:iCs/>
          <w:sz w:val="22"/>
          <w:szCs w:val="22"/>
          <w:lang w:val="es-MX" w:eastAsia="en-US"/>
        </w:rPr>
        <w:t xml:space="preserve">En los </w:t>
      </w:r>
      <w:r w:rsidR="0069121C" w:rsidRPr="0094112D">
        <w:rPr>
          <w:rFonts w:ascii="Verdana" w:eastAsiaTheme="minorHAnsi" w:hAnsi="Verdana" w:cs="Arial"/>
          <w:iCs/>
          <w:sz w:val="22"/>
          <w:szCs w:val="22"/>
          <w:lang w:val="es-MX" w:eastAsia="en-US"/>
        </w:rPr>
        <w:t>c</w:t>
      </w:r>
      <w:r w:rsidR="00DD0E76" w:rsidRPr="0094112D">
        <w:rPr>
          <w:rFonts w:ascii="Verdana" w:eastAsiaTheme="minorHAnsi" w:hAnsi="Verdana" w:cs="Arial"/>
          <w:iCs/>
          <w:sz w:val="22"/>
          <w:szCs w:val="22"/>
          <w:lang w:val="es-MX" w:eastAsia="en-US"/>
        </w:rPr>
        <w:t>ontrato</w:t>
      </w:r>
      <w:r w:rsidRPr="0094112D">
        <w:rPr>
          <w:rFonts w:ascii="Verdana" w:eastAsiaTheme="minorHAnsi" w:hAnsi="Verdana" w:cs="Arial"/>
          <w:iCs/>
          <w:sz w:val="22"/>
          <w:szCs w:val="22"/>
          <w:lang w:val="es-MX" w:eastAsia="en-US"/>
        </w:rPr>
        <w:t xml:space="preserve">s que deban cumplirse en Colombia, el servicio es nacional cuando </w:t>
      </w:r>
      <w:r w:rsidRPr="0094112D">
        <w:rPr>
          <w:rFonts w:ascii="Verdana" w:eastAsiaTheme="minorHAnsi" w:hAnsi="Verdana" w:cs="Arial"/>
          <w:iCs/>
          <w:sz w:val="22"/>
          <w:szCs w:val="22"/>
          <w:lang w:eastAsia="en-US"/>
        </w:rPr>
        <w:t xml:space="preserve">además de ofertarse por una persona natural colombiana o por un residente en Colombia, por una persona jurídica constituida de conformidad con la legislación colombiana o por un Proponente Plural </w:t>
      </w:r>
      <w:r w:rsidR="00562289" w:rsidRPr="0094112D">
        <w:rPr>
          <w:rFonts w:ascii="Verdana" w:eastAsiaTheme="minorHAnsi" w:hAnsi="Verdana" w:cs="Arial"/>
          <w:iCs/>
          <w:sz w:val="22"/>
          <w:szCs w:val="22"/>
          <w:lang w:val="es-MX" w:eastAsia="en-US"/>
        </w:rPr>
        <w:t>integrado</w:t>
      </w:r>
      <w:r w:rsidR="00562289" w:rsidRPr="0094112D">
        <w:rPr>
          <w:rFonts w:ascii="Verdana" w:eastAsiaTheme="minorHAnsi" w:hAnsi="Verdana" w:cs="Arial"/>
          <w:iCs/>
          <w:sz w:val="22"/>
          <w:szCs w:val="22"/>
          <w:lang w:eastAsia="en-US"/>
        </w:rPr>
        <w:t xml:space="preserve"> </w:t>
      </w:r>
      <w:r w:rsidRPr="0094112D">
        <w:rPr>
          <w:rFonts w:ascii="Verdana" w:eastAsiaTheme="minorHAnsi" w:hAnsi="Verdana" w:cs="Arial"/>
          <w:iCs/>
          <w:sz w:val="22"/>
          <w:szCs w:val="22"/>
          <w:lang w:eastAsia="en-US"/>
        </w:rPr>
        <w:t>por estos o por estos y un extranjero con Trato Nacional</w:t>
      </w:r>
      <w:r w:rsidR="001B6CCB" w:rsidRPr="0094112D">
        <w:rPr>
          <w:rFonts w:ascii="Verdana" w:eastAsiaTheme="minorHAnsi" w:hAnsi="Verdana" w:cs="Arial"/>
          <w:iCs/>
          <w:sz w:val="22"/>
          <w:szCs w:val="22"/>
          <w:lang w:val="es-CO" w:eastAsia="en-US"/>
        </w:rPr>
        <w:t xml:space="preserve"> se compromete a</w:t>
      </w:r>
      <w:r w:rsidRPr="0094112D">
        <w:rPr>
          <w:rFonts w:ascii="Verdana" w:eastAsiaTheme="minorHAnsi" w:hAnsi="Verdana" w:cs="Arial"/>
          <w:iCs/>
          <w:sz w:val="22"/>
          <w:szCs w:val="22"/>
          <w:lang w:eastAsia="en-US"/>
        </w:rPr>
        <w:t xml:space="preserve"> vincula</w:t>
      </w:r>
      <w:r w:rsidR="001B6CCB" w:rsidRPr="0094112D">
        <w:rPr>
          <w:rFonts w:ascii="Verdana" w:eastAsiaTheme="minorHAnsi" w:hAnsi="Verdana" w:cs="Arial"/>
          <w:iCs/>
          <w:sz w:val="22"/>
          <w:szCs w:val="22"/>
          <w:lang w:val="es-CO" w:eastAsia="en-US"/>
        </w:rPr>
        <w:t>r</w:t>
      </w:r>
      <w:r w:rsidRPr="0094112D">
        <w:rPr>
          <w:rFonts w:ascii="Verdana" w:eastAsiaTheme="minorHAnsi" w:hAnsi="Verdana" w:cs="Arial"/>
          <w:iCs/>
          <w:sz w:val="22"/>
          <w:szCs w:val="22"/>
          <w:lang w:eastAsia="en-US"/>
        </w:rPr>
        <w:t xml:space="preserve"> el porcentaje mínimo de personal colombiano</w:t>
      </w:r>
      <w:r w:rsidR="001B6CCB" w:rsidRPr="0094112D">
        <w:rPr>
          <w:rFonts w:ascii="Verdana" w:eastAsiaTheme="minorHAnsi" w:hAnsi="Verdana" w:cs="Arial"/>
          <w:iCs/>
          <w:sz w:val="22"/>
          <w:szCs w:val="22"/>
          <w:lang w:val="es-CO" w:eastAsia="en-US"/>
        </w:rPr>
        <w:t>, que se desarrolla a continuación.</w:t>
      </w:r>
    </w:p>
    <w:p w14:paraId="42AA0757" w14:textId="6FFC8959" w:rsidR="00964BDC" w:rsidRPr="0094112D" w:rsidRDefault="007803DB" w:rsidP="00AB1346">
      <w:pPr>
        <w:spacing w:after="160"/>
        <w:jc w:val="both"/>
        <w:rPr>
          <w:rFonts w:ascii="Verdana" w:eastAsiaTheme="minorHAnsi" w:hAnsi="Verdana" w:cs="Arial"/>
          <w:iCs/>
          <w:sz w:val="22"/>
          <w:szCs w:val="22"/>
          <w:lang w:eastAsia="en-US"/>
        </w:rPr>
      </w:pPr>
      <w:r w:rsidRPr="0094112D">
        <w:rPr>
          <w:rFonts w:ascii="Verdana" w:eastAsiaTheme="minorHAnsi" w:hAnsi="Verdana" w:cs="Arial"/>
          <w:iCs/>
          <w:sz w:val="22"/>
          <w:szCs w:val="22"/>
          <w:lang w:val="es-MX" w:eastAsia="en-US"/>
        </w:rPr>
        <w:t xml:space="preserve">En los </w:t>
      </w:r>
      <w:r w:rsidR="0069121C" w:rsidRPr="0094112D">
        <w:rPr>
          <w:rFonts w:ascii="Verdana" w:eastAsiaTheme="minorHAnsi" w:hAnsi="Verdana" w:cs="Arial"/>
          <w:iCs/>
          <w:sz w:val="22"/>
          <w:szCs w:val="22"/>
          <w:lang w:val="es-MX" w:eastAsia="en-US"/>
        </w:rPr>
        <w:t>c</w:t>
      </w:r>
      <w:r w:rsidR="00DD0E76" w:rsidRPr="0094112D">
        <w:rPr>
          <w:rFonts w:ascii="Verdana" w:eastAsiaTheme="minorHAnsi" w:hAnsi="Verdana" w:cs="Arial"/>
          <w:iCs/>
          <w:sz w:val="22"/>
          <w:szCs w:val="22"/>
          <w:lang w:val="es-MX" w:eastAsia="en-US"/>
        </w:rPr>
        <w:t>ontrato</w:t>
      </w:r>
      <w:r w:rsidRPr="0094112D">
        <w:rPr>
          <w:rFonts w:ascii="Verdana" w:eastAsiaTheme="minorHAnsi" w:hAnsi="Verdana" w:cs="Arial"/>
          <w:iCs/>
          <w:sz w:val="22"/>
          <w:szCs w:val="22"/>
          <w:lang w:val="es-MX" w:eastAsia="en-US"/>
        </w:rPr>
        <w:t xml:space="preserve">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w:t>
      </w:r>
      <w:r w:rsidR="005363C8" w:rsidRPr="0094112D">
        <w:rPr>
          <w:rFonts w:ascii="Verdana" w:eastAsiaTheme="minorHAnsi" w:hAnsi="Verdana" w:cs="Arial"/>
          <w:iCs/>
          <w:sz w:val="22"/>
          <w:szCs w:val="22"/>
          <w:lang w:val="es-MX" w:eastAsia="en-US"/>
        </w:rPr>
        <w:t>P</w:t>
      </w:r>
      <w:r w:rsidRPr="0094112D">
        <w:rPr>
          <w:rFonts w:ascii="Verdana" w:eastAsiaTheme="minorHAnsi" w:hAnsi="Verdana" w:cs="Arial"/>
          <w:iCs/>
          <w:sz w:val="22"/>
          <w:szCs w:val="22"/>
          <w:lang w:val="es-MX" w:eastAsia="en-US"/>
        </w:rPr>
        <w:t xml:space="preserve">roponente </w:t>
      </w:r>
      <w:r w:rsidR="005363C8" w:rsidRPr="0094112D">
        <w:rPr>
          <w:rFonts w:ascii="Verdana" w:eastAsiaTheme="minorHAnsi" w:hAnsi="Verdana" w:cs="Arial"/>
          <w:iCs/>
          <w:sz w:val="22"/>
          <w:szCs w:val="22"/>
          <w:lang w:val="es-MX" w:eastAsia="en-US"/>
        </w:rPr>
        <w:t>P</w:t>
      </w:r>
      <w:r w:rsidRPr="0094112D">
        <w:rPr>
          <w:rFonts w:ascii="Verdana" w:eastAsiaTheme="minorHAnsi" w:hAnsi="Verdana" w:cs="Arial"/>
          <w:iCs/>
          <w:sz w:val="22"/>
          <w:szCs w:val="22"/>
          <w:lang w:val="es-MX" w:eastAsia="en-US"/>
        </w:rPr>
        <w:t xml:space="preserve">lural </w:t>
      </w:r>
      <w:r w:rsidR="00E472A1" w:rsidRPr="0094112D">
        <w:rPr>
          <w:rFonts w:ascii="Verdana" w:eastAsiaTheme="minorHAnsi" w:hAnsi="Verdana" w:cs="Arial"/>
          <w:iCs/>
          <w:sz w:val="22"/>
          <w:szCs w:val="22"/>
          <w:lang w:val="es-MX" w:eastAsia="en-US"/>
        </w:rPr>
        <w:t>integrado</w:t>
      </w:r>
      <w:r w:rsidRPr="0094112D">
        <w:rPr>
          <w:rFonts w:ascii="Verdana" w:eastAsiaTheme="minorHAnsi" w:hAnsi="Verdana" w:cs="Arial"/>
          <w:iCs/>
          <w:sz w:val="22"/>
          <w:szCs w:val="22"/>
          <w:lang w:val="es-MX" w:eastAsia="en-US"/>
        </w:rPr>
        <w:t xml:space="preserve"> por estos, sin que sea necesari</w:t>
      </w:r>
      <w:r w:rsidR="00BD2C93" w:rsidRPr="0094112D">
        <w:rPr>
          <w:rFonts w:ascii="Verdana" w:eastAsiaTheme="minorHAnsi" w:hAnsi="Verdana" w:cs="Arial"/>
          <w:iCs/>
          <w:sz w:val="22"/>
          <w:szCs w:val="22"/>
          <w:lang w:val="es-MX" w:eastAsia="en-US"/>
        </w:rPr>
        <w:t>a</w:t>
      </w:r>
      <w:r w:rsidRPr="0094112D">
        <w:rPr>
          <w:rFonts w:ascii="Verdana" w:eastAsiaTheme="minorHAnsi" w:hAnsi="Verdana" w:cs="Arial"/>
          <w:iCs/>
          <w:sz w:val="22"/>
          <w:szCs w:val="22"/>
          <w:lang w:val="es-MX" w:eastAsia="en-US"/>
        </w:rPr>
        <w:t xml:space="preserve"> la vinculación de </w:t>
      </w:r>
      <w:r w:rsidR="00BD2C93" w:rsidRPr="0094112D">
        <w:rPr>
          <w:rFonts w:ascii="Verdana" w:eastAsiaTheme="minorHAnsi" w:hAnsi="Verdana" w:cs="Arial"/>
          <w:iCs/>
          <w:sz w:val="22"/>
          <w:szCs w:val="22"/>
          <w:lang w:val="es-MX" w:eastAsia="en-US"/>
        </w:rPr>
        <w:t xml:space="preserve">un porcentaje mínimo de </w:t>
      </w:r>
      <w:r w:rsidRPr="0094112D">
        <w:rPr>
          <w:rFonts w:ascii="Verdana" w:eastAsiaTheme="minorHAnsi" w:hAnsi="Verdana" w:cs="Arial"/>
          <w:iCs/>
          <w:sz w:val="22"/>
          <w:szCs w:val="22"/>
          <w:lang w:val="es-MX" w:eastAsia="en-US"/>
        </w:rPr>
        <w:t>personal colombiano</w:t>
      </w:r>
      <w:r w:rsidR="00BD2C93" w:rsidRPr="0094112D">
        <w:rPr>
          <w:rFonts w:ascii="Verdana" w:eastAsiaTheme="minorHAnsi" w:hAnsi="Verdana" w:cs="Arial"/>
          <w:iCs/>
          <w:sz w:val="22"/>
          <w:szCs w:val="22"/>
          <w:lang w:val="es-MX" w:eastAsia="en-US"/>
        </w:rPr>
        <w:t>.</w:t>
      </w:r>
    </w:p>
    <w:p w14:paraId="661100BD" w14:textId="6D9ED9A8" w:rsidR="007803DB" w:rsidRPr="0094112D" w:rsidRDefault="007803DB" w:rsidP="00AB1346">
      <w:pPr>
        <w:spacing w:after="160"/>
        <w:jc w:val="both"/>
        <w:rPr>
          <w:rFonts w:ascii="Verdana" w:eastAsiaTheme="minorEastAsia" w:hAnsi="Verdana" w:cs="Arial"/>
          <w:sz w:val="22"/>
          <w:szCs w:val="22"/>
          <w:lang w:val="es-MX" w:eastAsia="en-US"/>
        </w:rPr>
      </w:pPr>
      <w:r w:rsidRPr="0094112D">
        <w:rPr>
          <w:rFonts w:ascii="Verdana" w:eastAsiaTheme="minorEastAsia" w:hAnsi="Verdana" w:cs="Arial"/>
          <w:sz w:val="22"/>
          <w:szCs w:val="22"/>
          <w:lang w:val="es-MX" w:eastAsia="en-US"/>
        </w:rPr>
        <w:t xml:space="preserve">En el caso de los Proponentes extranjeros con </w:t>
      </w:r>
      <w:r w:rsidR="00C77FE5" w:rsidRPr="0094112D">
        <w:rPr>
          <w:rFonts w:ascii="Verdana" w:eastAsiaTheme="minorEastAsia" w:hAnsi="Verdana" w:cs="Arial"/>
          <w:sz w:val="22"/>
          <w:szCs w:val="22"/>
          <w:lang w:val="es-MX" w:eastAsia="en-US"/>
        </w:rPr>
        <w:t>T</w:t>
      </w:r>
      <w:r w:rsidRPr="0094112D">
        <w:rPr>
          <w:rFonts w:ascii="Verdana" w:eastAsiaTheme="minorEastAsia" w:hAnsi="Verdana" w:cs="Arial"/>
          <w:sz w:val="22"/>
          <w:szCs w:val="22"/>
          <w:lang w:val="es-MX" w:eastAsia="en-US"/>
        </w:rPr>
        <w:t xml:space="preserve">rato </w:t>
      </w:r>
      <w:r w:rsidR="00C77FE5" w:rsidRPr="0094112D">
        <w:rPr>
          <w:rFonts w:ascii="Verdana" w:eastAsiaTheme="minorEastAsia" w:hAnsi="Verdana" w:cs="Arial"/>
          <w:sz w:val="22"/>
          <w:szCs w:val="22"/>
          <w:lang w:val="es-MX" w:eastAsia="en-US"/>
        </w:rPr>
        <w:t>N</w:t>
      </w:r>
      <w:r w:rsidRPr="0094112D">
        <w:rPr>
          <w:rFonts w:ascii="Verdana" w:eastAsiaTheme="minorEastAsia" w:hAnsi="Verdana" w:cs="Arial"/>
          <w:sz w:val="22"/>
          <w:szCs w:val="22"/>
          <w:lang w:val="es-MX" w:eastAsia="en-US"/>
        </w:rPr>
        <w:t xml:space="preserve">acional que participen en el Proceso de Contratación de manera singular o mediante la conformación de un Proponente Plural podrán </w:t>
      </w:r>
      <w:r w:rsidR="00D3160A" w:rsidRPr="0094112D">
        <w:rPr>
          <w:rFonts w:ascii="Verdana" w:eastAsiaTheme="minorEastAsia" w:hAnsi="Verdana" w:cs="Arial"/>
          <w:sz w:val="22"/>
          <w:szCs w:val="22"/>
          <w:lang w:val="es-MX" w:eastAsia="en-US"/>
        </w:rPr>
        <w:t xml:space="preserve">determinar </w:t>
      </w:r>
      <w:r w:rsidRPr="0094112D">
        <w:rPr>
          <w:rFonts w:ascii="Verdana" w:eastAsiaTheme="minorEastAsia" w:hAnsi="Verdana" w:cs="Arial"/>
          <w:sz w:val="22"/>
          <w:szCs w:val="22"/>
          <w:lang w:val="es-MX" w:eastAsia="en-US"/>
        </w:rPr>
        <w:t>si aplican las reglas previstas en este numeral o si</w:t>
      </w:r>
      <w:r w:rsidR="005D76E0" w:rsidRPr="0094112D">
        <w:rPr>
          <w:rFonts w:ascii="Verdana" w:eastAsiaTheme="minorEastAsia" w:hAnsi="Verdana" w:cs="Arial"/>
          <w:sz w:val="22"/>
          <w:szCs w:val="22"/>
          <w:lang w:val="es-MX" w:eastAsia="en-US"/>
        </w:rPr>
        <w:t>,</w:t>
      </w:r>
      <w:r w:rsidRPr="0094112D">
        <w:rPr>
          <w:rFonts w:ascii="Verdana" w:eastAsiaTheme="minorEastAsia" w:hAnsi="Verdana" w:cs="Arial"/>
          <w:sz w:val="22"/>
          <w:szCs w:val="22"/>
          <w:lang w:val="es-MX" w:eastAsia="en-US"/>
        </w:rPr>
        <w:t xml:space="preserve"> por el contrario, deciden acogerse a la regla de origen de su país. Para definir la regla aplicable al proceso, el Proponente extranjero con </w:t>
      </w:r>
      <w:r w:rsidR="00C77FE5" w:rsidRPr="0094112D">
        <w:rPr>
          <w:rFonts w:ascii="Verdana" w:eastAsiaTheme="minorEastAsia" w:hAnsi="Verdana" w:cs="Arial"/>
          <w:sz w:val="22"/>
          <w:szCs w:val="22"/>
          <w:lang w:val="es-MX" w:eastAsia="en-US"/>
        </w:rPr>
        <w:t>T</w:t>
      </w:r>
      <w:r w:rsidRPr="0094112D">
        <w:rPr>
          <w:rFonts w:ascii="Verdana" w:eastAsiaTheme="minorEastAsia" w:hAnsi="Verdana" w:cs="Arial"/>
          <w:sz w:val="22"/>
          <w:szCs w:val="22"/>
          <w:lang w:val="es-MX" w:eastAsia="en-US"/>
        </w:rPr>
        <w:t xml:space="preserve">rato </w:t>
      </w:r>
      <w:r w:rsidR="00C77FE5" w:rsidRPr="0094112D">
        <w:rPr>
          <w:rFonts w:ascii="Verdana" w:eastAsiaTheme="minorEastAsia" w:hAnsi="Verdana" w:cs="Arial"/>
          <w:sz w:val="22"/>
          <w:szCs w:val="22"/>
          <w:lang w:val="es-MX" w:eastAsia="en-US"/>
        </w:rPr>
        <w:t>N</w:t>
      </w:r>
      <w:r w:rsidRPr="0094112D">
        <w:rPr>
          <w:rFonts w:ascii="Verdana" w:eastAsiaTheme="minorEastAsia" w:hAnsi="Verdana" w:cs="Arial"/>
          <w:sz w:val="22"/>
          <w:szCs w:val="22"/>
          <w:lang w:val="es-MX" w:eastAsia="en-US"/>
        </w:rPr>
        <w:t xml:space="preserve">acional así lo manifestará con el diligenciamiento de la opción 2 del </w:t>
      </w:r>
      <w:r w:rsidR="76BE2E54" w:rsidRPr="0094112D">
        <w:rPr>
          <w:rFonts w:ascii="Verdana" w:eastAsiaTheme="minorEastAsia" w:hAnsi="Verdana" w:cs="Arial"/>
          <w:sz w:val="22"/>
          <w:szCs w:val="22"/>
          <w:lang w:val="es-MX" w:eastAsia="en-US"/>
        </w:rPr>
        <w:t>“</w:t>
      </w:r>
      <w:r w:rsidRPr="0094112D">
        <w:rPr>
          <w:rFonts w:ascii="Verdana" w:eastAsiaTheme="minorEastAsia" w:hAnsi="Verdana" w:cs="Arial"/>
          <w:sz w:val="22"/>
          <w:szCs w:val="22"/>
          <w:lang w:val="es-MX" w:eastAsia="en-US"/>
        </w:rPr>
        <w:t>Formato 7A – Promoción de Servicios Nacionales o con Trato Nacional</w:t>
      </w:r>
      <w:r w:rsidR="76BE2E54" w:rsidRPr="0094112D">
        <w:rPr>
          <w:rFonts w:ascii="Verdana" w:eastAsiaTheme="minorEastAsia" w:hAnsi="Verdana" w:cs="Arial"/>
          <w:sz w:val="22"/>
          <w:szCs w:val="22"/>
          <w:lang w:val="es-MX" w:eastAsia="en-US"/>
        </w:rPr>
        <w:t>”.</w:t>
      </w:r>
      <w:r w:rsidRPr="0094112D">
        <w:rPr>
          <w:rFonts w:ascii="Verdana" w:eastAsiaTheme="minorEastAsia" w:hAnsi="Verdana" w:cs="Arial"/>
          <w:sz w:val="22"/>
          <w:szCs w:val="22"/>
          <w:lang w:val="es-MX" w:eastAsia="en-US"/>
        </w:rPr>
        <w:t xml:space="preserve"> En el caso que no se </w:t>
      </w:r>
      <w:r w:rsidR="00EC41C8" w:rsidRPr="0094112D">
        <w:rPr>
          <w:rFonts w:ascii="Verdana" w:eastAsiaTheme="minorEastAsia" w:hAnsi="Verdana" w:cs="Arial"/>
          <w:sz w:val="22"/>
          <w:szCs w:val="22"/>
          <w:lang w:val="es-MX" w:eastAsia="en-US"/>
        </w:rPr>
        <w:t xml:space="preserve">escoja </w:t>
      </w:r>
      <w:r w:rsidRPr="0094112D">
        <w:rPr>
          <w:rFonts w:ascii="Verdana" w:eastAsiaTheme="minorEastAsia" w:hAnsi="Verdana" w:cs="Arial"/>
          <w:sz w:val="22"/>
          <w:szCs w:val="22"/>
          <w:lang w:val="es-MX" w:eastAsia="en-US"/>
        </w:rPr>
        <w:t xml:space="preserve">la opción 2 del </w:t>
      </w:r>
      <w:r w:rsidR="76BE2E54" w:rsidRPr="0094112D">
        <w:rPr>
          <w:rFonts w:ascii="Verdana" w:eastAsiaTheme="minorEastAsia" w:hAnsi="Verdana" w:cs="Arial"/>
          <w:sz w:val="22"/>
          <w:szCs w:val="22"/>
          <w:lang w:val="es-MX" w:eastAsia="en-US"/>
        </w:rPr>
        <w:t>“</w:t>
      </w:r>
      <w:r w:rsidRPr="0094112D">
        <w:rPr>
          <w:rFonts w:ascii="Verdana" w:eastAsiaTheme="minorEastAsia" w:hAnsi="Verdana" w:cs="Arial"/>
          <w:sz w:val="22"/>
          <w:szCs w:val="22"/>
          <w:lang w:val="es-MX" w:eastAsia="en-US"/>
        </w:rPr>
        <w:t>Formato 7A – Promoción de Servicios Nacionales o con Trato Nacional</w:t>
      </w:r>
      <w:r w:rsidR="76BE2E54" w:rsidRPr="0094112D">
        <w:rPr>
          <w:rFonts w:ascii="Verdana" w:eastAsiaTheme="minorEastAsia" w:hAnsi="Verdana" w:cs="Arial"/>
          <w:sz w:val="22"/>
          <w:szCs w:val="22"/>
          <w:lang w:val="es-MX" w:eastAsia="en-US"/>
        </w:rPr>
        <w:t>”,</w:t>
      </w:r>
      <w:r w:rsidRPr="0094112D">
        <w:rPr>
          <w:rFonts w:ascii="Verdana" w:eastAsiaTheme="minorEastAsia" w:hAnsi="Verdana" w:cs="Arial"/>
          <w:sz w:val="22"/>
          <w:szCs w:val="22"/>
          <w:lang w:val="es-MX" w:eastAsia="en-US"/>
        </w:rPr>
        <w:t xml:space="preserve"> la </w:t>
      </w:r>
      <w:r w:rsidR="00E41DBB" w:rsidRPr="0094112D">
        <w:rPr>
          <w:rFonts w:ascii="Verdana" w:eastAsiaTheme="minorEastAsia" w:hAnsi="Verdana" w:cs="Arial"/>
          <w:sz w:val="22"/>
          <w:szCs w:val="22"/>
          <w:lang w:val="es-MX" w:eastAsia="en-US"/>
        </w:rPr>
        <w:t>Entidad</w:t>
      </w:r>
      <w:r w:rsidRPr="0094112D">
        <w:rPr>
          <w:rFonts w:ascii="Verdana" w:eastAsiaTheme="minorEastAsia" w:hAnsi="Verdana" w:cs="Arial"/>
          <w:sz w:val="22"/>
          <w:szCs w:val="22"/>
          <w:lang w:val="es-MX" w:eastAsia="en-US"/>
        </w:rPr>
        <w:t xml:space="preserve"> deberá evaluar la oferta de acuerdo con las reglas previstas en este numeral. </w:t>
      </w:r>
    </w:p>
    <w:p w14:paraId="355636D7" w14:textId="3E2B8FEE" w:rsidR="007803DB" w:rsidRPr="0094112D" w:rsidRDefault="007803DB">
      <w:pPr>
        <w:spacing w:after="160"/>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xml:space="preserve">Debido a la especialidad del </w:t>
      </w:r>
      <w:r w:rsidR="0069121C" w:rsidRPr="0094112D">
        <w:rPr>
          <w:rFonts w:ascii="Verdana" w:eastAsiaTheme="minorEastAsia" w:hAnsi="Verdana" w:cs="Arial"/>
          <w:iCs/>
          <w:sz w:val="22"/>
          <w:szCs w:val="22"/>
          <w:lang w:eastAsia="en-US"/>
        </w:rPr>
        <w:t>c</w:t>
      </w:r>
      <w:r w:rsidR="00DD0E76" w:rsidRPr="0094112D">
        <w:rPr>
          <w:rFonts w:ascii="Verdana" w:eastAsiaTheme="minorEastAsia" w:hAnsi="Verdana" w:cs="Arial"/>
          <w:iCs/>
          <w:sz w:val="22"/>
          <w:szCs w:val="22"/>
          <w:lang w:eastAsia="en-US"/>
        </w:rPr>
        <w:t>ontrato</w:t>
      </w:r>
      <w:r w:rsidRPr="0094112D">
        <w:rPr>
          <w:rFonts w:ascii="Verdana" w:eastAsiaTheme="minorEastAsia" w:hAnsi="Verdana" w:cs="Arial"/>
          <w:iCs/>
          <w:sz w:val="22"/>
          <w:szCs w:val="22"/>
          <w:lang w:eastAsia="en-US"/>
        </w:rPr>
        <w:t xml:space="preserve">, en este Proceso de Contratación para el otorgamiento de puntaje no habrá bienes nacionales relevantes y, por tanto, se otorgará el puntaje de apoyo a la industria nacional a los Proponentes que se comprometan a vincular durante el desarrollo del objeto contractual un </w:t>
      </w:r>
      <w:r w:rsidRPr="0094112D">
        <w:rPr>
          <w:rFonts w:ascii="Verdana" w:eastAsiaTheme="minorEastAsia" w:hAnsi="Verdana" w:cs="Arial"/>
          <w:iCs/>
          <w:sz w:val="22"/>
          <w:szCs w:val="22"/>
          <w:lang w:eastAsia="en-US"/>
        </w:rPr>
        <w:lastRenderedPageBreak/>
        <w:t xml:space="preserve">porcentaje de empleados o contratistas por prestación de servicios colombianos, de al menos el </w:t>
      </w:r>
      <w:r w:rsidRPr="0094112D">
        <w:rPr>
          <w:rFonts w:ascii="Verdana" w:eastAsiaTheme="minorEastAsia" w:hAnsi="Verdana" w:cs="Arial"/>
          <w:iCs/>
          <w:sz w:val="22"/>
          <w:szCs w:val="22"/>
          <w:highlight w:val="lightGray"/>
          <w:lang w:eastAsia="en-US"/>
        </w:rPr>
        <w:t>[</w:t>
      </w:r>
      <w:r w:rsidRPr="0094112D">
        <w:rPr>
          <w:rFonts w:ascii="Verdana" w:eastAsiaTheme="minorHAnsi" w:hAnsi="Verdana" w:cs="Arial"/>
          <w:iCs/>
          <w:sz w:val="22"/>
          <w:szCs w:val="22"/>
          <w:highlight w:val="lightGray"/>
          <w:lang w:eastAsia="en-US"/>
        </w:rPr>
        <w:t xml:space="preserve">la </w:t>
      </w:r>
      <w:r w:rsidR="00E41DBB" w:rsidRPr="0094112D">
        <w:rPr>
          <w:rFonts w:ascii="Verdana" w:eastAsiaTheme="minorHAnsi" w:hAnsi="Verdana" w:cs="Arial"/>
          <w:iCs/>
          <w:sz w:val="22"/>
          <w:szCs w:val="22"/>
          <w:highlight w:val="lightGray"/>
          <w:lang w:eastAsia="en-US"/>
        </w:rPr>
        <w:t>Entidad</w:t>
      </w:r>
      <w:r w:rsidRPr="0094112D">
        <w:rPr>
          <w:rFonts w:ascii="Verdana" w:eastAsiaTheme="minorHAnsi" w:hAnsi="Verdana" w:cs="Arial"/>
          <w:iCs/>
          <w:sz w:val="22"/>
          <w:szCs w:val="22"/>
          <w:highlight w:val="lightGray"/>
          <w:lang w:eastAsia="en-US"/>
        </w:rPr>
        <w:t xml:space="preserve"> definirá el porcentaje requerido que sea por lo menos del cuarenta por ciento (40 %), sin perjuicio de incluir uno superior]</w:t>
      </w:r>
      <w:r w:rsidRPr="0094112D">
        <w:rPr>
          <w:rFonts w:ascii="Verdana" w:eastAsiaTheme="minorEastAsia" w:hAnsi="Verdana" w:cs="Arial"/>
          <w:iCs/>
          <w:sz w:val="22"/>
          <w:szCs w:val="22"/>
          <w:lang w:eastAsia="en-US"/>
        </w:rPr>
        <w:t xml:space="preserve"> del personal requerido para el cumplimiento del </w:t>
      </w:r>
      <w:r w:rsidR="0069121C" w:rsidRPr="0094112D">
        <w:rPr>
          <w:rFonts w:ascii="Verdana" w:eastAsiaTheme="minorEastAsia" w:hAnsi="Verdana" w:cs="Arial"/>
          <w:iCs/>
          <w:sz w:val="22"/>
          <w:szCs w:val="22"/>
          <w:lang w:eastAsia="en-US"/>
        </w:rPr>
        <w:t>c</w:t>
      </w:r>
      <w:r w:rsidR="00DD0E76" w:rsidRPr="0094112D">
        <w:rPr>
          <w:rFonts w:ascii="Verdana" w:eastAsiaTheme="minorEastAsia" w:hAnsi="Verdana" w:cs="Arial"/>
          <w:iCs/>
          <w:sz w:val="22"/>
          <w:szCs w:val="22"/>
          <w:lang w:eastAsia="en-US"/>
        </w:rPr>
        <w:t>ontrato</w:t>
      </w:r>
      <w:r w:rsidRPr="0094112D">
        <w:rPr>
          <w:rFonts w:ascii="Verdana" w:eastAsiaTheme="minorEastAsia" w:hAnsi="Verdana" w:cs="Arial"/>
          <w:iCs/>
          <w:sz w:val="22"/>
          <w:szCs w:val="22"/>
          <w:lang w:eastAsia="en-US"/>
        </w:rPr>
        <w:t>.</w:t>
      </w:r>
    </w:p>
    <w:p w14:paraId="7ACD1248" w14:textId="4249C184" w:rsidR="007803DB" w:rsidRPr="0094112D" w:rsidRDefault="007803DB">
      <w:pPr>
        <w:spacing w:after="160"/>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xml:space="preserve">Además de la incorporación de personal colombiano requerido para la ejecución del </w:t>
      </w:r>
      <w:r w:rsidR="0069121C" w:rsidRPr="0094112D">
        <w:rPr>
          <w:rFonts w:ascii="Verdana" w:eastAsiaTheme="minorEastAsia" w:hAnsi="Verdana" w:cs="Arial"/>
          <w:iCs/>
          <w:sz w:val="22"/>
          <w:szCs w:val="22"/>
          <w:lang w:eastAsia="en-US"/>
        </w:rPr>
        <w:t>c</w:t>
      </w:r>
      <w:r w:rsidR="00DD0E76" w:rsidRPr="0094112D">
        <w:rPr>
          <w:rFonts w:ascii="Verdana" w:eastAsiaTheme="minorEastAsia" w:hAnsi="Verdana" w:cs="Arial"/>
          <w:iCs/>
          <w:sz w:val="22"/>
          <w:szCs w:val="22"/>
          <w:lang w:eastAsia="en-US"/>
        </w:rPr>
        <w:t>ontrato</w:t>
      </w:r>
      <w:r w:rsidRPr="0094112D">
        <w:rPr>
          <w:rFonts w:ascii="Verdana" w:eastAsiaTheme="minorEastAsia" w:hAnsi="Verdana" w:cs="Arial"/>
          <w:iCs/>
          <w:sz w:val="22"/>
          <w:szCs w:val="22"/>
          <w:lang w:eastAsia="en-US"/>
        </w:rPr>
        <w:t xml:space="preserve">, tratándose de Proponentes Plurales, su composición deberá estar acorde con lo exigido por la noción de Servicios Nacionales prevista en el artículo 2.2.1.1.1.3.1 del Decreto 1082 de 2015, </w:t>
      </w:r>
      <w:r w:rsidR="00580A28" w:rsidRPr="0094112D">
        <w:rPr>
          <w:rFonts w:ascii="Verdana" w:eastAsia="Arial" w:hAnsi="Verdana" w:cs="Arial"/>
          <w:sz w:val="22"/>
          <w:szCs w:val="22"/>
        </w:rPr>
        <w:t xml:space="preserve">o la norma que la modifique, sustituya o </w:t>
      </w:r>
      <w:r w:rsidR="00580A28" w:rsidRPr="0094112D">
        <w:rPr>
          <w:rFonts w:ascii="Verdana" w:eastAsiaTheme="minorEastAsia" w:hAnsi="Verdana" w:cs="Arial"/>
          <w:sz w:val="22"/>
          <w:szCs w:val="22"/>
          <w:lang w:eastAsia="es-ES"/>
        </w:rPr>
        <w:t xml:space="preserve">complemente, </w:t>
      </w:r>
      <w:r w:rsidRPr="0094112D">
        <w:rPr>
          <w:rFonts w:ascii="Verdana" w:eastAsiaTheme="minorEastAsia" w:hAnsi="Verdana" w:cs="Arial"/>
          <w:iCs/>
          <w:sz w:val="22"/>
          <w:szCs w:val="22"/>
          <w:lang w:eastAsia="en-US"/>
        </w:rPr>
        <w:t xml:space="preserve">de lo que dependerá la franja del puntaje aplicable en lo referente al apoyo de la industria nacional.  </w:t>
      </w:r>
    </w:p>
    <w:p w14:paraId="28435615" w14:textId="02722D7F" w:rsidR="007803DB" w:rsidRPr="0094112D" w:rsidRDefault="007803DB">
      <w:pPr>
        <w:spacing w:after="160"/>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Para tales efectos</w:t>
      </w:r>
      <w:r w:rsidR="0024475B" w:rsidRPr="0094112D">
        <w:rPr>
          <w:rFonts w:ascii="Verdana" w:eastAsiaTheme="minorEastAsia" w:hAnsi="Verdana" w:cs="Arial"/>
          <w:iCs/>
          <w:sz w:val="22"/>
          <w:szCs w:val="22"/>
          <w:lang w:eastAsia="en-US"/>
        </w:rPr>
        <w:t>,</w:t>
      </w:r>
      <w:r w:rsidRPr="0094112D">
        <w:rPr>
          <w:rFonts w:ascii="Verdana" w:eastAsiaTheme="minorEastAsia" w:hAnsi="Verdana" w:cs="Arial"/>
          <w:iCs/>
          <w:sz w:val="22"/>
          <w:szCs w:val="22"/>
          <w:lang w:eastAsia="en-US"/>
        </w:rPr>
        <w:t xml:space="preserve"> en la siguiente tabla se indican las posibles composiciones de Proponentes Plurales, la regla de origen que les aplica en virtud de dicha conformación, así como la franja de puntaje correspondiente:</w:t>
      </w:r>
    </w:p>
    <w:tbl>
      <w:tblPr>
        <w:tblpPr w:leftFromText="141" w:rightFromText="141" w:vertAnchor="text" w:tblpXSpec="center" w:tblpY="1"/>
        <w:tblOverlap w:val="neve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BA09CA" w:rsidRPr="00064B4F" w14:paraId="3A2861FF" w14:textId="77777777" w:rsidTr="1096294A">
        <w:trPr>
          <w:trHeight w:val="279"/>
          <w:tblHeader/>
          <w:jc w:val="center"/>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61661E52" w14:textId="77777777" w:rsidR="007803DB" w:rsidRPr="0094112D" w:rsidRDefault="007803DB">
            <w:pPr>
              <w:jc w:val="center"/>
              <w:rPr>
                <w:rFonts w:ascii="Verdana" w:eastAsia="Yu Gothic Light" w:hAnsi="Verdana" w:cs="Arial"/>
                <w:b/>
                <w:iCs/>
                <w:sz w:val="22"/>
                <w:szCs w:val="22"/>
                <w:lang w:val="es-MX" w:eastAsia="en-US"/>
              </w:rPr>
            </w:pPr>
            <w:bookmarkStart w:id="1146" w:name="_Hlk83980975"/>
            <w:r w:rsidRPr="0094112D">
              <w:rPr>
                <w:rFonts w:ascii="Verdana" w:eastAsia="Yu Gothic Light" w:hAnsi="Verdana" w:cs="Arial"/>
                <w:b/>
                <w:iCs/>
                <w:sz w:val="22"/>
                <w:szCs w:val="22"/>
                <w:lang w:val="es-MX" w:eastAsia="en-US"/>
              </w:rPr>
              <w:t>No.</w:t>
            </w:r>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25A620A2" w14:textId="77777777" w:rsidR="007803DB" w:rsidRPr="0094112D" w:rsidRDefault="007803DB">
            <w:pPr>
              <w:jc w:val="center"/>
              <w:rPr>
                <w:rFonts w:ascii="Verdana" w:eastAsia="Yu Gothic Light" w:hAnsi="Verdana" w:cs="Arial"/>
                <w:b/>
                <w:iCs/>
                <w:sz w:val="22"/>
                <w:szCs w:val="22"/>
                <w:lang w:val="es-MX" w:eastAsia="en-US"/>
              </w:rPr>
            </w:pPr>
            <w:r w:rsidRPr="0094112D">
              <w:rPr>
                <w:rFonts w:ascii="Verdana" w:eastAsia="Yu Gothic Light" w:hAnsi="Verdana" w:cs="Arial"/>
                <w:b/>
                <w:iCs/>
                <w:sz w:val="22"/>
                <w:szCs w:val="22"/>
                <w:lang w:val="es-MX" w:eastAsia="en-US"/>
              </w:rPr>
              <w:t>Composición del Proponente Plural</w:t>
            </w:r>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713EAF74" w14:textId="77777777" w:rsidR="007803DB" w:rsidRPr="0094112D" w:rsidRDefault="007803DB">
            <w:pPr>
              <w:jc w:val="center"/>
              <w:rPr>
                <w:rFonts w:ascii="Verdana" w:eastAsia="Yu Gothic Light" w:hAnsi="Verdana" w:cs="Arial"/>
                <w:b/>
                <w:iCs/>
                <w:sz w:val="22"/>
                <w:szCs w:val="22"/>
                <w:lang w:val="es-MX" w:eastAsia="en-US"/>
              </w:rPr>
            </w:pPr>
            <w:r w:rsidRPr="0094112D">
              <w:rPr>
                <w:rFonts w:ascii="Verdana" w:eastAsia="Yu Gothic Light" w:hAnsi="Verdana" w:cs="Arial"/>
                <w:b/>
                <w:iCs/>
                <w:sz w:val="22"/>
                <w:szCs w:val="22"/>
                <w:lang w:val="es-MX" w:eastAsia="en-US"/>
              </w:rPr>
              <w:t>Regla de origen aplicable</w:t>
            </w:r>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0CDDF5B9" w14:textId="77777777" w:rsidR="007803DB" w:rsidRPr="0094112D" w:rsidRDefault="007803DB">
            <w:pPr>
              <w:jc w:val="center"/>
              <w:rPr>
                <w:rFonts w:ascii="Verdana" w:eastAsia="Yu Gothic Light" w:hAnsi="Verdana" w:cs="Arial"/>
                <w:b/>
                <w:iCs/>
                <w:sz w:val="22"/>
                <w:szCs w:val="22"/>
                <w:lang w:val="es-MX" w:eastAsia="en-US"/>
              </w:rPr>
            </w:pPr>
            <w:r w:rsidRPr="0094112D">
              <w:rPr>
                <w:rFonts w:ascii="Verdana" w:eastAsia="Yu Gothic Light" w:hAnsi="Verdana" w:cs="Arial"/>
                <w:b/>
                <w:iCs/>
                <w:sz w:val="22"/>
                <w:szCs w:val="22"/>
                <w:lang w:val="es-MX" w:eastAsia="en-US"/>
              </w:rPr>
              <w:t>Puntaje aplicable</w:t>
            </w:r>
          </w:p>
        </w:tc>
      </w:tr>
      <w:tr w:rsidR="00BA09CA" w:rsidRPr="00064B4F" w14:paraId="42F73E9D" w14:textId="77777777" w:rsidTr="1096294A">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3A44386C"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1.</w:t>
            </w:r>
          </w:p>
        </w:tc>
        <w:tc>
          <w:tcPr>
            <w:tcW w:w="2711" w:type="dxa"/>
            <w:tcBorders>
              <w:top w:val="single" w:sz="6" w:space="0" w:color="auto"/>
              <w:left w:val="single" w:sz="6" w:space="0" w:color="auto"/>
              <w:bottom w:val="single" w:sz="6" w:space="0" w:color="auto"/>
              <w:right w:val="double" w:sz="4" w:space="0" w:color="auto"/>
            </w:tcBorders>
            <w:vAlign w:val="center"/>
          </w:tcPr>
          <w:p w14:paraId="66355755"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Únicamente integrantes colombianos</w:t>
            </w:r>
          </w:p>
        </w:tc>
        <w:tc>
          <w:tcPr>
            <w:tcW w:w="2454" w:type="dxa"/>
            <w:tcBorders>
              <w:top w:val="single" w:sz="6" w:space="0" w:color="auto"/>
              <w:left w:val="single" w:sz="6" w:space="0" w:color="auto"/>
              <w:bottom w:val="single" w:sz="6" w:space="0" w:color="auto"/>
              <w:right w:val="double" w:sz="4" w:space="0" w:color="auto"/>
            </w:tcBorders>
            <w:vAlign w:val="center"/>
          </w:tcPr>
          <w:p w14:paraId="27643863"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4AD40601" w14:textId="70E31303" w:rsidR="007803DB" w:rsidRPr="0094112D" w:rsidRDefault="007803DB">
            <w:pPr>
              <w:jc w:val="center"/>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Promoción de Servicios Nacionales o con Trato Nacional (4.</w:t>
            </w:r>
            <w:r w:rsidR="76BE2E54" w:rsidRPr="0094112D">
              <w:rPr>
                <w:rFonts w:ascii="Verdana" w:eastAsiaTheme="minorEastAsia" w:hAnsi="Verdana" w:cs="Arial"/>
                <w:sz w:val="22"/>
                <w:szCs w:val="22"/>
                <w:lang w:eastAsia="en-US"/>
              </w:rPr>
              <w:t>4</w:t>
            </w:r>
            <w:r w:rsidRPr="0094112D">
              <w:rPr>
                <w:rFonts w:ascii="Verdana" w:eastAsiaTheme="minorEastAsia" w:hAnsi="Verdana" w:cs="Arial"/>
                <w:sz w:val="22"/>
                <w:szCs w:val="22"/>
                <w:lang w:eastAsia="en-US"/>
              </w:rPr>
              <w:t>.1)</w:t>
            </w:r>
          </w:p>
        </w:tc>
      </w:tr>
      <w:tr w:rsidR="00BA09CA" w:rsidRPr="00064B4F" w14:paraId="6CF327A7" w14:textId="77777777" w:rsidTr="1096294A">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2229D63E"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2.</w:t>
            </w:r>
          </w:p>
        </w:tc>
        <w:tc>
          <w:tcPr>
            <w:tcW w:w="2711" w:type="dxa"/>
            <w:tcBorders>
              <w:top w:val="single" w:sz="6" w:space="0" w:color="auto"/>
              <w:left w:val="single" w:sz="6" w:space="0" w:color="auto"/>
              <w:bottom w:val="single" w:sz="6" w:space="0" w:color="auto"/>
              <w:right w:val="double" w:sz="4" w:space="0" w:color="auto"/>
            </w:tcBorders>
            <w:vAlign w:val="center"/>
          </w:tcPr>
          <w:p w14:paraId="3A0CCDC2" w14:textId="45F08ACB"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 xml:space="preserve">Colombianos en asocio con extranjeros con </w:t>
            </w:r>
            <w:r w:rsidR="00F64C21" w:rsidRPr="0094112D">
              <w:rPr>
                <w:rFonts w:ascii="Verdana" w:eastAsiaTheme="minorHAnsi" w:hAnsi="Verdana" w:cs="Arial"/>
                <w:iCs/>
                <w:sz w:val="22"/>
                <w:szCs w:val="22"/>
                <w:lang w:eastAsia="en-US"/>
              </w:rPr>
              <w:t>T</w:t>
            </w:r>
            <w:r w:rsidRPr="0094112D">
              <w:rPr>
                <w:rFonts w:ascii="Verdana" w:eastAsiaTheme="minorHAnsi" w:hAnsi="Verdana" w:cs="Arial"/>
                <w:iCs/>
                <w:sz w:val="22"/>
                <w:szCs w:val="22"/>
                <w:lang w:eastAsia="en-US"/>
              </w:rPr>
              <w:t xml:space="preserve">rato </w:t>
            </w:r>
            <w:r w:rsidR="00F64C21" w:rsidRPr="0094112D">
              <w:rPr>
                <w:rFonts w:ascii="Verdana" w:eastAsiaTheme="minorHAnsi" w:hAnsi="Verdana" w:cs="Arial"/>
                <w:iCs/>
                <w:sz w:val="22"/>
                <w:szCs w:val="22"/>
                <w:lang w:eastAsia="en-US"/>
              </w:rPr>
              <w:t>N</w:t>
            </w:r>
            <w:r w:rsidRPr="0094112D">
              <w:rPr>
                <w:rFonts w:ascii="Verdana" w:eastAsiaTheme="minorHAnsi" w:hAnsi="Verdana" w:cs="Arial"/>
                <w:iCs/>
                <w:sz w:val="22"/>
                <w:szCs w:val="22"/>
                <w:lang w:eastAsia="en-US"/>
              </w:rPr>
              <w:t>acional</w:t>
            </w:r>
          </w:p>
        </w:tc>
        <w:tc>
          <w:tcPr>
            <w:tcW w:w="2454" w:type="dxa"/>
            <w:tcBorders>
              <w:top w:val="single" w:sz="6" w:space="0" w:color="auto"/>
              <w:left w:val="single" w:sz="6" w:space="0" w:color="auto"/>
              <w:bottom w:val="single" w:sz="6" w:space="0" w:color="auto"/>
              <w:right w:val="double" w:sz="4" w:space="0" w:color="auto"/>
            </w:tcBorders>
            <w:vAlign w:val="center"/>
          </w:tcPr>
          <w:p w14:paraId="183E5F06"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2BD030F6" w14:textId="525D459C" w:rsidR="007803DB" w:rsidRPr="0094112D" w:rsidRDefault="007803DB">
            <w:pPr>
              <w:jc w:val="center"/>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Promoción de Servicios Nacionales o con Trato Nacional (4.</w:t>
            </w:r>
            <w:r w:rsidR="76BE2E54" w:rsidRPr="0094112D">
              <w:rPr>
                <w:rFonts w:ascii="Verdana" w:eastAsiaTheme="minorEastAsia" w:hAnsi="Verdana" w:cs="Arial"/>
                <w:sz w:val="22"/>
                <w:szCs w:val="22"/>
                <w:lang w:eastAsia="en-US"/>
              </w:rPr>
              <w:t>4</w:t>
            </w:r>
            <w:r w:rsidRPr="0094112D">
              <w:rPr>
                <w:rFonts w:ascii="Verdana" w:eastAsiaTheme="minorEastAsia" w:hAnsi="Verdana" w:cs="Arial"/>
                <w:sz w:val="22"/>
                <w:szCs w:val="22"/>
                <w:lang w:eastAsia="en-US"/>
              </w:rPr>
              <w:t>.1)</w:t>
            </w:r>
          </w:p>
        </w:tc>
      </w:tr>
      <w:tr w:rsidR="00BA09CA" w:rsidRPr="00064B4F" w14:paraId="18ADBE83" w14:textId="77777777" w:rsidTr="1096294A">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47452D26"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3.</w:t>
            </w:r>
          </w:p>
        </w:tc>
        <w:tc>
          <w:tcPr>
            <w:tcW w:w="2711" w:type="dxa"/>
            <w:tcBorders>
              <w:top w:val="single" w:sz="6" w:space="0" w:color="auto"/>
              <w:left w:val="single" w:sz="6" w:space="0" w:color="auto"/>
              <w:bottom w:val="single" w:sz="6" w:space="0" w:color="auto"/>
              <w:right w:val="double" w:sz="4" w:space="0" w:color="auto"/>
            </w:tcBorders>
            <w:vAlign w:val="center"/>
          </w:tcPr>
          <w:p w14:paraId="43E1F1D5" w14:textId="5A53A89F"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 xml:space="preserve">Únicamente integrado por extranjeros con </w:t>
            </w:r>
            <w:r w:rsidR="00F64C21" w:rsidRPr="0094112D">
              <w:rPr>
                <w:rFonts w:ascii="Verdana" w:eastAsiaTheme="minorHAnsi" w:hAnsi="Verdana" w:cs="Arial"/>
                <w:iCs/>
                <w:sz w:val="22"/>
                <w:szCs w:val="22"/>
                <w:lang w:eastAsia="en-US"/>
              </w:rPr>
              <w:t>T</w:t>
            </w:r>
            <w:r w:rsidRPr="0094112D">
              <w:rPr>
                <w:rFonts w:ascii="Verdana" w:eastAsiaTheme="minorHAnsi" w:hAnsi="Verdana" w:cs="Arial"/>
                <w:iCs/>
                <w:sz w:val="22"/>
                <w:szCs w:val="22"/>
                <w:lang w:eastAsia="en-US"/>
              </w:rPr>
              <w:t xml:space="preserve">rato </w:t>
            </w:r>
            <w:r w:rsidR="00F64C21" w:rsidRPr="0094112D">
              <w:rPr>
                <w:rFonts w:ascii="Verdana" w:eastAsiaTheme="minorHAnsi" w:hAnsi="Verdana" w:cs="Arial"/>
                <w:iCs/>
                <w:sz w:val="22"/>
                <w:szCs w:val="22"/>
                <w:lang w:eastAsia="en-US"/>
              </w:rPr>
              <w:t>N</w:t>
            </w:r>
            <w:r w:rsidRPr="0094112D">
              <w:rPr>
                <w:rFonts w:ascii="Verdana" w:eastAsiaTheme="minorHAnsi" w:hAnsi="Verdana" w:cs="Arial"/>
                <w:iCs/>
                <w:sz w:val="22"/>
                <w:szCs w:val="22"/>
                <w:lang w:eastAsia="en-US"/>
              </w:rPr>
              <w:t>acional</w:t>
            </w:r>
          </w:p>
        </w:tc>
        <w:tc>
          <w:tcPr>
            <w:tcW w:w="2454" w:type="dxa"/>
            <w:tcBorders>
              <w:top w:val="single" w:sz="6" w:space="0" w:color="auto"/>
              <w:left w:val="single" w:sz="6" w:space="0" w:color="auto"/>
              <w:bottom w:val="single" w:sz="6" w:space="0" w:color="auto"/>
              <w:right w:val="double" w:sz="4" w:space="0" w:color="auto"/>
            </w:tcBorders>
          </w:tcPr>
          <w:p w14:paraId="4E0748DA" w14:textId="5678C868"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La regla de origen del país con el que se tenga acuerdo comercial o la del Decreto 1082 de 2015. Si el Proponente Plural no especifica a cuál regla se acoge se aplicará la del 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0882B02F" w14:textId="5F4464AF" w:rsidR="007803DB" w:rsidRPr="0094112D" w:rsidRDefault="007803DB">
            <w:pPr>
              <w:jc w:val="center"/>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Promoción de Servicios Nacionales o con Trato Nacional (4.</w:t>
            </w:r>
            <w:r w:rsidR="76BE2E54" w:rsidRPr="0094112D">
              <w:rPr>
                <w:rFonts w:ascii="Verdana" w:eastAsiaTheme="minorEastAsia" w:hAnsi="Verdana" w:cs="Arial"/>
                <w:sz w:val="22"/>
                <w:szCs w:val="22"/>
                <w:lang w:eastAsia="en-US"/>
              </w:rPr>
              <w:t>4</w:t>
            </w:r>
            <w:r w:rsidRPr="0094112D">
              <w:rPr>
                <w:rFonts w:ascii="Verdana" w:eastAsiaTheme="minorEastAsia" w:hAnsi="Verdana" w:cs="Arial"/>
                <w:sz w:val="22"/>
                <w:szCs w:val="22"/>
                <w:lang w:eastAsia="en-US"/>
              </w:rPr>
              <w:t>.1)</w:t>
            </w:r>
          </w:p>
        </w:tc>
      </w:tr>
      <w:tr w:rsidR="007803DB" w:rsidRPr="00064B4F" w14:paraId="7041C49C" w14:textId="77777777" w:rsidTr="1096294A">
        <w:trPr>
          <w:trHeight w:val="16"/>
          <w:jc w:val="center"/>
        </w:trPr>
        <w:tc>
          <w:tcPr>
            <w:tcW w:w="585" w:type="dxa"/>
            <w:tcBorders>
              <w:top w:val="single" w:sz="6" w:space="0" w:color="auto"/>
              <w:left w:val="double" w:sz="4" w:space="0" w:color="auto"/>
              <w:bottom w:val="double" w:sz="4" w:space="0" w:color="auto"/>
              <w:right w:val="single" w:sz="6" w:space="0" w:color="auto"/>
            </w:tcBorders>
            <w:vAlign w:val="center"/>
          </w:tcPr>
          <w:p w14:paraId="5C726D59"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4.</w:t>
            </w:r>
          </w:p>
        </w:tc>
        <w:tc>
          <w:tcPr>
            <w:tcW w:w="2711" w:type="dxa"/>
            <w:tcBorders>
              <w:top w:val="single" w:sz="6" w:space="0" w:color="auto"/>
              <w:left w:val="single" w:sz="6" w:space="0" w:color="auto"/>
              <w:bottom w:val="double" w:sz="4" w:space="0" w:color="auto"/>
              <w:right w:val="double" w:sz="4" w:space="0" w:color="auto"/>
            </w:tcBorders>
            <w:vAlign w:val="center"/>
          </w:tcPr>
          <w:p w14:paraId="2CD9CD4B" w14:textId="7629BA80"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 xml:space="preserve">Proponente </w:t>
            </w:r>
            <w:r w:rsidR="005363C8" w:rsidRPr="0094112D">
              <w:rPr>
                <w:rFonts w:ascii="Verdana" w:eastAsiaTheme="minorHAnsi" w:hAnsi="Verdana" w:cs="Arial"/>
                <w:iCs/>
                <w:sz w:val="22"/>
                <w:szCs w:val="22"/>
                <w:lang w:eastAsia="en-US"/>
              </w:rPr>
              <w:t>P</w:t>
            </w:r>
            <w:r w:rsidRPr="0094112D">
              <w:rPr>
                <w:rFonts w:ascii="Verdana" w:eastAsiaTheme="minorHAnsi" w:hAnsi="Verdana" w:cs="Arial"/>
                <w:iCs/>
                <w:sz w:val="22"/>
                <w:szCs w:val="22"/>
                <w:lang w:eastAsia="en-US"/>
              </w:rPr>
              <w:t xml:space="preserve">lural en el que al menos uno de los integrantes es extranjero sin </w:t>
            </w:r>
            <w:r w:rsidR="00F64C21" w:rsidRPr="0094112D">
              <w:rPr>
                <w:rFonts w:ascii="Verdana" w:eastAsiaTheme="minorHAnsi" w:hAnsi="Verdana" w:cs="Arial"/>
                <w:iCs/>
                <w:sz w:val="22"/>
                <w:szCs w:val="22"/>
                <w:lang w:eastAsia="en-US"/>
              </w:rPr>
              <w:t>T</w:t>
            </w:r>
            <w:r w:rsidRPr="0094112D">
              <w:rPr>
                <w:rFonts w:ascii="Verdana" w:eastAsiaTheme="minorHAnsi" w:hAnsi="Verdana" w:cs="Arial"/>
                <w:iCs/>
                <w:sz w:val="22"/>
                <w:szCs w:val="22"/>
                <w:lang w:eastAsia="en-US"/>
              </w:rPr>
              <w:t xml:space="preserve">rato </w:t>
            </w:r>
            <w:r w:rsidR="00F64C21" w:rsidRPr="0094112D">
              <w:rPr>
                <w:rFonts w:ascii="Verdana" w:eastAsiaTheme="minorHAnsi" w:hAnsi="Verdana" w:cs="Arial"/>
                <w:iCs/>
                <w:sz w:val="22"/>
                <w:szCs w:val="22"/>
                <w:lang w:eastAsia="en-US"/>
              </w:rPr>
              <w:t>N</w:t>
            </w:r>
            <w:r w:rsidRPr="0094112D">
              <w:rPr>
                <w:rFonts w:ascii="Verdana" w:eastAsiaTheme="minorHAnsi" w:hAnsi="Verdana" w:cs="Arial"/>
                <w:iCs/>
                <w:sz w:val="22"/>
                <w:szCs w:val="22"/>
                <w:lang w:eastAsia="en-US"/>
              </w:rPr>
              <w:t>acional.</w:t>
            </w:r>
          </w:p>
        </w:tc>
        <w:tc>
          <w:tcPr>
            <w:tcW w:w="2454" w:type="dxa"/>
            <w:tcBorders>
              <w:top w:val="single" w:sz="6" w:space="0" w:color="auto"/>
              <w:left w:val="single" w:sz="6" w:space="0" w:color="auto"/>
              <w:bottom w:val="double" w:sz="4" w:space="0" w:color="auto"/>
              <w:right w:val="double" w:sz="4" w:space="0" w:color="auto"/>
            </w:tcBorders>
            <w:vAlign w:val="center"/>
          </w:tcPr>
          <w:p w14:paraId="3AA5878B" w14:textId="77777777" w:rsidR="007803DB" w:rsidRPr="0094112D" w:rsidRDefault="007803DB">
            <w:pPr>
              <w:jc w:val="center"/>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No aplica la regla de origen del Decreto 1082 de 2015, ni la de los países de origen.</w:t>
            </w:r>
          </w:p>
        </w:tc>
        <w:tc>
          <w:tcPr>
            <w:tcW w:w="2040" w:type="dxa"/>
            <w:tcBorders>
              <w:top w:val="single" w:sz="6" w:space="0" w:color="auto"/>
              <w:left w:val="single" w:sz="6" w:space="0" w:color="auto"/>
              <w:bottom w:val="double" w:sz="4" w:space="0" w:color="auto"/>
              <w:right w:val="double" w:sz="4" w:space="0" w:color="auto"/>
            </w:tcBorders>
          </w:tcPr>
          <w:p w14:paraId="7B4DBC67" w14:textId="5DD786CF" w:rsidR="007803DB" w:rsidRPr="0094112D" w:rsidRDefault="007803DB">
            <w:pPr>
              <w:jc w:val="center"/>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Incorporación de componente nacional en servicios extranjeros (4.</w:t>
            </w:r>
            <w:r w:rsidR="76BE2E54" w:rsidRPr="0094112D">
              <w:rPr>
                <w:rFonts w:ascii="Verdana" w:eastAsiaTheme="minorEastAsia" w:hAnsi="Verdana" w:cs="Arial"/>
                <w:sz w:val="22"/>
                <w:szCs w:val="22"/>
                <w:lang w:eastAsia="en-US"/>
              </w:rPr>
              <w:t>4</w:t>
            </w:r>
            <w:r w:rsidRPr="0094112D">
              <w:rPr>
                <w:rFonts w:ascii="Verdana" w:eastAsiaTheme="minorEastAsia" w:hAnsi="Verdana" w:cs="Arial"/>
                <w:sz w:val="22"/>
                <w:szCs w:val="22"/>
                <w:lang w:eastAsia="en-US"/>
              </w:rPr>
              <w:t>.2)</w:t>
            </w:r>
          </w:p>
        </w:tc>
      </w:tr>
      <w:bookmarkEnd w:id="1146"/>
    </w:tbl>
    <w:p w14:paraId="7E857D33" w14:textId="649A598C" w:rsidR="1096294A" w:rsidRPr="0094112D" w:rsidRDefault="1096294A">
      <w:pPr>
        <w:rPr>
          <w:rFonts w:ascii="Verdana" w:hAnsi="Verdana"/>
          <w:sz w:val="22"/>
          <w:szCs w:val="22"/>
        </w:rPr>
      </w:pPr>
    </w:p>
    <w:p w14:paraId="7F4B62C7" w14:textId="77777777" w:rsidR="000F21DD" w:rsidRPr="0094112D" w:rsidRDefault="009C632D" w:rsidP="000F21DD">
      <w:pPr>
        <w:rPr>
          <w:rFonts w:ascii="Verdana" w:eastAsia="Arial" w:hAnsi="Verdana"/>
          <w:sz w:val="22"/>
          <w:szCs w:val="22"/>
        </w:rPr>
      </w:pPr>
      <w:r w:rsidRPr="0094112D">
        <w:rPr>
          <w:rFonts w:ascii="Verdana" w:eastAsia="Arial" w:hAnsi="Verdana"/>
          <w:sz w:val="22"/>
          <w:szCs w:val="22"/>
        </w:rPr>
        <w:lastRenderedPageBreak/>
        <w:br w:type="textWrapping" w:clear="all"/>
      </w:r>
      <w:bookmarkStart w:id="1147" w:name="_Toc108082930"/>
    </w:p>
    <w:p w14:paraId="71F8D266" w14:textId="58599238" w:rsidR="00A25460" w:rsidRPr="0094112D" w:rsidRDefault="00A25460" w:rsidP="00BF2EB7">
      <w:pPr>
        <w:pStyle w:val="InviasNormal"/>
        <w:ind w:left="66"/>
        <w:outlineLvl w:val="2"/>
        <w:rPr>
          <w:rFonts w:ascii="Verdana" w:eastAsia="Arial" w:hAnsi="Verdana" w:cs="Arial"/>
          <w:b/>
          <w:bCs/>
          <w:sz w:val="22"/>
          <w:szCs w:val="22"/>
          <w:lang w:val="es-CO"/>
        </w:rPr>
      </w:pPr>
      <w:bookmarkStart w:id="1148" w:name="_Toc215132460"/>
      <w:r w:rsidRPr="0094112D">
        <w:rPr>
          <w:rFonts w:ascii="Verdana" w:eastAsia="Arial" w:hAnsi="Verdana" w:cs="Arial"/>
          <w:b/>
          <w:bCs/>
          <w:sz w:val="22"/>
          <w:szCs w:val="22"/>
          <w:lang w:val="es-CO"/>
        </w:rPr>
        <w:t>4.4.1.1 ACREDITACIÓN DEL PUNTAJE POR SERVICIOS NACIONALES O CON TRATO NACIONAL</w:t>
      </w:r>
      <w:bookmarkEnd w:id="1147"/>
      <w:bookmarkEnd w:id="1148"/>
    </w:p>
    <w:p w14:paraId="71AC7C7A" w14:textId="77777777" w:rsidR="00A25460" w:rsidRPr="0094112D" w:rsidRDefault="23B843A3" w:rsidP="1096294A">
      <w:pPr>
        <w:shd w:val="clear" w:color="auto" w:fill="FFFFFF" w:themeFill="background1"/>
        <w:tabs>
          <w:tab w:val="left" w:pos="1134"/>
        </w:tabs>
        <w:jc w:val="both"/>
        <w:rPr>
          <w:rFonts w:ascii="Verdana" w:hAnsi="Verdana" w:cs="Arial"/>
          <w:b/>
          <w:bCs/>
          <w:sz w:val="22"/>
          <w:szCs w:val="22"/>
        </w:rPr>
      </w:pPr>
      <w:r w:rsidRPr="0094112D">
        <w:rPr>
          <w:rFonts w:ascii="Verdana" w:eastAsiaTheme="minorEastAsia" w:hAnsi="Verdana" w:cs="Arial"/>
          <w:sz w:val="22"/>
          <w:szCs w:val="22"/>
          <w:lang w:eastAsia="en-US"/>
        </w:rPr>
        <w:t xml:space="preserve">La Entidad asignará hasta veinte (20) puntos a la oferta de: i) Servicios Nacionales o </w:t>
      </w:r>
      <w:proofErr w:type="spellStart"/>
      <w:r w:rsidRPr="0094112D">
        <w:rPr>
          <w:rFonts w:ascii="Verdana" w:eastAsiaTheme="minorEastAsia" w:hAnsi="Verdana" w:cs="Arial"/>
          <w:sz w:val="22"/>
          <w:szCs w:val="22"/>
          <w:lang w:eastAsia="en-US"/>
        </w:rPr>
        <w:t>ii</w:t>
      </w:r>
      <w:proofErr w:type="spellEnd"/>
      <w:r w:rsidRPr="0094112D">
        <w:rPr>
          <w:rFonts w:ascii="Verdana" w:eastAsiaTheme="minorEastAsia" w:hAnsi="Verdana" w:cs="Arial"/>
          <w:sz w:val="22"/>
          <w:szCs w:val="22"/>
          <w:lang w:eastAsia="en-US"/>
        </w:rPr>
        <w:t xml:space="preserve">) con Trato Nacional. </w:t>
      </w:r>
    </w:p>
    <w:p w14:paraId="0130440B" w14:textId="77777777" w:rsidR="00A25460" w:rsidRPr="0094112D" w:rsidRDefault="00A25460" w:rsidP="00AB1346">
      <w:pPr>
        <w:shd w:val="clear" w:color="auto" w:fill="FFFFFF" w:themeFill="background1"/>
        <w:tabs>
          <w:tab w:val="left" w:pos="1134"/>
        </w:tabs>
        <w:jc w:val="both"/>
        <w:rPr>
          <w:rFonts w:ascii="Verdana" w:hAnsi="Verdana" w:cs="Arial"/>
          <w:b/>
          <w:iCs/>
          <w:sz w:val="22"/>
          <w:szCs w:val="22"/>
        </w:rPr>
      </w:pPr>
    </w:p>
    <w:p w14:paraId="33AF06E1" w14:textId="32D2DED5" w:rsidR="00A25460" w:rsidRPr="0094112D" w:rsidRDefault="00A25460" w:rsidP="00AB1346">
      <w:pPr>
        <w:shd w:val="clear" w:color="auto" w:fill="FFFFFF" w:themeFill="background1"/>
        <w:tabs>
          <w:tab w:val="left" w:pos="1134"/>
        </w:tabs>
        <w:jc w:val="both"/>
        <w:rPr>
          <w:rFonts w:ascii="Verdana" w:eastAsiaTheme="minorEastAsia" w:hAnsi="Verdana" w:cs="Arial"/>
          <w:sz w:val="22"/>
          <w:szCs w:val="22"/>
          <w:lang w:eastAsia="en-US"/>
        </w:rPr>
      </w:pPr>
      <w:r w:rsidRPr="0094112D">
        <w:rPr>
          <w:rFonts w:ascii="Verdana" w:eastAsiaTheme="minorEastAsia" w:hAnsi="Verdana" w:cs="Arial"/>
          <w:iCs/>
          <w:sz w:val="22"/>
          <w:szCs w:val="22"/>
          <w:lang w:eastAsia="en-US"/>
        </w:rPr>
        <w:t xml:space="preserve">Para que el Proponente nacional obtenga puntaje por Servicios Nacionales debe </w:t>
      </w:r>
      <w:r w:rsidR="006F265D" w:rsidRPr="0094112D">
        <w:rPr>
          <w:rFonts w:ascii="Verdana" w:eastAsiaTheme="minorEastAsia" w:hAnsi="Verdana" w:cs="Arial"/>
          <w:iCs/>
          <w:sz w:val="22"/>
          <w:szCs w:val="22"/>
          <w:lang w:eastAsia="en-US"/>
        </w:rPr>
        <w:t>diligenciar</w:t>
      </w:r>
      <w:r w:rsidRPr="0094112D">
        <w:rPr>
          <w:rFonts w:ascii="Verdana" w:eastAsiaTheme="minorEastAsia" w:hAnsi="Verdana" w:cs="Arial"/>
          <w:iCs/>
          <w:sz w:val="22"/>
          <w:szCs w:val="22"/>
          <w:lang w:eastAsia="en-US"/>
        </w:rPr>
        <w:t xml:space="preserve"> el </w:t>
      </w:r>
      <w:r w:rsidRPr="0094112D">
        <w:rPr>
          <w:rFonts w:ascii="Verdana" w:eastAsiaTheme="minorEastAsia" w:hAnsi="Verdana" w:cs="Arial"/>
          <w:sz w:val="22"/>
          <w:szCs w:val="22"/>
          <w:lang w:eastAsia="en-US"/>
        </w:rPr>
        <w:t>“</w:t>
      </w:r>
      <w:r w:rsidRPr="0094112D">
        <w:rPr>
          <w:rFonts w:ascii="Verdana" w:eastAsiaTheme="minorEastAsia" w:hAnsi="Verdana" w:cs="Arial"/>
          <w:iCs/>
          <w:sz w:val="22"/>
          <w:szCs w:val="22"/>
          <w:lang w:eastAsia="en-US"/>
        </w:rPr>
        <w:t>Formato 7A – Promoción de Servicios Nacionales o con Trato Nacional</w:t>
      </w:r>
      <w:r w:rsidRPr="0094112D">
        <w:rPr>
          <w:rFonts w:ascii="Verdana" w:eastAsiaTheme="minorEastAsia" w:hAnsi="Verdana" w:cs="Arial"/>
          <w:sz w:val="22"/>
          <w:szCs w:val="22"/>
          <w:lang w:eastAsia="en-US"/>
        </w:rPr>
        <w:t>”</w:t>
      </w:r>
      <w:r w:rsidR="006F265D" w:rsidRPr="0094112D">
        <w:rPr>
          <w:rFonts w:ascii="Verdana" w:eastAsiaTheme="minorEastAsia" w:hAnsi="Verdana" w:cs="Arial"/>
          <w:sz w:val="22"/>
          <w:szCs w:val="22"/>
          <w:lang w:eastAsia="en-US"/>
        </w:rPr>
        <w:t xml:space="preserve"> y, además</w:t>
      </w:r>
      <w:r w:rsidR="001D795B" w:rsidRPr="0094112D">
        <w:rPr>
          <w:rFonts w:ascii="Verdana" w:eastAsiaTheme="minorEastAsia" w:hAnsi="Verdana" w:cs="Arial"/>
          <w:sz w:val="22"/>
          <w:szCs w:val="22"/>
          <w:lang w:eastAsia="en-US"/>
        </w:rPr>
        <w:t>,</w:t>
      </w:r>
      <w:r w:rsidR="006F265D" w:rsidRPr="0094112D">
        <w:rPr>
          <w:rFonts w:ascii="Verdana" w:eastAsiaTheme="minorEastAsia" w:hAnsi="Verdana" w:cs="Arial"/>
          <w:sz w:val="22"/>
          <w:szCs w:val="22"/>
          <w:lang w:eastAsia="en-US"/>
        </w:rPr>
        <w:t xml:space="preserve"> aportar</w:t>
      </w:r>
      <w:r w:rsidRPr="0094112D">
        <w:rPr>
          <w:rFonts w:ascii="Verdana" w:eastAsiaTheme="minorEastAsia" w:hAnsi="Verdana" w:cs="Arial"/>
          <w:iCs/>
          <w:sz w:val="22"/>
          <w:szCs w:val="22"/>
          <w:lang w:eastAsia="en-US"/>
        </w:rPr>
        <w:t xml:space="preserve"> alguno de los siguientes documentos, según corresponda: </w:t>
      </w:r>
    </w:p>
    <w:p w14:paraId="5CA7B802" w14:textId="77777777" w:rsidR="00A25460" w:rsidRPr="0094112D" w:rsidRDefault="00A25460" w:rsidP="00BF2EB7">
      <w:pPr>
        <w:shd w:val="clear" w:color="auto" w:fill="FFFFFF" w:themeFill="background1"/>
        <w:tabs>
          <w:tab w:val="left" w:pos="1134"/>
        </w:tabs>
        <w:ind w:right="709"/>
        <w:jc w:val="both"/>
        <w:rPr>
          <w:rFonts w:ascii="Verdana" w:eastAsiaTheme="minorHAnsi" w:hAnsi="Verdana" w:cs="Arial"/>
          <w:b/>
          <w:i/>
          <w:sz w:val="22"/>
          <w:szCs w:val="22"/>
          <w:lang w:val="es-ES" w:eastAsia="es-ES"/>
        </w:rPr>
      </w:pPr>
    </w:p>
    <w:p w14:paraId="294B1B01" w14:textId="77777777" w:rsidR="00A25460" w:rsidRPr="0094112D" w:rsidRDefault="00A25460" w:rsidP="00E63264">
      <w:pPr>
        <w:numPr>
          <w:ilvl w:val="0"/>
          <w:numId w:val="140"/>
        </w:numPr>
        <w:spacing w:after="160"/>
        <w:ind w:left="567" w:firstLine="142"/>
        <w:contextualSpacing/>
        <w:jc w:val="both"/>
        <w:rPr>
          <w:rFonts w:ascii="Verdana" w:eastAsiaTheme="minorHAnsi" w:hAnsi="Verdana" w:cs="Arial"/>
          <w:iCs/>
          <w:sz w:val="22"/>
          <w:szCs w:val="22"/>
          <w:lang w:eastAsia="en-US"/>
        </w:rPr>
      </w:pPr>
      <w:r w:rsidRPr="0094112D">
        <w:rPr>
          <w:rFonts w:ascii="Verdana" w:eastAsiaTheme="minorEastAsia" w:hAnsi="Verdana" w:cs="Arial"/>
          <w:iCs/>
          <w:sz w:val="22"/>
          <w:szCs w:val="22"/>
          <w:lang w:eastAsia="en-US"/>
        </w:rPr>
        <w:t>Persona natural colombiana: La cédula de ciudadanía del Proponente.</w:t>
      </w:r>
    </w:p>
    <w:p w14:paraId="4157B14E" w14:textId="77777777" w:rsidR="00A25460" w:rsidRPr="0094112D" w:rsidRDefault="00A25460" w:rsidP="00AB1346">
      <w:pPr>
        <w:spacing w:after="160"/>
        <w:ind w:left="567"/>
        <w:contextualSpacing/>
        <w:jc w:val="both"/>
        <w:rPr>
          <w:rFonts w:ascii="Verdana" w:eastAsiaTheme="minorHAnsi" w:hAnsi="Verdana" w:cs="Arial"/>
          <w:iCs/>
          <w:sz w:val="22"/>
          <w:szCs w:val="22"/>
          <w:lang w:eastAsia="en-US"/>
        </w:rPr>
      </w:pPr>
    </w:p>
    <w:p w14:paraId="5C39E329" w14:textId="77777777" w:rsidR="00A25460" w:rsidRPr="0094112D" w:rsidRDefault="00A25460" w:rsidP="0094112D">
      <w:pPr>
        <w:numPr>
          <w:ilvl w:val="0"/>
          <w:numId w:val="140"/>
        </w:numPr>
        <w:spacing w:after="160"/>
        <w:ind w:left="1418" w:hanging="709"/>
        <w:contextualSpacing/>
        <w:jc w:val="both"/>
        <w:rPr>
          <w:rFonts w:ascii="Verdana" w:eastAsiaTheme="minorHAnsi" w:hAnsi="Verdana" w:cs="Arial"/>
          <w:iCs/>
          <w:sz w:val="22"/>
          <w:szCs w:val="22"/>
          <w:lang w:eastAsia="en-US"/>
        </w:rPr>
      </w:pPr>
      <w:r w:rsidRPr="0094112D">
        <w:rPr>
          <w:rFonts w:ascii="Verdana" w:eastAsiaTheme="minorEastAsia" w:hAnsi="Verdana" w:cs="Arial"/>
          <w:iCs/>
          <w:sz w:val="22"/>
          <w:szCs w:val="22"/>
          <w:lang w:eastAsia="en-US"/>
        </w:rPr>
        <w:t xml:space="preserve">Persona natural extranjera residente en Colombia: La visa de residencia que le permita la ejecución del objeto contractual de conformidad con la ley. </w:t>
      </w:r>
    </w:p>
    <w:p w14:paraId="33CC9654" w14:textId="77777777" w:rsidR="00A25460" w:rsidRPr="0094112D" w:rsidRDefault="00A25460" w:rsidP="00AB1346">
      <w:pPr>
        <w:spacing w:after="160"/>
        <w:ind w:left="567"/>
        <w:contextualSpacing/>
        <w:jc w:val="both"/>
        <w:rPr>
          <w:rFonts w:ascii="Verdana" w:eastAsiaTheme="minorHAnsi" w:hAnsi="Verdana" w:cs="Arial"/>
          <w:iCs/>
          <w:sz w:val="22"/>
          <w:szCs w:val="22"/>
          <w:lang w:eastAsia="en-US"/>
        </w:rPr>
      </w:pPr>
    </w:p>
    <w:p w14:paraId="4AAFE6B6" w14:textId="77777777" w:rsidR="00A25460" w:rsidRPr="0094112D" w:rsidRDefault="00A25460" w:rsidP="0094112D">
      <w:pPr>
        <w:numPr>
          <w:ilvl w:val="0"/>
          <w:numId w:val="140"/>
        </w:numPr>
        <w:spacing w:after="160"/>
        <w:ind w:left="1418" w:hanging="709"/>
        <w:contextualSpacing/>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xml:space="preserve">Persona jurídica constituida en Colombia: El certificado de existencia y representación legal emitido por alguna de las cámaras de comercio del país. </w:t>
      </w:r>
    </w:p>
    <w:p w14:paraId="5932B7EC" w14:textId="77777777" w:rsidR="00A25460" w:rsidRPr="0094112D" w:rsidRDefault="00A25460">
      <w:pPr>
        <w:spacing w:after="160"/>
        <w:ind w:left="567"/>
        <w:contextualSpacing/>
        <w:jc w:val="both"/>
        <w:rPr>
          <w:rFonts w:ascii="Verdana" w:eastAsiaTheme="minorEastAsia" w:hAnsi="Verdana" w:cs="Arial"/>
          <w:iCs/>
          <w:sz w:val="22"/>
          <w:szCs w:val="22"/>
          <w:lang w:eastAsia="en-US"/>
        </w:rPr>
      </w:pPr>
    </w:p>
    <w:p w14:paraId="09C6B07B" w14:textId="4AD172D2" w:rsidR="00A25460" w:rsidRPr="0094112D" w:rsidRDefault="00A25460">
      <w:pPr>
        <w:spacing w:after="160"/>
        <w:contextualSpacing/>
        <w:jc w:val="both"/>
        <w:rPr>
          <w:rFonts w:ascii="Verdana" w:eastAsiaTheme="minorHAnsi" w:hAnsi="Verdana" w:cs="Arial"/>
          <w:iCs/>
          <w:sz w:val="22"/>
          <w:szCs w:val="22"/>
          <w:lang w:eastAsia="en-US"/>
        </w:rPr>
      </w:pPr>
      <w:r w:rsidRPr="0094112D">
        <w:rPr>
          <w:rFonts w:ascii="Verdana" w:eastAsiaTheme="minorHAnsi" w:hAnsi="Verdana" w:cs="Arial"/>
          <w:iCs/>
          <w:sz w:val="22"/>
          <w:szCs w:val="22"/>
          <w:lang w:eastAsia="en-US"/>
        </w:rPr>
        <w:t xml:space="preserve">Para que el Proponente extranjero con </w:t>
      </w:r>
      <w:r w:rsidR="004C336C" w:rsidRPr="0094112D">
        <w:rPr>
          <w:rFonts w:ascii="Verdana" w:eastAsiaTheme="minorHAnsi" w:hAnsi="Verdana" w:cs="Arial"/>
          <w:iCs/>
          <w:sz w:val="22"/>
          <w:szCs w:val="22"/>
          <w:lang w:eastAsia="en-US"/>
        </w:rPr>
        <w:t>T</w:t>
      </w:r>
      <w:r w:rsidRPr="0094112D">
        <w:rPr>
          <w:rFonts w:ascii="Verdana" w:eastAsiaTheme="minorHAnsi" w:hAnsi="Verdana" w:cs="Arial"/>
          <w:iCs/>
          <w:sz w:val="22"/>
          <w:szCs w:val="22"/>
          <w:lang w:eastAsia="en-US"/>
        </w:rPr>
        <w:t xml:space="preserve">rato </w:t>
      </w:r>
      <w:r w:rsidR="004C336C" w:rsidRPr="0094112D">
        <w:rPr>
          <w:rFonts w:ascii="Verdana" w:eastAsiaTheme="minorHAnsi" w:hAnsi="Verdana" w:cs="Arial"/>
          <w:iCs/>
          <w:sz w:val="22"/>
          <w:szCs w:val="22"/>
          <w:lang w:eastAsia="en-US"/>
        </w:rPr>
        <w:t>N</w:t>
      </w:r>
      <w:r w:rsidRPr="0094112D">
        <w:rPr>
          <w:rFonts w:ascii="Verdana" w:eastAsiaTheme="minorHAnsi" w:hAnsi="Verdana" w:cs="Arial"/>
          <w:iCs/>
          <w:sz w:val="22"/>
          <w:szCs w:val="22"/>
          <w:lang w:eastAsia="en-US"/>
        </w:rPr>
        <w:t xml:space="preserve">acional obtenga el puntaje por apoyo a la industria nacional por promoción de Servicios Nacionales o con Trato Nacional solo deberá </w:t>
      </w:r>
      <w:r w:rsidR="005519B1" w:rsidRPr="0094112D">
        <w:rPr>
          <w:rFonts w:ascii="Verdana" w:eastAsiaTheme="minorHAnsi" w:hAnsi="Verdana" w:cs="Arial"/>
          <w:iCs/>
          <w:sz w:val="22"/>
          <w:szCs w:val="22"/>
          <w:lang w:eastAsia="en-US"/>
        </w:rPr>
        <w:t>diligenciar</w:t>
      </w:r>
      <w:r w:rsidRPr="0094112D">
        <w:rPr>
          <w:rFonts w:ascii="Verdana" w:eastAsiaTheme="minorHAnsi" w:hAnsi="Verdana" w:cs="Arial"/>
          <w:iCs/>
          <w:sz w:val="22"/>
          <w:szCs w:val="22"/>
          <w:lang w:eastAsia="en-US"/>
        </w:rPr>
        <w:t xml:space="preserve"> el </w:t>
      </w:r>
      <w:r w:rsidR="008713C6" w:rsidRPr="0094112D">
        <w:rPr>
          <w:rFonts w:ascii="Verdana" w:eastAsiaTheme="minorHAnsi" w:hAnsi="Verdana" w:cs="Arial"/>
          <w:iCs/>
          <w:sz w:val="22"/>
          <w:szCs w:val="22"/>
          <w:lang w:eastAsia="en-US"/>
        </w:rPr>
        <w:t>“</w:t>
      </w:r>
      <w:r w:rsidRPr="0094112D">
        <w:rPr>
          <w:rFonts w:ascii="Verdana" w:eastAsiaTheme="minorHAnsi" w:hAnsi="Verdana" w:cs="Arial"/>
          <w:iCs/>
          <w:sz w:val="22"/>
          <w:szCs w:val="22"/>
          <w:lang w:eastAsia="en-US"/>
        </w:rPr>
        <w:t>Formato 7A – Promoción de Servicios Nacionales o con Trato Nacional</w:t>
      </w:r>
      <w:r w:rsidR="008713C6" w:rsidRPr="0094112D">
        <w:rPr>
          <w:rFonts w:ascii="Verdana" w:eastAsiaTheme="minorHAnsi" w:hAnsi="Verdana" w:cs="Arial"/>
          <w:iCs/>
          <w:sz w:val="22"/>
          <w:szCs w:val="22"/>
          <w:lang w:eastAsia="en-US"/>
        </w:rPr>
        <w:t>”</w:t>
      </w:r>
      <w:r w:rsidRPr="0094112D">
        <w:rPr>
          <w:rFonts w:ascii="Verdana" w:eastAsiaTheme="minorHAnsi" w:hAnsi="Verdana" w:cs="Arial"/>
          <w:iCs/>
          <w:sz w:val="22"/>
          <w:szCs w:val="22"/>
          <w:lang w:eastAsia="en-US"/>
        </w:rPr>
        <w:t xml:space="preserve">. </w:t>
      </w:r>
    </w:p>
    <w:p w14:paraId="266D06B2" w14:textId="77777777" w:rsidR="00A25460" w:rsidRPr="0094112D" w:rsidRDefault="00A25460">
      <w:pPr>
        <w:spacing w:after="160"/>
        <w:contextualSpacing/>
        <w:jc w:val="both"/>
        <w:rPr>
          <w:rFonts w:ascii="Verdana" w:eastAsiaTheme="minorEastAsia" w:hAnsi="Verdana" w:cs="Arial"/>
          <w:iCs/>
          <w:sz w:val="22"/>
          <w:szCs w:val="22"/>
          <w:lang w:eastAsia="en-US"/>
        </w:rPr>
      </w:pPr>
    </w:p>
    <w:p w14:paraId="3FA6B45B" w14:textId="1684298B" w:rsidR="00A25460" w:rsidRPr="0094112D" w:rsidRDefault="00A25460">
      <w:pPr>
        <w:spacing w:after="160"/>
        <w:ind w:hanging="1"/>
        <w:contextualSpacing/>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xml:space="preserve">Para </w:t>
      </w:r>
      <w:r w:rsidR="007F32F2" w:rsidRPr="0094112D">
        <w:rPr>
          <w:rFonts w:ascii="Verdana" w:eastAsiaTheme="minorEastAsia" w:hAnsi="Verdana" w:cs="Arial"/>
          <w:iCs/>
          <w:sz w:val="22"/>
          <w:szCs w:val="22"/>
          <w:lang w:eastAsia="en-US"/>
        </w:rPr>
        <w:t xml:space="preserve">que </w:t>
      </w:r>
      <w:r w:rsidRPr="0094112D">
        <w:rPr>
          <w:rFonts w:ascii="Verdana" w:eastAsiaTheme="minorEastAsia" w:hAnsi="Verdana" w:cs="Arial"/>
          <w:iCs/>
          <w:sz w:val="22"/>
          <w:szCs w:val="22"/>
          <w:lang w:eastAsia="en-US"/>
        </w:rPr>
        <w:t xml:space="preserve">el Proponente extranjero con </w:t>
      </w:r>
      <w:r w:rsidR="004C336C" w:rsidRPr="0094112D">
        <w:rPr>
          <w:rFonts w:ascii="Verdana" w:eastAsiaTheme="minorEastAsia" w:hAnsi="Verdana" w:cs="Arial"/>
          <w:iCs/>
          <w:sz w:val="22"/>
          <w:szCs w:val="22"/>
          <w:lang w:eastAsia="en-US"/>
        </w:rPr>
        <w:t>T</w:t>
      </w:r>
      <w:r w:rsidRPr="0094112D">
        <w:rPr>
          <w:rFonts w:ascii="Verdana" w:eastAsiaTheme="minorEastAsia" w:hAnsi="Verdana" w:cs="Arial"/>
          <w:iCs/>
          <w:sz w:val="22"/>
          <w:szCs w:val="22"/>
          <w:lang w:eastAsia="en-US"/>
        </w:rPr>
        <w:t xml:space="preserve">rato </w:t>
      </w:r>
      <w:r w:rsidR="004C336C" w:rsidRPr="0094112D">
        <w:rPr>
          <w:rFonts w:ascii="Verdana" w:eastAsiaTheme="minorEastAsia" w:hAnsi="Verdana" w:cs="Arial"/>
          <w:iCs/>
          <w:sz w:val="22"/>
          <w:szCs w:val="22"/>
          <w:lang w:eastAsia="en-US"/>
        </w:rPr>
        <w:t>N</w:t>
      </w:r>
      <w:r w:rsidRPr="0094112D">
        <w:rPr>
          <w:rFonts w:ascii="Verdana" w:eastAsiaTheme="minorEastAsia" w:hAnsi="Verdana" w:cs="Arial"/>
          <w:iCs/>
          <w:sz w:val="22"/>
          <w:szCs w:val="22"/>
          <w:lang w:eastAsia="en-US"/>
        </w:rPr>
        <w:t xml:space="preserve">acional que diligencie la opción 2 del </w:t>
      </w:r>
      <w:r w:rsidRPr="0094112D">
        <w:rPr>
          <w:rFonts w:ascii="Verdana" w:eastAsiaTheme="minorEastAsia" w:hAnsi="Verdana" w:cs="Arial"/>
          <w:sz w:val="22"/>
          <w:szCs w:val="22"/>
          <w:lang w:eastAsia="en-US"/>
        </w:rPr>
        <w:t>“</w:t>
      </w:r>
      <w:r w:rsidRPr="0094112D">
        <w:rPr>
          <w:rFonts w:ascii="Verdana" w:eastAsiaTheme="minorEastAsia" w:hAnsi="Verdana" w:cs="Arial"/>
          <w:iCs/>
          <w:sz w:val="22"/>
          <w:szCs w:val="22"/>
          <w:lang w:eastAsia="en-US"/>
        </w:rPr>
        <w:t>Formato 7A – Promoción de Servicios Nacionales o con Trato Nacional</w:t>
      </w:r>
      <w:r w:rsidRPr="0094112D">
        <w:rPr>
          <w:rFonts w:ascii="Verdana" w:eastAsiaTheme="minorEastAsia" w:hAnsi="Verdana" w:cs="Arial"/>
          <w:sz w:val="22"/>
          <w:szCs w:val="22"/>
          <w:lang w:eastAsia="en-US"/>
        </w:rPr>
        <w:t>”</w:t>
      </w:r>
      <w:r w:rsidRPr="0094112D">
        <w:rPr>
          <w:rFonts w:ascii="Verdana" w:eastAsiaTheme="minorEastAsia" w:hAnsi="Verdana" w:cs="Arial"/>
          <w:iCs/>
          <w:sz w:val="22"/>
          <w:szCs w:val="22"/>
          <w:lang w:eastAsia="en-US"/>
        </w:rPr>
        <w:t xml:space="preserve"> obtenga el puntaje por Trato Nacional, deberá acreditar que los servicios son originarios de: a) los Estados mencionados en la sección de </w:t>
      </w:r>
      <w:r w:rsidR="006B4A02" w:rsidRPr="0094112D">
        <w:rPr>
          <w:rFonts w:ascii="Verdana" w:eastAsiaTheme="minorEastAsia" w:hAnsi="Verdana" w:cs="Arial"/>
          <w:iCs/>
          <w:sz w:val="22"/>
          <w:szCs w:val="22"/>
          <w:lang w:eastAsia="en-US"/>
        </w:rPr>
        <w:t>A</w:t>
      </w:r>
      <w:r w:rsidRPr="0094112D">
        <w:rPr>
          <w:rFonts w:ascii="Verdana" w:eastAsiaTheme="minorEastAsia" w:hAnsi="Verdana" w:cs="Arial"/>
          <w:iCs/>
          <w:sz w:val="22"/>
          <w:szCs w:val="22"/>
          <w:lang w:eastAsia="en-US"/>
        </w:rPr>
        <w:t xml:space="preserve">cuerdos </w:t>
      </w:r>
      <w:r w:rsidR="006B4A02" w:rsidRPr="0094112D">
        <w:rPr>
          <w:rFonts w:ascii="Verdana" w:eastAsiaTheme="minorEastAsia" w:hAnsi="Verdana" w:cs="Arial"/>
          <w:iCs/>
          <w:sz w:val="22"/>
          <w:szCs w:val="22"/>
          <w:lang w:eastAsia="en-US"/>
        </w:rPr>
        <w:t>C</w:t>
      </w:r>
      <w:r w:rsidRPr="0094112D">
        <w:rPr>
          <w:rFonts w:ascii="Verdana" w:eastAsiaTheme="minorEastAsia" w:hAnsi="Verdana" w:cs="Arial"/>
          <w:iCs/>
          <w:sz w:val="22"/>
          <w:szCs w:val="22"/>
          <w:lang w:eastAsia="en-US"/>
        </w:rPr>
        <w:t xml:space="preserve">omerciales aplicables al Proceso de Contratación; b) los Estados en los cuales si bien no existe Acuerdo Comercial, el Gobierno Nacional ha certificado que los oferentes </w:t>
      </w:r>
      <w:r w:rsidR="005519B1" w:rsidRPr="0094112D">
        <w:rPr>
          <w:rFonts w:ascii="Verdana" w:eastAsiaTheme="minorEastAsia" w:hAnsi="Verdana" w:cs="Arial"/>
          <w:iCs/>
          <w:sz w:val="22"/>
          <w:szCs w:val="22"/>
          <w:lang w:eastAsia="en-US"/>
        </w:rPr>
        <w:t xml:space="preserve">colombianos </w:t>
      </w:r>
      <w:r w:rsidRPr="0094112D">
        <w:rPr>
          <w:rFonts w:ascii="Verdana" w:eastAsiaTheme="minorEastAsia" w:hAnsi="Verdana" w:cs="Arial"/>
          <w:iCs/>
          <w:sz w:val="22"/>
          <w:szCs w:val="22"/>
          <w:lang w:eastAsia="en-US"/>
        </w:rPr>
        <w:t xml:space="preserve">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 </w:t>
      </w:r>
    </w:p>
    <w:p w14:paraId="7961CACA" w14:textId="77777777" w:rsidR="00A25460" w:rsidRPr="0094112D" w:rsidRDefault="00A25460" w:rsidP="00BF2EB7">
      <w:pPr>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w:t>
      </w:r>
    </w:p>
    <w:p w14:paraId="37ADAF61" w14:textId="4861F365" w:rsidR="00A25460" w:rsidRPr="0094112D" w:rsidRDefault="00A25460" w:rsidP="00E63264">
      <w:pPr>
        <w:jc w:val="both"/>
        <w:rPr>
          <w:rFonts w:ascii="Verdana" w:eastAsiaTheme="minorEastAsia" w:hAnsi="Verdana" w:cs="Arial"/>
          <w:iCs/>
          <w:sz w:val="22"/>
          <w:szCs w:val="22"/>
          <w:lang w:eastAsia="en-US"/>
        </w:rPr>
      </w:pPr>
      <w:r w:rsidRPr="0094112D">
        <w:rPr>
          <w:rFonts w:ascii="Verdana" w:eastAsiaTheme="minorEastAsia" w:hAnsi="Verdana" w:cs="Arial"/>
          <w:iCs/>
          <w:sz w:val="22"/>
          <w:szCs w:val="22"/>
          <w:lang w:eastAsia="en-US"/>
        </w:rPr>
        <w:t xml:space="preserve">El Proponente nacional </w:t>
      </w:r>
      <w:r w:rsidR="004864BC" w:rsidRPr="0094112D">
        <w:rPr>
          <w:rFonts w:ascii="Verdana" w:eastAsiaTheme="minorEastAsia" w:hAnsi="Verdana" w:cs="Arial"/>
          <w:iCs/>
          <w:sz w:val="22"/>
          <w:szCs w:val="22"/>
          <w:lang w:eastAsia="en-US"/>
        </w:rPr>
        <w:t xml:space="preserve">tiene la </w:t>
      </w:r>
      <w:r w:rsidR="00F079A3" w:rsidRPr="0094112D">
        <w:rPr>
          <w:rFonts w:ascii="Verdana" w:eastAsiaTheme="minorEastAsia" w:hAnsi="Verdana" w:cs="Arial"/>
          <w:iCs/>
          <w:sz w:val="22"/>
          <w:szCs w:val="22"/>
          <w:lang w:eastAsia="en-US"/>
        </w:rPr>
        <w:t>facultad</w:t>
      </w:r>
      <w:r w:rsidR="004864BC" w:rsidRPr="0094112D">
        <w:rPr>
          <w:rFonts w:ascii="Verdana" w:eastAsiaTheme="minorEastAsia" w:hAnsi="Verdana" w:cs="Arial"/>
          <w:iCs/>
          <w:sz w:val="22"/>
          <w:szCs w:val="22"/>
          <w:lang w:eastAsia="en-US"/>
        </w:rPr>
        <w:t xml:space="preserve"> </w:t>
      </w:r>
      <w:r w:rsidR="00A0669B" w:rsidRPr="0094112D">
        <w:rPr>
          <w:rFonts w:ascii="Verdana" w:eastAsiaTheme="minorEastAsia" w:hAnsi="Verdana" w:cs="Arial"/>
          <w:iCs/>
          <w:sz w:val="22"/>
          <w:szCs w:val="22"/>
          <w:lang w:eastAsia="en-US"/>
        </w:rPr>
        <w:t xml:space="preserve">de </w:t>
      </w:r>
      <w:r w:rsidRPr="0094112D">
        <w:rPr>
          <w:rFonts w:ascii="Verdana" w:eastAsiaTheme="minorEastAsia" w:hAnsi="Verdana" w:cs="Arial"/>
          <w:iCs/>
          <w:sz w:val="22"/>
          <w:szCs w:val="22"/>
          <w:lang w:eastAsia="en-US"/>
        </w:rPr>
        <w:t xml:space="preserve">subsanar la falta de presentación de la cédula de ciudadanía o del certificado de existencia y representación legal para acreditar el requisito habilitante de capacidad jurídica. No obstante, no </w:t>
      </w:r>
      <w:r w:rsidRPr="0094112D">
        <w:rPr>
          <w:rFonts w:ascii="Verdana" w:eastAsiaTheme="minorEastAsia" w:hAnsi="Verdana" w:cs="Arial"/>
          <w:iCs/>
          <w:sz w:val="22"/>
          <w:szCs w:val="22"/>
          <w:lang w:eastAsia="en-US"/>
        </w:rPr>
        <w:lastRenderedPageBreak/>
        <w:t xml:space="preserve">podrá subsanar esta circunstancia para la asignación del puntaje por Promoción de Servicios Nacionales o con Trato Nacional. </w:t>
      </w:r>
    </w:p>
    <w:p w14:paraId="1D2DE9CB" w14:textId="77777777" w:rsidR="00A25460" w:rsidRPr="0094112D" w:rsidRDefault="00A25460" w:rsidP="00AB1346">
      <w:pPr>
        <w:jc w:val="both"/>
        <w:rPr>
          <w:rFonts w:ascii="Verdana" w:eastAsiaTheme="minorEastAsia" w:hAnsi="Verdana" w:cs="Arial"/>
          <w:iCs/>
          <w:sz w:val="22"/>
          <w:szCs w:val="22"/>
          <w:lang w:eastAsia="en-US"/>
        </w:rPr>
      </w:pPr>
    </w:p>
    <w:p w14:paraId="54DC037A" w14:textId="74F05F46" w:rsidR="00560968" w:rsidRPr="0094112D" w:rsidRDefault="05E4C1D4" w:rsidP="1096294A">
      <w:pPr>
        <w:spacing w:after="160"/>
        <w:jc w:val="both"/>
        <w:rPr>
          <w:rFonts w:ascii="Verdana" w:eastAsiaTheme="minorEastAsia" w:hAnsi="Verdana" w:cs="Arial"/>
          <w:sz w:val="22"/>
          <w:szCs w:val="22"/>
          <w:lang w:eastAsia="en-US"/>
        </w:rPr>
      </w:pPr>
      <w:r w:rsidRPr="0094112D">
        <w:rPr>
          <w:rFonts w:ascii="Verdana" w:eastAsiaTheme="minorEastAsia" w:hAnsi="Verdana" w:cs="Arial"/>
          <w:sz w:val="22"/>
          <w:szCs w:val="22"/>
          <w:lang w:eastAsia="en-US"/>
        </w:rPr>
        <w:t>La Entidad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Proponente Plural deberá diligenciar el “Formato 7A – Promoción de Servicios Nacionales o con Trato Nacional”. Cuando uno o varios de sus integrantes no cumplan con las condiciones descritas el Proponente Plural no obtendrá puntaje por Promoción de Servicios Nacionales o Trato Nacional.</w:t>
      </w:r>
    </w:p>
    <w:p w14:paraId="02677B13" w14:textId="67BCF6A0" w:rsidR="40EFB8C8" w:rsidRPr="00C9036B" w:rsidRDefault="40C86E1C" w:rsidP="1096294A">
      <w:pPr>
        <w:jc w:val="both"/>
        <w:rPr>
          <w:rFonts w:ascii="Verdana" w:eastAsia="Arial" w:hAnsi="Verdana" w:cs="Arial"/>
          <w:sz w:val="22"/>
          <w:szCs w:val="22"/>
          <w:lang w:val="es"/>
        </w:rPr>
      </w:pPr>
      <w:r w:rsidRPr="0094112D">
        <w:rPr>
          <w:rFonts w:ascii="Verdana" w:eastAsia="Arial" w:hAnsi="Verdana" w:cs="Arial"/>
          <w:b/>
          <w:bCs/>
          <w:sz w:val="22"/>
          <w:szCs w:val="22"/>
          <w:u w:val="single"/>
          <w:lang w:val="es"/>
        </w:rPr>
        <w:t>N</w:t>
      </w:r>
      <w:r w:rsidR="0094112D">
        <w:rPr>
          <w:rFonts w:ascii="Verdana" w:eastAsia="Arial" w:hAnsi="Verdana" w:cs="Arial"/>
          <w:b/>
          <w:bCs/>
          <w:sz w:val="22"/>
          <w:szCs w:val="22"/>
          <w:u w:val="single"/>
          <w:lang w:val="es"/>
        </w:rPr>
        <w:t>ota 13</w:t>
      </w:r>
      <w:r w:rsidRPr="0094112D">
        <w:rPr>
          <w:rFonts w:ascii="Verdana" w:eastAsia="Arial" w:hAnsi="Verdana" w:cs="Arial"/>
          <w:b/>
          <w:bCs/>
          <w:sz w:val="22"/>
          <w:szCs w:val="22"/>
          <w:u w:val="single"/>
          <w:lang w:val="es"/>
        </w:rPr>
        <w:t xml:space="preserve">: </w:t>
      </w:r>
      <w:r w:rsidRPr="00C9036B">
        <w:rPr>
          <w:rFonts w:ascii="Verdana" w:eastAsia="Arial" w:hAnsi="Verdana" w:cs="Arial"/>
          <w:sz w:val="22"/>
          <w:szCs w:val="22"/>
          <w:lang w:val="es"/>
        </w:rPr>
        <w:t>En el caso de que la subsanación del CERTIFICADO DE EXISTENCIA Y REPRESENTACION LEGAL se realice con ocasión al requisito habilitante relacionado con la fecha de expedición del certificado, es decir, no superar los treinta (30) días de expedición del certificado, no se afectara la asignación del puntaje por este criterio</w:t>
      </w:r>
    </w:p>
    <w:p w14:paraId="298C9437" w14:textId="6018BDFE" w:rsidR="40EFB8C8" w:rsidRPr="00C9036B" w:rsidRDefault="40C86E1C" w:rsidP="1096294A">
      <w:pPr>
        <w:jc w:val="both"/>
        <w:rPr>
          <w:rFonts w:ascii="Verdana" w:eastAsia="Arial" w:hAnsi="Verdana" w:cs="Arial"/>
          <w:sz w:val="22"/>
          <w:szCs w:val="22"/>
          <w:lang w:val="es"/>
        </w:rPr>
      </w:pPr>
      <w:r w:rsidRPr="00C9036B">
        <w:rPr>
          <w:rFonts w:ascii="Verdana" w:eastAsia="Arial" w:hAnsi="Verdana" w:cs="Arial"/>
          <w:sz w:val="22"/>
          <w:szCs w:val="22"/>
          <w:lang w:val="es"/>
        </w:rPr>
        <w:t xml:space="preserve"> </w:t>
      </w:r>
    </w:p>
    <w:p w14:paraId="4A57DA18" w14:textId="335F0378" w:rsidR="40EFB8C8" w:rsidRPr="00C9036B" w:rsidRDefault="40C86E1C" w:rsidP="15A1FC9B">
      <w:pPr>
        <w:jc w:val="both"/>
        <w:rPr>
          <w:rFonts w:ascii="Verdana" w:eastAsia="Arial" w:hAnsi="Verdana" w:cs="Arial"/>
          <w:sz w:val="22"/>
          <w:szCs w:val="22"/>
          <w:lang w:val="es-ES"/>
        </w:rPr>
      </w:pPr>
      <w:r w:rsidRPr="00C9036B">
        <w:rPr>
          <w:rFonts w:ascii="Verdana" w:eastAsia="Arial" w:hAnsi="Verdana" w:cs="Arial"/>
          <w:sz w:val="22"/>
          <w:szCs w:val="22"/>
          <w:lang w:val="es-ES"/>
        </w:rPr>
        <w:t>Por lo tanto, una vez presentada la subsanación, la Entidad Estatal analizará y evaluará la información proporcionada por el proponente para determinar si se trata exclusivamente de una actualización de la fecha de expedición del CERTIFICADO DE EXISTENCIA Y REPRESENTACION LEGAL, sin que ello implique una mejora en la oferta inicialmente presentada. En caso afirmativo, se podrá otorgar al proponente el puntaje correspondiente por este criterio</w:t>
      </w:r>
    </w:p>
    <w:p w14:paraId="159F7C75" w14:textId="6C3F3E30" w:rsidR="26C37B18" w:rsidRPr="0094112D" w:rsidRDefault="26C37B18" w:rsidP="26C37B18">
      <w:pPr>
        <w:spacing w:after="160"/>
        <w:jc w:val="both"/>
        <w:rPr>
          <w:rFonts w:ascii="Verdana" w:eastAsiaTheme="minorEastAsia" w:hAnsi="Verdana" w:cs="Arial"/>
          <w:sz w:val="22"/>
          <w:szCs w:val="22"/>
          <w:lang w:eastAsia="en-US"/>
        </w:rPr>
      </w:pPr>
    </w:p>
    <w:p w14:paraId="0D53D70C" w14:textId="781757A6" w:rsidR="00087091" w:rsidRPr="0094112D" w:rsidRDefault="1D77DDF9" w:rsidP="0094112D">
      <w:pPr>
        <w:pStyle w:val="Ttulo2"/>
        <w:numPr>
          <w:ilvl w:val="0"/>
          <w:numId w:val="0"/>
        </w:numPr>
        <w:jc w:val="both"/>
        <w:rPr>
          <w:rFonts w:ascii="Verdana" w:eastAsia="Arial" w:hAnsi="Verdana" w:cs="Arial"/>
          <w:sz w:val="22"/>
          <w:szCs w:val="22"/>
        </w:rPr>
      </w:pPr>
      <w:bookmarkStart w:id="1149" w:name="_Toc108082931"/>
      <w:bookmarkStart w:id="1150" w:name="_Toc215132461"/>
      <w:r w:rsidRPr="0094112D">
        <w:rPr>
          <w:rFonts w:ascii="Verdana" w:eastAsia="Arial" w:hAnsi="Verdana" w:cs="Arial"/>
          <w:sz w:val="22"/>
          <w:szCs w:val="22"/>
        </w:rPr>
        <w:t xml:space="preserve">4.4.2 </w:t>
      </w:r>
      <w:r w:rsidR="46EA12D3" w:rsidRPr="0094112D">
        <w:rPr>
          <w:rFonts w:ascii="Verdana" w:eastAsia="Arial" w:hAnsi="Verdana" w:cs="Arial"/>
          <w:sz w:val="22"/>
          <w:szCs w:val="22"/>
        </w:rPr>
        <w:t>INCORPORACIÓN DE COMPONENTE NACIONAL</w:t>
      </w:r>
      <w:bookmarkEnd w:id="1143"/>
      <w:bookmarkEnd w:id="1144"/>
      <w:bookmarkEnd w:id="1145"/>
      <w:r w:rsidR="46EA12D3" w:rsidRPr="0094112D">
        <w:rPr>
          <w:rFonts w:ascii="Verdana" w:eastAsia="Arial" w:hAnsi="Verdana" w:cs="Arial"/>
          <w:sz w:val="22"/>
          <w:szCs w:val="22"/>
        </w:rPr>
        <w:t xml:space="preserve"> </w:t>
      </w:r>
      <w:r w:rsidR="13452AE0" w:rsidRPr="0094112D">
        <w:rPr>
          <w:rFonts w:ascii="Verdana" w:eastAsia="Arial" w:hAnsi="Verdana" w:cs="Arial"/>
          <w:sz w:val="22"/>
          <w:szCs w:val="22"/>
        </w:rPr>
        <w:t>EN SERVICIOS EXTRANJEROS</w:t>
      </w:r>
      <w:bookmarkEnd w:id="1149"/>
      <w:bookmarkEnd w:id="1150"/>
    </w:p>
    <w:p w14:paraId="64ECB91A" w14:textId="58F376A5" w:rsidR="1096294A" w:rsidRPr="0094112D" w:rsidRDefault="1096294A" w:rsidP="0094112D">
      <w:pPr>
        <w:rPr>
          <w:rFonts w:ascii="Verdana" w:hAnsi="Verdana"/>
          <w:sz w:val="22"/>
          <w:szCs w:val="22"/>
        </w:rPr>
      </w:pPr>
    </w:p>
    <w:p w14:paraId="48B1E973" w14:textId="6F26FF77" w:rsidR="007803DB" w:rsidRPr="0094112D" w:rsidRDefault="007803DB" w:rsidP="00E63264">
      <w:pPr>
        <w:spacing w:after="200"/>
        <w:jc w:val="both"/>
        <w:rPr>
          <w:rFonts w:ascii="Verdana" w:eastAsia="Arial" w:hAnsi="Verdana" w:cs="Arial"/>
          <w:sz w:val="22"/>
          <w:szCs w:val="22"/>
          <w:lang w:eastAsia="es-ES"/>
        </w:rPr>
      </w:pPr>
      <w:bookmarkStart w:id="1151" w:name="_Hlk83981226"/>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asignará cinco (5) puntos a los Proponentes extranjeros sin derecho a Trato Nacional o a </w:t>
      </w:r>
      <w:r w:rsidR="00995D5A" w:rsidRPr="0094112D">
        <w:rPr>
          <w:rFonts w:ascii="Verdana" w:eastAsia="Arial" w:hAnsi="Verdana" w:cs="Arial"/>
          <w:sz w:val="22"/>
          <w:szCs w:val="22"/>
          <w:lang w:eastAsia="es-ES"/>
        </w:rPr>
        <w:t xml:space="preserve">los </w:t>
      </w:r>
      <w:r w:rsidRPr="0094112D">
        <w:rPr>
          <w:rFonts w:ascii="Verdana" w:eastAsia="Arial" w:hAnsi="Verdana" w:cs="Arial"/>
          <w:sz w:val="22"/>
          <w:szCs w:val="22"/>
          <w:lang w:eastAsia="es-ES"/>
        </w:rPr>
        <w:t>Proponentes Plurales en los que al menos uno de sus integrantes sea un extranjero sin derecho a Trato Nacional, que</w:t>
      </w:r>
      <w:r w:rsidR="005E49D2" w:rsidRPr="0094112D">
        <w:rPr>
          <w:rFonts w:ascii="Verdana" w:eastAsia="Arial" w:hAnsi="Verdana" w:cs="Arial"/>
          <w:sz w:val="22"/>
          <w:szCs w:val="22"/>
          <w:lang w:eastAsia="es-ES"/>
        </w:rPr>
        <w:t xml:space="preserve"> se</w:t>
      </w:r>
      <w:r w:rsidRPr="0094112D">
        <w:rPr>
          <w:rFonts w:ascii="Verdana" w:eastAsia="Arial" w:hAnsi="Verdana" w:cs="Arial"/>
          <w:sz w:val="22"/>
          <w:szCs w:val="22"/>
          <w:lang w:eastAsia="es-ES"/>
        </w:rPr>
        <w:t xml:space="preserve"> </w:t>
      </w:r>
      <w:r w:rsidR="002B1EB3" w:rsidRPr="0094112D">
        <w:rPr>
          <w:rFonts w:ascii="Verdana" w:eastAsia="Arial" w:hAnsi="Verdana" w:cs="Arial"/>
          <w:sz w:val="22"/>
          <w:szCs w:val="22"/>
          <w:lang w:eastAsia="es-ES"/>
        </w:rPr>
        <w:t xml:space="preserve">comprometan a </w:t>
      </w:r>
      <w:r w:rsidRPr="0094112D">
        <w:rPr>
          <w:rFonts w:ascii="Verdana" w:eastAsia="Arial" w:hAnsi="Verdana" w:cs="Arial"/>
          <w:sz w:val="22"/>
          <w:szCs w:val="22"/>
          <w:lang w:eastAsia="es-ES"/>
        </w:rPr>
        <w:t>incorpor</w:t>
      </w:r>
      <w:r w:rsidR="002B1EB3" w:rsidRPr="0094112D">
        <w:rPr>
          <w:rFonts w:ascii="Verdana" w:eastAsia="Arial" w:hAnsi="Verdana" w:cs="Arial"/>
          <w:sz w:val="22"/>
          <w:szCs w:val="22"/>
          <w:lang w:eastAsia="es-ES"/>
        </w:rPr>
        <w:t>ar</w:t>
      </w:r>
      <w:r w:rsidRPr="0094112D">
        <w:rPr>
          <w:rFonts w:ascii="Verdana" w:eastAsia="Arial" w:hAnsi="Verdana" w:cs="Arial"/>
          <w:sz w:val="22"/>
          <w:szCs w:val="22"/>
          <w:lang w:eastAsia="es-ES"/>
        </w:rPr>
        <w:t xml:space="preserve"> a la ejecución del </w:t>
      </w:r>
      <w:r w:rsidR="0069121C"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más del noventa por ciento (90</w:t>
      </w:r>
      <w:r w:rsidR="000C42D0"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del personal técnico, operativo y profesional de origen colombiano.</w:t>
      </w:r>
    </w:p>
    <w:p w14:paraId="6C55C853" w14:textId="0E6CE54C" w:rsidR="007803DB" w:rsidRPr="0094112D" w:rsidRDefault="007803DB" w:rsidP="00AB1346">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Por otro lado, el Proponente que ofrezca personal colombiano con títulos académicos otorgados en el exterior deberá </w:t>
      </w:r>
      <w:r w:rsidR="000C42D0" w:rsidRPr="0094112D">
        <w:rPr>
          <w:rFonts w:ascii="Verdana" w:eastAsia="Arial" w:hAnsi="Verdana" w:cs="Arial"/>
          <w:sz w:val="22"/>
          <w:szCs w:val="22"/>
          <w:lang w:eastAsia="es-ES"/>
        </w:rPr>
        <w:t>demostrar</w:t>
      </w:r>
      <w:r w:rsidRPr="0094112D">
        <w:rPr>
          <w:rFonts w:ascii="Verdana" w:eastAsia="Arial" w:hAnsi="Verdana" w:cs="Arial"/>
          <w:sz w:val="22"/>
          <w:szCs w:val="22"/>
          <w:lang w:eastAsia="es-ES"/>
        </w:rPr>
        <w:t xml:space="preserve"> la convalidación de estos títulos en Colombia ante el Ministerio de Educación Nacional. En este sentido, para acreditar los títulos académicos </w:t>
      </w:r>
      <w:r w:rsidR="00A80FBA" w:rsidRPr="0094112D">
        <w:rPr>
          <w:rFonts w:ascii="Verdana" w:eastAsia="Arial" w:hAnsi="Verdana" w:cs="Arial"/>
          <w:sz w:val="22"/>
          <w:szCs w:val="22"/>
          <w:lang w:eastAsia="es-ES"/>
        </w:rPr>
        <w:t xml:space="preserve">concedidos </w:t>
      </w:r>
      <w:r w:rsidRPr="0094112D">
        <w:rPr>
          <w:rFonts w:ascii="Verdana" w:eastAsia="Arial" w:hAnsi="Verdana" w:cs="Arial"/>
          <w:sz w:val="22"/>
          <w:szCs w:val="22"/>
          <w:lang w:eastAsia="es-ES"/>
        </w:rPr>
        <w:t xml:space="preserve">en el exterior se requiere presentar la Resolución expedida por el Ministerio de Educación Nacional que </w:t>
      </w:r>
      <w:r w:rsidR="002371CA" w:rsidRPr="0094112D">
        <w:rPr>
          <w:rFonts w:ascii="Verdana" w:eastAsia="Arial" w:hAnsi="Verdana" w:cs="Arial"/>
          <w:sz w:val="22"/>
          <w:szCs w:val="22"/>
          <w:lang w:eastAsia="es-ES"/>
        </w:rPr>
        <w:t xml:space="preserve">reconoce </w:t>
      </w:r>
      <w:r w:rsidRPr="0094112D">
        <w:rPr>
          <w:rFonts w:ascii="Verdana" w:eastAsia="Arial" w:hAnsi="Verdana" w:cs="Arial"/>
          <w:sz w:val="22"/>
          <w:szCs w:val="22"/>
          <w:lang w:eastAsia="es-ES"/>
        </w:rPr>
        <w:t>el título obtenido en el exterior.</w:t>
      </w:r>
    </w:p>
    <w:p w14:paraId="31F31968" w14:textId="14039D05" w:rsidR="007803DB" w:rsidRPr="0094112D" w:rsidRDefault="007803DB" w:rsidP="00AB1346">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Para recibir el puntaje por incorporación de componente colombiano, el representante legal o el apoderado del Proponente deberá diligenciar el “Formato 7B – Incorporación de Componente Nacional en Servicios Extranjeros”</w:t>
      </w:r>
      <w:r w:rsidR="00AE7983" w:rsidRPr="0094112D">
        <w:rPr>
          <w:rFonts w:ascii="Verdana" w:eastAsia="Arial" w:hAnsi="Verdana" w:cs="Arial"/>
          <w:sz w:val="22"/>
          <w:szCs w:val="22"/>
          <w:lang w:eastAsia="es-ES"/>
        </w:rPr>
        <w:t xml:space="preserve">, en </w:t>
      </w:r>
      <w:r w:rsidRPr="0094112D">
        <w:rPr>
          <w:rFonts w:ascii="Verdana" w:eastAsia="Arial" w:hAnsi="Verdana" w:cs="Arial"/>
          <w:sz w:val="22"/>
          <w:szCs w:val="22"/>
          <w:lang w:eastAsia="es-ES"/>
        </w:rPr>
        <w:t>el cual manifieste bajo la gravedad de</w:t>
      </w:r>
      <w:r w:rsidR="002371CA" w:rsidRPr="0094112D">
        <w:rPr>
          <w:rFonts w:ascii="Verdana" w:eastAsia="Arial" w:hAnsi="Verdana" w:cs="Arial"/>
          <w:sz w:val="22"/>
          <w:szCs w:val="22"/>
          <w:lang w:eastAsia="es-ES"/>
        </w:rPr>
        <w:t>l</w:t>
      </w:r>
      <w:r w:rsidRPr="0094112D">
        <w:rPr>
          <w:rFonts w:ascii="Verdana" w:eastAsia="Arial" w:hAnsi="Verdana" w:cs="Arial"/>
          <w:sz w:val="22"/>
          <w:szCs w:val="22"/>
          <w:lang w:eastAsia="es-ES"/>
        </w:rPr>
        <w:t xml:space="preserve"> juramento que incorporará en la ejecución del </w:t>
      </w:r>
      <w:r w:rsidR="0069121C"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más del noventa por ciento (90</w:t>
      </w:r>
      <w:r w:rsidR="000C42D0"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 de personal técnico, operativo y </w:t>
      </w:r>
      <w:r w:rsidRPr="0094112D">
        <w:rPr>
          <w:rFonts w:ascii="Verdana" w:eastAsia="Arial" w:hAnsi="Verdana" w:cs="Arial"/>
          <w:sz w:val="22"/>
          <w:szCs w:val="22"/>
          <w:lang w:eastAsia="es-ES"/>
        </w:rPr>
        <w:lastRenderedPageBreak/>
        <w:t>profesional de origen colombiano, en caso de resultar adjudicatario del Proceso de Contratación.</w:t>
      </w:r>
    </w:p>
    <w:p w14:paraId="56226AFE" w14:textId="63A114E6" w:rsidR="007803DB" w:rsidRPr="0094112D" w:rsidRDefault="007803DB">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únicamente otorgará el puntaje por promoción de la incorporación de componente nacional cuando el Proponente que </w:t>
      </w:r>
      <w:r w:rsidR="000C42D0" w:rsidRPr="0094112D">
        <w:rPr>
          <w:rFonts w:ascii="Verdana" w:eastAsia="Arial" w:hAnsi="Verdana" w:cs="Arial"/>
          <w:sz w:val="22"/>
          <w:szCs w:val="22"/>
          <w:lang w:eastAsia="es-ES"/>
        </w:rPr>
        <w:t>diligencie</w:t>
      </w:r>
      <w:r w:rsidRPr="0094112D">
        <w:rPr>
          <w:rFonts w:ascii="Verdana" w:eastAsia="Arial" w:hAnsi="Verdana" w:cs="Arial"/>
          <w:sz w:val="22"/>
          <w:szCs w:val="22"/>
          <w:lang w:eastAsia="es-ES"/>
        </w:rPr>
        <w:t xml:space="preserve"> el “Formato 7B – Incorporación de Componente Nacional en Servicios Extranjeros” no haya recibido puntaje alguno por promoción de Servicios Nacionales o con Trato Nacional.</w:t>
      </w:r>
    </w:p>
    <w:p w14:paraId="016F85AB" w14:textId="02A548B0" w:rsidR="007803DB" w:rsidRPr="0094112D" w:rsidRDefault="007803DB">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“Formato 7B – Incorporación de Componente Nacional en Servicios Extranjeros” solo debe ser aportado por los Proponentes extranjeros sin derecho a </w:t>
      </w:r>
      <w:r w:rsidR="004C336C" w:rsidRPr="0094112D">
        <w:rPr>
          <w:rFonts w:ascii="Verdana" w:eastAsia="Arial" w:hAnsi="Verdana" w:cs="Arial"/>
          <w:sz w:val="22"/>
          <w:szCs w:val="22"/>
          <w:lang w:eastAsia="es-ES"/>
        </w:rPr>
        <w:t>T</w:t>
      </w:r>
      <w:r w:rsidRPr="0094112D">
        <w:rPr>
          <w:rFonts w:ascii="Verdana" w:eastAsia="Arial" w:hAnsi="Verdana" w:cs="Arial"/>
          <w:sz w:val="22"/>
          <w:szCs w:val="22"/>
          <w:lang w:eastAsia="es-ES"/>
        </w:rPr>
        <w:t xml:space="preserve">rato </w:t>
      </w:r>
      <w:r w:rsidR="004C336C" w:rsidRPr="0094112D">
        <w:rPr>
          <w:rFonts w:ascii="Verdana" w:eastAsia="Arial" w:hAnsi="Verdana" w:cs="Arial"/>
          <w:sz w:val="22"/>
          <w:szCs w:val="22"/>
          <w:lang w:eastAsia="es-ES"/>
        </w:rPr>
        <w:t>N</w:t>
      </w:r>
      <w:r w:rsidRPr="0094112D">
        <w:rPr>
          <w:rFonts w:ascii="Verdana" w:eastAsia="Arial" w:hAnsi="Verdana" w:cs="Arial"/>
          <w:sz w:val="22"/>
          <w:szCs w:val="22"/>
          <w:lang w:eastAsia="es-ES"/>
        </w:rPr>
        <w:t xml:space="preserve">acional que opten por incorporar personal colombiano. En el evento que un Proponente extranjero sin derecho a Trato a Nacional o un Proponente Plural en el que al menos uno de sus integrantes sea un extranjero sin Trato Nacional, en lugar del “Formato 7B – Incorporación de Componente Nacional en Servicios Extranjeros”, </w:t>
      </w:r>
      <w:r w:rsidR="00B50A41" w:rsidRPr="0094112D">
        <w:rPr>
          <w:rFonts w:ascii="Verdana" w:eastAsia="Arial" w:hAnsi="Verdana" w:cs="Arial"/>
          <w:sz w:val="22"/>
          <w:szCs w:val="22"/>
          <w:lang w:eastAsia="es-ES"/>
        </w:rPr>
        <w:t>diligencie</w:t>
      </w:r>
      <w:r w:rsidRPr="0094112D">
        <w:rPr>
          <w:rFonts w:ascii="Verdana" w:eastAsia="Arial" w:hAnsi="Verdana" w:cs="Arial"/>
          <w:sz w:val="22"/>
          <w:szCs w:val="22"/>
          <w:lang w:eastAsia="es-ES"/>
        </w:rPr>
        <w:t xml:space="preserve"> el “Formato 7A – Promoción de Servicios Nacionales o con Trato Nacional”, no habrá lugar a otorgar puntaje por el factor del numeral 4.4.1. del </w:t>
      </w:r>
      <w:r w:rsidR="00376A7B" w:rsidRPr="0094112D">
        <w:rPr>
          <w:rFonts w:ascii="Verdana" w:eastAsia="Arial" w:hAnsi="Verdana" w:cs="Arial"/>
          <w:sz w:val="22"/>
          <w:szCs w:val="22"/>
          <w:lang w:eastAsia="es-ES"/>
        </w:rPr>
        <w:t>Pliego de Condiciones</w:t>
      </w:r>
      <w:r w:rsidRPr="0094112D">
        <w:rPr>
          <w:rFonts w:ascii="Verdana" w:eastAsia="Arial" w:hAnsi="Verdana" w:cs="Arial"/>
          <w:sz w:val="22"/>
          <w:szCs w:val="22"/>
          <w:lang w:eastAsia="es-ES"/>
        </w:rPr>
        <w:t xml:space="preserve"> ni por el regulado en este numeral. </w:t>
      </w:r>
    </w:p>
    <w:p w14:paraId="62FC0F2E" w14:textId="640F614D" w:rsidR="00087091" w:rsidRPr="0094112D" w:rsidRDefault="007803DB">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En caso de no efectuar ningún ofrecimiento, el puntaje por este factor será de cero (0)</w:t>
      </w:r>
      <w:r w:rsidR="00087091" w:rsidRPr="0094112D">
        <w:rPr>
          <w:rFonts w:ascii="Verdana" w:eastAsia="Arial" w:hAnsi="Verdana" w:cs="Arial"/>
          <w:sz w:val="22"/>
          <w:szCs w:val="22"/>
          <w:lang w:eastAsia="es-ES"/>
        </w:rPr>
        <w:t>.</w:t>
      </w:r>
    </w:p>
    <w:p w14:paraId="5C1C18F8" w14:textId="03B672B0" w:rsidR="00E304B6" w:rsidRPr="0094112D" w:rsidRDefault="196970E1" w:rsidP="53F2DDCD">
      <w:pPr>
        <w:pStyle w:val="Capitulo3"/>
        <w:numPr>
          <w:ilvl w:val="0"/>
          <w:numId w:val="0"/>
        </w:numPr>
        <w:spacing w:line="240" w:lineRule="auto"/>
        <w:ind w:left="131"/>
        <w:jc w:val="both"/>
        <w:rPr>
          <w:rFonts w:ascii="Verdana" w:eastAsia="Arial" w:hAnsi="Verdana"/>
          <w:color w:val="auto"/>
          <w:sz w:val="22"/>
          <w:szCs w:val="22"/>
          <w:lang w:eastAsia="es-ES"/>
        </w:rPr>
      </w:pPr>
      <w:bookmarkStart w:id="1152" w:name="_Toc35616441"/>
      <w:bookmarkStart w:id="1153" w:name="_Toc35616768"/>
      <w:bookmarkStart w:id="1154" w:name="_Toc36796908"/>
      <w:bookmarkStart w:id="1155" w:name="_Toc36797145"/>
      <w:bookmarkStart w:id="1156" w:name="_Toc36797380"/>
      <w:bookmarkStart w:id="1157" w:name="_Toc35616442"/>
      <w:bookmarkStart w:id="1158" w:name="_Toc35616769"/>
      <w:bookmarkStart w:id="1159" w:name="_Toc36796909"/>
      <w:bookmarkStart w:id="1160" w:name="_Toc36797146"/>
      <w:bookmarkStart w:id="1161" w:name="_Toc36797381"/>
      <w:bookmarkStart w:id="1162" w:name="_Toc35616443"/>
      <w:bookmarkStart w:id="1163" w:name="_Toc35616770"/>
      <w:bookmarkStart w:id="1164" w:name="_Toc36796910"/>
      <w:bookmarkStart w:id="1165" w:name="_Toc36797147"/>
      <w:bookmarkStart w:id="1166" w:name="_Toc36797382"/>
      <w:bookmarkStart w:id="1167" w:name="_Toc35616453"/>
      <w:bookmarkStart w:id="1168" w:name="_Toc35616780"/>
      <w:bookmarkStart w:id="1169" w:name="_Toc36796920"/>
      <w:bookmarkStart w:id="1170" w:name="_Toc36797157"/>
      <w:bookmarkStart w:id="1171" w:name="_Toc36797392"/>
      <w:bookmarkStart w:id="1172" w:name="_Toc35616454"/>
      <w:bookmarkStart w:id="1173" w:name="_Toc35616781"/>
      <w:bookmarkStart w:id="1174" w:name="_Toc36796921"/>
      <w:bookmarkStart w:id="1175" w:name="_Toc36797158"/>
      <w:bookmarkStart w:id="1176" w:name="_Toc36797393"/>
      <w:bookmarkStart w:id="1177" w:name="_Toc35616455"/>
      <w:bookmarkStart w:id="1178" w:name="_Toc35616782"/>
      <w:bookmarkStart w:id="1179" w:name="_Toc36796922"/>
      <w:bookmarkStart w:id="1180" w:name="_Toc36797159"/>
      <w:bookmarkStart w:id="1181" w:name="_Toc36797394"/>
      <w:bookmarkStart w:id="1182" w:name="_Toc35616456"/>
      <w:bookmarkStart w:id="1183" w:name="_Toc35616783"/>
      <w:bookmarkStart w:id="1184" w:name="_Toc36796923"/>
      <w:bookmarkStart w:id="1185" w:name="_Toc36797160"/>
      <w:bookmarkStart w:id="1186" w:name="_Toc36797395"/>
      <w:bookmarkStart w:id="1187" w:name="_Toc35616457"/>
      <w:bookmarkStart w:id="1188" w:name="_Toc35616784"/>
      <w:bookmarkStart w:id="1189" w:name="_Toc36796924"/>
      <w:bookmarkStart w:id="1190" w:name="_Toc36797161"/>
      <w:bookmarkStart w:id="1191" w:name="_Toc36797396"/>
      <w:bookmarkStart w:id="1192" w:name="_Toc35616458"/>
      <w:bookmarkStart w:id="1193" w:name="_Toc35616785"/>
      <w:bookmarkStart w:id="1194" w:name="_Toc36796925"/>
      <w:bookmarkStart w:id="1195" w:name="_Toc36797162"/>
      <w:bookmarkStart w:id="1196" w:name="_Toc36797397"/>
      <w:bookmarkStart w:id="1197" w:name="_Toc35616459"/>
      <w:bookmarkStart w:id="1198" w:name="_Toc35616786"/>
      <w:bookmarkStart w:id="1199" w:name="_Toc36796926"/>
      <w:bookmarkStart w:id="1200" w:name="_Toc36797163"/>
      <w:bookmarkStart w:id="1201" w:name="_Toc36797398"/>
      <w:bookmarkStart w:id="1202" w:name="_Toc35616460"/>
      <w:bookmarkStart w:id="1203" w:name="_Toc35616787"/>
      <w:bookmarkStart w:id="1204" w:name="_Toc36796927"/>
      <w:bookmarkStart w:id="1205" w:name="_Toc36797164"/>
      <w:bookmarkStart w:id="1206" w:name="_Toc36797399"/>
      <w:bookmarkStart w:id="1207" w:name="_Toc35616461"/>
      <w:bookmarkStart w:id="1208" w:name="_Toc35616788"/>
      <w:bookmarkStart w:id="1209" w:name="_Toc36796928"/>
      <w:bookmarkStart w:id="1210" w:name="_Toc36797165"/>
      <w:bookmarkStart w:id="1211" w:name="_Toc36797400"/>
      <w:bookmarkStart w:id="1212" w:name="_Toc35616462"/>
      <w:bookmarkStart w:id="1213" w:name="_Toc35616789"/>
      <w:bookmarkStart w:id="1214" w:name="_Toc36796929"/>
      <w:bookmarkStart w:id="1215" w:name="_Toc36797166"/>
      <w:bookmarkStart w:id="1216" w:name="_Toc36797401"/>
      <w:bookmarkStart w:id="1217" w:name="_Toc35616463"/>
      <w:bookmarkStart w:id="1218" w:name="_Toc35616790"/>
      <w:bookmarkStart w:id="1219" w:name="_Toc36796930"/>
      <w:bookmarkStart w:id="1220" w:name="_Toc36797167"/>
      <w:bookmarkStart w:id="1221" w:name="_Toc36797402"/>
      <w:bookmarkStart w:id="1222" w:name="_Toc35616479"/>
      <w:bookmarkStart w:id="1223" w:name="_Toc35616806"/>
      <w:bookmarkStart w:id="1224" w:name="_Toc36796946"/>
      <w:bookmarkStart w:id="1225" w:name="_Toc36797183"/>
      <w:bookmarkStart w:id="1226" w:name="_Toc36797418"/>
      <w:bookmarkStart w:id="1227" w:name="_Toc35616480"/>
      <w:bookmarkStart w:id="1228" w:name="_Toc35616807"/>
      <w:bookmarkStart w:id="1229" w:name="_Toc36796947"/>
      <w:bookmarkStart w:id="1230" w:name="_Toc36797184"/>
      <w:bookmarkStart w:id="1231" w:name="_Toc36797419"/>
      <w:bookmarkStart w:id="1232" w:name="_Toc35616481"/>
      <w:bookmarkStart w:id="1233" w:name="_Toc35616808"/>
      <w:bookmarkStart w:id="1234" w:name="_Toc36796948"/>
      <w:bookmarkStart w:id="1235" w:name="_Toc36797185"/>
      <w:bookmarkStart w:id="1236" w:name="_Toc36797420"/>
      <w:bookmarkStart w:id="1237" w:name="_Toc35616482"/>
      <w:bookmarkStart w:id="1238" w:name="_Toc35616809"/>
      <w:bookmarkStart w:id="1239" w:name="_Toc36796949"/>
      <w:bookmarkStart w:id="1240" w:name="_Toc36797186"/>
      <w:bookmarkStart w:id="1241" w:name="_Toc36797421"/>
      <w:bookmarkStart w:id="1242" w:name="_Toc35616483"/>
      <w:bookmarkStart w:id="1243" w:name="_Toc35616810"/>
      <w:bookmarkStart w:id="1244" w:name="_Toc36796950"/>
      <w:bookmarkStart w:id="1245" w:name="_Toc36797187"/>
      <w:bookmarkStart w:id="1246" w:name="_Toc36797422"/>
      <w:bookmarkStart w:id="1247" w:name="_Toc511029848"/>
      <w:bookmarkStart w:id="1248" w:name="_Toc511375689"/>
      <w:bookmarkStart w:id="1249" w:name="_Toc511375867"/>
      <w:bookmarkStart w:id="1250" w:name="_Toc511380007"/>
      <w:bookmarkStart w:id="1251" w:name="_Toc511383000"/>
      <w:bookmarkStart w:id="1252" w:name="_Toc511400622"/>
      <w:bookmarkStart w:id="1253" w:name="_Toc511401260"/>
      <w:bookmarkStart w:id="1254" w:name="_Toc508648280"/>
      <w:bookmarkStart w:id="1255" w:name="_Toc508984064"/>
      <w:bookmarkStart w:id="1256" w:name="_Toc511924803"/>
      <w:bookmarkStart w:id="1257" w:name="_Toc520226892"/>
      <w:bookmarkStart w:id="1258" w:name="_Toc520297862"/>
      <w:bookmarkStart w:id="1259" w:name="_Toc520317127"/>
      <w:bookmarkStart w:id="1260" w:name="_Toc533083730"/>
      <w:bookmarkStart w:id="1261" w:name="_Toc35616484"/>
      <w:bookmarkStart w:id="1262" w:name="_Toc40113371"/>
      <w:bookmarkStart w:id="1263" w:name="_Toc108082932"/>
      <w:bookmarkStart w:id="1264" w:name="_Toc215132462"/>
      <w:bookmarkStart w:id="1265" w:name="_Toc509843895"/>
      <w:bookmarkEnd w:id="114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94112D">
        <w:rPr>
          <w:rFonts w:ascii="Verdana" w:eastAsia="Arial" w:hAnsi="Verdana"/>
          <w:color w:val="auto"/>
          <w:sz w:val="22"/>
          <w:szCs w:val="22"/>
          <w:lang w:eastAsia="es-ES"/>
        </w:rPr>
        <w:t xml:space="preserve">4.5 </w:t>
      </w:r>
      <w:r w:rsidR="04A347F7" w:rsidRPr="0094112D">
        <w:rPr>
          <w:rFonts w:ascii="Verdana" w:eastAsia="Arial" w:hAnsi="Verdana"/>
          <w:color w:val="auto"/>
          <w:sz w:val="22"/>
          <w:szCs w:val="22"/>
          <w:lang w:eastAsia="es-ES"/>
        </w:rPr>
        <w:t xml:space="preserve">VINCULACIÓN DE PERSONAS </w:t>
      </w:r>
      <w:r w:rsidR="58D41775" w:rsidRPr="0094112D">
        <w:rPr>
          <w:rFonts w:ascii="Verdana" w:eastAsia="Arial" w:hAnsi="Verdana"/>
          <w:color w:val="auto"/>
          <w:sz w:val="22"/>
          <w:szCs w:val="22"/>
          <w:lang w:eastAsia="es-ES"/>
        </w:rPr>
        <w:t xml:space="preserve">EN CONDICIÓN DE </w:t>
      </w:r>
      <w:r w:rsidR="04A347F7" w:rsidRPr="0094112D">
        <w:rPr>
          <w:rFonts w:ascii="Verdana" w:eastAsia="Arial" w:hAnsi="Verdana"/>
          <w:color w:val="auto"/>
          <w:sz w:val="22"/>
          <w:szCs w:val="22"/>
          <w:lang w:eastAsia="es-ES"/>
        </w:rPr>
        <w:t>DISCAPACIDAD</w:t>
      </w:r>
      <w:bookmarkEnd w:id="1254"/>
      <w:bookmarkEnd w:id="1255"/>
      <w:bookmarkEnd w:id="1256"/>
      <w:bookmarkEnd w:id="1257"/>
      <w:bookmarkEnd w:id="1258"/>
      <w:bookmarkEnd w:id="1259"/>
      <w:bookmarkEnd w:id="1260"/>
      <w:bookmarkEnd w:id="1261"/>
      <w:bookmarkEnd w:id="1262"/>
      <w:bookmarkEnd w:id="1263"/>
      <w:bookmarkEnd w:id="1264"/>
      <w:r w:rsidR="04A347F7" w:rsidRPr="0094112D">
        <w:rPr>
          <w:rFonts w:ascii="Verdana" w:eastAsia="Arial" w:hAnsi="Verdana"/>
          <w:color w:val="auto"/>
          <w:sz w:val="22"/>
          <w:szCs w:val="22"/>
          <w:lang w:eastAsia="es-ES"/>
        </w:rPr>
        <w:t xml:space="preserve"> </w:t>
      </w:r>
      <w:bookmarkEnd w:id="1265"/>
    </w:p>
    <w:p w14:paraId="37F06AAF" w14:textId="4B1ABCDC" w:rsidR="000761B6" w:rsidRPr="0094112D" w:rsidRDefault="65A3FF09"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30097DD1"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asignará un (1) punto al </w:t>
      </w:r>
      <w:r w:rsidR="6AAC89FC"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roponente que acredite el número mínimo de personas </w:t>
      </w:r>
      <w:r w:rsidR="61B3AFD4" w:rsidRPr="0094112D">
        <w:rPr>
          <w:rFonts w:ascii="Verdana" w:eastAsia="Arial" w:hAnsi="Verdana" w:cs="Arial"/>
          <w:sz w:val="22"/>
          <w:szCs w:val="22"/>
          <w:lang w:eastAsia="es-ES"/>
        </w:rPr>
        <w:t xml:space="preserve">en condición de </w:t>
      </w:r>
      <w:r w:rsidRPr="0094112D">
        <w:rPr>
          <w:rFonts w:ascii="Verdana" w:eastAsia="Arial" w:hAnsi="Verdana" w:cs="Arial"/>
          <w:sz w:val="22"/>
          <w:szCs w:val="22"/>
          <w:lang w:eastAsia="es-ES"/>
        </w:rPr>
        <w:t>discapacidad</w:t>
      </w:r>
      <w:r w:rsidR="0C060873"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de acuerdo con el número total de trabajadores de la planta de su personal</w:t>
      </w:r>
      <w:r w:rsidR="4DD43431"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en los términos señalados en el artículo 2.2.1.2.4.2.6. del Decreto 1082 de 2015. </w:t>
      </w:r>
    </w:p>
    <w:p w14:paraId="376B9D95" w14:textId="77777777" w:rsidR="00A04B79" w:rsidRPr="0094112D" w:rsidRDefault="00A04B79" w:rsidP="00BF2EB7">
      <w:pPr>
        <w:jc w:val="both"/>
        <w:rPr>
          <w:rFonts w:ascii="Verdana" w:eastAsia="Arial" w:hAnsi="Verdana" w:cs="Arial"/>
          <w:sz w:val="22"/>
          <w:szCs w:val="22"/>
          <w:lang w:eastAsia="es-ES"/>
        </w:rPr>
      </w:pPr>
    </w:p>
    <w:p w14:paraId="1D399BB6" w14:textId="28798660" w:rsidR="000761B6" w:rsidRPr="0094112D" w:rsidRDefault="65A3FF09"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Para esto debe</w:t>
      </w:r>
      <w:r w:rsidR="4DD43431"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w:t>
      </w:r>
      <w:r w:rsidR="4375667F" w:rsidRPr="0094112D">
        <w:rPr>
          <w:rFonts w:ascii="Verdana" w:eastAsia="Arial" w:hAnsi="Verdana" w:cs="Arial"/>
          <w:sz w:val="22"/>
          <w:szCs w:val="22"/>
          <w:lang w:eastAsia="es-ES"/>
        </w:rPr>
        <w:t xml:space="preserve">i) diligenciar </w:t>
      </w:r>
      <w:r w:rsidRPr="0094112D">
        <w:rPr>
          <w:rFonts w:ascii="Verdana" w:eastAsia="Arial" w:hAnsi="Verdana" w:cs="Arial"/>
          <w:sz w:val="22"/>
          <w:szCs w:val="22"/>
          <w:lang w:eastAsia="es-ES"/>
        </w:rPr>
        <w:t>el “</w:t>
      </w:r>
      <w:r w:rsidR="000761B6" w:rsidRPr="0094112D">
        <w:rPr>
          <w:rFonts w:ascii="Verdana" w:eastAsia="Arial" w:hAnsi="Verdana" w:cs="Arial"/>
          <w:sz w:val="22"/>
          <w:szCs w:val="22"/>
          <w:lang w:eastAsia="es-ES"/>
        </w:rPr>
        <w:fldChar w:fldCharType="begin"/>
      </w:r>
      <w:r w:rsidR="000761B6" w:rsidRPr="0094112D">
        <w:rPr>
          <w:rFonts w:ascii="Verdana" w:eastAsia="Arial" w:hAnsi="Verdana" w:cs="Arial"/>
          <w:sz w:val="22"/>
          <w:szCs w:val="22"/>
          <w:lang w:eastAsia="es-ES"/>
        </w:rPr>
        <w:instrText xml:space="preserve"> REF _Ref508650486 \h  \* MERGEFORMAT </w:instrText>
      </w:r>
      <w:r w:rsidR="000761B6" w:rsidRPr="0094112D">
        <w:rPr>
          <w:rFonts w:ascii="Verdana" w:eastAsia="Arial" w:hAnsi="Verdana" w:cs="Arial"/>
          <w:sz w:val="22"/>
          <w:szCs w:val="22"/>
          <w:lang w:eastAsia="es-ES"/>
        </w:rPr>
      </w:r>
      <w:r w:rsidR="000761B6" w:rsidRPr="0094112D">
        <w:rPr>
          <w:rFonts w:ascii="Verdana" w:eastAsia="Arial" w:hAnsi="Verdana" w:cs="Arial"/>
          <w:sz w:val="22"/>
          <w:szCs w:val="22"/>
          <w:lang w:eastAsia="es-ES"/>
        </w:rPr>
        <w:fldChar w:fldCharType="separate"/>
      </w:r>
      <w:r w:rsidR="08004688" w:rsidRPr="0094112D">
        <w:rPr>
          <w:rFonts w:ascii="Verdana" w:eastAsia="Arial" w:hAnsi="Verdana" w:cs="Arial"/>
          <w:sz w:val="22"/>
          <w:szCs w:val="22"/>
          <w:lang w:eastAsia="es-ES"/>
        </w:rPr>
        <w:t>Formato 6 – Vinculación de personas en condición de discapacidad</w:t>
      </w:r>
      <w:r w:rsidR="000761B6" w:rsidRPr="0094112D">
        <w:rPr>
          <w:rFonts w:ascii="Verdana" w:eastAsia="Arial" w:hAnsi="Verdana" w:cs="Arial"/>
          <w:sz w:val="22"/>
          <w:szCs w:val="22"/>
          <w:lang w:eastAsia="es-ES"/>
        </w:rPr>
        <w:fldChar w:fldCharType="end"/>
      </w:r>
      <w:r w:rsidRPr="0094112D">
        <w:rPr>
          <w:rFonts w:ascii="Verdana" w:eastAsia="Arial" w:hAnsi="Verdana" w:cs="Arial"/>
          <w:sz w:val="22"/>
          <w:szCs w:val="22"/>
          <w:lang w:eastAsia="es-ES"/>
        </w:rPr>
        <w:t xml:space="preserve"> suscrito por la persona natural, el </w:t>
      </w:r>
      <w:r w:rsidR="6AAC89FC" w:rsidRPr="0094112D">
        <w:rPr>
          <w:rFonts w:ascii="Verdana" w:eastAsia="Arial" w:hAnsi="Verdana" w:cs="Arial"/>
          <w:sz w:val="22"/>
          <w:szCs w:val="22"/>
          <w:lang w:eastAsia="es-ES"/>
        </w:rPr>
        <w:t>r</w:t>
      </w:r>
      <w:r w:rsidRPr="0094112D">
        <w:rPr>
          <w:rFonts w:ascii="Verdana" w:eastAsia="Arial" w:hAnsi="Verdana" w:cs="Arial"/>
          <w:sz w:val="22"/>
          <w:szCs w:val="22"/>
          <w:lang w:eastAsia="es-ES"/>
        </w:rPr>
        <w:t xml:space="preserve">epresentante </w:t>
      </w:r>
      <w:r w:rsidR="6AAC89FC" w:rsidRPr="0094112D">
        <w:rPr>
          <w:rFonts w:ascii="Verdana" w:eastAsia="Arial" w:hAnsi="Verdana" w:cs="Arial"/>
          <w:sz w:val="22"/>
          <w:szCs w:val="22"/>
          <w:lang w:eastAsia="es-ES"/>
        </w:rPr>
        <w:t>l</w:t>
      </w:r>
      <w:r w:rsidRPr="0094112D">
        <w:rPr>
          <w:rFonts w:ascii="Verdana" w:eastAsia="Arial" w:hAnsi="Verdana" w:cs="Arial"/>
          <w:sz w:val="22"/>
          <w:szCs w:val="22"/>
          <w:lang w:eastAsia="es-ES"/>
        </w:rPr>
        <w:t xml:space="preserve">egal o el </w:t>
      </w:r>
      <w:r w:rsidR="6AAC89FC" w:rsidRPr="0094112D">
        <w:rPr>
          <w:rFonts w:ascii="Verdana" w:eastAsia="Arial" w:hAnsi="Verdana" w:cs="Arial"/>
          <w:sz w:val="22"/>
          <w:szCs w:val="22"/>
          <w:lang w:eastAsia="es-ES"/>
        </w:rPr>
        <w:t>r</w:t>
      </w:r>
      <w:r w:rsidRPr="0094112D">
        <w:rPr>
          <w:rFonts w:ascii="Verdana" w:eastAsia="Arial" w:hAnsi="Verdana" w:cs="Arial"/>
          <w:sz w:val="22"/>
          <w:szCs w:val="22"/>
          <w:lang w:eastAsia="es-ES"/>
        </w:rPr>
        <w:t xml:space="preserve">evisor </w:t>
      </w:r>
      <w:r w:rsidR="6AAC89FC" w:rsidRPr="0094112D">
        <w:rPr>
          <w:rFonts w:ascii="Verdana" w:eastAsia="Arial" w:hAnsi="Verdana" w:cs="Arial"/>
          <w:sz w:val="22"/>
          <w:szCs w:val="22"/>
          <w:lang w:eastAsia="es-ES"/>
        </w:rPr>
        <w:t>f</w:t>
      </w:r>
      <w:r w:rsidRPr="0094112D">
        <w:rPr>
          <w:rFonts w:ascii="Verdana" w:eastAsia="Arial" w:hAnsi="Verdana" w:cs="Arial"/>
          <w:sz w:val="22"/>
          <w:szCs w:val="22"/>
          <w:lang w:eastAsia="es-ES"/>
        </w:rPr>
        <w:t>iscal, según corresponda</w:t>
      </w:r>
      <w:r w:rsidR="4DD43431"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en el cual certifique el número total de trabajadores vinculados a la planta de personal del </w:t>
      </w:r>
      <w:r w:rsidR="6AAC89FC" w:rsidRPr="0094112D">
        <w:rPr>
          <w:rFonts w:ascii="Verdana" w:eastAsia="Arial" w:hAnsi="Verdana" w:cs="Arial"/>
          <w:sz w:val="22"/>
          <w:szCs w:val="22"/>
          <w:lang w:eastAsia="es-ES"/>
        </w:rPr>
        <w:t>P</w:t>
      </w:r>
      <w:r w:rsidRPr="0094112D">
        <w:rPr>
          <w:rFonts w:ascii="Verdana" w:eastAsia="Arial" w:hAnsi="Verdana" w:cs="Arial"/>
          <w:sz w:val="22"/>
          <w:szCs w:val="22"/>
          <w:lang w:eastAsia="es-ES"/>
        </w:rPr>
        <w:t>roponente</w:t>
      </w:r>
      <w:r w:rsidR="14D4637F"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o </w:t>
      </w:r>
      <w:r w:rsidR="14D4637F" w:rsidRPr="0094112D">
        <w:rPr>
          <w:rFonts w:ascii="Verdana" w:eastAsia="Arial" w:hAnsi="Verdana" w:cs="Arial"/>
          <w:sz w:val="22"/>
          <w:szCs w:val="22"/>
          <w:lang w:eastAsia="es-ES"/>
        </w:rPr>
        <w:t xml:space="preserve">el integrante del </w:t>
      </w:r>
      <w:r w:rsidR="4520346D" w:rsidRPr="0094112D">
        <w:rPr>
          <w:rFonts w:ascii="Verdana" w:eastAsia="Arial" w:hAnsi="Verdana" w:cs="Arial"/>
          <w:sz w:val="22"/>
          <w:szCs w:val="22"/>
          <w:lang w:eastAsia="es-ES"/>
        </w:rPr>
        <w:t>P</w:t>
      </w:r>
      <w:r w:rsidR="14D4637F" w:rsidRPr="0094112D">
        <w:rPr>
          <w:rFonts w:ascii="Verdana" w:eastAsia="Arial" w:hAnsi="Verdana" w:cs="Arial"/>
          <w:sz w:val="22"/>
          <w:szCs w:val="22"/>
          <w:lang w:eastAsia="es-ES"/>
        </w:rPr>
        <w:t xml:space="preserve">roponente </w:t>
      </w:r>
      <w:r w:rsidR="4520346D" w:rsidRPr="0094112D">
        <w:rPr>
          <w:rFonts w:ascii="Verdana" w:eastAsia="Arial" w:hAnsi="Verdana" w:cs="Arial"/>
          <w:sz w:val="22"/>
          <w:szCs w:val="22"/>
          <w:lang w:eastAsia="es-ES"/>
        </w:rPr>
        <w:t>P</w:t>
      </w:r>
      <w:r w:rsidR="14D4637F" w:rsidRPr="0094112D">
        <w:rPr>
          <w:rFonts w:ascii="Verdana" w:eastAsia="Arial" w:hAnsi="Verdana" w:cs="Arial"/>
          <w:sz w:val="22"/>
          <w:szCs w:val="22"/>
          <w:lang w:eastAsia="es-ES"/>
        </w:rPr>
        <w:t xml:space="preserve">lural, </w:t>
      </w:r>
      <w:r w:rsidRPr="0094112D">
        <w:rPr>
          <w:rFonts w:ascii="Verdana" w:eastAsia="Arial" w:hAnsi="Verdana" w:cs="Arial"/>
          <w:sz w:val="22"/>
          <w:szCs w:val="22"/>
          <w:lang w:eastAsia="es-ES"/>
        </w:rPr>
        <w:t xml:space="preserve">a la fecha de cierre del </w:t>
      </w:r>
      <w:r w:rsidR="6AAC89FC" w:rsidRPr="0094112D">
        <w:rPr>
          <w:rFonts w:ascii="Verdana" w:eastAsia="Arial" w:hAnsi="Verdana" w:cs="Arial"/>
          <w:sz w:val="22"/>
          <w:szCs w:val="22"/>
          <w:lang w:eastAsia="es-ES"/>
        </w:rPr>
        <w:t>P</w:t>
      </w:r>
      <w:r w:rsidRPr="0094112D">
        <w:rPr>
          <w:rFonts w:ascii="Verdana" w:eastAsia="Arial" w:hAnsi="Verdana" w:cs="Arial"/>
          <w:sz w:val="22"/>
          <w:szCs w:val="22"/>
          <w:lang w:eastAsia="es-ES"/>
        </w:rPr>
        <w:t>roceso de Contratación</w:t>
      </w:r>
      <w:r w:rsidR="282C7C02" w:rsidRPr="0094112D">
        <w:rPr>
          <w:rFonts w:ascii="Verdana" w:eastAsia="Arial" w:hAnsi="Verdana" w:cs="Arial"/>
          <w:sz w:val="22"/>
          <w:szCs w:val="22"/>
          <w:lang w:eastAsia="es-ES"/>
        </w:rPr>
        <w:t xml:space="preserve">, </w:t>
      </w:r>
      <w:proofErr w:type="spellStart"/>
      <w:r w:rsidRPr="0094112D">
        <w:rPr>
          <w:rFonts w:ascii="Verdana" w:eastAsia="Arial" w:hAnsi="Verdana" w:cs="Arial"/>
          <w:sz w:val="22"/>
          <w:szCs w:val="22"/>
          <w:lang w:eastAsia="es-ES"/>
        </w:rPr>
        <w:t>ii</w:t>
      </w:r>
      <w:proofErr w:type="spellEnd"/>
      <w:r w:rsidRPr="0094112D">
        <w:rPr>
          <w:rFonts w:ascii="Verdana" w:eastAsia="Arial" w:hAnsi="Verdana" w:cs="Arial"/>
          <w:sz w:val="22"/>
          <w:szCs w:val="22"/>
          <w:lang w:eastAsia="es-ES"/>
        </w:rPr>
        <w:t xml:space="preserve">) acreditar el número mínimo de personas </w:t>
      </w:r>
      <w:r w:rsidR="566B1E9E" w:rsidRPr="0094112D">
        <w:rPr>
          <w:rFonts w:ascii="Verdana" w:eastAsia="Arial" w:hAnsi="Verdana" w:cs="Arial"/>
          <w:sz w:val="22"/>
          <w:szCs w:val="22"/>
          <w:lang w:eastAsia="es-ES"/>
        </w:rPr>
        <w:t xml:space="preserve">en condición de  </w:t>
      </w:r>
      <w:r w:rsidRPr="0094112D">
        <w:rPr>
          <w:rFonts w:ascii="Verdana" w:eastAsia="Arial" w:hAnsi="Verdana" w:cs="Arial"/>
          <w:sz w:val="22"/>
          <w:szCs w:val="22"/>
          <w:lang w:eastAsia="es-ES"/>
        </w:rPr>
        <w:t>discapacidad en su planta de personal</w:t>
      </w:r>
      <w:r w:rsidR="2F1F2C07"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de conformidad con lo señalado en el certificado expedido por el Ministerio de Trabajo, el cual deberá estar vigente a la fecha de cierre del </w:t>
      </w:r>
      <w:r w:rsidR="6AAC89FC"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roceso de </w:t>
      </w:r>
      <w:r w:rsidR="4375667F" w:rsidRPr="0094112D">
        <w:rPr>
          <w:rFonts w:ascii="Verdana" w:eastAsia="Arial" w:hAnsi="Verdana" w:cs="Arial"/>
          <w:sz w:val="22"/>
          <w:szCs w:val="22"/>
          <w:lang w:eastAsia="es-ES"/>
        </w:rPr>
        <w:t>Contratación</w:t>
      </w:r>
      <w:r w:rsidRPr="0094112D">
        <w:rPr>
          <w:rFonts w:ascii="Verdana" w:eastAsia="Arial" w:hAnsi="Verdana" w:cs="Arial"/>
          <w:sz w:val="22"/>
          <w:szCs w:val="22"/>
          <w:lang w:eastAsia="es-ES"/>
        </w:rPr>
        <w:t>.</w:t>
      </w:r>
    </w:p>
    <w:p w14:paraId="492E3858" w14:textId="77777777" w:rsidR="00A04B79" w:rsidRPr="0094112D" w:rsidRDefault="00A04B79" w:rsidP="00AB1346">
      <w:pPr>
        <w:jc w:val="both"/>
        <w:rPr>
          <w:rFonts w:ascii="Verdana" w:eastAsia="Arial" w:hAnsi="Verdana" w:cs="Arial"/>
          <w:sz w:val="22"/>
          <w:szCs w:val="22"/>
          <w:lang w:eastAsia="es-ES"/>
        </w:rPr>
      </w:pPr>
    </w:p>
    <w:p w14:paraId="46174A51" w14:textId="265088E4" w:rsidR="000761B6" w:rsidRPr="0094112D" w:rsidRDefault="000761B6"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los </w:t>
      </w:r>
      <w:r w:rsidR="00C357E8"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roponentes </w:t>
      </w:r>
      <w:r w:rsidR="00C357E8"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lurales,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tendrá en cuenta la planta de personal del integrante del </w:t>
      </w:r>
      <w:r w:rsidR="00C357E8" w:rsidRPr="0094112D">
        <w:rPr>
          <w:rFonts w:ascii="Verdana" w:eastAsia="Arial" w:hAnsi="Verdana" w:cs="Arial"/>
          <w:sz w:val="22"/>
          <w:szCs w:val="22"/>
          <w:lang w:eastAsia="es-ES"/>
        </w:rPr>
        <w:t>Proponente Plural que aporte como mínimo el cuarenta por ciento (40</w:t>
      </w:r>
      <w:r w:rsidR="00BC3928" w:rsidRPr="0094112D">
        <w:rPr>
          <w:rFonts w:ascii="Verdana" w:eastAsia="Arial" w:hAnsi="Verdana" w:cs="Arial"/>
          <w:sz w:val="22"/>
          <w:szCs w:val="22"/>
          <w:lang w:eastAsia="es-ES"/>
        </w:rPr>
        <w:t xml:space="preserve"> </w:t>
      </w:r>
      <w:r w:rsidR="00C357E8" w:rsidRPr="0094112D">
        <w:rPr>
          <w:rFonts w:ascii="Verdana" w:eastAsia="Arial" w:hAnsi="Verdana" w:cs="Arial"/>
          <w:sz w:val="22"/>
          <w:szCs w:val="22"/>
          <w:lang w:eastAsia="es-ES"/>
        </w:rPr>
        <w:t>%) de la experiencia requerida para el Proceso de Contratación</w:t>
      </w:r>
      <w:r w:rsidRPr="0094112D">
        <w:rPr>
          <w:rFonts w:ascii="Verdana" w:eastAsia="Arial" w:hAnsi="Verdana" w:cs="Arial"/>
          <w:sz w:val="22"/>
          <w:szCs w:val="22"/>
          <w:lang w:eastAsia="es-ES"/>
        </w:rPr>
        <w:t xml:space="preserve">. Este porcentaje de experiencia se tomará sobre el “Valor mínimo a certificar (como % del </w:t>
      </w:r>
      <w:r w:rsidR="0071058B" w:rsidRPr="0094112D">
        <w:rPr>
          <w:rFonts w:ascii="Verdana" w:eastAsia="Arial" w:hAnsi="Verdana" w:cs="Arial"/>
          <w:sz w:val="22"/>
          <w:szCs w:val="22"/>
          <w:lang w:eastAsia="es-ES"/>
        </w:rPr>
        <w:t>P</w:t>
      </w:r>
      <w:r w:rsidR="00C357E8" w:rsidRPr="0094112D">
        <w:rPr>
          <w:rFonts w:ascii="Verdana" w:eastAsia="Arial" w:hAnsi="Verdana" w:cs="Arial"/>
          <w:sz w:val="22"/>
          <w:szCs w:val="22"/>
          <w:lang w:eastAsia="es-ES"/>
        </w:rPr>
        <w:t xml:space="preserve">resupuesto </w:t>
      </w:r>
      <w:r w:rsidR="0071058B" w:rsidRPr="0094112D">
        <w:rPr>
          <w:rFonts w:ascii="Verdana" w:eastAsia="Arial" w:hAnsi="Verdana" w:cs="Arial"/>
          <w:sz w:val="22"/>
          <w:szCs w:val="22"/>
          <w:lang w:eastAsia="es-ES"/>
        </w:rPr>
        <w:t>O</w:t>
      </w:r>
      <w:r w:rsidR="00C357E8" w:rsidRPr="0094112D">
        <w:rPr>
          <w:rFonts w:ascii="Verdana" w:eastAsia="Arial" w:hAnsi="Verdana" w:cs="Arial"/>
          <w:sz w:val="22"/>
          <w:szCs w:val="22"/>
          <w:lang w:eastAsia="es-ES"/>
        </w:rPr>
        <w:t>fic</w:t>
      </w:r>
      <w:r w:rsidRPr="0094112D">
        <w:rPr>
          <w:rFonts w:ascii="Verdana" w:eastAsia="Arial" w:hAnsi="Verdana" w:cs="Arial"/>
          <w:sz w:val="22"/>
          <w:szCs w:val="22"/>
          <w:lang w:eastAsia="es-ES"/>
        </w:rPr>
        <w:t>ial expresado en SMMLV)” de conformidad con el numeral</w:t>
      </w:r>
      <w:r w:rsidR="008A2572" w:rsidRPr="0094112D">
        <w:rPr>
          <w:rFonts w:ascii="Verdana" w:eastAsia="Arial" w:hAnsi="Verdana" w:cs="Arial"/>
          <w:sz w:val="22"/>
          <w:szCs w:val="22"/>
          <w:lang w:eastAsia="es-ES"/>
        </w:rPr>
        <w:t xml:space="preserve"> </w:t>
      </w:r>
      <w:r w:rsidR="00DA6804" w:rsidRPr="00892766">
        <w:rPr>
          <w:rFonts w:ascii="Verdana" w:eastAsia="Arial" w:hAnsi="Verdana" w:cs="Arial"/>
          <w:sz w:val="22"/>
          <w:szCs w:val="22"/>
          <w:lang w:eastAsia="es-ES"/>
        </w:rPr>
        <w:t>3.</w:t>
      </w:r>
      <w:r w:rsidR="00EA75C4" w:rsidRPr="00892766">
        <w:rPr>
          <w:rFonts w:ascii="Verdana" w:eastAsia="Arial" w:hAnsi="Verdana" w:cs="Arial"/>
          <w:sz w:val="22"/>
          <w:szCs w:val="22"/>
          <w:lang w:eastAsia="es-ES"/>
        </w:rPr>
        <w:t>9</w:t>
      </w:r>
      <w:r w:rsidR="00DA6804" w:rsidRPr="00892766">
        <w:rPr>
          <w:rFonts w:ascii="Verdana" w:eastAsia="Arial" w:hAnsi="Verdana" w:cs="Arial"/>
          <w:sz w:val="22"/>
          <w:szCs w:val="22"/>
          <w:lang w:eastAsia="es-ES"/>
        </w:rPr>
        <w:t>.1</w:t>
      </w:r>
      <w:r w:rsidR="00261B6B" w:rsidRPr="00892766">
        <w:rPr>
          <w:rFonts w:ascii="Verdana" w:eastAsia="Arial" w:hAnsi="Verdana" w:cs="Arial"/>
          <w:sz w:val="22"/>
          <w:szCs w:val="22"/>
          <w:lang w:eastAsia="es-ES"/>
        </w:rPr>
        <w:t xml:space="preserve"> del</w:t>
      </w:r>
      <w:r w:rsidR="00261B6B" w:rsidRPr="0094112D">
        <w:rPr>
          <w:rFonts w:ascii="Verdana" w:eastAsia="Arial" w:hAnsi="Verdana" w:cs="Arial"/>
          <w:sz w:val="22"/>
          <w:szCs w:val="22"/>
          <w:lang w:eastAsia="es-ES"/>
        </w:rPr>
        <w:t xml:space="preserve"> Pliego de Condiciones</w:t>
      </w:r>
      <w:r w:rsidRPr="0094112D">
        <w:rPr>
          <w:rFonts w:ascii="Verdana" w:eastAsia="Arial" w:hAnsi="Verdana" w:cs="Arial"/>
          <w:sz w:val="22"/>
          <w:szCs w:val="22"/>
          <w:lang w:eastAsia="es-ES"/>
        </w:rPr>
        <w:t>, sin importar si la experiencia es general o específica.</w:t>
      </w:r>
    </w:p>
    <w:p w14:paraId="1CF3B574" w14:textId="5A18E4F4" w:rsidR="006958DB" w:rsidRPr="0094112D" w:rsidRDefault="006958DB">
      <w:pPr>
        <w:jc w:val="both"/>
        <w:rPr>
          <w:rFonts w:ascii="Verdana" w:eastAsia="Arial" w:hAnsi="Verdana" w:cs="Arial"/>
          <w:sz w:val="22"/>
          <w:szCs w:val="22"/>
        </w:rPr>
      </w:pPr>
    </w:p>
    <w:p w14:paraId="5682CBE3" w14:textId="2A82A6F5" w:rsidR="00CA34B5" w:rsidRPr="0094112D" w:rsidRDefault="6F3524D8" w:rsidP="1096294A">
      <w:pPr>
        <w:jc w:val="both"/>
        <w:rPr>
          <w:rFonts w:ascii="Verdana" w:eastAsia="Arial" w:hAnsi="Verdana"/>
          <w:sz w:val="22"/>
          <w:szCs w:val="22"/>
          <w:lang w:eastAsia="es-ES"/>
        </w:rPr>
      </w:pPr>
      <w:r w:rsidRPr="0094112D">
        <w:rPr>
          <w:rFonts w:ascii="Verdana" w:eastAsia="Arial" w:hAnsi="Verdana" w:cs="Arial"/>
          <w:sz w:val="22"/>
          <w:szCs w:val="22"/>
          <w:lang w:eastAsia="es-ES"/>
        </w:rPr>
        <w:lastRenderedPageBreak/>
        <w:t>T</w:t>
      </w:r>
      <w:r w:rsidR="2FF45DBB" w:rsidRPr="0094112D">
        <w:rPr>
          <w:rFonts w:ascii="Verdana" w:eastAsia="Arial" w:hAnsi="Verdana" w:cs="Arial"/>
          <w:sz w:val="22"/>
          <w:szCs w:val="22"/>
          <w:lang w:eastAsia="es-ES"/>
        </w:rPr>
        <w:t xml:space="preserve">ratándose de los Proponentes Plurales, </w:t>
      </w:r>
      <w:r w:rsidRPr="0094112D">
        <w:rPr>
          <w:rFonts w:ascii="Verdana" w:eastAsia="Arial" w:hAnsi="Verdana" w:cs="Arial"/>
          <w:sz w:val="22"/>
          <w:szCs w:val="22"/>
          <w:lang w:eastAsia="es-ES"/>
        </w:rPr>
        <w:t>el “Formato 6</w:t>
      </w:r>
      <w:r w:rsidR="589F4556" w:rsidRPr="0094112D">
        <w:rPr>
          <w:rFonts w:ascii="Verdana" w:eastAsia="Arial" w:hAnsi="Verdana" w:cs="Arial"/>
          <w:sz w:val="22"/>
          <w:szCs w:val="22"/>
          <w:lang w:eastAsia="es-ES"/>
        </w:rPr>
        <w:t xml:space="preserve"> – Vinculación de personas en condición de discapacidad</w:t>
      </w:r>
      <w:r w:rsidRPr="0094112D">
        <w:rPr>
          <w:rFonts w:ascii="Verdana" w:eastAsia="Arial" w:hAnsi="Verdana" w:cs="Arial"/>
          <w:sz w:val="22"/>
          <w:szCs w:val="22"/>
          <w:lang w:eastAsia="es-ES"/>
        </w:rPr>
        <w:t xml:space="preserve">” </w:t>
      </w:r>
      <w:r w:rsidR="2FF45DBB" w:rsidRPr="0094112D">
        <w:rPr>
          <w:rFonts w:ascii="Verdana" w:eastAsia="Arial" w:hAnsi="Verdana" w:cs="Arial"/>
          <w:sz w:val="22"/>
          <w:szCs w:val="22"/>
        </w:rPr>
        <w:t>debe suscribirlo</w:t>
      </w:r>
      <w:r w:rsidR="57EC4455" w:rsidRPr="0094112D">
        <w:rPr>
          <w:rFonts w:ascii="Verdana" w:eastAsia="Arial" w:hAnsi="Verdana" w:cs="Arial"/>
          <w:sz w:val="22"/>
          <w:szCs w:val="22"/>
        </w:rPr>
        <w:t xml:space="preserve"> </w:t>
      </w:r>
      <w:r w:rsidR="13161C16" w:rsidRPr="0094112D">
        <w:rPr>
          <w:rFonts w:ascii="Verdana" w:eastAsia="Arial" w:hAnsi="Verdana" w:cs="Arial"/>
          <w:sz w:val="22"/>
          <w:szCs w:val="22"/>
        </w:rPr>
        <w:t xml:space="preserve">el integrante del Proponente Plural, ya sea </w:t>
      </w:r>
      <w:r w:rsidR="57EC4455" w:rsidRPr="0094112D">
        <w:rPr>
          <w:rFonts w:ascii="Verdana" w:eastAsia="Arial" w:hAnsi="Verdana" w:cs="Arial"/>
          <w:sz w:val="22"/>
          <w:szCs w:val="22"/>
        </w:rPr>
        <w:t>el representante legal o revisor fiscal, según corresponda,</w:t>
      </w:r>
      <w:r w:rsidR="2FF45DBB" w:rsidRPr="0094112D">
        <w:rPr>
          <w:rFonts w:ascii="Verdana" w:eastAsia="Arial" w:hAnsi="Verdana" w:cs="Arial"/>
          <w:sz w:val="22"/>
          <w:szCs w:val="22"/>
        </w:rPr>
        <w:t xml:space="preserve"> </w:t>
      </w:r>
      <w:r w:rsidR="5F94F45D" w:rsidRPr="0094112D">
        <w:rPr>
          <w:rFonts w:ascii="Verdana" w:eastAsia="Arial" w:hAnsi="Verdana" w:cs="Arial"/>
          <w:sz w:val="22"/>
          <w:szCs w:val="22"/>
        </w:rPr>
        <w:t>de la persona jurídica o la persona natural</w:t>
      </w:r>
      <w:r w:rsidR="2FF45DBB" w:rsidRPr="0094112D">
        <w:rPr>
          <w:rFonts w:ascii="Verdana" w:eastAsia="Arial" w:hAnsi="Verdana" w:cs="Arial"/>
          <w:sz w:val="22"/>
          <w:szCs w:val="22"/>
        </w:rPr>
        <w:t xml:space="preserve">, </w:t>
      </w:r>
      <w:r w:rsidR="5F94F45D" w:rsidRPr="0094112D">
        <w:rPr>
          <w:rFonts w:ascii="Verdana" w:eastAsia="Arial" w:hAnsi="Verdana" w:cs="Arial"/>
          <w:sz w:val="22"/>
          <w:szCs w:val="22"/>
        </w:rPr>
        <w:t xml:space="preserve">siempre </w:t>
      </w:r>
      <w:r w:rsidR="2FF45DBB" w:rsidRPr="0094112D">
        <w:rPr>
          <w:rFonts w:ascii="Verdana" w:eastAsia="Arial" w:hAnsi="Verdana" w:cs="Arial"/>
          <w:sz w:val="22"/>
          <w:szCs w:val="22"/>
        </w:rPr>
        <w:t xml:space="preserve">que </w:t>
      </w:r>
      <w:r w:rsidR="5F94F45D" w:rsidRPr="0094112D">
        <w:rPr>
          <w:rFonts w:ascii="Verdana" w:eastAsia="Arial" w:hAnsi="Verdana" w:cs="Arial"/>
          <w:sz w:val="22"/>
          <w:szCs w:val="22"/>
        </w:rPr>
        <w:t xml:space="preserve">dicho integrante </w:t>
      </w:r>
      <w:r w:rsidR="2FF45DBB" w:rsidRPr="0094112D">
        <w:rPr>
          <w:rFonts w:ascii="Verdana" w:eastAsia="Arial" w:hAnsi="Verdana" w:cs="Arial"/>
          <w:sz w:val="22"/>
          <w:szCs w:val="22"/>
        </w:rPr>
        <w:t>aporte como mínimo el cuarenta por ciento (40 %) de la experiencia requerida para el Proceso de Contratación</w:t>
      </w:r>
      <w:r w:rsidR="26D41CF3" w:rsidRPr="0094112D">
        <w:rPr>
          <w:rFonts w:ascii="Verdana" w:eastAsia="Arial" w:hAnsi="Verdana" w:cs="Arial"/>
          <w:sz w:val="22"/>
          <w:szCs w:val="22"/>
        </w:rPr>
        <w:t>,</w:t>
      </w:r>
      <w:r w:rsidR="2FF45DBB" w:rsidRPr="0094112D">
        <w:rPr>
          <w:rFonts w:ascii="Verdana" w:eastAsia="Arial" w:hAnsi="Verdana" w:cs="Arial"/>
          <w:sz w:val="22"/>
          <w:szCs w:val="22"/>
        </w:rPr>
        <w:t xml:space="preserve"> y que además vincule el mínimo de trabajadores con discapacidad exigido en el Decreto </w:t>
      </w:r>
      <w:r w:rsidR="695FDBAB" w:rsidRPr="0094112D">
        <w:rPr>
          <w:rFonts w:ascii="Verdana" w:eastAsia="Arial" w:hAnsi="Verdana" w:cs="Arial"/>
          <w:sz w:val="22"/>
          <w:szCs w:val="22"/>
        </w:rPr>
        <w:t>1082 de 2015</w:t>
      </w:r>
      <w:r w:rsidR="02EEE1BF" w:rsidRPr="0094112D">
        <w:rPr>
          <w:rFonts w:ascii="Verdana" w:eastAsia="Arial" w:hAnsi="Verdana" w:cs="Arial"/>
          <w:sz w:val="22"/>
          <w:szCs w:val="22"/>
        </w:rPr>
        <w:t>.</w:t>
      </w:r>
      <w:bookmarkStart w:id="1266" w:name="_Toc35616485"/>
      <w:bookmarkStart w:id="1267" w:name="_Toc35616812"/>
      <w:bookmarkStart w:id="1268" w:name="_Toc36796952"/>
      <w:bookmarkStart w:id="1269" w:name="_Toc36797189"/>
      <w:bookmarkStart w:id="1270" w:name="_Toc36797424"/>
      <w:bookmarkStart w:id="1271" w:name="_Toc35616486"/>
      <w:bookmarkStart w:id="1272" w:name="_Toc35616813"/>
      <w:bookmarkStart w:id="1273" w:name="_Toc36796953"/>
      <w:bookmarkStart w:id="1274" w:name="_Toc36797190"/>
      <w:bookmarkStart w:id="1275" w:name="_Toc36797425"/>
      <w:bookmarkStart w:id="1276" w:name="_Toc35616487"/>
      <w:bookmarkStart w:id="1277" w:name="_Toc35616814"/>
      <w:bookmarkStart w:id="1278" w:name="_Toc36796954"/>
      <w:bookmarkStart w:id="1279" w:name="_Toc36797191"/>
      <w:bookmarkStart w:id="1280" w:name="_Toc36797426"/>
      <w:bookmarkEnd w:id="1110"/>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586EB1A3" w14:textId="2E077E8E" w:rsidR="00CA34B5" w:rsidRPr="0094112D" w:rsidRDefault="00CA34B5" w:rsidP="1096294A">
      <w:pPr>
        <w:jc w:val="both"/>
        <w:rPr>
          <w:rFonts w:ascii="Verdana" w:eastAsia="Arial" w:hAnsi="Verdana"/>
          <w:b/>
          <w:bCs/>
          <w:sz w:val="22"/>
          <w:szCs w:val="22"/>
          <w:lang w:eastAsia="es-ES"/>
        </w:rPr>
      </w:pPr>
    </w:p>
    <w:p w14:paraId="73DEB85D" w14:textId="3AE1EE82" w:rsidR="00CA34B5" w:rsidRPr="0094112D" w:rsidRDefault="49FAD2C9" w:rsidP="00BD478C">
      <w:pPr>
        <w:pStyle w:val="Capitulo3"/>
        <w:numPr>
          <w:ilvl w:val="0"/>
          <w:numId w:val="0"/>
        </w:numPr>
        <w:spacing w:line="240" w:lineRule="auto"/>
        <w:rPr>
          <w:rFonts w:ascii="Verdana" w:eastAsiaTheme="minorEastAsia" w:hAnsi="Verdana" w:cstheme="minorBidi"/>
          <w:b w:val="0"/>
          <w:bCs/>
          <w:sz w:val="22"/>
          <w:szCs w:val="22"/>
          <w:lang w:eastAsia="es-ES"/>
        </w:rPr>
      </w:pPr>
      <w:bookmarkStart w:id="1281" w:name="_Toc108082933"/>
      <w:bookmarkStart w:id="1282" w:name="_Toc215132463"/>
      <w:bookmarkStart w:id="1283" w:name="_Toc508648281"/>
      <w:bookmarkStart w:id="1284" w:name="_Toc508984065"/>
      <w:bookmarkStart w:id="1285" w:name="_Toc509843896"/>
      <w:bookmarkStart w:id="1286" w:name="_Toc511924804"/>
      <w:bookmarkStart w:id="1287" w:name="_Toc520226893"/>
      <w:bookmarkStart w:id="1288" w:name="_Toc520297863"/>
      <w:bookmarkStart w:id="1289" w:name="_Toc520317128"/>
      <w:bookmarkStart w:id="1290" w:name="_Toc533083731"/>
      <w:bookmarkStart w:id="1291" w:name="_Toc35616488"/>
      <w:bookmarkStart w:id="1292" w:name="_Toc40113372"/>
      <w:bookmarkStart w:id="1293" w:name="_Hlk517181000"/>
      <w:r w:rsidRPr="00BD478C">
        <w:rPr>
          <w:rFonts w:ascii="Verdana" w:hAnsi="Verdana"/>
          <w:color w:val="auto"/>
          <w:sz w:val="22"/>
          <w:szCs w:val="22"/>
        </w:rPr>
        <w:t>4.6</w:t>
      </w:r>
      <w:r w:rsidR="0D47EC63" w:rsidRPr="00BD478C">
        <w:rPr>
          <w:rFonts w:ascii="Verdana" w:hAnsi="Verdana"/>
          <w:color w:val="auto"/>
          <w:sz w:val="22"/>
          <w:szCs w:val="22"/>
        </w:rPr>
        <w:tab/>
      </w:r>
      <w:r w:rsidR="072A03DD" w:rsidRPr="00BD478C">
        <w:rPr>
          <w:rFonts w:ascii="Verdana" w:hAnsi="Verdana"/>
          <w:color w:val="auto"/>
          <w:sz w:val="22"/>
          <w:szCs w:val="22"/>
        </w:rPr>
        <w:t>E</w:t>
      </w:r>
      <w:r w:rsidR="1CEA613B" w:rsidRPr="00BD478C">
        <w:rPr>
          <w:rFonts w:ascii="Verdana" w:hAnsi="Verdana"/>
          <w:color w:val="auto"/>
          <w:sz w:val="22"/>
          <w:szCs w:val="22"/>
        </w:rPr>
        <w:t>MPRENDIMIENTO</w:t>
      </w:r>
      <w:r w:rsidR="3596E80D" w:rsidRPr="00BD478C">
        <w:rPr>
          <w:rFonts w:ascii="Verdana" w:hAnsi="Verdana"/>
          <w:color w:val="auto"/>
          <w:sz w:val="22"/>
          <w:szCs w:val="22"/>
        </w:rPr>
        <w:t>S</w:t>
      </w:r>
      <w:r w:rsidR="1CEA613B" w:rsidRPr="00BD478C">
        <w:rPr>
          <w:rFonts w:ascii="Verdana" w:hAnsi="Verdana"/>
          <w:color w:val="auto"/>
          <w:sz w:val="22"/>
          <w:szCs w:val="22"/>
        </w:rPr>
        <w:t xml:space="preserve"> Y EMPRESAS DE MUJERES</w:t>
      </w:r>
      <w:bookmarkEnd w:id="1281"/>
      <w:bookmarkEnd w:id="1282"/>
    </w:p>
    <w:p w14:paraId="304A8EF3" w14:textId="7C10DF4D" w:rsidR="1096294A" w:rsidRPr="0094112D" w:rsidRDefault="1096294A" w:rsidP="1096294A">
      <w:pPr>
        <w:jc w:val="both"/>
        <w:rPr>
          <w:rFonts w:ascii="Verdana" w:eastAsiaTheme="minorEastAsia" w:hAnsi="Verdana" w:cstheme="minorBidi"/>
          <w:b/>
          <w:bCs/>
          <w:sz w:val="22"/>
          <w:szCs w:val="22"/>
          <w:lang w:eastAsia="es-ES"/>
        </w:rPr>
      </w:pPr>
    </w:p>
    <w:p w14:paraId="313481DB" w14:textId="2932522A" w:rsidR="001024FF" w:rsidRPr="0094112D" w:rsidRDefault="6E4E369E" w:rsidP="00E63264">
      <w:pPr>
        <w:jc w:val="both"/>
        <w:rPr>
          <w:rFonts w:ascii="Verdana" w:eastAsia="Arial" w:hAnsi="Verdana" w:cs="Arial"/>
          <w:sz w:val="22"/>
          <w:szCs w:val="22"/>
        </w:rPr>
      </w:pPr>
      <w:r w:rsidRPr="0094112D">
        <w:rPr>
          <w:rFonts w:ascii="Verdana" w:eastAsia="Arial" w:hAnsi="Verdana" w:cs="Arial"/>
          <w:sz w:val="22"/>
          <w:szCs w:val="22"/>
        </w:rPr>
        <w:t>La Entidad asignará un puntaje de cero punto veinticinco (0</w:t>
      </w:r>
      <w:r w:rsidR="3900158E" w:rsidRPr="0094112D">
        <w:rPr>
          <w:rFonts w:ascii="Verdana" w:eastAsia="Arial" w:hAnsi="Verdana" w:cs="Arial"/>
          <w:sz w:val="22"/>
          <w:szCs w:val="22"/>
        </w:rPr>
        <w:t>.</w:t>
      </w:r>
      <w:r w:rsidRPr="0094112D">
        <w:rPr>
          <w:rFonts w:ascii="Verdana" w:eastAsia="Arial" w:hAnsi="Verdana" w:cs="Arial"/>
          <w:sz w:val="22"/>
          <w:szCs w:val="22"/>
        </w:rPr>
        <w:t xml:space="preserve">25) </w:t>
      </w:r>
      <w:r w:rsidR="492852AD" w:rsidRPr="0094112D">
        <w:rPr>
          <w:rFonts w:ascii="Verdana" w:eastAsia="Arial" w:hAnsi="Verdana" w:cs="Arial"/>
          <w:sz w:val="22"/>
          <w:szCs w:val="22"/>
        </w:rPr>
        <w:t xml:space="preserve">puntos </w:t>
      </w:r>
      <w:r w:rsidRPr="0094112D">
        <w:rPr>
          <w:rFonts w:ascii="Verdana" w:eastAsia="Arial" w:hAnsi="Verdana" w:cs="Arial"/>
          <w:sz w:val="22"/>
          <w:szCs w:val="22"/>
        </w:rPr>
        <w:t>al Proponente que acredite la calidad de emprendimiento</w:t>
      </w:r>
      <w:r w:rsidR="3C284395" w:rsidRPr="0094112D">
        <w:rPr>
          <w:rFonts w:ascii="Verdana" w:eastAsia="Arial" w:hAnsi="Verdana" w:cs="Arial"/>
          <w:sz w:val="22"/>
          <w:szCs w:val="22"/>
        </w:rPr>
        <w:t>s</w:t>
      </w:r>
      <w:r w:rsidRPr="0094112D">
        <w:rPr>
          <w:rFonts w:ascii="Verdana" w:eastAsia="Arial" w:hAnsi="Verdana" w:cs="Arial"/>
          <w:sz w:val="22"/>
          <w:szCs w:val="22"/>
        </w:rPr>
        <w:t xml:space="preserve"> y empresa</w:t>
      </w:r>
      <w:r w:rsidR="3898E56B" w:rsidRPr="0094112D">
        <w:rPr>
          <w:rFonts w:ascii="Verdana" w:eastAsia="Arial" w:hAnsi="Verdana" w:cs="Arial"/>
          <w:sz w:val="22"/>
          <w:szCs w:val="22"/>
        </w:rPr>
        <w:t>s</w:t>
      </w:r>
      <w:r w:rsidRPr="0094112D">
        <w:rPr>
          <w:rFonts w:ascii="Verdana" w:eastAsia="Arial" w:hAnsi="Verdana" w:cs="Arial"/>
          <w:sz w:val="22"/>
          <w:szCs w:val="22"/>
        </w:rPr>
        <w:t xml:space="preserve"> de mujeres con domicilio en el territorio nacional de conformidad con l</w:t>
      </w:r>
      <w:r w:rsidR="2F64A3E6" w:rsidRPr="0094112D">
        <w:rPr>
          <w:rFonts w:ascii="Verdana" w:eastAsia="Arial" w:hAnsi="Verdana" w:cs="Arial"/>
          <w:sz w:val="22"/>
          <w:szCs w:val="22"/>
        </w:rPr>
        <w:t>o</w:t>
      </w:r>
      <w:r w:rsidRPr="0094112D">
        <w:rPr>
          <w:rFonts w:ascii="Verdana" w:eastAsia="Arial" w:hAnsi="Verdana" w:cs="Arial"/>
          <w:sz w:val="22"/>
          <w:szCs w:val="22"/>
        </w:rPr>
        <w:t xml:space="preserve"> previsto en el artículo 2.2.1.2.4.2.14. del Decreto 1082 de 2015 o la norma que lo modifique, sustituya o complemente.</w:t>
      </w:r>
    </w:p>
    <w:p w14:paraId="46668E18" w14:textId="77777777" w:rsidR="001024FF" w:rsidRPr="0094112D" w:rsidRDefault="001024FF" w:rsidP="00BF2EB7">
      <w:pPr>
        <w:jc w:val="both"/>
        <w:rPr>
          <w:rFonts w:ascii="Verdana" w:eastAsia="Arial" w:hAnsi="Verdana" w:cs="Arial"/>
          <w:sz w:val="22"/>
          <w:szCs w:val="22"/>
        </w:rPr>
      </w:pPr>
    </w:p>
    <w:p w14:paraId="6765F8E5" w14:textId="0A86EEE0" w:rsidR="001024FF" w:rsidRPr="0094112D" w:rsidRDefault="001024FF" w:rsidP="00E63264">
      <w:pPr>
        <w:jc w:val="both"/>
        <w:rPr>
          <w:rFonts w:ascii="Verdana" w:eastAsia="Arial" w:hAnsi="Verdana" w:cs="Arial"/>
          <w:sz w:val="22"/>
          <w:szCs w:val="22"/>
        </w:rPr>
      </w:pPr>
      <w:r w:rsidRPr="0094112D">
        <w:rPr>
          <w:rFonts w:ascii="Verdana" w:eastAsia="Arial" w:hAnsi="Verdana" w:cs="Arial"/>
          <w:sz w:val="22"/>
          <w:szCs w:val="22"/>
        </w:rPr>
        <w:t xml:space="preserve">Para que el Proponente obtenga este puntaje debe </w:t>
      </w:r>
      <w:r w:rsidR="0075404E" w:rsidRPr="0094112D">
        <w:rPr>
          <w:rFonts w:ascii="Verdana" w:eastAsia="Arial" w:hAnsi="Verdana" w:cs="Arial"/>
          <w:sz w:val="22"/>
          <w:szCs w:val="22"/>
        </w:rPr>
        <w:t>diligenciar</w:t>
      </w:r>
      <w:r w:rsidRPr="0094112D">
        <w:rPr>
          <w:rFonts w:ascii="Verdana" w:eastAsia="Arial" w:hAnsi="Verdana" w:cs="Arial"/>
          <w:sz w:val="22"/>
          <w:szCs w:val="22"/>
        </w:rPr>
        <w:t xml:space="preserve"> el </w:t>
      </w:r>
      <w:r w:rsidR="0020778C" w:rsidRPr="0094112D">
        <w:rPr>
          <w:rFonts w:ascii="Verdana" w:eastAsia="Arial" w:hAnsi="Verdana" w:cs="Arial"/>
          <w:sz w:val="22"/>
          <w:szCs w:val="22"/>
        </w:rPr>
        <w:t>“</w:t>
      </w:r>
      <w:r w:rsidRPr="0094112D">
        <w:rPr>
          <w:rFonts w:ascii="Verdana" w:eastAsia="Arial" w:hAnsi="Verdana" w:cs="Arial"/>
          <w:sz w:val="22"/>
          <w:szCs w:val="22"/>
        </w:rPr>
        <w:t>Formato 1</w:t>
      </w:r>
      <w:r w:rsidR="00680E09" w:rsidRPr="0094112D">
        <w:rPr>
          <w:rFonts w:ascii="Verdana" w:eastAsia="Arial" w:hAnsi="Verdana" w:cs="Arial"/>
          <w:sz w:val="22"/>
          <w:szCs w:val="22"/>
        </w:rPr>
        <w:t>3</w:t>
      </w:r>
      <w:r w:rsidRPr="0094112D">
        <w:rPr>
          <w:rFonts w:ascii="Verdana" w:eastAsia="Arial" w:hAnsi="Verdana" w:cs="Arial"/>
          <w:sz w:val="22"/>
          <w:szCs w:val="22"/>
        </w:rPr>
        <w:t xml:space="preserve"> – Acreditación de emprendimiento</w:t>
      </w:r>
      <w:r w:rsidR="00901997" w:rsidRPr="0094112D">
        <w:rPr>
          <w:rFonts w:ascii="Verdana" w:eastAsia="Arial" w:hAnsi="Verdana" w:cs="Arial"/>
          <w:sz w:val="22"/>
          <w:szCs w:val="22"/>
        </w:rPr>
        <w:t>s</w:t>
      </w:r>
      <w:r w:rsidRPr="0094112D">
        <w:rPr>
          <w:rFonts w:ascii="Verdana" w:eastAsia="Arial" w:hAnsi="Verdana" w:cs="Arial"/>
          <w:sz w:val="22"/>
          <w:szCs w:val="22"/>
        </w:rPr>
        <w:t xml:space="preserve"> y empresa</w:t>
      </w:r>
      <w:r w:rsidR="0075404E" w:rsidRPr="0094112D">
        <w:rPr>
          <w:rFonts w:ascii="Verdana" w:eastAsia="Arial" w:hAnsi="Verdana" w:cs="Arial"/>
          <w:sz w:val="22"/>
          <w:szCs w:val="22"/>
        </w:rPr>
        <w:t>s</w:t>
      </w:r>
      <w:r w:rsidRPr="0094112D">
        <w:rPr>
          <w:rFonts w:ascii="Verdana" w:eastAsia="Arial" w:hAnsi="Verdana" w:cs="Arial"/>
          <w:sz w:val="22"/>
          <w:szCs w:val="22"/>
        </w:rPr>
        <w:t xml:space="preserve"> de mujeres</w:t>
      </w:r>
      <w:r w:rsidR="00115D0A" w:rsidRPr="0094112D">
        <w:rPr>
          <w:rFonts w:ascii="Verdana" w:eastAsia="Arial" w:hAnsi="Verdana" w:cs="Arial"/>
          <w:sz w:val="22"/>
          <w:szCs w:val="22"/>
        </w:rPr>
        <w:t>”</w:t>
      </w:r>
      <w:r w:rsidRPr="0094112D">
        <w:rPr>
          <w:rFonts w:ascii="Verdana" w:eastAsia="Arial" w:hAnsi="Verdana" w:cs="Arial"/>
          <w:sz w:val="22"/>
          <w:szCs w:val="22"/>
        </w:rPr>
        <w:t xml:space="preserve"> y aportar la documentación requerida. Si el Proponente debió subsanar </w:t>
      </w:r>
      <w:r w:rsidR="003D6EAA" w:rsidRPr="0094112D">
        <w:rPr>
          <w:rFonts w:ascii="Verdana" w:eastAsia="Arial" w:hAnsi="Verdana" w:cs="Arial"/>
          <w:sz w:val="22"/>
          <w:szCs w:val="22"/>
        </w:rPr>
        <w:t xml:space="preserve">la entrega de </w:t>
      </w:r>
      <w:r w:rsidRPr="0094112D">
        <w:rPr>
          <w:rFonts w:ascii="Verdana" w:eastAsia="Arial" w:hAnsi="Verdana" w:cs="Arial"/>
          <w:sz w:val="22"/>
          <w:szCs w:val="22"/>
        </w:rPr>
        <w:t xml:space="preserve">dicho formato y/o los documentos </w:t>
      </w:r>
      <w:r w:rsidR="00F00BCE" w:rsidRPr="0094112D">
        <w:rPr>
          <w:rFonts w:ascii="Verdana" w:eastAsia="Arial" w:hAnsi="Verdana" w:cs="Arial"/>
          <w:sz w:val="22"/>
          <w:szCs w:val="22"/>
        </w:rPr>
        <w:t>exigidos</w:t>
      </w:r>
      <w:r w:rsidRPr="0094112D">
        <w:rPr>
          <w:rFonts w:ascii="Verdana" w:eastAsia="Arial" w:hAnsi="Verdana" w:cs="Arial"/>
          <w:sz w:val="22"/>
          <w:szCs w:val="22"/>
        </w:rPr>
        <w:t xml:space="preserve"> para </w:t>
      </w:r>
      <w:r w:rsidR="0075404E" w:rsidRPr="0094112D">
        <w:rPr>
          <w:rFonts w:ascii="Verdana" w:eastAsia="Arial" w:hAnsi="Verdana" w:cs="Arial"/>
          <w:sz w:val="22"/>
          <w:szCs w:val="22"/>
        </w:rPr>
        <w:t>probar</w:t>
      </w:r>
      <w:r w:rsidRPr="0094112D">
        <w:rPr>
          <w:rFonts w:ascii="Verdana" w:eastAsia="Arial" w:hAnsi="Verdana" w:cs="Arial"/>
          <w:sz w:val="22"/>
          <w:szCs w:val="22"/>
        </w:rPr>
        <w:t xml:space="preserve"> esta condición será válido para </w:t>
      </w:r>
      <w:r w:rsidR="000D0B29" w:rsidRPr="0094112D">
        <w:rPr>
          <w:rFonts w:ascii="Verdana" w:eastAsia="Arial" w:hAnsi="Verdana" w:cs="Arial"/>
          <w:sz w:val="22"/>
          <w:szCs w:val="22"/>
        </w:rPr>
        <w:t>e</w:t>
      </w:r>
      <w:r w:rsidRPr="0094112D">
        <w:rPr>
          <w:rFonts w:ascii="Verdana" w:eastAsia="Arial" w:hAnsi="Verdana" w:cs="Arial"/>
          <w:sz w:val="22"/>
          <w:szCs w:val="22"/>
        </w:rPr>
        <w:t xml:space="preserve">l criterio diferencial en cuanto al requisito habilitante relacionado con el número de </w:t>
      </w:r>
      <w:r w:rsidR="0069121C" w:rsidRPr="0094112D">
        <w:rPr>
          <w:rFonts w:ascii="Verdana" w:eastAsia="Arial" w:hAnsi="Verdana" w:cs="Arial"/>
          <w:sz w:val="22"/>
          <w:szCs w:val="22"/>
        </w:rPr>
        <w:t>c</w:t>
      </w:r>
      <w:r w:rsidR="00DD0E76" w:rsidRPr="0094112D">
        <w:rPr>
          <w:rFonts w:ascii="Verdana" w:eastAsia="Arial" w:hAnsi="Verdana" w:cs="Arial"/>
          <w:sz w:val="22"/>
          <w:szCs w:val="22"/>
        </w:rPr>
        <w:t>ontrato</w:t>
      </w:r>
      <w:r w:rsidRPr="0094112D">
        <w:rPr>
          <w:rFonts w:ascii="Verdana" w:eastAsia="Arial" w:hAnsi="Verdana" w:cs="Arial"/>
          <w:sz w:val="22"/>
          <w:szCs w:val="22"/>
        </w:rPr>
        <w:t xml:space="preserve">s aportados para </w:t>
      </w:r>
      <w:r w:rsidR="0075404E" w:rsidRPr="0094112D">
        <w:rPr>
          <w:rFonts w:ascii="Verdana" w:eastAsia="Arial" w:hAnsi="Verdana" w:cs="Arial"/>
          <w:sz w:val="22"/>
          <w:szCs w:val="22"/>
        </w:rPr>
        <w:t xml:space="preserve">demostrar </w:t>
      </w:r>
      <w:r w:rsidRPr="0094112D">
        <w:rPr>
          <w:rFonts w:ascii="Verdana" w:eastAsia="Arial" w:hAnsi="Verdana" w:cs="Arial"/>
          <w:sz w:val="22"/>
          <w:szCs w:val="22"/>
        </w:rPr>
        <w:t>la experiencia solicitada</w:t>
      </w:r>
      <w:r w:rsidR="00A4063F" w:rsidRPr="0094112D">
        <w:rPr>
          <w:rFonts w:ascii="Verdana" w:eastAsia="Arial" w:hAnsi="Verdana" w:cs="Arial"/>
          <w:sz w:val="22"/>
          <w:szCs w:val="22"/>
        </w:rPr>
        <w:t xml:space="preserve">. Sin embargo, </w:t>
      </w:r>
      <w:r w:rsidRPr="0094112D">
        <w:rPr>
          <w:rFonts w:ascii="Verdana" w:eastAsia="Arial" w:hAnsi="Verdana" w:cs="Arial"/>
          <w:sz w:val="22"/>
          <w:szCs w:val="22"/>
        </w:rPr>
        <w:t xml:space="preserve">no se tendrán en cuenta para la asignación de puntaje, por lo que obtendrá cero (0) puntos por este </w:t>
      </w:r>
      <w:r w:rsidR="007310E4" w:rsidRPr="0094112D">
        <w:rPr>
          <w:rFonts w:ascii="Verdana" w:eastAsia="Arial" w:hAnsi="Verdana" w:cs="Arial"/>
          <w:sz w:val="22"/>
          <w:szCs w:val="22"/>
        </w:rPr>
        <w:t xml:space="preserve">factor </w:t>
      </w:r>
      <w:r w:rsidRPr="0094112D">
        <w:rPr>
          <w:rFonts w:ascii="Verdana" w:eastAsia="Arial" w:hAnsi="Verdana" w:cs="Arial"/>
          <w:sz w:val="22"/>
          <w:szCs w:val="22"/>
        </w:rPr>
        <w:t xml:space="preserve">de evaluación. </w:t>
      </w:r>
    </w:p>
    <w:p w14:paraId="4E0A62A6" w14:textId="77777777" w:rsidR="001024FF" w:rsidRPr="0094112D" w:rsidRDefault="001024FF" w:rsidP="00AB1346">
      <w:pPr>
        <w:jc w:val="both"/>
        <w:rPr>
          <w:rFonts w:ascii="Verdana" w:eastAsia="Arial" w:hAnsi="Verdana" w:cs="Arial"/>
          <w:sz w:val="22"/>
          <w:szCs w:val="22"/>
        </w:rPr>
      </w:pPr>
    </w:p>
    <w:p w14:paraId="7F776500" w14:textId="698994C5" w:rsidR="001024FF" w:rsidRPr="0094112D" w:rsidRDefault="001024FF" w:rsidP="00AB1346">
      <w:pPr>
        <w:jc w:val="both"/>
        <w:rPr>
          <w:rFonts w:ascii="Verdana" w:eastAsia="Arial" w:hAnsi="Verdana" w:cs="Arial"/>
          <w:sz w:val="22"/>
          <w:szCs w:val="22"/>
        </w:rPr>
      </w:pPr>
      <w:r w:rsidRPr="0094112D">
        <w:rPr>
          <w:rFonts w:ascii="Verdana" w:eastAsia="Arial" w:hAnsi="Verdana" w:cs="Arial"/>
          <w:sz w:val="22"/>
          <w:szCs w:val="22"/>
        </w:rPr>
        <w:t>Tratándose de Proponentes Plurales</w:t>
      </w:r>
      <w:r w:rsidR="00F63E4B" w:rsidRPr="0094112D">
        <w:rPr>
          <w:rFonts w:ascii="Verdana" w:eastAsia="Arial" w:hAnsi="Verdana" w:cs="Arial"/>
          <w:sz w:val="22"/>
          <w:szCs w:val="22"/>
        </w:rPr>
        <w:t>,</w:t>
      </w:r>
      <w:r w:rsidRPr="0094112D">
        <w:rPr>
          <w:rFonts w:ascii="Verdana" w:eastAsia="Arial" w:hAnsi="Verdana" w:cs="Arial"/>
          <w:sz w:val="22"/>
          <w:szCs w:val="22"/>
        </w:rPr>
        <w:t xml:space="preserve"> este puntaje solo se</w:t>
      </w:r>
      <w:r w:rsidR="000F30BA" w:rsidRPr="0094112D">
        <w:rPr>
          <w:rFonts w:ascii="Verdana" w:eastAsia="Arial" w:hAnsi="Verdana" w:cs="Arial"/>
          <w:sz w:val="22"/>
          <w:szCs w:val="22"/>
        </w:rPr>
        <w:t xml:space="preserve"> </w:t>
      </w:r>
      <w:r w:rsidR="001B21FE" w:rsidRPr="0094112D">
        <w:rPr>
          <w:rFonts w:ascii="Verdana" w:eastAsia="Arial" w:hAnsi="Verdana" w:cs="Arial"/>
          <w:sz w:val="22"/>
          <w:szCs w:val="22"/>
        </w:rPr>
        <w:t>otorgará</w:t>
      </w:r>
      <w:r w:rsidRPr="0094112D">
        <w:rPr>
          <w:rFonts w:ascii="Verdana" w:eastAsia="Arial" w:hAnsi="Verdana" w:cs="Arial"/>
          <w:sz w:val="22"/>
          <w:szCs w:val="22"/>
        </w:rPr>
        <w:t xml:space="preserve"> si por lo menos uno de los integrantes acredita la calidad de emprendimiento</w:t>
      </w:r>
      <w:r w:rsidR="00C923CD" w:rsidRPr="0094112D">
        <w:rPr>
          <w:rFonts w:ascii="Verdana" w:eastAsia="Arial" w:hAnsi="Verdana" w:cs="Arial"/>
          <w:sz w:val="22"/>
          <w:szCs w:val="22"/>
        </w:rPr>
        <w:t>s</w:t>
      </w:r>
      <w:r w:rsidRPr="0094112D">
        <w:rPr>
          <w:rFonts w:ascii="Verdana" w:eastAsia="Arial" w:hAnsi="Verdana" w:cs="Arial"/>
          <w:sz w:val="22"/>
          <w:szCs w:val="22"/>
        </w:rPr>
        <w:t xml:space="preserve"> y empresa</w:t>
      </w:r>
      <w:r w:rsidR="0075404E" w:rsidRPr="0094112D">
        <w:rPr>
          <w:rFonts w:ascii="Verdana" w:eastAsia="Arial" w:hAnsi="Verdana" w:cs="Arial"/>
          <w:sz w:val="22"/>
          <w:szCs w:val="22"/>
        </w:rPr>
        <w:t>s</w:t>
      </w:r>
      <w:r w:rsidRPr="0094112D">
        <w:rPr>
          <w:rFonts w:ascii="Verdana" w:eastAsia="Arial" w:hAnsi="Verdana" w:cs="Arial"/>
          <w:sz w:val="22"/>
          <w:szCs w:val="22"/>
        </w:rPr>
        <w:t xml:space="preserve"> de mujeres y tiene una participación igual o superior al diez por ciento (10</w:t>
      </w:r>
      <w:r w:rsidR="0075404E" w:rsidRPr="0094112D">
        <w:rPr>
          <w:rFonts w:ascii="Verdana" w:eastAsia="Arial" w:hAnsi="Verdana" w:cs="Arial"/>
          <w:sz w:val="22"/>
          <w:szCs w:val="22"/>
        </w:rPr>
        <w:t xml:space="preserve"> </w:t>
      </w:r>
      <w:r w:rsidRPr="0094112D">
        <w:rPr>
          <w:rFonts w:ascii="Verdana" w:eastAsia="Arial" w:hAnsi="Verdana" w:cs="Arial"/>
          <w:sz w:val="22"/>
          <w:szCs w:val="22"/>
        </w:rPr>
        <w:t xml:space="preserve">%) en el </w:t>
      </w:r>
      <w:r w:rsidR="001B21FE" w:rsidRPr="0094112D">
        <w:rPr>
          <w:rFonts w:ascii="Verdana" w:eastAsia="Arial" w:hAnsi="Verdana" w:cs="Arial"/>
          <w:sz w:val="22"/>
          <w:szCs w:val="22"/>
        </w:rPr>
        <w:t>C</w:t>
      </w:r>
      <w:r w:rsidRPr="0094112D">
        <w:rPr>
          <w:rFonts w:ascii="Verdana" w:eastAsia="Arial" w:hAnsi="Verdana" w:cs="Arial"/>
          <w:sz w:val="22"/>
          <w:szCs w:val="22"/>
        </w:rPr>
        <w:t xml:space="preserve">onsorcio o </w:t>
      </w:r>
      <w:r w:rsidR="0075404E" w:rsidRPr="0094112D">
        <w:rPr>
          <w:rFonts w:ascii="Verdana" w:eastAsia="Arial" w:hAnsi="Verdana" w:cs="Arial"/>
          <w:sz w:val="22"/>
          <w:szCs w:val="22"/>
        </w:rPr>
        <w:t xml:space="preserve">en </w:t>
      </w:r>
      <w:r w:rsidRPr="0094112D">
        <w:rPr>
          <w:rFonts w:ascii="Verdana" w:eastAsia="Arial" w:hAnsi="Verdana" w:cs="Arial"/>
          <w:sz w:val="22"/>
          <w:szCs w:val="22"/>
        </w:rPr>
        <w:t xml:space="preserve">la </w:t>
      </w:r>
      <w:r w:rsidR="001B21FE" w:rsidRPr="0094112D">
        <w:rPr>
          <w:rFonts w:ascii="Verdana" w:eastAsia="Arial" w:hAnsi="Verdana" w:cs="Arial"/>
          <w:sz w:val="22"/>
          <w:szCs w:val="22"/>
        </w:rPr>
        <w:t>U</w:t>
      </w:r>
      <w:r w:rsidRPr="0094112D">
        <w:rPr>
          <w:rFonts w:ascii="Verdana" w:eastAsia="Arial" w:hAnsi="Verdana" w:cs="Arial"/>
          <w:sz w:val="22"/>
          <w:szCs w:val="22"/>
        </w:rPr>
        <w:t xml:space="preserve">nión </w:t>
      </w:r>
      <w:r w:rsidR="001B21FE" w:rsidRPr="0094112D">
        <w:rPr>
          <w:rFonts w:ascii="Verdana" w:eastAsia="Arial" w:hAnsi="Verdana" w:cs="Arial"/>
          <w:sz w:val="22"/>
          <w:szCs w:val="22"/>
        </w:rPr>
        <w:t>T</w:t>
      </w:r>
      <w:r w:rsidRPr="0094112D">
        <w:rPr>
          <w:rFonts w:ascii="Verdana" w:eastAsia="Arial" w:hAnsi="Verdana" w:cs="Arial"/>
          <w:sz w:val="22"/>
          <w:szCs w:val="22"/>
        </w:rPr>
        <w:t>emporal.</w:t>
      </w:r>
    </w:p>
    <w:p w14:paraId="226AA404" w14:textId="77777777" w:rsidR="001024FF" w:rsidRPr="0094112D" w:rsidRDefault="001024FF" w:rsidP="00AB1346">
      <w:pPr>
        <w:jc w:val="both"/>
        <w:rPr>
          <w:rFonts w:ascii="Verdana" w:eastAsia="Arial" w:hAnsi="Verdana" w:cs="Arial"/>
          <w:sz w:val="22"/>
          <w:szCs w:val="22"/>
        </w:rPr>
      </w:pPr>
    </w:p>
    <w:p w14:paraId="13F4E751" w14:textId="70230065" w:rsidR="00793B30" w:rsidRPr="0094112D" w:rsidRDefault="6E4E369E">
      <w:pPr>
        <w:jc w:val="both"/>
        <w:rPr>
          <w:rFonts w:ascii="Verdana" w:eastAsia="Arial" w:hAnsi="Verdana" w:cs="Arial"/>
          <w:sz w:val="22"/>
          <w:szCs w:val="22"/>
        </w:rPr>
      </w:pPr>
      <w:r w:rsidRPr="0094112D">
        <w:rPr>
          <w:rFonts w:ascii="Verdana" w:eastAsia="Arial" w:hAnsi="Verdana" w:cs="Arial"/>
          <w:sz w:val="22"/>
          <w:szCs w:val="22"/>
        </w:rPr>
        <w:t xml:space="preserve">La asignación de este puntaje no excluye la aplicación del puntaje para </w:t>
      </w:r>
      <w:proofErr w:type="spellStart"/>
      <w:r w:rsidRPr="0094112D">
        <w:rPr>
          <w:rFonts w:ascii="Verdana" w:eastAsia="Arial" w:hAnsi="Verdana" w:cs="Arial"/>
          <w:sz w:val="22"/>
          <w:szCs w:val="22"/>
        </w:rPr>
        <w:t>Mipyme</w:t>
      </w:r>
      <w:proofErr w:type="spellEnd"/>
      <w:r w:rsidRPr="0094112D">
        <w:rPr>
          <w:rFonts w:ascii="Verdana" w:eastAsia="Arial" w:hAnsi="Verdana" w:cs="Arial"/>
          <w:sz w:val="22"/>
          <w:szCs w:val="22"/>
        </w:rPr>
        <w:t>.</w:t>
      </w:r>
    </w:p>
    <w:p w14:paraId="73ECAD0B" w14:textId="77777777" w:rsidR="00F63E4B" w:rsidRPr="0094112D" w:rsidRDefault="00F63E4B">
      <w:pPr>
        <w:jc w:val="both"/>
        <w:rPr>
          <w:rFonts w:ascii="Verdana" w:eastAsia="Arial" w:hAnsi="Verdana"/>
          <w:sz w:val="22"/>
          <w:szCs w:val="22"/>
        </w:rPr>
      </w:pPr>
    </w:p>
    <w:p w14:paraId="5F5F0902" w14:textId="10E1A82D" w:rsidR="002A26FA" w:rsidRPr="0094112D" w:rsidRDefault="28CECCB6" w:rsidP="1096294A">
      <w:pPr>
        <w:pStyle w:val="Capitulo3"/>
        <w:numPr>
          <w:ilvl w:val="0"/>
          <w:numId w:val="0"/>
        </w:numPr>
        <w:spacing w:line="240" w:lineRule="auto"/>
        <w:rPr>
          <w:rFonts w:ascii="Verdana" w:hAnsi="Verdana"/>
          <w:color w:val="auto"/>
          <w:sz w:val="22"/>
          <w:szCs w:val="22"/>
        </w:rPr>
      </w:pPr>
      <w:bookmarkStart w:id="1294" w:name="_Toc108082934"/>
      <w:bookmarkStart w:id="1295" w:name="_Toc215132464"/>
      <w:r w:rsidRPr="0094112D">
        <w:rPr>
          <w:rFonts w:ascii="Verdana" w:hAnsi="Verdana"/>
          <w:color w:val="auto"/>
          <w:sz w:val="22"/>
          <w:szCs w:val="22"/>
        </w:rPr>
        <w:t>4.7.</w:t>
      </w:r>
      <w:r w:rsidR="002A26FA" w:rsidRPr="0094112D">
        <w:rPr>
          <w:rFonts w:ascii="Verdana" w:hAnsi="Verdana"/>
          <w:sz w:val="22"/>
          <w:szCs w:val="22"/>
        </w:rPr>
        <w:tab/>
      </w:r>
      <w:r w:rsidR="1CEA613B" w:rsidRPr="0094112D">
        <w:rPr>
          <w:rFonts w:ascii="Verdana" w:hAnsi="Verdana"/>
          <w:color w:val="auto"/>
          <w:sz w:val="22"/>
          <w:szCs w:val="22"/>
        </w:rPr>
        <w:t>MIPYME</w:t>
      </w:r>
      <w:r w:rsidR="365C3B98" w:rsidRPr="0094112D">
        <w:rPr>
          <w:rFonts w:ascii="Verdana" w:hAnsi="Verdana"/>
          <w:color w:val="auto"/>
          <w:sz w:val="22"/>
          <w:szCs w:val="22"/>
        </w:rPr>
        <w:t xml:space="preserve"> DOMICILIADA EN COLOMBIA</w:t>
      </w:r>
      <w:bookmarkEnd w:id="1294"/>
      <w:bookmarkEnd w:id="1295"/>
    </w:p>
    <w:p w14:paraId="338AAD1C" w14:textId="73EC1684" w:rsidR="00B659B3" w:rsidRPr="0094112D" w:rsidRDefault="3F1E99E6" w:rsidP="1096294A">
      <w:pPr>
        <w:jc w:val="both"/>
        <w:rPr>
          <w:rFonts w:ascii="Verdana" w:hAnsi="Verdana"/>
          <w:b/>
          <w:bCs/>
          <w:sz w:val="22"/>
          <w:szCs w:val="22"/>
          <w:lang w:val="es-ES"/>
        </w:rPr>
      </w:pPr>
      <w:r w:rsidRPr="0094112D">
        <w:rPr>
          <w:rFonts w:ascii="Verdana" w:hAnsi="Verdana" w:cs="Arial"/>
          <w:sz w:val="22"/>
          <w:szCs w:val="22"/>
          <w:highlight w:val="lightGray"/>
          <w:lang w:val="es-ES"/>
        </w:rPr>
        <w:t xml:space="preserve">[En las convocatorias limitadas a </w:t>
      </w:r>
      <w:proofErr w:type="spellStart"/>
      <w:r w:rsidRPr="0094112D">
        <w:rPr>
          <w:rFonts w:ascii="Verdana" w:hAnsi="Verdana" w:cs="Arial"/>
          <w:sz w:val="22"/>
          <w:szCs w:val="22"/>
          <w:highlight w:val="lightGray"/>
          <w:lang w:val="es-ES"/>
        </w:rPr>
        <w:t>Mipyme</w:t>
      </w:r>
      <w:proofErr w:type="spellEnd"/>
      <w:r w:rsidRPr="0094112D">
        <w:rPr>
          <w:rFonts w:ascii="Verdana" w:hAnsi="Verdana" w:cs="Arial"/>
          <w:sz w:val="22"/>
          <w:szCs w:val="22"/>
          <w:highlight w:val="lightGray"/>
          <w:lang w:val="es-ES"/>
        </w:rPr>
        <w:t xml:space="preserve"> no aplicará este </w:t>
      </w:r>
      <w:r w:rsidR="308388B6" w:rsidRPr="0094112D">
        <w:rPr>
          <w:rFonts w:ascii="Verdana" w:hAnsi="Verdana" w:cs="Arial"/>
          <w:sz w:val="22"/>
          <w:szCs w:val="22"/>
          <w:highlight w:val="lightGray"/>
          <w:lang w:val="es-ES"/>
        </w:rPr>
        <w:t>puntaje adicional</w:t>
      </w:r>
      <w:r w:rsidRPr="0094112D">
        <w:rPr>
          <w:rFonts w:ascii="Verdana" w:hAnsi="Verdana" w:cs="Arial"/>
          <w:sz w:val="22"/>
          <w:szCs w:val="22"/>
          <w:highlight w:val="lightGray"/>
          <w:lang w:val="es-ES"/>
        </w:rPr>
        <w:t xml:space="preserve">. En este caso, </w:t>
      </w:r>
      <w:r w:rsidR="308388B6" w:rsidRPr="0094112D">
        <w:rPr>
          <w:rFonts w:ascii="Verdana" w:hAnsi="Verdana" w:cs="Arial"/>
          <w:sz w:val="22"/>
          <w:szCs w:val="22"/>
          <w:highlight w:val="lightGray"/>
          <w:lang w:val="es-ES"/>
        </w:rPr>
        <w:t>los puntos</w:t>
      </w:r>
      <w:r w:rsidRPr="0094112D">
        <w:rPr>
          <w:rFonts w:ascii="Verdana" w:hAnsi="Verdana" w:cs="Arial"/>
          <w:sz w:val="22"/>
          <w:szCs w:val="22"/>
          <w:highlight w:val="lightGray"/>
          <w:lang w:val="es-ES"/>
        </w:rPr>
        <w:t xml:space="preserve"> por este concepto se trasladará</w:t>
      </w:r>
      <w:r w:rsidR="308388B6" w:rsidRPr="0094112D">
        <w:rPr>
          <w:rFonts w:ascii="Verdana" w:hAnsi="Verdana" w:cs="Arial"/>
          <w:sz w:val="22"/>
          <w:szCs w:val="22"/>
          <w:highlight w:val="lightGray"/>
          <w:lang w:val="es-ES"/>
        </w:rPr>
        <w:t>n</w:t>
      </w:r>
      <w:r w:rsidRPr="0094112D">
        <w:rPr>
          <w:rFonts w:ascii="Verdana" w:hAnsi="Verdana" w:cs="Arial"/>
          <w:sz w:val="22"/>
          <w:szCs w:val="22"/>
          <w:highlight w:val="lightGray"/>
          <w:lang w:val="es-ES"/>
        </w:rPr>
        <w:t xml:space="preserve"> al puntaje de </w:t>
      </w:r>
      <w:r w:rsidR="3152261A" w:rsidRPr="0094112D">
        <w:rPr>
          <w:rFonts w:ascii="Verdana" w:hAnsi="Verdana" w:cs="Arial"/>
          <w:sz w:val="22"/>
          <w:szCs w:val="22"/>
          <w:highlight w:val="lightGray"/>
          <w:lang w:val="es-ES"/>
        </w:rPr>
        <w:t xml:space="preserve">la </w:t>
      </w:r>
      <w:r w:rsidRPr="0094112D">
        <w:rPr>
          <w:rFonts w:ascii="Verdana" w:hAnsi="Verdana" w:cs="Arial"/>
          <w:sz w:val="22"/>
          <w:szCs w:val="22"/>
          <w:highlight w:val="lightGray"/>
          <w:lang w:val="es-ES"/>
        </w:rPr>
        <w:t>Experiencia del Proponente.]</w:t>
      </w:r>
    </w:p>
    <w:p w14:paraId="0ECECCB0" w14:textId="29517EA2" w:rsidR="00BA4BE5" w:rsidRPr="0094112D" w:rsidRDefault="4082037A" w:rsidP="1096294A">
      <w:pPr>
        <w:jc w:val="both"/>
        <w:rPr>
          <w:rFonts w:ascii="Verdana" w:hAnsi="Verdana"/>
          <w:b/>
          <w:bCs/>
          <w:sz w:val="22"/>
          <w:szCs w:val="22"/>
          <w:lang w:val="es-ES"/>
        </w:rPr>
      </w:pPr>
      <w:r w:rsidRPr="0094112D">
        <w:rPr>
          <w:rFonts w:ascii="Verdana" w:hAnsi="Verdana" w:cs="Arial"/>
          <w:sz w:val="22"/>
          <w:szCs w:val="22"/>
          <w:lang w:val="es-ES"/>
        </w:rPr>
        <w:t xml:space="preserve">La Entidad </w:t>
      </w:r>
      <w:r w:rsidR="7D9ABA6F" w:rsidRPr="0094112D">
        <w:rPr>
          <w:rFonts w:ascii="Verdana" w:hAnsi="Verdana" w:cs="Arial"/>
          <w:sz w:val="22"/>
          <w:szCs w:val="22"/>
          <w:lang w:val="es-ES"/>
        </w:rPr>
        <w:t>otorgará</w:t>
      </w:r>
      <w:r w:rsidRPr="0094112D">
        <w:rPr>
          <w:rFonts w:ascii="Verdana" w:hAnsi="Verdana" w:cs="Arial"/>
          <w:sz w:val="22"/>
          <w:szCs w:val="22"/>
          <w:lang w:val="es-ES"/>
        </w:rPr>
        <w:t xml:space="preserve"> un puntaje </w:t>
      </w:r>
      <w:r w:rsidR="6A05B9EF" w:rsidRPr="0094112D">
        <w:rPr>
          <w:rFonts w:ascii="Verdana" w:hAnsi="Verdana" w:cs="Arial"/>
          <w:sz w:val="22"/>
          <w:szCs w:val="22"/>
          <w:lang w:val="es-ES"/>
        </w:rPr>
        <w:t xml:space="preserve">de </w:t>
      </w:r>
      <w:r w:rsidRPr="0094112D">
        <w:rPr>
          <w:rFonts w:ascii="Verdana" w:hAnsi="Verdana" w:cs="Arial"/>
          <w:sz w:val="22"/>
          <w:szCs w:val="22"/>
          <w:lang w:val="es-ES"/>
        </w:rPr>
        <w:t>cero punto veinticinco (0</w:t>
      </w:r>
      <w:r w:rsidR="618F3F4F" w:rsidRPr="0094112D">
        <w:rPr>
          <w:rFonts w:ascii="Verdana" w:hAnsi="Verdana" w:cs="Arial"/>
          <w:sz w:val="22"/>
          <w:szCs w:val="22"/>
          <w:lang w:val="es-ES"/>
        </w:rPr>
        <w:t>.</w:t>
      </w:r>
      <w:r w:rsidRPr="0094112D">
        <w:rPr>
          <w:rFonts w:ascii="Verdana" w:hAnsi="Verdana" w:cs="Arial"/>
          <w:sz w:val="22"/>
          <w:szCs w:val="22"/>
          <w:lang w:val="es-ES"/>
        </w:rPr>
        <w:t>25)</w:t>
      </w:r>
      <w:r w:rsidR="308388B6" w:rsidRPr="0094112D">
        <w:rPr>
          <w:rFonts w:ascii="Verdana" w:hAnsi="Verdana" w:cs="Arial"/>
          <w:sz w:val="22"/>
          <w:szCs w:val="22"/>
          <w:lang w:val="es-ES"/>
        </w:rPr>
        <w:t xml:space="preserve"> puntos</w:t>
      </w:r>
      <w:r w:rsidRPr="0094112D">
        <w:rPr>
          <w:rFonts w:ascii="Verdana" w:hAnsi="Verdana" w:cs="Arial"/>
          <w:sz w:val="22"/>
          <w:szCs w:val="22"/>
          <w:lang w:val="es-ES"/>
        </w:rPr>
        <w:t xml:space="preserve"> al Proponente que acredite la calidad de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domiciliada en Colombia</w:t>
      </w:r>
      <w:r w:rsidR="308388B6" w:rsidRPr="0094112D">
        <w:rPr>
          <w:rFonts w:ascii="Verdana" w:hAnsi="Verdana" w:cs="Arial"/>
          <w:sz w:val="22"/>
          <w:szCs w:val="22"/>
          <w:lang w:val="es-ES"/>
        </w:rPr>
        <w:t>,</w:t>
      </w:r>
      <w:r w:rsidRPr="0094112D">
        <w:rPr>
          <w:rFonts w:ascii="Verdana" w:hAnsi="Verdana" w:cs="Arial"/>
          <w:sz w:val="22"/>
          <w:szCs w:val="22"/>
          <w:lang w:val="es-ES"/>
        </w:rPr>
        <w:t xml:space="preserve"> de conformidad con el artículo</w:t>
      </w:r>
      <w:r w:rsidR="1BDC8A98" w:rsidRPr="0094112D">
        <w:rPr>
          <w:rFonts w:ascii="Verdana" w:hAnsi="Verdana" w:cs="Arial"/>
          <w:sz w:val="22"/>
          <w:szCs w:val="22"/>
          <w:lang w:val="es-ES"/>
        </w:rPr>
        <w:t xml:space="preserve"> </w:t>
      </w:r>
      <w:r w:rsidR="001F26BD" w:rsidRPr="0094112D">
        <w:rPr>
          <w:rFonts w:ascii="Verdana" w:hAnsi="Verdana" w:cs="Arial"/>
          <w:sz w:val="22"/>
          <w:szCs w:val="22"/>
          <w:lang w:val="es-MX"/>
        </w:rPr>
        <w:t>2.2.1.2.4.2.4 del Decreto 1082 de 2015, en concordancia con el parágrafo del artículo 2.2.1.13.2.4 del Decreto 1074 de 2015, o la norma que lo modifique, complemente o sustituya.</w:t>
      </w:r>
    </w:p>
    <w:p w14:paraId="65C2C8DA" w14:textId="77777777" w:rsidR="00C7760B" w:rsidRPr="0094112D" w:rsidRDefault="00C7760B" w:rsidP="00E63264">
      <w:pPr>
        <w:jc w:val="both"/>
        <w:rPr>
          <w:rFonts w:ascii="Verdana" w:hAnsi="Verdana" w:cs="Arial"/>
          <w:sz w:val="22"/>
          <w:szCs w:val="22"/>
          <w:lang w:val="es-ES"/>
        </w:rPr>
      </w:pPr>
    </w:p>
    <w:p w14:paraId="2AA46B78" w14:textId="64E579A4" w:rsidR="007F7357" w:rsidRPr="0094112D" w:rsidRDefault="009D7132" w:rsidP="00E63264">
      <w:pPr>
        <w:jc w:val="both"/>
        <w:rPr>
          <w:rFonts w:ascii="Verdana" w:hAnsi="Verdana"/>
          <w:sz w:val="22"/>
          <w:szCs w:val="22"/>
        </w:rPr>
      </w:pPr>
      <w:r w:rsidRPr="0094112D">
        <w:rPr>
          <w:rFonts w:ascii="Verdana" w:hAnsi="Verdana" w:cs="Arial"/>
          <w:sz w:val="22"/>
          <w:szCs w:val="22"/>
          <w:lang w:val="es-ES"/>
        </w:rPr>
        <w:lastRenderedPageBreak/>
        <w:t>Así las cosas, p</w:t>
      </w:r>
      <w:r w:rsidR="007F7357" w:rsidRPr="0094112D">
        <w:rPr>
          <w:rFonts w:ascii="Verdana" w:hAnsi="Verdana" w:cs="Arial"/>
          <w:sz w:val="22"/>
          <w:szCs w:val="22"/>
          <w:lang w:val="es-ES"/>
        </w:rPr>
        <w:t xml:space="preserve">ara </w:t>
      </w:r>
      <w:r w:rsidR="00B103FA" w:rsidRPr="0094112D">
        <w:rPr>
          <w:rFonts w:ascii="Verdana" w:hAnsi="Verdana" w:cs="Arial"/>
          <w:sz w:val="22"/>
          <w:szCs w:val="22"/>
          <w:lang w:val="es-ES"/>
        </w:rPr>
        <w:t xml:space="preserve">obtener el puntaje, </w:t>
      </w:r>
      <w:r w:rsidR="007F7357" w:rsidRPr="0094112D">
        <w:rPr>
          <w:rFonts w:ascii="Verdana" w:hAnsi="Verdana" w:cs="Arial"/>
          <w:sz w:val="22"/>
          <w:szCs w:val="22"/>
          <w:lang w:val="es-ES"/>
        </w:rPr>
        <w:t>el Proponente</w:t>
      </w:r>
      <w:r w:rsidR="00D93E1F" w:rsidRPr="0094112D">
        <w:rPr>
          <w:rFonts w:ascii="Verdana" w:hAnsi="Verdana" w:cs="Arial"/>
          <w:sz w:val="22"/>
          <w:szCs w:val="22"/>
          <w:lang w:val="es-ES"/>
        </w:rPr>
        <w:t xml:space="preserve"> entregará copia del </w:t>
      </w:r>
      <w:r w:rsidR="003814C1" w:rsidRPr="0094112D">
        <w:rPr>
          <w:rFonts w:ascii="Verdana" w:hAnsi="Verdana" w:cs="Arial"/>
          <w:sz w:val="22"/>
          <w:szCs w:val="22"/>
          <w:lang w:val="es-ES"/>
        </w:rPr>
        <w:t>c</w:t>
      </w:r>
      <w:r w:rsidR="00D93E1F" w:rsidRPr="0094112D">
        <w:rPr>
          <w:rFonts w:ascii="Verdana" w:hAnsi="Verdana" w:cs="Arial"/>
          <w:sz w:val="22"/>
          <w:szCs w:val="22"/>
          <w:lang w:val="es-ES"/>
        </w:rPr>
        <w:t>ertificado del Registro Único de Proponentes</w:t>
      </w:r>
      <w:r w:rsidR="005A7D43" w:rsidRPr="0094112D">
        <w:rPr>
          <w:rFonts w:ascii="Verdana" w:hAnsi="Verdana" w:cs="Arial"/>
          <w:sz w:val="22"/>
          <w:szCs w:val="22"/>
          <w:lang w:val="es-ES"/>
        </w:rPr>
        <w:t xml:space="preserve"> (RUP)</w:t>
      </w:r>
      <w:r w:rsidR="00D93E1F" w:rsidRPr="0094112D">
        <w:rPr>
          <w:rFonts w:ascii="Verdana" w:hAnsi="Verdana" w:cs="Arial"/>
          <w:sz w:val="22"/>
          <w:szCs w:val="22"/>
          <w:lang w:val="es-ES"/>
        </w:rPr>
        <w:t xml:space="preserve">, el cual deberá encontrarse vigente y en firme al momento de su presentación. </w:t>
      </w:r>
      <w:r w:rsidR="007F7357" w:rsidRPr="0094112D">
        <w:rPr>
          <w:rFonts w:ascii="Verdana" w:hAnsi="Verdana" w:cs="Arial"/>
          <w:sz w:val="22"/>
          <w:szCs w:val="22"/>
        </w:rPr>
        <w:t xml:space="preserve">Si el Proponente debió subsanar </w:t>
      </w:r>
      <w:r w:rsidR="002E0C0B" w:rsidRPr="0094112D">
        <w:rPr>
          <w:rFonts w:ascii="Verdana" w:hAnsi="Verdana" w:cs="Arial"/>
          <w:sz w:val="22"/>
          <w:szCs w:val="22"/>
        </w:rPr>
        <w:t>la entrega del RUP, es</w:t>
      </w:r>
      <w:r w:rsidR="009B7EC1" w:rsidRPr="0094112D">
        <w:rPr>
          <w:rFonts w:ascii="Verdana" w:hAnsi="Verdana" w:cs="Arial"/>
          <w:sz w:val="22"/>
          <w:szCs w:val="22"/>
        </w:rPr>
        <w:t>t</w:t>
      </w:r>
      <w:r w:rsidR="002E0C0B" w:rsidRPr="0094112D">
        <w:rPr>
          <w:rFonts w:ascii="Verdana" w:hAnsi="Verdana" w:cs="Arial"/>
          <w:sz w:val="22"/>
          <w:szCs w:val="22"/>
        </w:rPr>
        <w:t xml:space="preserve">e </w:t>
      </w:r>
      <w:r w:rsidR="007F7357" w:rsidRPr="0094112D">
        <w:rPr>
          <w:rFonts w:ascii="Verdana" w:hAnsi="Verdana" w:cs="Arial"/>
          <w:iCs/>
          <w:sz w:val="22"/>
          <w:szCs w:val="22"/>
          <w:lang w:val="es-ES"/>
        </w:rPr>
        <w:t xml:space="preserve">será válido para los criterios diferenciales en cuanto a los requisitos habilitantes relacionados con el número de </w:t>
      </w:r>
      <w:r w:rsidR="0069121C" w:rsidRPr="0094112D">
        <w:rPr>
          <w:rFonts w:ascii="Verdana" w:hAnsi="Verdana" w:cs="Arial"/>
          <w:iCs/>
          <w:sz w:val="22"/>
          <w:szCs w:val="22"/>
          <w:lang w:val="es-ES"/>
        </w:rPr>
        <w:t>c</w:t>
      </w:r>
      <w:r w:rsidR="00DD0E76" w:rsidRPr="0094112D">
        <w:rPr>
          <w:rFonts w:ascii="Verdana" w:hAnsi="Verdana" w:cs="Arial"/>
          <w:iCs/>
          <w:sz w:val="22"/>
          <w:szCs w:val="22"/>
          <w:lang w:val="es-ES"/>
        </w:rPr>
        <w:t>ontrato</w:t>
      </w:r>
      <w:r w:rsidR="007F7357" w:rsidRPr="0094112D">
        <w:rPr>
          <w:rFonts w:ascii="Verdana" w:hAnsi="Verdana" w:cs="Arial"/>
          <w:iCs/>
          <w:sz w:val="22"/>
          <w:szCs w:val="22"/>
          <w:lang w:val="es-ES"/>
        </w:rPr>
        <w:t xml:space="preserve">s aportados para </w:t>
      </w:r>
      <w:r w:rsidR="002E7F00" w:rsidRPr="0094112D">
        <w:rPr>
          <w:rFonts w:ascii="Verdana" w:hAnsi="Verdana" w:cs="Arial"/>
          <w:iCs/>
          <w:sz w:val="22"/>
          <w:szCs w:val="22"/>
          <w:lang w:val="es-ES"/>
        </w:rPr>
        <w:t>demostrar</w:t>
      </w:r>
      <w:r w:rsidR="007F7357" w:rsidRPr="0094112D">
        <w:rPr>
          <w:rFonts w:ascii="Verdana" w:hAnsi="Verdana" w:cs="Arial"/>
          <w:iCs/>
          <w:sz w:val="22"/>
          <w:szCs w:val="22"/>
          <w:lang w:val="es-ES"/>
        </w:rPr>
        <w:t xml:space="preserve"> la experiencia solicitada y los índices de la </w:t>
      </w:r>
      <w:r w:rsidR="00CF74BE" w:rsidRPr="0094112D">
        <w:rPr>
          <w:rFonts w:ascii="Verdana" w:hAnsi="Verdana" w:cs="Arial"/>
          <w:iCs/>
          <w:sz w:val="22"/>
          <w:szCs w:val="22"/>
          <w:lang w:val="es-ES"/>
        </w:rPr>
        <w:t>C</w:t>
      </w:r>
      <w:r w:rsidR="007F7357" w:rsidRPr="0094112D">
        <w:rPr>
          <w:rFonts w:ascii="Verdana" w:hAnsi="Verdana" w:cs="Arial"/>
          <w:iCs/>
          <w:sz w:val="22"/>
          <w:szCs w:val="22"/>
          <w:lang w:val="es-ES"/>
        </w:rPr>
        <w:t xml:space="preserve">apacidad </w:t>
      </w:r>
      <w:r w:rsidR="00CF74BE" w:rsidRPr="0094112D">
        <w:rPr>
          <w:rFonts w:ascii="Verdana" w:hAnsi="Verdana" w:cs="Arial"/>
          <w:iCs/>
          <w:sz w:val="22"/>
          <w:szCs w:val="22"/>
          <w:lang w:val="es-ES"/>
        </w:rPr>
        <w:t>F</w:t>
      </w:r>
      <w:r w:rsidR="007F7357" w:rsidRPr="0094112D">
        <w:rPr>
          <w:rFonts w:ascii="Verdana" w:hAnsi="Verdana" w:cs="Arial"/>
          <w:iCs/>
          <w:sz w:val="22"/>
          <w:szCs w:val="22"/>
          <w:lang w:val="es-ES"/>
        </w:rPr>
        <w:t xml:space="preserve">inanciera y </w:t>
      </w:r>
      <w:r w:rsidR="009B7EC1" w:rsidRPr="0094112D">
        <w:rPr>
          <w:rFonts w:ascii="Verdana" w:hAnsi="Verdana" w:cs="Arial"/>
          <w:iCs/>
          <w:sz w:val="22"/>
          <w:szCs w:val="22"/>
          <w:lang w:val="es-ES"/>
        </w:rPr>
        <w:t>O</w:t>
      </w:r>
      <w:r w:rsidR="007F7357" w:rsidRPr="0094112D">
        <w:rPr>
          <w:rFonts w:ascii="Verdana" w:hAnsi="Verdana" w:cs="Arial"/>
          <w:iCs/>
          <w:sz w:val="22"/>
          <w:szCs w:val="22"/>
          <w:lang w:val="es-ES"/>
        </w:rPr>
        <w:t>rganizaciona</w:t>
      </w:r>
      <w:r w:rsidR="007F7357" w:rsidRPr="0094112D">
        <w:rPr>
          <w:rFonts w:ascii="Verdana" w:hAnsi="Verdana" w:cs="Arial"/>
          <w:sz w:val="22"/>
          <w:szCs w:val="22"/>
          <w:lang w:val="es-ES"/>
        </w:rPr>
        <w:t>l</w:t>
      </w:r>
      <w:r w:rsidR="00D67D30" w:rsidRPr="0094112D">
        <w:rPr>
          <w:rFonts w:ascii="Verdana" w:hAnsi="Verdana" w:cs="Arial"/>
          <w:sz w:val="22"/>
          <w:szCs w:val="22"/>
        </w:rPr>
        <w:t>. Sin embargo,</w:t>
      </w:r>
      <w:r w:rsidR="007F7357" w:rsidRPr="0094112D">
        <w:rPr>
          <w:rFonts w:ascii="Verdana" w:hAnsi="Verdana" w:cs="Arial"/>
          <w:sz w:val="22"/>
          <w:szCs w:val="22"/>
        </w:rPr>
        <w:t xml:space="preserve"> </w:t>
      </w:r>
      <w:r w:rsidR="00FD4977" w:rsidRPr="0094112D">
        <w:rPr>
          <w:rFonts w:ascii="Verdana" w:hAnsi="Verdana" w:cs="Arial"/>
          <w:sz w:val="22"/>
          <w:szCs w:val="22"/>
        </w:rPr>
        <w:t xml:space="preserve">el certificado </w:t>
      </w:r>
      <w:r w:rsidR="007F7357" w:rsidRPr="0094112D">
        <w:rPr>
          <w:rFonts w:ascii="Verdana" w:hAnsi="Verdana" w:cs="Arial"/>
          <w:sz w:val="22"/>
          <w:szCs w:val="22"/>
        </w:rPr>
        <w:t>no se tendrá en cuenta para la asignación de</w:t>
      </w:r>
      <w:r w:rsidR="00D67D30" w:rsidRPr="0094112D">
        <w:rPr>
          <w:rFonts w:ascii="Verdana" w:hAnsi="Verdana" w:cs="Arial"/>
          <w:sz w:val="22"/>
          <w:szCs w:val="22"/>
        </w:rPr>
        <w:t>l</w:t>
      </w:r>
      <w:r w:rsidR="007F7357" w:rsidRPr="0094112D">
        <w:rPr>
          <w:rFonts w:ascii="Verdana" w:hAnsi="Verdana" w:cs="Arial"/>
          <w:sz w:val="22"/>
          <w:szCs w:val="22"/>
        </w:rPr>
        <w:t xml:space="preserve"> puntaje</w:t>
      </w:r>
      <w:r w:rsidR="00FD4977" w:rsidRPr="0094112D">
        <w:rPr>
          <w:rFonts w:ascii="Verdana" w:hAnsi="Verdana" w:cs="Arial"/>
          <w:sz w:val="22"/>
          <w:szCs w:val="22"/>
        </w:rPr>
        <w:t xml:space="preserve"> adicional</w:t>
      </w:r>
      <w:r w:rsidR="007F7357" w:rsidRPr="0094112D">
        <w:rPr>
          <w:rFonts w:ascii="Verdana" w:hAnsi="Verdana" w:cs="Arial"/>
          <w:sz w:val="22"/>
          <w:szCs w:val="22"/>
        </w:rPr>
        <w:t xml:space="preserve">, por lo que obtendrá cero (0) puntos por este </w:t>
      </w:r>
      <w:r w:rsidR="00D67D30" w:rsidRPr="0094112D">
        <w:rPr>
          <w:rFonts w:ascii="Verdana" w:hAnsi="Verdana" w:cs="Arial"/>
          <w:sz w:val="22"/>
          <w:szCs w:val="22"/>
        </w:rPr>
        <w:t xml:space="preserve">factor </w:t>
      </w:r>
      <w:r w:rsidR="007F7357" w:rsidRPr="0094112D">
        <w:rPr>
          <w:rFonts w:ascii="Verdana" w:hAnsi="Verdana" w:cs="Arial"/>
          <w:sz w:val="22"/>
          <w:szCs w:val="22"/>
        </w:rPr>
        <w:t xml:space="preserve">de evaluación. </w:t>
      </w:r>
    </w:p>
    <w:p w14:paraId="00BBAFB7" w14:textId="77777777" w:rsidR="007F7357" w:rsidRPr="0094112D" w:rsidRDefault="007F7357" w:rsidP="00AB1346">
      <w:pPr>
        <w:jc w:val="both"/>
        <w:rPr>
          <w:rFonts w:ascii="Verdana" w:hAnsi="Verdana"/>
          <w:sz w:val="22"/>
          <w:szCs w:val="22"/>
        </w:rPr>
      </w:pPr>
    </w:p>
    <w:p w14:paraId="3B50C025" w14:textId="403045FC" w:rsidR="007F7357" w:rsidRPr="0094112D" w:rsidRDefault="4082037A" w:rsidP="00AB1346">
      <w:pPr>
        <w:jc w:val="both"/>
        <w:rPr>
          <w:rFonts w:ascii="Verdana" w:hAnsi="Verdana" w:cs="Arial"/>
          <w:sz w:val="22"/>
          <w:szCs w:val="22"/>
          <w:lang w:val="es-ES"/>
        </w:rPr>
      </w:pPr>
      <w:r w:rsidRPr="0094112D">
        <w:rPr>
          <w:rFonts w:ascii="Verdana" w:hAnsi="Verdana" w:cs="Arial"/>
          <w:sz w:val="22"/>
          <w:szCs w:val="22"/>
          <w:lang w:val="es-ES"/>
        </w:rPr>
        <w:t>Tratándose de Proponentes Plurales este puntaje se otorgará si por lo menos uno</w:t>
      </w:r>
      <w:r w:rsidR="6BCAE3FB" w:rsidRPr="0094112D">
        <w:rPr>
          <w:rFonts w:ascii="Verdana" w:hAnsi="Verdana" w:cs="Arial"/>
          <w:sz w:val="22"/>
          <w:szCs w:val="22"/>
          <w:lang w:val="es-ES"/>
        </w:rPr>
        <w:t xml:space="preserve"> (1)</w:t>
      </w:r>
      <w:r w:rsidRPr="0094112D">
        <w:rPr>
          <w:rFonts w:ascii="Verdana" w:hAnsi="Verdana" w:cs="Arial"/>
          <w:sz w:val="22"/>
          <w:szCs w:val="22"/>
          <w:lang w:val="es-ES"/>
        </w:rPr>
        <w:t xml:space="preserve"> de los integrantes acredita la calidad de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y tiene una participación igual o superior al diez por ciento (10</w:t>
      </w:r>
      <w:r w:rsidR="7D9ABA6F" w:rsidRPr="0094112D">
        <w:rPr>
          <w:rFonts w:ascii="Verdana" w:hAnsi="Verdana" w:cs="Arial"/>
          <w:sz w:val="22"/>
          <w:szCs w:val="22"/>
          <w:lang w:val="es-ES"/>
        </w:rPr>
        <w:t xml:space="preserve"> </w:t>
      </w:r>
      <w:r w:rsidRPr="0094112D">
        <w:rPr>
          <w:rFonts w:ascii="Verdana" w:hAnsi="Verdana" w:cs="Arial"/>
          <w:sz w:val="22"/>
          <w:szCs w:val="22"/>
          <w:lang w:val="es-ES"/>
        </w:rPr>
        <w:t xml:space="preserve">%) en el </w:t>
      </w:r>
      <w:r w:rsidR="7C02E97C" w:rsidRPr="0094112D">
        <w:rPr>
          <w:rFonts w:ascii="Verdana" w:hAnsi="Verdana" w:cs="Arial"/>
          <w:sz w:val="22"/>
          <w:szCs w:val="22"/>
          <w:lang w:val="es-ES"/>
        </w:rPr>
        <w:t>C</w:t>
      </w:r>
      <w:r w:rsidRPr="0094112D">
        <w:rPr>
          <w:rFonts w:ascii="Verdana" w:hAnsi="Verdana" w:cs="Arial"/>
          <w:sz w:val="22"/>
          <w:szCs w:val="22"/>
          <w:lang w:val="es-ES"/>
        </w:rPr>
        <w:t xml:space="preserve">onsorcio o </w:t>
      </w:r>
      <w:r w:rsidR="2D13A572" w:rsidRPr="0094112D">
        <w:rPr>
          <w:rFonts w:ascii="Verdana" w:hAnsi="Verdana" w:cs="Arial"/>
          <w:sz w:val="22"/>
          <w:szCs w:val="22"/>
          <w:lang w:val="es-ES"/>
        </w:rPr>
        <w:t xml:space="preserve">en </w:t>
      </w:r>
      <w:r w:rsidRPr="0094112D">
        <w:rPr>
          <w:rFonts w:ascii="Verdana" w:hAnsi="Verdana" w:cs="Arial"/>
          <w:sz w:val="22"/>
          <w:szCs w:val="22"/>
          <w:lang w:val="es-ES"/>
        </w:rPr>
        <w:t xml:space="preserve">la </w:t>
      </w:r>
      <w:r w:rsidR="5703FE2B" w:rsidRPr="0094112D">
        <w:rPr>
          <w:rFonts w:ascii="Verdana" w:hAnsi="Verdana" w:cs="Arial"/>
          <w:sz w:val="22"/>
          <w:szCs w:val="22"/>
          <w:lang w:val="es-ES"/>
        </w:rPr>
        <w:t>U</w:t>
      </w:r>
      <w:r w:rsidRPr="0094112D">
        <w:rPr>
          <w:rFonts w:ascii="Verdana" w:hAnsi="Verdana" w:cs="Arial"/>
          <w:sz w:val="22"/>
          <w:szCs w:val="22"/>
          <w:lang w:val="es-ES"/>
        </w:rPr>
        <w:t xml:space="preserve">nión </w:t>
      </w:r>
      <w:r w:rsidR="5703FE2B" w:rsidRPr="0094112D">
        <w:rPr>
          <w:rFonts w:ascii="Verdana" w:hAnsi="Verdana" w:cs="Arial"/>
          <w:sz w:val="22"/>
          <w:szCs w:val="22"/>
          <w:lang w:val="es-ES"/>
        </w:rPr>
        <w:t>T</w:t>
      </w:r>
      <w:r w:rsidRPr="0094112D">
        <w:rPr>
          <w:rFonts w:ascii="Verdana" w:hAnsi="Verdana" w:cs="Arial"/>
          <w:sz w:val="22"/>
          <w:szCs w:val="22"/>
          <w:lang w:val="es-ES"/>
        </w:rPr>
        <w:t>emporal.</w:t>
      </w:r>
      <w:r w:rsidR="14E41AF4" w:rsidRPr="0094112D">
        <w:rPr>
          <w:rFonts w:ascii="Verdana" w:hAnsi="Verdana" w:cs="Arial"/>
          <w:sz w:val="22"/>
          <w:szCs w:val="22"/>
          <w:lang w:val="es-ES"/>
        </w:rPr>
        <w:t xml:space="preserve"> </w:t>
      </w:r>
    </w:p>
    <w:p w14:paraId="0877DB78" w14:textId="77777777" w:rsidR="005C6EA4" w:rsidRPr="0094112D" w:rsidRDefault="005C6EA4" w:rsidP="00AB1346">
      <w:pPr>
        <w:jc w:val="both"/>
        <w:rPr>
          <w:rFonts w:ascii="Verdana" w:hAnsi="Verdana" w:cs="Arial"/>
          <w:sz w:val="22"/>
          <w:szCs w:val="22"/>
          <w:lang w:val="es-ES"/>
        </w:rPr>
      </w:pPr>
    </w:p>
    <w:p w14:paraId="76FB25ED" w14:textId="77777777" w:rsidR="005B2413" w:rsidRPr="00537CAD" w:rsidRDefault="3CA25F20" w:rsidP="00C9036B">
      <w:pPr>
        <w:spacing w:line="276" w:lineRule="auto"/>
        <w:jc w:val="both"/>
        <w:rPr>
          <w:rFonts w:ascii="Verdana" w:eastAsia="Arial" w:hAnsi="Verdana" w:cs="Arial"/>
          <w:sz w:val="22"/>
          <w:lang w:val="es"/>
        </w:rPr>
      </w:pPr>
      <w:r w:rsidRPr="0094112D">
        <w:rPr>
          <w:rFonts w:ascii="Verdana" w:hAnsi="Verdana" w:cs="Arial"/>
          <w:b/>
          <w:bCs/>
          <w:sz w:val="22"/>
          <w:szCs w:val="22"/>
          <w:lang w:val="es-ES"/>
        </w:rPr>
        <w:t>N</w:t>
      </w:r>
      <w:r w:rsidR="0094112D">
        <w:rPr>
          <w:rFonts w:ascii="Verdana" w:hAnsi="Verdana" w:cs="Arial"/>
          <w:b/>
          <w:bCs/>
          <w:sz w:val="22"/>
          <w:szCs w:val="22"/>
          <w:lang w:val="es-ES"/>
        </w:rPr>
        <w:t>ota 14</w:t>
      </w:r>
      <w:r w:rsidRPr="0094112D">
        <w:rPr>
          <w:rFonts w:ascii="Verdana" w:hAnsi="Verdana" w:cs="Arial"/>
          <w:b/>
          <w:bCs/>
          <w:sz w:val="22"/>
          <w:szCs w:val="22"/>
          <w:lang w:val="es-ES"/>
        </w:rPr>
        <w:t xml:space="preserve">: </w:t>
      </w:r>
      <w:r w:rsidR="005B2413" w:rsidRPr="00537CAD">
        <w:rPr>
          <w:rFonts w:ascii="Verdana" w:eastAsia="Arial" w:hAnsi="Verdana" w:cs="Arial"/>
          <w:sz w:val="22"/>
          <w:lang w:val="es"/>
        </w:rPr>
        <w:t>En el evento que la subsunción del RUP solo sea para dar cumplimiento a el requisito que indica que la fecha de expedición del certificado no sea mayor a treinta (30) días calendario anteriores a la fecha del cierre del Proceso de Contratación, no se aplicara lo dispuesto en la parte final del inciso segundo de este numeral.</w:t>
      </w:r>
    </w:p>
    <w:p w14:paraId="71DCD267" w14:textId="77777777" w:rsidR="00175A52" w:rsidRPr="00537CAD" w:rsidRDefault="00175A52" w:rsidP="00C9036B">
      <w:pPr>
        <w:spacing w:line="276" w:lineRule="auto"/>
        <w:jc w:val="both"/>
        <w:rPr>
          <w:rFonts w:ascii="Verdana" w:eastAsia="Arial" w:hAnsi="Verdana" w:cs="Arial"/>
          <w:sz w:val="22"/>
          <w:lang w:val="es"/>
        </w:rPr>
      </w:pPr>
    </w:p>
    <w:p w14:paraId="1BEAE5F1" w14:textId="77777777" w:rsidR="005B2413" w:rsidRPr="00537CAD" w:rsidRDefault="005B2413" w:rsidP="00C9036B">
      <w:pPr>
        <w:spacing w:line="276" w:lineRule="auto"/>
        <w:ind w:right="193"/>
        <w:jc w:val="both"/>
        <w:rPr>
          <w:rFonts w:ascii="Verdana" w:eastAsia="Arial" w:hAnsi="Verdana" w:cs="Arial"/>
          <w:sz w:val="22"/>
          <w:lang w:val="es"/>
        </w:rPr>
      </w:pPr>
      <w:r w:rsidRPr="00537CAD">
        <w:rPr>
          <w:rFonts w:ascii="Verdana" w:eastAsia="Arial" w:hAnsi="Verdana" w:cs="Arial"/>
          <w:sz w:val="22"/>
          <w:lang w:val="es"/>
        </w:rPr>
        <w:t>Por lo tanto, u</w:t>
      </w:r>
      <w:proofErr w:type="spellStart"/>
      <w:r w:rsidRPr="00537CAD">
        <w:rPr>
          <w:rFonts w:ascii="Verdana" w:eastAsia="Arial" w:hAnsi="Verdana" w:cs="Arial"/>
          <w:sz w:val="22"/>
        </w:rPr>
        <w:t>na</w:t>
      </w:r>
      <w:proofErr w:type="spellEnd"/>
      <w:r w:rsidRPr="00537CAD">
        <w:rPr>
          <w:rFonts w:ascii="Verdana" w:eastAsia="Arial" w:hAnsi="Verdana" w:cs="Arial"/>
          <w:sz w:val="22"/>
        </w:rPr>
        <w:t xml:space="preserve"> vez presentada la subsanación, la Entidad analizará y valorará la información allegada por el proponente</w:t>
      </w:r>
      <w:r w:rsidRPr="00537CAD">
        <w:rPr>
          <w:rFonts w:ascii="Verdana" w:eastAsia="Arial" w:hAnsi="Verdana" w:cs="Arial"/>
          <w:i/>
          <w:sz w:val="22"/>
        </w:rPr>
        <w:t xml:space="preserve">, </w:t>
      </w:r>
      <w:r w:rsidRPr="00537CAD">
        <w:rPr>
          <w:rFonts w:ascii="Verdana" w:eastAsia="Arial" w:hAnsi="Verdana" w:cs="Arial"/>
          <w:sz w:val="22"/>
        </w:rPr>
        <w:t>con el fin de establecer si efectivamente se trata de únicamente una aclaración o actualización de fecha de expedición</w:t>
      </w:r>
      <w:r w:rsidRPr="00537CAD">
        <w:rPr>
          <w:rFonts w:ascii="Verdana" w:eastAsia="Arial" w:hAnsi="Verdana" w:cs="Arial"/>
          <w:sz w:val="22"/>
          <w:lang w:val="es"/>
        </w:rPr>
        <w:t xml:space="preserve"> del certificado del RUP, caso en el cual se podrá otorgar al proponente el puntaje por este criterio.</w:t>
      </w:r>
    </w:p>
    <w:p w14:paraId="23A7B449" w14:textId="5E7F42C4" w:rsidR="005B2413" w:rsidRPr="0094112D" w:rsidRDefault="005B2413" w:rsidP="00C9036B">
      <w:pPr>
        <w:rPr>
          <w:rFonts w:ascii="Verdana" w:hAnsi="Verdana" w:cs="Arial"/>
          <w:sz w:val="22"/>
          <w:szCs w:val="22"/>
        </w:rPr>
      </w:pPr>
    </w:p>
    <w:p w14:paraId="4F0B7C47" w14:textId="747E06C6" w:rsidR="006A54F7" w:rsidRPr="0094112D" w:rsidRDefault="0C6FF655" w:rsidP="00BF2EB7">
      <w:pPr>
        <w:pStyle w:val="Capitulo3"/>
        <w:numPr>
          <w:ilvl w:val="0"/>
          <w:numId w:val="0"/>
        </w:numPr>
        <w:spacing w:line="240" w:lineRule="auto"/>
        <w:ind w:left="131"/>
        <w:jc w:val="both"/>
        <w:rPr>
          <w:rFonts w:ascii="Verdana" w:eastAsia="Arial" w:hAnsi="Verdana"/>
          <w:bCs/>
          <w:color w:val="auto"/>
          <w:sz w:val="22"/>
          <w:szCs w:val="22"/>
          <w:lang w:eastAsia="es-ES"/>
        </w:rPr>
      </w:pPr>
      <w:bookmarkStart w:id="1296" w:name="_Toc108082935"/>
      <w:bookmarkStart w:id="1297" w:name="_Toc215132465"/>
      <w:r w:rsidRPr="0094112D">
        <w:rPr>
          <w:rFonts w:ascii="Verdana" w:eastAsia="Arial" w:hAnsi="Verdana"/>
          <w:color w:val="auto"/>
          <w:sz w:val="22"/>
          <w:szCs w:val="22"/>
          <w:lang w:eastAsia="es-ES"/>
        </w:rPr>
        <w:t>4.</w:t>
      </w:r>
      <w:r w:rsidR="005E2806" w:rsidRPr="0094112D">
        <w:rPr>
          <w:rFonts w:ascii="Verdana" w:eastAsia="Arial" w:hAnsi="Verdana"/>
          <w:color w:val="auto"/>
          <w:sz w:val="22"/>
          <w:szCs w:val="22"/>
          <w:lang w:eastAsia="es-ES"/>
        </w:rPr>
        <w:t>8</w:t>
      </w:r>
      <w:r w:rsidRPr="0094112D">
        <w:rPr>
          <w:rFonts w:ascii="Verdana" w:eastAsia="Arial" w:hAnsi="Verdana"/>
          <w:color w:val="auto"/>
          <w:sz w:val="22"/>
          <w:szCs w:val="22"/>
          <w:lang w:eastAsia="es-ES"/>
        </w:rPr>
        <w:t xml:space="preserve"> </w:t>
      </w:r>
      <w:r w:rsidR="006A54F7" w:rsidRPr="0094112D">
        <w:rPr>
          <w:rFonts w:ascii="Verdana" w:eastAsia="Arial" w:hAnsi="Verdana"/>
          <w:bCs/>
          <w:color w:val="auto"/>
          <w:sz w:val="22"/>
          <w:szCs w:val="22"/>
          <w:lang w:eastAsia="es-ES"/>
        </w:rPr>
        <w:t>CRITERIOS</w:t>
      </w:r>
      <w:r w:rsidR="002644ED" w:rsidRPr="0094112D">
        <w:rPr>
          <w:rFonts w:ascii="Verdana" w:eastAsia="Arial" w:hAnsi="Verdana"/>
          <w:bCs/>
          <w:color w:val="auto"/>
          <w:sz w:val="22"/>
          <w:szCs w:val="22"/>
          <w:lang w:eastAsia="es-ES"/>
        </w:rPr>
        <w:t xml:space="preserve"> </w:t>
      </w:r>
      <w:r w:rsidR="006A54F7" w:rsidRPr="0094112D">
        <w:rPr>
          <w:rFonts w:ascii="Verdana" w:eastAsia="Arial" w:hAnsi="Verdana"/>
          <w:bCs/>
          <w:color w:val="auto"/>
          <w:sz w:val="22"/>
          <w:szCs w:val="22"/>
          <w:lang w:eastAsia="es-ES"/>
        </w:rPr>
        <w:t>DE</w:t>
      </w:r>
      <w:r w:rsidR="002644ED" w:rsidRPr="0094112D">
        <w:rPr>
          <w:rFonts w:ascii="Verdana" w:eastAsia="Arial" w:hAnsi="Verdana"/>
          <w:bCs/>
          <w:color w:val="auto"/>
          <w:sz w:val="22"/>
          <w:szCs w:val="22"/>
          <w:lang w:eastAsia="es-ES"/>
        </w:rPr>
        <w:t xml:space="preserve"> </w:t>
      </w:r>
      <w:r w:rsidR="006A54F7" w:rsidRPr="0094112D">
        <w:rPr>
          <w:rFonts w:ascii="Verdana" w:eastAsia="Arial" w:hAnsi="Verdana"/>
          <w:bCs/>
          <w:color w:val="auto"/>
          <w:sz w:val="22"/>
          <w:szCs w:val="22"/>
          <w:lang w:eastAsia="es-ES"/>
        </w:rPr>
        <w:t>DESEMPATE</w:t>
      </w:r>
      <w:bookmarkEnd w:id="1283"/>
      <w:bookmarkEnd w:id="1284"/>
      <w:bookmarkEnd w:id="1285"/>
      <w:bookmarkEnd w:id="1286"/>
      <w:bookmarkEnd w:id="1287"/>
      <w:bookmarkEnd w:id="1288"/>
      <w:bookmarkEnd w:id="1289"/>
      <w:bookmarkEnd w:id="1290"/>
      <w:bookmarkEnd w:id="1291"/>
      <w:bookmarkEnd w:id="1292"/>
      <w:bookmarkEnd w:id="1296"/>
      <w:bookmarkEnd w:id="1297"/>
      <w:r w:rsidR="002644ED" w:rsidRPr="0094112D">
        <w:rPr>
          <w:rFonts w:ascii="Verdana" w:eastAsia="Arial" w:hAnsi="Verdana"/>
          <w:bCs/>
          <w:color w:val="auto"/>
          <w:sz w:val="22"/>
          <w:szCs w:val="22"/>
          <w:lang w:eastAsia="es-ES"/>
        </w:rPr>
        <w:t xml:space="preserve"> </w:t>
      </w:r>
    </w:p>
    <w:p w14:paraId="6F4AE6E9" w14:textId="256A7100" w:rsidR="004A3B24" w:rsidRPr="0094112D" w:rsidRDefault="004A3B24" w:rsidP="00E63264">
      <w:pPr>
        <w:shd w:val="clear" w:color="auto" w:fill="FFFFFF" w:themeFill="background1"/>
        <w:spacing w:after="200"/>
        <w:ind w:right="49"/>
        <w:jc w:val="both"/>
        <w:rPr>
          <w:rFonts w:ascii="Verdana" w:hAnsi="Verdana" w:cs="Arial"/>
          <w:sz w:val="22"/>
          <w:szCs w:val="22"/>
          <w:lang w:val="es-ES"/>
        </w:rPr>
      </w:pPr>
      <w:bookmarkStart w:id="1298" w:name="_Hlk516154943"/>
      <w:bookmarkEnd w:id="1293"/>
      <w:r w:rsidRPr="0094112D">
        <w:rPr>
          <w:rFonts w:ascii="Verdana" w:hAnsi="Verdana" w:cs="Arial"/>
          <w:sz w:val="22"/>
          <w:szCs w:val="22"/>
          <w:lang w:val="es-ES"/>
        </w:rPr>
        <w:t>En caso de empate en el puntaje total de dos o más ofertas deberán aplicarse las siguientes reglas</w:t>
      </w:r>
      <w:r w:rsidR="00654D63" w:rsidRPr="0094112D">
        <w:rPr>
          <w:rFonts w:ascii="Verdana" w:hAnsi="Verdana" w:cs="Arial"/>
          <w:sz w:val="22"/>
          <w:szCs w:val="22"/>
          <w:lang w:val="es-ES"/>
        </w:rPr>
        <w:t>,</w:t>
      </w:r>
      <w:r w:rsidRPr="0094112D">
        <w:rPr>
          <w:rFonts w:ascii="Verdana" w:hAnsi="Verdana" w:cs="Arial"/>
          <w:sz w:val="22"/>
          <w:szCs w:val="22"/>
          <w:lang w:val="es-ES"/>
        </w:rPr>
        <w:t xml:space="preserve"> de acuerdo con cada uno de los numerales, de forma sucesiva y excluyente, para seleccionar al </w:t>
      </w:r>
      <w:r w:rsidR="0038249F" w:rsidRPr="0094112D">
        <w:rPr>
          <w:rFonts w:ascii="Verdana" w:hAnsi="Verdana" w:cs="Arial"/>
          <w:sz w:val="22"/>
          <w:szCs w:val="22"/>
          <w:lang w:val="es-ES"/>
        </w:rPr>
        <w:t xml:space="preserve">Proponente </w:t>
      </w:r>
      <w:r w:rsidRPr="0094112D">
        <w:rPr>
          <w:rFonts w:ascii="Verdana" w:hAnsi="Verdana" w:cs="Arial"/>
          <w:sz w:val="22"/>
          <w:szCs w:val="22"/>
          <w:lang w:val="es-ES"/>
        </w:rPr>
        <w:t xml:space="preserve">favorecido, respetando en todo caso las obligaciones contenidas en los Acuerdos Comerciales vigentes, especialmente en materia de </w:t>
      </w:r>
      <w:r w:rsidR="004C336C" w:rsidRPr="0094112D">
        <w:rPr>
          <w:rFonts w:ascii="Verdana" w:hAnsi="Verdana" w:cs="Arial"/>
          <w:sz w:val="22"/>
          <w:szCs w:val="22"/>
          <w:lang w:val="es-ES"/>
        </w:rPr>
        <w:t>T</w:t>
      </w:r>
      <w:r w:rsidRPr="0094112D">
        <w:rPr>
          <w:rFonts w:ascii="Verdana" w:hAnsi="Verdana" w:cs="Arial"/>
          <w:sz w:val="22"/>
          <w:szCs w:val="22"/>
          <w:lang w:val="es-ES"/>
        </w:rPr>
        <w:t xml:space="preserve">rato </w:t>
      </w:r>
      <w:r w:rsidR="004C336C" w:rsidRPr="0094112D">
        <w:rPr>
          <w:rFonts w:ascii="Verdana" w:hAnsi="Verdana" w:cs="Arial"/>
          <w:sz w:val="22"/>
          <w:szCs w:val="22"/>
          <w:lang w:val="es-ES"/>
        </w:rPr>
        <w:t>N</w:t>
      </w:r>
      <w:r w:rsidRPr="0094112D">
        <w:rPr>
          <w:rFonts w:ascii="Verdana" w:hAnsi="Verdana" w:cs="Arial"/>
          <w:sz w:val="22"/>
          <w:szCs w:val="22"/>
          <w:lang w:val="es-ES"/>
        </w:rPr>
        <w:t>acional:</w:t>
      </w:r>
    </w:p>
    <w:p w14:paraId="278971A8" w14:textId="16F9ACE4" w:rsidR="004A3B24" w:rsidRPr="0094112D" w:rsidRDefault="004A3B24" w:rsidP="00BF2EB7">
      <w:pPr>
        <w:numPr>
          <w:ilvl w:val="0"/>
          <w:numId w:val="182"/>
        </w:numPr>
        <w:tabs>
          <w:tab w:val="left" w:pos="284"/>
        </w:tabs>
        <w:spacing w:after="200"/>
        <w:ind w:left="0" w:right="51" w:firstLine="0"/>
        <w:jc w:val="both"/>
        <w:rPr>
          <w:rFonts w:ascii="Verdana" w:hAnsi="Verdana" w:cs="Arial"/>
          <w:sz w:val="22"/>
          <w:szCs w:val="22"/>
          <w:lang w:val="es-ES"/>
        </w:rPr>
      </w:pPr>
      <w:r w:rsidRPr="0094112D">
        <w:rPr>
          <w:rFonts w:ascii="Verdana" w:hAnsi="Verdana" w:cs="Arial"/>
          <w:sz w:val="22"/>
          <w:szCs w:val="22"/>
          <w:lang w:val="es-ES"/>
        </w:rPr>
        <w:t xml:space="preserve">Preferir la oferta de bienes o </w:t>
      </w:r>
      <w:r w:rsidR="00BC7E3E" w:rsidRPr="0094112D">
        <w:rPr>
          <w:rFonts w:ascii="Verdana" w:hAnsi="Verdana" w:cs="Arial"/>
          <w:sz w:val="22"/>
          <w:szCs w:val="22"/>
          <w:lang w:val="es-ES"/>
        </w:rPr>
        <w:t>S</w:t>
      </w:r>
      <w:r w:rsidRPr="0094112D">
        <w:rPr>
          <w:rFonts w:ascii="Verdana" w:hAnsi="Verdana" w:cs="Arial"/>
          <w:sz w:val="22"/>
          <w:szCs w:val="22"/>
          <w:lang w:val="es-ES"/>
        </w:rPr>
        <w:t xml:space="preserve">ervicios </w:t>
      </w:r>
      <w:r w:rsidR="00BC7E3E" w:rsidRPr="0094112D">
        <w:rPr>
          <w:rFonts w:ascii="Verdana" w:hAnsi="Verdana" w:cs="Arial"/>
          <w:sz w:val="22"/>
          <w:szCs w:val="22"/>
          <w:lang w:val="es-ES"/>
        </w:rPr>
        <w:t>N</w:t>
      </w:r>
      <w:r w:rsidRPr="0094112D">
        <w:rPr>
          <w:rFonts w:ascii="Verdana" w:hAnsi="Verdana" w:cs="Arial"/>
          <w:sz w:val="22"/>
          <w:szCs w:val="22"/>
          <w:lang w:val="es-ES"/>
        </w:rPr>
        <w:t xml:space="preserve">acionales frente a la oferta de bienes o servicios extranjeros. El Proponente acreditará este factor de desempate de acuerdo con las reglas definidas en el numeral 4.4.1 y con los documentos señalados en la sección 4.4.1.1 del Pliego de </w:t>
      </w:r>
      <w:r w:rsidR="00071E25" w:rsidRPr="0094112D">
        <w:rPr>
          <w:rFonts w:ascii="Verdana" w:hAnsi="Verdana" w:cs="Arial"/>
          <w:sz w:val="22"/>
          <w:szCs w:val="22"/>
          <w:lang w:val="es-ES"/>
        </w:rPr>
        <w:t>Condiciones</w:t>
      </w:r>
      <w:r w:rsidRPr="0094112D">
        <w:rPr>
          <w:rFonts w:ascii="Verdana" w:hAnsi="Verdana" w:cs="Arial"/>
          <w:sz w:val="22"/>
          <w:szCs w:val="22"/>
          <w:lang w:val="es-ES"/>
        </w:rPr>
        <w:t xml:space="preserve">. Por tanto, este criterio de desempate se </w:t>
      </w:r>
      <w:r w:rsidR="002D3369" w:rsidRPr="0094112D">
        <w:rPr>
          <w:rFonts w:ascii="Verdana" w:hAnsi="Verdana" w:cs="Arial"/>
          <w:sz w:val="22"/>
          <w:szCs w:val="22"/>
          <w:lang w:val="es-ES"/>
        </w:rPr>
        <w:t>probará</w:t>
      </w:r>
      <w:r w:rsidRPr="0094112D">
        <w:rPr>
          <w:rFonts w:ascii="Verdana" w:hAnsi="Verdana" w:cs="Arial"/>
          <w:sz w:val="22"/>
          <w:szCs w:val="22"/>
          <w:lang w:val="es-ES"/>
        </w:rPr>
        <w:t xml:space="preserve"> con los mismos documentos que se presentan para el puntaje de apoyo a la industria nacional. Para el caso de los Proponentes Plurales, todos los integrantes deberán </w:t>
      </w:r>
      <w:r w:rsidR="002D3369" w:rsidRPr="0094112D">
        <w:rPr>
          <w:rFonts w:ascii="Verdana" w:hAnsi="Verdana" w:cs="Arial"/>
          <w:sz w:val="22"/>
          <w:szCs w:val="22"/>
          <w:lang w:val="es-ES"/>
        </w:rPr>
        <w:t>demostrar</w:t>
      </w:r>
      <w:r w:rsidRPr="0094112D">
        <w:rPr>
          <w:rFonts w:ascii="Verdana" w:hAnsi="Verdana" w:cs="Arial"/>
          <w:sz w:val="22"/>
          <w:szCs w:val="22"/>
          <w:lang w:val="es-ES"/>
        </w:rPr>
        <w:t xml:space="preserve"> el origen nacional de la oferta en las condiciones </w:t>
      </w:r>
      <w:r w:rsidR="005F47A8" w:rsidRPr="0094112D">
        <w:rPr>
          <w:rFonts w:ascii="Verdana" w:hAnsi="Verdana" w:cs="Arial"/>
          <w:sz w:val="22"/>
          <w:szCs w:val="22"/>
          <w:lang w:val="es-ES"/>
        </w:rPr>
        <w:t xml:space="preserve">indicadas </w:t>
      </w:r>
      <w:r w:rsidRPr="0094112D">
        <w:rPr>
          <w:rFonts w:ascii="Verdana" w:hAnsi="Verdana" w:cs="Arial"/>
          <w:sz w:val="22"/>
          <w:szCs w:val="22"/>
          <w:lang w:val="es-ES"/>
        </w:rPr>
        <w:t>en</w:t>
      </w:r>
      <w:r w:rsidR="0095691B" w:rsidRPr="0094112D">
        <w:rPr>
          <w:rFonts w:ascii="Verdana" w:hAnsi="Verdana" w:cs="Arial"/>
          <w:sz w:val="22"/>
          <w:szCs w:val="22"/>
          <w:lang w:val="es-ES"/>
        </w:rPr>
        <w:t xml:space="preserve"> los numerales anteriormente citados.</w:t>
      </w:r>
    </w:p>
    <w:p w14:paraId="741F5A39" w14:textId="00DFE09B" w:rsidR="00B55D39" w:rsidRPr="0094112D" w:rsidRDefault="15E20C82" w:rsidP="00BF2EB7">
      <w:pPr>
        <w:pStyle w:val="Prrafodelista"/>
        <w:numPr>
          <w:ilvl w:val="0"/>
          <w:numId w:val="182"/>
        </w:numPr>
        <w:tabs>
          <w:tab w:val="left" w:pos="284"/>
          <w:tab w:val="left" w:pos="993"/>
        </w:tabs>
        <w:spacing w:before="240" w:line="240" w:lineRule="auto"/>
        <w:ind w:left="0" w:right="49" w:firstLine="0"/>
        <w:jc w:val="both"/>
        <w:rPr>
          <w:rFonts w:ascii="Verdana" w:hAnsi="Verdana" w:cs="Arial"/>
          <w:szCs w:val="22"/>
          <w:lang w:val="es-ES"/>
        </w:rPr>
      </w:pPr>
      <w:r w:rsidRPr="0094112D">
        <w:rPr>
          <w:rFonts w:ascii="Verdana" w:hAnsi="Verdana" w:cs="Arial"/>
          <w:szCs w:val="22"/>
          <w:lang w:val="es-ES"/>
        </w:rPr>
        <w:lastRenderedPageBreak/>
        <w:t xml:space="preserve">Preferir la propuesta de la mujer cabeza de familia. Su acreditación se realizará en los términos del parágrafo del artículo 2 de la Ley 82 de 1993, modificado por el artículo 1 de la Ley 1232 de 2008 o la norma que lo modifique, aclare, adicione o sustituya, es decir, la condición de mujer cabeza de familia y la cesación de esta se otorgará desde el momento en que ocurra el respectivo evento y se declare ante un notario. Esta </w:t>
      </w:r>
      <w:r w:rsidR="35743AD5" w:rsidRPr="0094112D">
        <w:rPr>
          <w:rFonts w:ascii="Verdana" w:hAnsi="Verdana" w:cs="Arial"/>
          <w:szCs w:val="22"/>
          <w:lang w:val="es-ES"/>
        </w:rPr>
        <w:t xml:space="preserve">certificación </w:t>
      </w:r>
      <w:r w:rsidRPr="0094112D">
        <w:rPr>
          <w:rFonts w:ascii="Verdana" w:hAnsi="Verdana" w:cs="Arial"/>
          <w:szCs w:val="22"/>
          <w:lang w:val="es-ES"/>
        </w:rPr>
        <w:t xml:space="preserve">debe tener una fecha de expedición no mayor a treinta (30) días calendario anteriores a la fecha del cierre del </w:t>
      </w:r>
      <w:r w:rsidR="54FC9CCD" w:rsidRPr="0094112D">
        <w:rPr>
          <w:rFonts w:ascii="Verdana" w:hAnsi="Verdana" w:cs="Arial"/>
          <w:szCs w:val="22"/>
          <w:lang w:val="es-ES"/>
        </w:rPr>
        <w:t>P</w:t>
      </w:r>
      <w:r w:rsidRPr="0094112D">
        <w:rPr>
          <w:rFonts w:ascii="Verdana" w:hAnsi="Verdana" w:cs="Arial"/>
          <w:szCs w:val="22"/>
          <w:lang w:val="es-ES"/>
        </w:rPr>
        <w:t xml:space="preserve">roceso de </w:t>
      </w:r>
      <w:r w:rsidR="54FC9CCD" w:rsidRPr="0094112D">
        <w:rPr>
          <w:rFonts w:ascii="Verdana" w:hAnsi="Verdana" w:cs="Arial"/>
          <w:szCs w:val="22"/>
          <w:lang w:val="es-ES"/>
        </w:rPr>
        <w:t>Contratación</w:t>
      </w:r>
      <w:r w:rsidRPr="0094112D">
        <w:rPr>
          <w:rFonts w:ascii="Verdana" w:hAnsi="Verdana" w:cs="Arial"/>
          <w:szCs w:val="22"/>
          <w:lang w:val="es-ES"/>
        </w:rPr>
        <w:t xml:space="preserve"> y en esta deberá verificarse el cumplimiento de los requisitos </w:t>
      </w:r>
      <w:r w:rsidR="1C061E90" w:rsidRPr="0094112D">
        <w:rPr>
          <w:rFonts w:ascii="Verdana" w:hAnsi="Verdana" w:cs="Arial"/>
          <w:szCs w:val="22"/>
          <w:lang w:val="es-ES"/>
        </w:rPr>
        <w:t xml:space="preserve">indicados </w:t>
      </w:r>
      <w:r w:rsidRPr="0094112D">
        <w:rPr>
          <w:rFonts w:ascii="Verdana" w:hAnsi="Verdana" w:cs="Arial"/>
          <w:szCs w:val="22"/>
          <w:lang w:val="es-ES"/>
        </w:rPr>
        <w:t>en el artículo 1 de la Ley 1232 de 2008.</w:t>
      </w:r>
      <w:r w:rsidR="76F09687" w:rsidRPr="0094112D">
        <w:rPr>
          <w:rFonts w:ascii="Verdana" w:hAnsi="Verdana" w:cs="Arial"/>
          <w:szCs w:val="22"/>
          <w:lang w:val="es-ES"/>
        </w:rPr>
        <w:t xml:space="preserve"> </w:t>
      </w:r>
      <w:r w:rsidR="29CBDCD5" w:rsidRPr="0094112D">
        <w:rPr>
          <w:rFonts w:ascii="Verdana" w:hAnsi="Verdana" w:cs="Arial"/>
          <w:szCs w:val="22"/>
          <w:lang w:val="es-ES"/>
        </w:rPr>
        <w:t xml:space="preserve">En caso de modificarse la fecha de cierre del proceso, se tendrá como referencia para establecer el plazo de vigencia del certificado la fecha originalmente </w:t>
      </w:r>
      <w:r w:rsidR="4D212CC5" w:rsidRPr="0094112D">
        <w:rPr>
          <w:rFonts w:ascii="Verdana" w:hAnsi="Verdana" w:cs="Arial"/>
          <w:szCs w:val="22"/>
          <w:lang w:val="es-ES"/>
        </w:rPr>
        <w:t xml:space="preserve">contemplada </w:t>
      </w:r>
      <w:r w:rsidR="29CBDCD5" w:rsidRPr="0094112D">
        <w:rPr>
          <w:rFonts w:ascii="Verdana" w:hAnsi="Verdana" w:cs="Arial"/>
          <w:szCs w:val="22"/>
          <w:lang w:val="es-ES"/>
        </w:rPr>
        <w:t xml:space="preserve">en el </w:t>
      </w:r>
      <w:r w:rsidR="76F09687" w:rsidRPr="0094112D">
        <w:rPr>
          <w:rFonts w:ascii="Verdana" w:hAnsi="Verdana" w:cs="Arial"/>
          <w:szCs w:val="22"/>
          <w:lang w:val="es-ES"/>
        </w:rPr>
        <w:t>P</w:t>
      </w:r>
      <w:r w:rsidR="29CBDCD5" w:rsidRPr="0094112D">
        <w:rPr>
          <w:rFonts w:ascii="Verdana" w:hAnsi="Verdana" w:cs="Arial"/>
          <w:szCs w:val="22"/>
          <w:lang w:val="es-ES"/>
        </w:rPr>
        <w:t xml:space="preserve">liego de </w:t>
      </w:r>
      <w:r w:rsidR="76F09687" w:rsidRPr="0094112D">
        <w:rPr>
          <w:rFonts w:ascii="Verdana" w:hAnsi="Verdana" w:cs="Arial"/>
          <w:szCs w:val="22"/>
          <w:lang w:val="es-ES"/>
        </w:rPr>
        <w:t>C</w:t>
      </w:r>
      <w:r w:rsidR="29CBDCD5" w:rsidRPr="0094112D">
        <w:rPr>
          <w:rFonts w:ascii="Verdana" w:hAnsi="Verdana" w:cs="Arial"/>
          <w:szCs w:val="22"/>
          <w:lang w:val="es-ES"/>
        </w:rPr>
        <w:t>ondiciones definitivo</w:t>
      </w:r>
      <w:r w:rsidR="69259AC6" w:rsidRPr="0094112D">
        <w:rPr>
          <w:rFonts w:ascii="Verdana" w:hAnsi="Verdana" w:cs="Arial"/>
          <w:szCs w:val="22"/>
          <w:lang w:val="es-ES"/>
        </w:rPr>
        <w:t>.</w:t>
      </w:r>
    </w:p>
    <w:p w14:paraId="6B7ECE9E" w14:textId="45522BCF" w:rsidR="004A3B24" w:rsidRPr="0094112D" w:rsidRDefault="004A3B24" w:rsidP="00B55D39">
      <w:pPr>
        <w:tabs>
          <w:tab w:val="left" w:pos="0"/>
          <w:tab w:val="left" w:pos="284"/>
        </w:tabs>
        <w:spacing w:after="200"/>
        <w:ind w:right="49"/>
        <w:jc w:val="both"/>
        <w:rPr>
          <w:rFonts w:ascii="Verdana" w:hAnsi="Verdana" w:cs="Arial"/>
          <w:sz w:val="22"/>
          <w:szCs w:val="22"/>
          <w:lang w:val="es-ES"/>
        </w:rPr>
      </w:pPr>
      <w:r w:rsidRPr="0094112D">
        <w:rPr>
          <w:rFonts w:ascii="Verdana" w:hAnsi="Verdana" w:cs="Arial"/>
          <w:sz w:val="22"/>
          <w:szCs w:val="22"/>
          <w:lang w:val="es-E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w:t>
      </w:r>
      <w:r w:rsidRPr="0094112D" w:rsidDel="00A44E16">
        <w:rPr>
          <w:rFonts w:ascii="Verdana" w:hAnsi="Verdana" w:cs="Arial"/>
          <w:sz w:val="22"/>
          <w:szCs w:val="22"/>
          <w:lang w:val="es-ES"/>
        </w:rPr>
        <w:t xml:space="preserve"> </w:t>
      </w:r>
      <w:r w:rsidRPr="0094112D">
        <w:rPr>
          <w:rFonts w:ascii="Verdana" w:hAnsi="Verdana" w:cs="Arial"/>
          <w:sz w:val="22"/>
          <w:szCs w:val="22"/>
          <w:lang w:val="es-ES"/>
        </w:rPr>
        <w:t xml:space="preserve">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esa naturaleza. </w:t>
      </w:r>
    </w:p>
    <w:p w14:paraId="7AC97643" w14:textId="66C8EFF4" w:rsidR="004A3B24" w:rsidRPr="0094112D" w:rsidRDefault="15E20C82" w:rsidP="1096294A">
      <w:pPr>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w:t>
      </w:r>
      <w:r w:rsidR="4AAA7535" w:rsidRPr="0094112D">
        <w:rPr>
          <w:rFonts w:ascii="Verdana" w:hAnsi="Verdana" w:cs="Arial"/>
          <w:sz w:val="22"/>
          <w:szCs w:val="22"/>
          <w:lang w:val="es-ES"/>
        </w:rPr>
        <w:t>“</w:t>
      </w:r>
      <w:r w:rsidRPr="0094112D">
        <w:rPr>
          <w:rFonts w:ascii="Verdana" w:hAnsi="Verdana" w:cs="Arial"/>
          <w:sz w:val="22"/>
          <w:szCs w:val="22"/>
          <w:lang w:val="es-ES"/>
        </w:rPr>
        <w:t>Formato 10A – Participación mayoritaria de mujeres cabeza de familia y/o mujeres víctimas de violencia intrafamiliar (persona jurídica)</w:t>
      </w:r>
      <w:r w:rsidR="5E0311BB" w:rsidRPr="0094112D">
        <w:rPr>
          <w:rFonts w:ascii="Verdana" w:hAnsi="Verdana" w:cs="Arial"/>
          <w:sz w:val="22"/>
          <w:szCs w:val="22"/>
          <w:lang w:val="es-ES"/>
        </w:rPr>
        <w:t>”</w:t>
      </w:r>
      <w:r w:rsidRPr="0094112D">
        <w:rPr>
          <w:rFonts w:ascii="Verdana" w:hAnsi="Verdana" w:cs="Arial"/>
          <w:sz w:val="22"/>
          <w:szCs w:val="22"/>
          <w:lang w:val="es-ES"/>
        </w:rPr>
        <w:t>, mediante el cual acredita</w:t>
      </w:r>
      <w:r w:rsidR="465C3909" w:rsidRPr="0094112D">
        <w:rPr>
          <w:rFonts w:ascii="Verdana" w:hAnsi="Verdana" w:cs="Arial"/>
          <w:sz w:val="22"/>
          <w:szCs w:val="22"/>
          <w:lang w:val="es-ES"/>
        </w:rPr>
        <w:t>rá</w:t>
      </w:r>
      <w:r w:rsidRPr="0094112D">
        <w:rPr>
          <w:rFonts w:ascii="Verdana" w:hAnsi="Verdana" w:cs="Arial"/>
          <w:sz w:val="22"/>
          <w:szCs w:val="22"/>
          <w:lang w:val="es-ES"/>
        </w:rPr>
        <w:t>, bajo la gravedad de</w:t>
      </w:r>
      <w:r w:rsidR="7507F6AB" w:rsidRPr="0094112D">
        <w:rPr>
          <w:rFonts w:ascii="Verdana" w:hAnsi="Verdana" w:cs="Arial"/>
          <w:sz w:val="22"/>
          <w:szCs w:val="22"/>
          <w:lang w:val="es-ES"/>
        </w:rPr>
        <w:t>l</w:t>
      </w:r>
      <w:r w:rsidRPr="0094112D">
        <w:rPr>
          <w:rFonts w:ascii="Verdana" w:hAnsi="Verdana" w:cs="Arial"/>
          <w:sz w:val="22"/>
          <w:szCs w:val="22"/>
          <w:lang w:val="es-ES"/>
        </w:rPr>
        <w:t xml:space="preserve"> juramento, que más del cincuenta por ciento (50 %) de la composición accionaria o cuota parte de la persona jurídica está constituida por mujeres cabeza de familia y/o mujeres víctimas de violencia intrafamiliar. Además, deberá </w:t>
      </w:r>
      <w:r w:rsidR="54FC9CCD" w:rsidRPr="0094112D">
        <w:rPr>
          <w:rFonts w:ascii="Verdana" w:hAnsi="Verdana" w:cs="Arial"/>
          <w:sz w:val="22"/>
          <w:szCs w:val="22"/>
          <w:lang w:val="es-ES"/>
        </w:rPr>
        <w:t>probar</w:t>
      </w:r>
      <w:r w:rsidRPr="0094112D">
        <w:rPr>
          <w:rFonts w:ascii="Verdana" w:hAnsi="Verdana" w:cs="Arial"/>
          <w:sz w:val="22"/>
          <w:szCs w:val="22"/>
          <w:lang w:val="es-ES"/>
        </w:rPr>
        <w:t xml:space="preserve"> la condición indicada de cada una de las mujeres que participen en la sociedad, aportando los documentos </w:t>
      </w:r>
      <w:r w:rsidR="43B81913" w:rsidRPr="0094112D">
        <w:rPr>
          <w:rFonts w:ascii="Verdana" w:hAnsi="Verdana" w:cs="Arial"/>
          <w:sz w:val="22"/>
          <w:szCs w:val="22"/>
          <w:lang w:val="es-ES"/>
        </w:rPr>
        <w:t xml:space="preserve">que avalen </w:t>
      </w:r>
      <w:r w:rsidR="02C323A2" w:rsidRPr="0094112D">
        <w:rPr>
          <w:rFonts w:ascii="Verdana" w:hAnsi="Verdana" w:cs="Arial"/>
          <w:sz w:val="22"/>
          <w:szCs w:val="22"/>
          <w:lang w:val="es-ES"/>
        </w:rPr>
        <w:t>el cumplimiento de los requisitos</w:t>
      </w:r>
      <w:r w:rsidRPr="0094112D">
        <w:rPr>
          <w:rFonts w:ascii="Verdana" w:hAnsi="Verdana" w:cs="Arial"/>
          <w:sz w:val="22"/>
          <w:szCs w:val="22"/>
          <w:lang w:val="es-ES"/>
        </w:rPr>
        <w:t xml:space="preserve">, de acuerdo con los dos incisos anteriores. </w:t>
      </w:r>
    </w:p>
    <w:p w14:paraId="1DCAD3B7" w14:textId="12FE0E6B" w:rsidR="004A3B24" w:rsidRPr="0094112D" w:rsidRDefault="004A3B24" w:rsidP="00AB1346">
      <w:pPr>
        <w:tabs>
          <w:tab w:val="left" w:pos="0"/>
        </w:tabs>
        <w:spacing w:after="200"/>
        <w:ind w:right="49"/>
        <w:jc w:val="both"/>
        <w:rPr>
          <w:rFonts w:ascii="Verdana" w:hAnsi="Verdana" w:cs="Arial"/>
          <w:sz w:val="22"/>
          <w:szCs w:val="22"/>
          <w:lang w:val="es-ES"/>
        </w:rPr>
      </w:pPr>
      <w:r w:rsidRPr="0094112D">
        <w:rPr>
          <w:rFonts w:ascii="Verdana" w:hAnsi="Verdana" w:cs="Arial"/>
          <w:sz w:val="22"/>
          <w:szCs w:val="22"/>
          <w:lang w:val="es-ES"/>
        </w:rPr>
        <w:t>Finalmente, en el caso de los Proponentes Plurales, se preferirá la oferta cuando cada uno de los integrantes acredite</w:t>
      </w:r>
      <w:r w:rsidR="00E46803" w:rsidRPr="0094112D">
        <w:rPr>
          <w:rFonts w:ascii="Verdana" w:hAnsi="Verdana" w:cs="Arial"/>
          <w:sz w:val="22"/>
          <w:szCs w:val="22"/>
          <w:lang w:val="es-ES"/>
        </w:rPr>
        <w:t xml:space="preserve"> </w:t>
      </w:r>
      <w:r w:rsidRPr="0094112D">
        <w:rPr>
          <w:rFonts w:ascii="Verdana" w:hAnsi="Verdana" w:cs="Arial"/>
          <w:sz w:val="22"/>
          <w:szCs w:val="22"/>
          <w:lang w:val="es-ES"/>
        </w:rPr>
        <w:t>alguna de las condiciones señaladas en los incisos anteriores de este numeral</w:t>
      </w:r>
      <w:r w:rsidR="004D0493" w:rsidRPr="0094112D">
        <w:rPr>
          <w:rFonts w:ascii="Verdana" w:hAnsi="Verdana" w:cs="Arial"/>
          <w:sz w:val="22"/>
          <w:szCs w:val="22"/>
          <w:lang w:val="es-ES"/>
        </w:rPr>
        <w:t>.</w:t>
      </w:r>
    </w:p>
    <w:p w14:paraId="0928D233" w14:textId="447D647F" w:rsidR="004A3B24" w:rsidRPr="0094112D" w:rsidRDefault="004A3B24">
      <w:pPr>
        <w:tabs>
          <w:tab w:val="left" w:pos="0"/>
        </w:tabs>
        <w:spacing w:after="200"/>
        <w:ind w:right="49"/>
        <w:jc w:val="both"/>
        <w:rPr>
          <w:rFonts w:ascii="Verdana" w:hAnsi="Verdana" w:cs="Arial"/>
          <w:sz w:val="22"/>
          <w:szCs w:val="22"/>
          <w:lang w:val="es-ES"/>
        </w:rPr>
      </w:pPr>
      <w:r w:rsidRPr="0094112D">
        <w:rPr>
          <w:rFonts w:ascii="Verdana" w:hAnsi="Verdana" w:cs="Arial"/>
          <w:sz w:val="22"/>
          <w:szCs w:val="22"/>
          <w:lang w:val="es-ES"/>
        </w:rPr>
        <w:t>Debido a que para el otorgamiento de este criterio de desempate se entregan certificados que contienen datos sensibles, de acuerdo con el artículo 5 de la Ley 1581 de 2012 o la norma que lo modifique, aclare, adicione o sustituya</w:t>
      </w:r>
      <w:r w:rsidRPr="0094112D" w:rsidDel="00F36DC1">
        <w:rPr>
          <w:rFonts w:ascii="Verdana" w:hAnsi="Verdana" w:cs="Arial"/>
          <w:sz w:val="22"/>
          <w:szCs w:val="22"/>
          <w:lang w:val="es-ES"/>
        </w:rPr>
        <w:t>,</w:t>
      </w:r>
      <w:r w:rsidRPr="0094112D">
        <w:rPr>
          <w:rFonts w:ascii="Verdana" w:hAnsi="Verdana" w:cs="Arial"/>
          <w:sz w:val="22"/>
          <w:szCs w:val="22"/>
          <w:lang w:val="es-ES"/>
        </w:rPr>
        <w:t xml:space="preserve"> se requiere que el titular de la información, como son las mujeres víctimas de violencia intrafamiliar, en los términos del literal a) del artículo 6 de la Ley 1581 de 2012, diligencien el </w:t>
      </w:r>
      <w:r w:rsidR="00581A61" w:rsidRPr="0094112D">
        <w:rPr>
          <w:rFonts w:ascii="Verdana" w:hAnsi="Verdana" w:cs="Arial"/>
          <w:sz w:val="22"/>
          <w:szCs w:val="22"/>
          <w:lang w:val="es-ES"/>
        </w:rPr>
        <w:t>“</w:t>
      </w:r>
      <w:r w:rsidRPr="0094112D">
        <w:rPr>
          <w:rFonts w:ascii="Verdana" w:hAnsi="Verdana" w:cs="Arial"/>
          <w:sz w:val="22"/>
          <w:szCs w:val="22"/>
          <w:lang w:val="es-ES"/>
        </w:rPr>
        <w:t xml:space="preserve">Formato 11 – Autorización para el tratamiento de datos </w:t>
      </w:r>
      <w:r w:rsidRPr="0094112D">
        <w:rPr>
          <w:rFonts w:ascii="Verdana" w:hAnsi="Verdana" w:cs="Arial"/>
          <w:sz w:val="22"/>
          <w:szCs w:val="22"/>
          <w:lang w:val="es-ES"/>
        </w:rPr>
        <w:lastRenderedPageBreak/>
        <w:t>personales</w:t>
      </w:r>
      <w:r w:rsidR="00581A61" w:rsidRPr="0094112D">
        <w:rPr>
          <w:rFonts w:ascii="Verdana" w:hAnsi="Verdana" w:cs="Arial"/>
          <w:sz w:val="22"/>
          <w:szCs w:val="22"/>
          <w:lang w:val="es-ES"/>
        </w:rPr>
        <w:t>”</w:t>
      </w:r>
      <w:r w:rsidRPr="0094112D">
        <w:rPr>
          <w:rFonts w:ascii="Verdana" w:hAnsi="Verdana" w:cs="Arial"/>
          <w:sz w:val="22"/>
          <w:szCs w:val="22"/>
          <w:lang w:val="es-ES"/>
        </w:rPr>
        <w:t xml:space="preserve"> mediante el cual autoricen de manera previa y expresa el tratamiento de esta información, </w:t>
      </w:r>
      <w:r w:rsidRPr="0094112D" w:rsidDel="005313E1">
        <w:rPr>
          <w:rFonts w:ascii="Verdana" w:hAnsi="Verdana" w:cs="Arial"/>
          <w:sz w:val="22"/>
          <w:szCs w:val="22"/>
          <w:lang w:val="es-ES"/>
        </w:rPr>
        <w:t xml:space="preserve">como requisito para el otorgamiento del criterio de </w:t>
      </w:r>
      <w:r w:rsidRPr="0094112D">
        <w:rPr>
          <w:rFonts w:ascii="Verdana" w:hAnsi="Verdana" w:cs="Arial"/>
          <w:sz w:val="22"/>
          <w:szCs w:val="22"/>
          <w:lang w:val="es-ES"/>
        </w:rPr>
        <w:t>desempate.</w:t>
      </w:r>
    </w:p>
    <w:p w14:paraId="7E14A346" w14:textId="43900EB2" w:rsidR="004A3B24" w:rsidRPr="0094112D" w:rsidRDefault="004A3B24" w:rsidP="00BF2EB7">
      <w:pPr>
        <w:numPr>
          <w:ilvl w:val="0"/>
          <w:numId w:val="182"/>
        </w:numPr>
        <w:tabs>
          <w:tab w:val="left" w:pos="284"/>
          <w:tab w:val="left" w:pos="993"/>
        </w:tabs>
        <w:spacing w:after="20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la propuesta presentada por el </w:t>
      </w:r>
      <w:r w:rsidR="00E6473A" w:rsidRPr="0094112D">
        <w:rPr>
          <w:rFonts w:ascii="Verdana" w:hAnsi="Verdana" w:cs="Arial"/>
          <w:sz w:val="22"/>
          <w:szCs w:val="22"/>
          <w:lang w:val="es-ES"/>
        </w:rPr>
        <w:t>P</w:t>
      </w:r>
      <w:r w:rsidRPr="0094112D">
        <w:rPr>
          <w:rFonts w:ascii="Verdana" w:hAnsi="Verdana" w:cs="Arial"/>
          <w:sz w:val="22"/>
          <w:szCs w:val="22"/>
          <w:lang w:val="es-ES"/>
        </w:rPr>
        <w:t>roponente que acredite</w:t>
      </w:r>
      <w:r w:rsidR="001D15B9" w:rsidRPr="0094112D">
        <w:rPr>
          <w:rFonts w:ascii="Verdana" w:hAnsi="Verdana" w:cs="Arial"/>
          <w:sz w:val="22"/>
          <w:szCs w:val="22"/>
          <w:lang w:val="es-ES"/>
        </w:rPr>
        <w:t>,</w:t>
      </w:r>
      <w:r w:rsidRPr="0094112D">
        <w:rPr>
          <w:rFonts w:ascii="Verdana" w:hAnsi="Verdana" w:cs="Arial"/>
          <w:sz w:val="22"/>
          <w:szCs w:val="22"/>
          <w:lang w:val="es-ES"/>
        </w:rPr>
        <w:t xml:space="preserve"> en las </w:t>
      </w:r>
      <w:r w:rsidR="0090447A" w:rsidRPr="0094112D">
        <w:rPr>
          <w:rFonts w:ascii="Verdana" w:hAnsi="Verdana" w:cs="Arial"/>
          <w:sz w:val="22"/>
          <w:szCs w:val="22"/>
          <w:lang w:val="es-ES"/>
        </w:rPr>
        <w:t xml:space="preserve">circunstancias </w:t>
      </w:r>
      <w:r w:rsidRPr="0094112D">
        <w:rPr>
          <w:rFonts w:ascii="Verdana" w:hAnsi="Verdana" w:cs="Arial"/>
          <w:sz w:val="22"/>
          <w:szCs w:val="22"/>
          <w:lang w:val="es-ES"/>
        </w:rPr>
        <w:t>establecidas en la ley</w:t>
      </w:r>
      <w:r w:rsidR="006241EF" w:rsidRPr="0094112D">
        <w:rPr>
          <w:rFonts w:ascii="Verdana" w:hAnsi="Verdana" w:cs="Arial"/>
          <w:sz w:val="22"/>
          <w:szCs w:val="22"/>
          <w:lang w:val="es-ES"/>
        </w:rPr>
        <w:t>,</w:t>
      </w:r>
      <w:r w:rsidRPr="0094112D">
        <w:rPr>
          <w:rFonts w:ascii="Verdana" w:hAnsi="Verdana" w:cs="Arial"/>
          <w:sz w:val="22"/>
          <w:szCs w:val="22"/>
          <w:lang w:val="es-ES"/>
        </w:rPr>
        <w:t xml:space="preserve"> que por lo menos el diez por ciento (10 %) de </w:t>
      </w:r>
      <w:r w:rsidR="006A0433" w:rsidRPr="0094112D">
        <w:rPr>
          <w:rFonts w:ascii="Verdana" w:hAnsi="Verdana" w:cs="Arial"/>
          <w:sz w:val="22"/>
          <w:szCs w:val="22"/>
          <w:lang w:val="es-ES"/>
        </w:rPr>
        <w:t>las personas que conforman</w:t>
      </w:r>
      <w:r w:rsidRPr="0094112D">
        <w:rPr>
          <w:rFonts w:ascii="Verdana" w:hAnsi="Verdana" w:cs="Arial"/>
          <w:sz w:val="22"/>
          <w:szCs w:val="22"/>
          <w:lang w:val="es-ES"/>
        </w:rPr>
        <w:t xml:space="preserve"> su nómina está</w:t>
      </w:r>
      <w:r w:rsidR="009348CE" w:rsidRPr="0094112D">
        <w:rPr>
          <w:rFonts w:ascii="Verdana" w:hAnsi="Verdana" w:cs="Arial"/>
          <w:sz w:val="22"/>
          <w:szCs w:val="22"/>
          <w:lang w:val="es-ES"/>
        </w:rPr>
        <w:t>n</w:t>
      </w:r>
      <w:r w:rsidRPr="0094112D">
        <w:rPr>
          <w:rFonts w:ascii="Verdana" w:hAnsi="Verdana" w:cs="Arial"/>
          <w:sz w:val="22"/>
          <w:szCs w:val="22"/>
          <w:lang w:val="es-ES"/>
        </w:rPr>
        <w:t xml:space="preserve"> en condición de discapacidad, de acuerdo con el artículo 24 de la Ley 361 de 1997 o la norma que lo modifique, aclare, adicione o sustituya, debidamente certificadas por la oficina del Ministerio del Trabajo de la respectiva zona, que hayan sido contratados con por lo menos un (1) año de anterioridad a la fecha de cierre del </w:t>
      </w:r>
      <w:r w:rsidR="00093A0B" w:rsidRPr="0094112D">
        <w:rPr>
          <w:rFonts w:ascii="Verdana" w:hAnsi="Verdana" w:cs="Arial"/>
          <w:sz w:val="22"/>
          <w:szCs w:val="22"/>
          <w:lang w:val="es-ES"/>
        </w:rPr>
        <w:t>P</w:t>
      </w:r>
      <w:r w:rsidRPr="0094112D">
        <w:rPr>
          <w:rFonts w:ascii="Verdana" w:hAnsi="Verdana" w:cs="Arial"/>
          <w:sz w:val="22"/>
          <w:szCs w:val="22"/>
          <w:lang w:val="es-ES"/>
        </w:rPr>
        <w:t xml:space="preserve">roceso de </w:t>
      </w:r>
      <w:r w:rsidR="00093A0B" w:rsidRPr="0094112D">
        <w:rPr>
          <w:rFonts w:ascii="Verdana" w:hAnsi="Verdana" w:cs="Arial"/>
          <w:sz w:val="22"/>
          <w:szCs w:val="22"/>
          <w:lang w:val="es-ES"/>
        </w:rPr>
        <w:t>Contratación</w:t>
      </w:r>
      <w:r w:rsidRPr="0094112D">
        <w:rPr>
          <w:rFonts w:ascii="Verdana" w:hAnsi="Verdana" w:cs="Arial"/>
          <w:sz w:val="22"/>
          <w:szCs w:val="22"/>
          <w:lang w:val="es-ES"/>
        </w:rPr>
        <w:t xml:space="preserve"> o desde el momento de la constitución de la persona jurídica cuando esta es inferior a un (1) año y que manifieste adicionalmente que mantendrá dicho personal por un lapso igual al término de ejecución del </w:t>
      </w:r>
      <w:r w:rsidR="0069121C" w:rsidRPr="0094112D">
        <w:rPr>
          <w:rFonts w:ascii="Verdana" w:hAnsi="Verdana" w:cs="Arial"/>
          <w:sz w:val="22"/>
          <w:szCs w:val="22"/>
          <w:lang w:val="es-ES"/>
        </w:rPr>
        <w:t>c</w:t>
      </w:r>
      <w:r w:rsidR="00DD0E76" w:rsidRPr="0094112D">
        <w:rPr>
          <w:rFonts w:ascii="Verdana" w:hAnsi="Verdana" w:cs="Arial"/>
          <w:sz w:val="22"/>
          <w:szCs w:val="22"/>
          <w:lang w:val="es-ES"/>
        </w:rPr>
        <w:t>ontrato</w:t>
      </w:r>
      <w:r w:rsidRPr="0094112D">
        <w:rPr>
          <w:rFonts w:ascii="Verdana" w:hAnsi="Verdana" w:cs="Arial"/>
          <w:sz w:val="22"/>
          <w:szCs w:val="22"/>
          <w:lang w:val="es-ES"/>
        </w:rPr>
        <w:t xml:space="preserve">, para lo cual deberá diligenciar el </w:t>
      </w:r>
      <w:r w:rsidR="0082467C" w:rsidRPr="0094112D">
        <w:rPr>
          <w:rFonts w:ascii="Verdana" w:hAnsi="Verdana" w:cs="Arial"/>
          <w:sz w:val="22"/>
          <w:szCs w:val="22"/>
          <w:lang w:val="es-ES"/>
        </w:rPr>
        <w:t>“</w:t>
      </w:r>
      <w:r w:rsidRPr="0094112D">
        <w:rPr>
          <w:rFonts w:ascii="Verdana" w:hAnsi="Verdana" w:cs="Arial"/>
          <w:sz w:val="22"/>
          <w:szCs w:val="22"/>
          <w:lang w:val="es-ES"/>
        </w:rPr>
        <w:t>Formato 10B – Vinculación de personas en condición de discapacidad</w:t>
      </w:r>
      <w:r w:rsidR="0082467C" w:rsidRPr="0094112D">
        <w:rPr>
          <w:rFonts w:ascii="Verdana" w:hAnsi="Verdana" w:cs="Arial"/>
          <w:sz w:val="22"/>
          <w:szCs w:val="22"/>
          <w:lang w:val="es-ES"/>
        </w:rPr>
        <w:t>”</w:t>
      </w:r>
      <w:r w:rsidRPr="0094112D">
        <w:rPr>
          <w:rFonts w:ascii="Verdana" w:hAnsi="Verdana" w:cs="Arial"/>
          <w:sz w:val="22"/>
          <w:szCs w:val="22"/>
          <w:lang w:val="es-ES"/>
        </w:rPr>
        <w:t xml:space="preserve">. </w:t>
      </w:r>
      <w:r w:rsidR="00F70A26" w:rsidRPr="0094112D">
        <w:rPr>
          <w:rFonts w:ascii="Verdana" w:eastAsia="Calibri" w:hAnsi="Verdana" w:cs="Arial"/>
          <w:bCs/>
          <w:sz w:val="22"/>
          <w:szCs w:val="22"/>
          <w:lang w:eastAsia="en-US"/>
        </w:rPr>
        <w:t>En caso de modificarse la fecha de cierre del proceso, se tendrá como referencia para establecer el plazo de vigencia del certificado la fecha originalmente contemplada en el Pliego de Condiciones definitivo.</w:t>
      </w:r>
    </w:p>
    <w:p w14:paraId="78C8AFD5" w14:textId="77777777" w:rsidR="004A3B24" w:rsidRPr="0094112D" w:rsidRDefault="004A3B24">
      <w:pPr>
        <w:tabs>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Si la oferta es presentada por un Proponente Plural, el integrante que acredite que el diez por ciento (10 %) de su nómina está en condición de discapacidad, en los términos del presente numeral, debe tener una participación de por lo menos el veinticinco por ciento (25 %) en la estructura plural y aportar como mínimo el veinticinco por ciento (25 %) de la experiencia acreditada en la oferta</w:t>
      </w:r>
      <w:r w:rsidRPr="0094112D" w:rsidDel="00B96BD3">
        <w:rPr>
          <w:rFonts w:ascii="Verdana" w:hAnsi="Verdana" w:cs="Arial"/>
          <w:sz w:val="22"/>
          <w:szCs w:val="22"/>
          <w:lang w:val="es-ES"/>
        </w:rPr>
        <w:t>.</w:t>
      </w:r>
      <w:r w:rsidRPr="0094112D">
        <w:rPr>
          <w:rFonts w:ascii="Verdana" w:hAnsi="Verdana" w:cs="Arial"/>
          <w:sz w:val="22"/>
          <w:szCs w:val="22"/>
          <w:lang w:val="es-ES"/>
        </w:rPr>
        <w:t xml:space="preserve"> </w:t>
      </w:r>
    </w:p>
    <w:p w14:paraId="460E84E0" w14:textId="22E2C1C9" w:rsidR="004A3B24" w:rsidRPr="0094112D" w:rsidRDefault="004A3B24">
      <w:pPr>
        <w:tabs>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El tiempo de vinculación en la planta referida de que trata este numeral se acreditará con el certificado de aportes a</w:t>
      </w:r>
      <w:r w:rsidR="00E30602" w:rsidRPr="0094112D">
        <w:rPr>
          <w:rFonts w:ascii="Verdana" w:hAnsi="Verdana" w:cs="Arial"/>
          <w:sz w:val="22"/>
          <w:szCs w:val="22"/>
          <w:lang w:val="es-ES"/>
        </w:rPr>
        <w:t>l Sistema de</w:t>
      </w:r>
      <w:r w:rsidRPr="0094112D">
        <w:rPr>
          <w:rFonts w:ascii="Verdana" w:hAnsi="Verdana" w:cs="Arial"/>
          <w:sz w:val="22"/>
          <w:szCs w:val="22"/>
          <w:lang w:val="es-ES"/>
        </w:rPr>
        <w:t xml:space="preserve"> </w:t>
      </w:r>
      <w:r w:rsidR="00E30602" w:rsidRPr="0094112D">
        <w:rPr>
          <w:rFonts w:ascii="Verdana" w:hAnsi="Verdana" w:cs="Arial"/>
          <w:sz w:val="22"/>
          <w:szCs w:val="22"/>
          <w:lang w:val="es-ES"/>
        </w:rPr>
        <w:t>S</w:t>
      </w:r>
      <w:r w:rsidRPr="0094112D">
        <w:rPr>
          <w:rFonts w:ascii="Verdana" w:hAnsi="Verdana" w:cs="Arial"/>
          <w:sz w:val="22"/>
          <w:szCs w:val="22"/>
          <w:lang w:val="es-ES"/>
        </w:rPr>
        <w:t xml:space="preserve">eguridad </w:t>
      </w:r>
      <w:r w:rsidR="00E30602" w:rsidRPr="0094112D">
        <w:rPr>
          <w:rFonts w:ascii="Verdana" w:hAnsi="Verdana" w:cs="Arial"/>
          <w:sz w:val="22"/>
          <w:szCs w:val="22"/>
          <w:lang w:val="es-ES"/>
        </w:rPr>
        <w:t>S</w:t>
      </w:r>
      <w:r w:rsidRPr="0094112D">
        <w:rPr>
          <w:rFonts w:ascii="Verdana" w:hAnsi="Verdana" w:cs="Arial"/>
          <w:sz w:val="22"/>
          <w:szCs w:val="22"/>
          <w:lang w:val="es-ES"/>
        </w:rPr>
        <w:t xml:space="preserve">ocial del último año o del tiempo de su constitución cuando su conformación sea inferior a un (1) año, en el que se demuestren los pagos realizados por el empleador. </w:t>
      </w:r>
    </w:p>
    <w:p w14:paraId="413018EB" w14:textId="68E991C2" w:rsidR="004C2A9A" w:rsidRPr="0094112D" w:rsidRDefault="004A3B24" w:rsidP="00BD2467">
      <w:pPr>
        <w:numPr>
          <w:ilvl w:val="0"/>
          <w:numId w:val="182"/>
        </w:numPr>
        <w:tabs>
          <w:tab w:val="left" w:pos="284"/>
          <w:tab w:val="left" w:pos="993"/>
        </w:tabs>
        <w:spacing w:after="200"/>
        <w:ind w:left="0" w:right="49" w:firstLine="0"/>
        <w:jc w:val="both"/>
        <w:rPr>
          <w:rFonts w:ascii="Verdana" w:hAnsi="Verdana" w:cs="Arial"/>
          <w:sz w:val="22"/>
          <w:szCs w:val="22"/>
          <w:lang w:val="es-ES"/>
        </w:rPr>
      </w:pPr>
      <w:r w:rsidRPr="0094112D">
        <w:rPr>
          <w:rFonts w:ascii="Verdana" w:hAnsi="Verdana" w:cs="Arial"/>
          <w:sz w:val="22"/>
          <w:szCs w:val="22"/>
          <w:lang w:val="es-ES"/>
        </w:rPr>
        <w:t>Preferir la propuesta presentada por el oferente que acredite la vinculación en mayor proporción de personas</w:t>
      </w:r>
      <w:r w:rsidR="00AD70E0" w:rsidRPr="0094112D">
        <w:rPr>
          <w:rFonts w:ascii="Verdana" w:hAnsi="Verdana" w:cs="Arial"/>
          <w:sz w:val="22"/>
          <w:szCs w:val="22"/>
          <w:lang w:val="es-ES"/>
        </w:rPr>
        <w:t xml:space="preserve"> </w:t>
      </w:r>
      <w:r w:rsidRPr="0094112D">
        <w:rPr>
          <w:rFonts w:ascii="Verdana" w:hAnsi="Verdana" w:cs="Arial"/>
          <w:sz w:val="22"/>
          <w:szCs w:val="22"/>
          <w:lang w:val="es-ES"/>
        </w:rPr>
        <w:t>que no sean beneficiari</w:t>
      </w:r>
      <w:r w:rsidR="00AD70E0" w:rsidRPr="0094112D">
        <w:rPr>
          <w:rFonts w:ascii="Verdana" w:hAnsi="Verdana" w:cs="Arial"/>
          <w:sz w:val="22"/>
          <w:szCs w:val="22"/>
          <w:lang w:val="es-ES"/>
        </w:rPr>
        <w:t>a</w:t>
      </w:r>
      <w:r w:rsidRPr="0094112D">
        <w:rPr>
          <w:rFonts w:ascii="Verdana" w:hAnsi="Verdana" w:cs="Arial"/>
          <w:sz w:val="22"/>
          <w:szCs w:val="22"/>
          <w:lang w:val="es-ES"/>
        </w:rPr>
        <w:t xml:space="preserve">s de la pensión de vejez, familiar o de sobrevivencia y que hayan cumplido el requisito de edad de pensión establecido en la ley. Para ello la persona natural, el representante legal de la persona jurídica o el revisor fiscal, según corresponda, diligenciará el </w:t>
      </w:r>
      <w:r w:rsidR="001C5591" w:rsidRPr="0094112D">
        <w:rPr>
          <w:rFonts w:ascii="Verdana" w:hAnsi="Verdana" w:cs="Arial"/>
          <w:sz w:val="22"/>
          <w:szCs w:val="22"/>
          <w:lang w:val="es-ES"/>
        </w:rPr>
        <w:t>“</w:t>
      </w:r>
      <w:r w:rsidRPr="0094112D">
        <w:rPr>
          <w:rFonts w:ascii="Verdana" w:hAnsi="Verdana" w:cs="Arial"/>
          <w:sz w:val="22"/>
          <w:szCs w:val="22"/>
          <w:lang w:val="es-ES"/>
        </w:rPr>
        <w:t xml:space="preserve">Formato 10C – Vinculación de personas  no beneficiarias de la pensión de vejez, familiar o sobrevivencia – (Empleador – </w:t>
      </w:r>
      <w:r w:rsidR="00A505E3" w:rsidRPr="0094112D">
        <w:rPr>
          <w:rFonts w:ascii="Verdana" w:hAnsi="Verdana" w:cs="Arial"/>
          <w:sz w:val="22"/>
          <w:szCs w:val="22"/>
          <w:lang w:val="es-ES"/>
        </w:rPr>
        <w:t>Proponente</w:t>
      </w:r>
      <w:r w:rsidRPr="0094112D">
        <w:rPr>
          <w:rFonts w:ascii="Verdana" w:hAnsi="Verdana" w:cs="Arial"/>
          <w:sz w:val="22"/>
          <w:szCs w:val="22"/>
          <w:lang w:val="es-ES"/>
        </w:rPr>
        <w:t>)</w:t>
      </w:r>
      <w:r w:rsidR="001C5591" w:rsidRPr="0094112D">
        <w:rPr>
          <w:rFonts w:ascii="Verdana" w:hAnsi="Verdana" w:cs="Arial"/>
          <w:sz w:val="22"/>
          <w:szCs w:val="22"/>
          <w:lang w:val="es-ES"/>
        </w:rPr>
        <w:t>”</w:t>
      </w:r>
      <w:r w:rsidRPr="0094112D">
        <w:rPr>
          <w:rFonts w:ascii="Verdana" w:hAnsi="Verdana" w:cs="Arial"/>
          <w:sz w:val="22"/>
          <w:szCs w:val="22"/>
          <w:lang w:val="es-ES"/>
        </w:rPr>
        <w:t>, mediante la cual certificará bajo la gravedad de</w:t>
      </w:r>
      <w:r w:rsidR="0054331B" w:rsidRPr="0094112D">
        <w:rPr>
          <w:rFonts w:ascii="Verdana" w:hAnsi="Verdana" w:cs="Arial"/>
          <w:sz w:val="22"/>
          <w:szCs w:val="22"/>
          <w:lang w:val="es-ES"/>
        </w:rPr>
        <w:t>l</w:t>
      </w:r>
      <w:r w:rsidRPr="0094112D">
        <w:rPr>
          <w:rFonts w:ascii="Verdana" w:hAnsi="Verdana" w:cs="Arial"/>
          <w:sz w:val="22"/>
          <w:szCs w:val="22"/>
          <w:lang w:val="es-ES"/>
        </w:rPr>
        <w:t xml:space="preserve"> juramento las personas vinculadas en su nómina y el número de trabajadores que no son beneficiarios de la pensión de vejez, familiar o de sobrevivencia</w:t>
      </w:r>
      <w:r w:rsidR="00976210" w:rsidRPr="0094112D">
        <w:rPr>
          <w:rFonts w:ascii="Verdana" w:hAnsi="Verdana" w:cs="Arial"/>
          <w:sz w:val="22"/>
          <w:szCs w:val="22"/>
          <w:lang w:val="es-ES"/>
        </w:rPr>
        <w:t xml:space="preserve"> </w:t>
      </w:r>
      <w:r w:rsidRPr="0094112D">
        <w:rPr>
          <w:rFonts w:ascii="Verdana" w:hAnsi="Verdana" w:cs="Arial"/>
          <w:sz w:val="22"/>
          <w:szCs w:val="22"/>
          <w:lang w:val="es-ES"/>
        </w:rPr>
        <w:t xml:space="preserve"> y que cumplieron el requisito de edad de pensión. Solo </w:t>
      </w:r>
      <w:r w:rsidR="002550C3" w:rsidRPr="0094112D">
        <w:rPr>
          <w:rFonts w:ascii="Verdana" w:hAnsi="Verdana" w:cs="Arial"/>
          <w:sz w:val="22"/>
          <w:szCs w:val="22"/>
          <w:lang w:val="es-ES"/>
        </w:rPr>
        <w:t xml:space="preserve">se </w:t>
      </w:r>
      <w:r w:rsidR="0082722B" w:rsidRPr="0094112D">
        <w:rPr>
          <w:rFonts w:ascii="Verdana" w:hAnsi="Verdana" w:cs="Arial"/>
          <w:sz w:val="22"/>
          <w:szCs w:val="22"/>
          <w:lang w:val="es-ES"/>
        </w:rPr>
        <w:t>valdrá</w:t>
      </w:r>
      <w:r w:rsidRPr="0094112D">
        <w:rPr>
          <w:rFonts w:ascii="Verdana" w:hAnsi="Verdana" w:cs="Arial"/>
          <w:sz w:val="22"/>
          <w:szCs w:val="22"/>
          <w:lang w:val="es-ES"/>
        </w:rPr>
        <w:t xml:space="preserve"> la vinculación de aquellas personas que se encuentren en las condiciones descritas y que hayan estado vinculadas con una anterioridad igual o mayor a un (1) año contado a partir de la fecha del cierre del Proceso de Contratación. Para los casos de constitución inferior a un (1) año, se tendrá en cuenta a aquellos que hayan estado vinculados desde el momento de la </w:t>
      </w:r>
      <w:r w:rsidRPr="0094112D">
        <w:rPr>
          <w:rFonts w:ascii="Verdana" w:hAnsi="Verdana" w:cs="Arial"/>
          <w:sz w:val="22"/>
          <w:szCs w:val="22"/>
          <w:lang w:val="es-ES"/>
        </w:rPr>
        <w:lastRenderedPageBreak/>
        <w:t>constitución de la persona jurídica.</w:t>
      </w:r>
      <w:r w:rsidR="000F21DD" w:rsidRPr="0094112D">
        <w:rPr>
          <w:rFonts w:ascii="Verdana" w:hAnsi="Verdana" w:cs="Arial"/>
          <w:sz w:val="22"/>
          <w:szCs w:val="22"/>
          <w:lang w:val="es-ES"/>
        </w:rPr>
        <w:t xml:space="preserve"> </w:t>
      </w:r>
      <w:r w:rsidR="004C2A9A" w:rsidRPr="0094112D">
        <w:rPr>
          <w:rFonts w:ascii="Verdana" w:hAnsi="Verdana" w:cs="Arial"/>
          <w:color w:val="000000" w:themeColor="text1"/>
          <w:sz w:val="22"/>
          <w:szCs w:val="22"/>
        </w:rPr>
        <w:t>En caso de modificarse la fecha de cierre del proceso, se tendrá como referencia para establecer el plazo de vigencia del certificado la fecha originalmente contemplada en el Pliego de Condiciones definitivo</w:t>
      </w:r>
      <w:r w:rsidR="00BD2467" w:rsidRPr="0094112D">
        <w:rPr>
          <w:rFonts w:ascii="Verdana" w:hAnsi="Verdana" w:cs="Arial"/>
          <w:color w:val="000000" w:themeColor="text1"/>
          <w:sz w:val="22"/>
          <w:szCs w:val="22"/>
        </w:rPr>
        <w:t xml:space="preserve">. </w:t>
      </w:r>
    </w:p>
    <w:p w14:paraId="13F28F8D" w14:textId="1E3995FB"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El tiempo de vinculación en la planta referida de que trata el inciso anterior se acreditará con el certificado de aportes a</w:t>
      </w:r>
      <w:r w:rsidR="004B6DB4" w:rsidRPr="0094112D">
        <w:rPr>
          <w:rFonts w:ascii="Verdana" w:hAnsi="Verdana" w:cs="Arial"/>
          <w:sz w:val="22"/>
          <w:szCs w:val="22"/>
          <w:lang w:val="es-ES"/>
        </w:rPr>
        <w:t>l Sistema de S</w:t>
      </w:r>
      <w:r w:rsidRPr="0094112D">
        <w:rPr>
          <w:rFonts w:ascii="Verdana" w:hAnsi="Verdana" w:cs="Arial"/>
          <w:sz w:val="22"/>
          <w:szCs w:val="22"/>
          <w:lang w:val="es-ES"/>
        </w:rPr>
        <w:t xml:space="preserve">eguridad </w:t>
      </w:r>
      <w:r w:rsidR="004B6DB4" w:rsidRPr="0094112D">
        <w:rPr>
          <w:rFonts w:ascii="Verdana" w:hAnsi="Verdana" w:cs="Arial"/>
          <w:sz w:val="22"/>
          <w:szCs w:val="22"/>
          <w:lang w:val="es-ES"/>
        </w:rPr>
        <w:t>S</w:t>
      </w:r>
      <w:r w:rsidRPr="0094112D">
        <w:rPr>
          <w:rFonts w:ascii="Verdana" w:hAnsi="Verdana" w:cs="Arial"/>
          <w:sz w:val="22"/>
          <w:szCs w:val="22"/>
          <w:lang w:val="es-ES"/>
        </w:rPr>
        <w:t xml:space="preserve">ocial del último año o del tiempo de constitución de la persona jurídica en caso de que </w:t>
      </w:r>
      <w:r w:rsidR="00527E94" w:rsidRPr="0094112D">
        <w:rPr>
          <w:rFonts w:ascii="Verdana" w:hAnsi="Verdana" w:cs="Arial"/>
          <w:sz w:val="22"/>
          <w:szCs w:val="22"/>
          <w:lang w:val="es-ES"/>
        </w:rPr>
        <w:t>esta</w:t>
      </w:r>
      <w:r w:rsidRPr="0094112D">
        <w:rPr>
          <w:rFonts w:ascii="Verdana" w:hAnsi="Verdana" w:cs="Arial"/>
          <w:sz w:val="22"/>
          <w:szCs w:val="22"/>
          <w:lang w:val="es-ES"/>
        </w:rPr>
        <w:t xml:space="preserve"> sea inferior a un (1) año, en el que se demuestren los pagos realizados por el empleador.</w:t>
      </w:r>
      <w:r w:rsidRPr="0094112D" w:rsidDel="0068395B">
        <w:rPr>
          <w:rFonts w:ascii="Verdana" w:hAnsi="Verdana" w:cs="Arial"/>
          <w:sz w:val="22"/>
          <w:szCs w:val="22"/>
          <w:lang w:val="es-ES"/>
        </w:rPr>
        <w:t xml:space="preserve"> </w:t>
      </w:r>
    </w:p>
    <w:p w14:paraId="5B79D76F" w14:textId="04415E5B"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el caso de los Proponentes Plurales, su representante legal diligenciará </w:t>
      </w:r>
      <w:r w:rsidR="00567DD5" w:rsidRPr="0094112D">
        <w:rPr>
          <w:rFonts w:ascii="Verdana" w:hAnsi="Verdana" w:cs="Arial"/>
          <w:sz w:val="22"/>
          <w:szCs w:val="22"/>
          <w:lang w:val="es-ES"/>
        </w:rPr>
        <w:t>el</w:t>
      </w:r>
      <w:r w:rsidR="00527E94" w:rsidRPr="0094112D">
        <w:rPr>
          <w:rFonts w:ascii="Verdana" w:hAnsi="Verdana" w:cs="Arial"/>
          <w:sz w:val="22"/>
          <w:szCs w:val="22"/>
          <w:lang w:val="es-ES"/>
        </w:rPr>
        <w:t xml:space="preserve"> </w:t>
      </w:r>
      <w:r w:rsidR="00611972" w:rsidRPr="0094112D">
        <w:rPr>
          <w:rFonts w:ascii="Verdana" w:hAnsi="Verdana" w:cs="Arial"/>
          <w:sz w:val="22"/>
          <w:szCs w:val="22"/>
          <w:lang w:val="es-ES"/>
        </w:rPr>
        <w:t>“</w:t>
      </w:r>
      <w:r w:rsidR="00567DD5" w:rsidRPr="0094112D">
        <w:rPr>
          <w:rFonts w:ascii="Verdana" w:hAnsi="Verdana" w:cs="Arial"/>
          <w:sz w:val="22"/>
          <w:szCs w:val="22"/>
          <w:lang w:val="es-ES"/>
        </w:rPr>
        <w:t>Formato</w:t>
      </w:r>
      <w:r w:rsidRPr="0094112D">
        <w:rPr>
          <w:rFonts w:ascii="Verdana" w:hAnsi="Verdana" w:cs="Arial"/>
          <w:sz w:val="22"/>
          <w:szCs w:val="22"/>
          <w:lang w:val="es-ES"/>
        </w:rPr>
        <w:t xml:space="preserve"> 10C – Vinculación de personas no beneficiaria</w:t>
      </w:r>
      <w:r w:rsidR="004D39DC" w:rsidRPr="0094112D">
        <w:rPr>
          <w:rFonts w:ascii="Verdana" w:hAnsi="Verdana" w:cs="Arial"/>
          <w:sz w:val="22"/>
          <w:szCs w:val="22"/>
          <w:lang w:val="es-ES"/>
        </w:rPr>
        <w:t>s</w:t>
      </w:r>
      <w:r w:rsidRPr="0094112D">
        <w:rPr>
          <w:rFonts w:ascii="Verdana" w:hAnsi="Verdana" w:cs="Arial"/>
          <w:sz w:val="22"/>
          <w:szCs w:val="22"/>
          <w:lang w:val="es-ES"/>
        </w:rPr>
        <w:t xml:space="preserve"> de</w:t>
      </w:r>
      <w:r w:rsidR="004270AB" w:rsidRPr="0094112D">
        <w:rPr>
          <w:rFonts w:ascii="Verdana" w:hAnsi="Verdana" w:cs="Arial"/>
          <w:sz w:val="22"/>
          <w:szCs w:val="22"/>
          <w:lang w:val="es-ES"/>
        </w:rPr>
        <w:t xml:space="preserve"> la</w:t>
      </w:r>
      <w:r w:rsidRPr="0094112D">
        <w:rPr>
          <w:rFonts w:ascii="Verdana" w:hAnsi="Verdana" w:cs="Arial"/>
          <w:sz w:val="22"/>
          <w:szCs w:val="22"/>
          <w:lang w:val="es-ES"/>
        </w:rPr>
        <w:t xml:space="preserve"> pensión de vejez, familiar o sobrevivencia – (Empleador – </w:t>
      </w:r>
      <w:r w:rsidR="00611972" w:rsidRPr="0094112D">
        <w:rPr>
          <w:rFonts w:ascii="Verdana" w:hAnsi="Verdana" w:cs="Arial"/>
          <w:sz w:val="22"/>
          <w:szCs w:val="22"/>
          <w:lang w:val="es-ES"/>
        </w:rPr>
        <w:t>Proponente</w:t>
      </w:r>
      <w:r w:rsidRPr="0094112D">
        <w:rPr>
          <w:rFonts w:ascii="Verdana" w:hAnsi="Verdana" w:cs="Arial"/>
          <w:sz w:val="22"/>
          <w:szCs w:val="22"/>
          <w:lang w:val="es-ES"/>
        </w:rPr>
        <w:t>)</w:t>
      </w:r>
      <w:r w:rsidR="004D39DC" w:rsidRPr="0094112D">
        <w:rPr>
          <w:rFonts w:ascii="Verdana" w:hAnsi="Verdana" w:cs="Arial"/>
          <w:sz w:val="22"/>
          <w:szCs w:val="22"/>
          <w:lang w:val="es-ES"/>
        </w:rPr>
        <w:t>”</w:t>
      </w:r>
      <w:r w:rsidRPr="0094112D">
        <w:rPr>
          <w:rFonts w:ascii="Verdana" w:hAnsi="Verdana" w:cs="Arial"/>
          <w:sz w:val="22"/>
          <w:szCs w:val="22"/>
          <w:lang w:val="es-ES"/>
        </w:rPr>
        <w:t xml:space="preserve">, mediante el cual certifique el número de trabajadores vinculados que son personas no beneficiarias de la pensión de vejez, familiar o de sobrevivencia y que cumplieron el requisito de edad de pensión establecido en la ley, de todos los integrantes del </w:t>
      </w:r>
      <w:r w:rsidR="002C07BF" w:rsidRPr="0094112D">
        <w:rPr>
          <w:rFonts w:ascii="Verdana" w:hAnsi="Verdana" w:cs="Arial"/>
          <w:sz w:val="22"/>
          <w:szCs w:val="22"/>
          <w:lang w:val="es-ES"/>
        </w:rPr>
        <w:t>Proponente</w:t>
      </w:r>
      <w:r w:rsidRPr="0094112D">
        <w:rPr>
          <w:rFonts w:ascii="Verdana" w:hAnsi="Verdana" w:cs="Arial"/>
          <w:sz w:val="22"/>
          <w:szCs w:val="22"/>
          <w:lang w:val="es-ES"/>
        </w:rPr>
        <w:t>. Las personas enunciadas anteriormente podrán estar vinculadas a cualquiera de sus integrantes.</w:t>
      </w:r>
    </w:p>
    <w:p w14:paraId="6C4A948A" w14:textId="5ACD8ED1"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cualquiera de los dos supuestos anteriores, para el otorgamiento del criterio de desempate, cada uno de los trabajadores que cumpla las condiciones previstas por la ley diligenciará el </w:t>
      </w:r>
      <w:r w:rsidR="0038183F" w:rsidRPr="0094112D">
        <w:rPr>
          <w:rFonts w:ascii="Verdana" w:hAnsi="Verdana" w:cs="Arial"/>
          <w:sz w:val="22"/>
          <w:szCs w:val="22"/>
          <w:lang w:val="es-ES"/>
        </w:rPr>
        <w:t>“</w:t>
      </w:r>
      <w:r w:rsidRPr="0094112D">
        <w:rPr>
          <w:rFonts w:ascii="Verdana" w:hAnsi="Verdana" w:cs="Arial"/>
          <w:sz w:val="22"/>
          <w:szCs w:val="22"/>
          <w:lang w:val="es-ES"/>
        </w:rPr>
        <w:t>Formato 10C – Vinculación de personas no beneficiaria</w:t>
      </w:r>
      <w:r w:rsidR="00BF416C" w:rsidRPr="0094112D">
        <w:rPr>
          <w:rFonts w:ascii="Verdana" w:hAnsi="Verdana" w:cs="Arial"/>
          <w:sz w:val="22"/>
          <w:szCs w:val="22"/>
          <w:lang w:val="es-ES"/>
        </w:rPr>
        <w:t>s</w:t>
      </w:r>
      <w:r w:rsidRPr="0094112D">
        <w:rPr>
          <w:rFonts w:ascii="Verdana" w:hAnsi="Verdana" w:cs="Arial"/>
          <w:sz w:val="22"/>
          <w:szCs w:val="22"/>
          <w:lang w:val="es-ES"/>
        </w:rPr>
        <w:t xml:space="preserve"> de</w:t>
      </w:r>
      <w:r w:rsidR="003E3873" w:rsidRPr="0094112D">
        <w:rPr>
          <w:rFonts w:ascii="Verdana" w:hAnsi="Verdana" w:cs="Arial"/>
          <w:sz w:val="22"/>
          <w:szCs w:val="22"/>
          <w:lang w:val="es-ES"/>
        </w:rPr>
        <w:t xml:space="preserve"> la</w:t>
      </w:r>
      <w:r w:rsidRPr="0094112D">
        <w:rPr>
          <w:rFonts w:ascii="Verdana" w:hAnsi="Verdana" w:cs="Arial"/>
          <w:sz w:val="22"/>
          <w:szCs w:val="22"/>
          <w:lang w:val="es-ES"/>
        </w:rPr>
        <w:t xml:space="preserve"> pensión de vejez, familiar o sobrevivencia (Trabajador)</w:t>
      </w:r>
      <w:r w:rsidR="00BF416C" w:rsidRPr="0094112D">
        <w:rPr>
          <w:rFonts w:ascii="Verdana" w:hAnsi="Verdana" w:cs="Arial"/>
          <w:sz w:val="22"/>
          <w:szCs w:val="22"/>
          <w:lang w:val="es-ES"/>
        </w:rPr>
        <w:t>”</w:t>
      </w:r>
      <w:r w:rsidRPr="0094112D">
        <w:rPr>
          <w:rFonts w:ascii="Verdana" w:hAnsi="Verdana" w:cs="Arial"/>
          <w:sz w:val="22"/>
          <w:szCs w:val="22"/>
          <w:lang w:val="es-ES"/>
        </w:rPr>
        <w:t>, mediante el cual certifica bajo la gravedad de</w:t>
      </w:r>
      <w:r w:rsidR="00F35115" w:rsidRPr="0094112D">
        <w:rPr>
          <w:rFonts w:ascii="Verdana" w:hAnsi="Verdana" w:cs="Arial"/>
          <w:sz w:val="22"/>
          <w:szCs w:val="22"/>
          <w:lang w:val="es-ES"/>
        </w:rPr>
        <w:t>l</w:t>
      </w:r>
      <w:r w:rsidRPr="0094112D">
        <w:rPr>
          <w:rFonts w:ascii="Verdana" w:hAnsi="Verdana" w:cs="Arial"/>
          <w:sz w:val="22"/>
          <w:szCs w:val="22"/>
          <w:lang w:val="es-ES"/>
        </w:rPr>
        <w:t xml:space="preserve"> juramento que no es beneficiario de pensión de vejez, familiar o sobrevivencia, y cumple la edad de pensión; además, se deberá allegar el documento de identificación del trabajador que lo firma.</w:t>
      </w:r>
    </w:p>
    <w:p w14:paraId="04315C76" w14:textId="4BED40C0"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La mayor proporción se definirá en relación con el número total de trabajadores vinculados en la planta de personal, por lo que se preferirá al oferente que acredite un </w:t>
      </w:r>
      <w:r w:rsidR="00965A38" w:rsidRPr="0094112D">
        <w:rPr>
          <w:rFonts w:ascii="Verdana" w:hAnsi="Verdana" w:cs="Arial"/>
          <w:sz w:val="22"/>
          <w:szCs w:val="22"/>
          <w:lang w:val="es-ES"/>
        </w:rPr>
        <w:t xml:space="preserve">mayor </w:t>
      </w:r>
      <w:r w:rsidRPr="0094112D">
        <w:rPr>
          <w:rFonts w:ascii="Verdana" w:hAnsi="Verdana" w:cs="Arial"/>
          <w:sz w:val="22"/>
          <w:szCs w:val="22"/>
          <w:lang w:val="es-ES"/>
        </w:rPr>
        <w:t>porcentaje. En el caso de Proponentes Plurales, la mayor proporción se definirá con la sumatoria de trabajadores vinculados en la planta de personal de cada uno de sus integrantes.</w:t>
      </w:r>
    </w:p>
    <w:p w14:paraId="74B4C4C0" w14:textId="69DBC33A" w:rsidR="004A3B24" w:rsidRPr="0094112D" w:rsidRDefault="15E20C82" w:rsidP="00BF2EB7">
      <w:pPr>
        <w:numPr>
          <w:ilvl w:val="0"/>
          <w:numId w:val="182"/>
        </w:numPr>
        <w:tabs>
          <w:tab w:val="left" w:pos="284"/>
          <w:tab w:val="left" w:pos="993"/>
        </w:tabs>
        <w:spacing w:after="20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la propuesta presentada por el oferente que acredite que por lo menos el diez por ciento (10 %) de su nómina pertenece a población indígena, negra, afrocolombiana, raizal, palanquera,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para lo cual la persona natural, el representante legal o el revisor fiscal, según corresponda, bajo la gravedad de</w:t>
      </w:r>
      <w:r w:rsidR="4B45F1B0" w:rsidRPr="0094112D">
        <w:rPr>
          <w:rFonts w:ascii="Verdana" w:hAnsi="Verdana" w:cs="Arial"/>
          <w:sz w:val="22"/>
          <w:szCs w:val="22"/>
          <w:lang w:val="es-ES"/>
        </w:rPr>
        <w:t>l</w:t>
      </w:r>
      <w:r w:rsidRPr="0094112D">
        <w:rPr>
          <w:rFonts w:ascii="Verdana" w:hAnsi="Verdana" w:cs="Arial"/>
          <w:sz w:val="22"/>
          <w:szCs w:val="22"/>
          <w:lang w:val="es-ES"/>
        </w:rPr>
        <w:t xml:space="preserve"> juramento, diligenciará el </w:t>
      </w:r>
      <w:r w:rsidR="174E0AD9" w:rsidRPr="0094112D">
        <w:rPr>
          <w:rFonts w:ascii="Verdana" w:hAnsi="Verdana" w:cs="Arial"/>
          <w:sz w:val="22"/>
          <w:szCs w:val="22"/>
          <w:lang w:val="es-ES"/>
        </w:rPr>
        <w:t>“</w:t>
      </w:r>
      <w:r w:rsidRPr="0094112D">
        <w:rPr>
          <w:rFonts w:ascii="Verdana" w:hAnsi="Verdana" w:cs="Arial"/>
          <w:sz w:val="22"/>
          <w:szCs w:val="22"/>
          <w:lang w:val="es-ES"/>
        </w:rPr>
        <w:t xml:space="preserve">Formato 10D – Vinculación de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w:t>
      </w:r>
      <w:r w:rsidR="174E0AD9" w:rsidRPr="0094112D">
        <w:rPr>
          <w:rFonts w:ascii="Verdana" w:hAnsi="Verdana" w:cs="Arial"/>
          <w:sz w:val="22"/>
          <w:szCs w:val="22"/>
          <w:lang w:val="es-ES"/>
        </w:rPr>
        <w:t>”,</w:t>
      </w:r>
      <w:r w:rsidRPr="0094112D">
        <w:rPr>
          <w:rFonts w:ascii="Verdana" w:hAnsi="Verdana" w:cs="Arial"/>
          <w:sz w:val="22"/>
          <w:szCs w:val="22"/>
          <w:lang w:val="es-ES"/>
        </w:rPr>
        <w:t xml:space="preserve"> mediante el cual certifica las personas vinculadas a su nómina</w:t>
      </w:r>
      <w:r w:rsidR="3BC6CF72" w:rsidRPr="0094112D">
        <w:rPr>
          <w:rFonts w:ascii="Verdana" w:hAnsi="Verdana" w:cs="Arial"/>
          <w:sz w:val="22"/>
          <w:szCs w:val="22"/>
          <w:lang w:val="es-ES"/>
        </w:rPr>
        <w:t>,</w:t>
      </w:r>
      <w:r w:rsidRPr="0094112D">
        <w:rPr>
          <w:rFonts w:ascii="Verdana" w:hAnsi="Verdana" w:cs="Arial"/>
          <w:sz w:val="22"/>
          <w:szCs w:val="22"/>
          <w:lang w:val="es-ES"/>
        </w:rPr>
        <w:t xml:space="preserve"> el número de identificación y el nombre de las personas que pertenecen a la población indígena, negra, afrocolombiana, raizal, palanquera,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Solo se </w:t>
      </w:r>
      <w:r w:rsidR="697E99F7" w:rsidRPr="0094112D">
        <w:rPr>
          <w:rFonts w:ascii="Verdana" w:hAnsi="Verdana" w:cs="Arial"/>
          <w:sz w:val="22"/>
          <w:szCs w:val="22"/>
          <w:lang w:val="es-ES"/>
        </w:rPr>
        <w:t>tendrá en cuenta</w:t>
      </w:r>
      <w:r w:rsidR="68F634AC" w:rsidRPr="0094112D">
        <w:rPr>
          <w:rFonts w:ascii="Verdana" w:hAnsi="Verdana" w:cs="Arial"/>
          <w:sz w:val="22"/>
          <w:szCs w:val="22"/>
          <w:lang w:val="es-ES"/>
        </w:rPr>
        <w:t xml:space="preserve"> </w:t>
      </w:r>
      <w:r w:rsidRPr="0094112D">
        <w:rPr>
          <w:rFonts w:ascii="Verdana" w:hAnsi="Verdana" w:cs="Arial"/>
          <w:sz w:val="22"/>
          <w:szCs w:val="22"/>
          <w:lang w:val="es-ES"/>
        </w:rPr>
        <w:t xml:space="preserve">aquellas personas que hayan estado vinculadas con una anterioridad igual o mayor a un (1) año contado a partir de la fecha del cierre del proceso. Para los casos de constitución inferior a un (1) año, se </w:t>
      </w:r>
      <w:r w:rsidR="71087898" w:rsidRPr="0094112D">
        <w:rPr>
          <w:rFonts w:ascii="Verdana" w:hAnsi="Verdana" w:cs="Arial"/>
          <w:sz w:val="22"/>
          <w:szCs w:val="22"/>
          <w:lang w:val="es-ES"/>
        </w:rPr>
        <w:t>valdrá</w:t>
      </w:r>
      <w:r w:rsidRPr="0094112D">
        <w:rPr>
          <w:rFonts w:ascii="Verdana" w:hAnsi="Verdana" w:cs="Arial"/>
          <w:sz w:val="22"/>
          <w:szCs w:val="22"/>
          <w:lang w:val="es-ES"/>
        </w:rPr>
        <w:t xml:space="preserve"> </w:t>
      </w:r>
      <w:r w:rsidRPr="0094112D">
        <w:rPr>
          <w:rFonts w:ascii="Verdana" w:hAnsi="Verdana" w:cs="Arial"/>
          <w:sz w:val="22"/>
          <w:szCs w:val="22"/>
          <w:lang w:val="es-ES"/>
        </w:rPr>
        <w:lastRenderedPageBreak/>
        <w:t xml:space="preserve">aquellos que hayan estado vinculados desde el momento de </w:t>
      </w:r>
      <w:r w:rsidR="6579FFB3" w:rsidRPr="0094112D">
        <w:rPr>
          <w:rFonts w:ascii="Verdana" w:hAnsi="Verdana" w:cs="Arial"/>
          <w:sz w:val="22"/>
          <w:szCs w:val="22"/>
          <w:lang w:val="es-ES"/>
        </w:rPr>
        <w:t xml:space="preserve">la </w:t>
      </w:r>
      <w:r w:rsidRPr="0094112D">
        <w:rPr>
          <w:rFonts w:ascii="Verdana" w:hAnsi="Verdana" w:cs="Arial"/>
          <w:sz w:val="22"/>
          <w:szCs w:val="22"/>
          <w:lang w:val="es-ES"/>
        </w:rPr>
        <w:t xml:space="preserve">constitución de la persona jurídica. </w:t>
      </w:r>
      <w:r w:rsidR="2CC24BF8" w:rsidRPr="0094112D">
        <w:rPr>
          <w:rFonts w:ascii="Verdana" w:eastAsiaTheme="minorEastAsia" w:hAnsi="Verdana" w:cs="Arial"/>
          <w:color w:val="000000" w:themeColor="text1"/>
          <w:sz w:val="22"/>
          <w:szCs w:val="22"/>
          <w:lang w:eastAsia="en-US"/>
        </w:rPr>
        <w:t>En caso de modificarse la fecha de cierre del proceso, se tendrá como referencia para establecer el plazo de vigencia del certificado la fecha originalmente contemplada en el Pliego de Condiciones definitivo.</w:t>
      </w:r>
    </w:p>
    <w:p w14:paraId="55ECE831" w14:textId="7C20000C"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El tiempo de vinculación en la planta referida de que trata el inciso anterior se acreditará con el certificado de aportes a</w:t>
      </w:r>
      <w:r w:rsidR="00712E81" w:rsidRPr="0094112D">
        <w:rPr>
          <w:rFonts w:ascii="Verdana" w:hAnsi="Verdana" w:cs="Arial"/>
          <w:sz w:val="22"/>
          <w:szCs w:val="22"/>
          <w:lang w:val="es-ES"/>
        </w:rPr>
        <w:t>l Sistema de Seguridad Social</w:t>
      </w:r>
      <w:r w:rsidR="001069FE" w:rsidRPr="0094112D">
        <w:rPr>
          <w:rFonts w:ascii="Verdana" w:hAnsi="Verdana" w:cs="Arial"/>
          <w:sz w:val="22"/>
          <w:szCs w:val="22"/>
          <w:lang w:val="es-ES"/>
        </w:rPr>
        <w:t xml:space="preserve"> en el que se demuestren los pagos realizados por el empleador en el último año contado a partir </w:t>
      </w:r>
      <w:r w:rsidR="00E47D0D" w:rsidRPr="0094112D">
        <w:rPr>
          <w:rFonts w:ascii="Verdana" w:hAnsi="Verdana" w:cs="Arial"/>
          <w:sz w:val="22"/>
          <w:szCs w:val="22"/>
          <w:lang w:val="es-ES"/>
        </w:rPr>
        <w:t>de la fecha del cierre del proceso o</w:t>
      </w:r>
      <w:r w:rsidRPr="0094112D">
        <w:rPr>
          <w:rFonts w:ascii="Verdana" w:hAnsi="Verdana" w:cs="Arial"/>
          <w:sz w:val="22"/>
          <w:szCs w:val="22"/>
          <w:lang w:val="es-ES"/>
        </w:rPr>
        <w:t xml:space="preserve"> del tiempo de su constitución cuando </w:t>
      </w:r>
      <w:r w:rsidR="002D3A1A" w:rsidRPr="0094112D">
        <w:rPr>
          <w:rFonts w:ascii="Verdana" w:hAnsi="Verdana" w:cs="Arial"/>
          <w:sz w:val="22"/>
          <w:szCs w:val="22"/>
          <w:lang w:val="es-ES"/>
        </w:rPr>
        <w:t>esta</w:t>
      </w:r>
      <w:r w:rsidRPr="0094112D">
        <w:rPr>
          <w:rFonts w:ascii="Verdana" w:hAnsi="Verdana" w:cs="Arial"/>
          <w:sz w:val="22"/>
          <w:szCs w:val="22"/>
          <w:lang w:val="es-ES"/>
        </w:rPr>
        <w:t xml:space="preserve"> s</w:t>
      </w:r>
      <w:r w:rsidR="00E47D0D" w:rsidRPr="0094112D">
        <w:rPr>
          <w:rFonts w:ascii="Verdana" w:hAnsi="Verdana" w:cs="Arial"/>
          <w:sz w:val="22"/>
          <w:szCs w:val="22"/>
          <w:lang w:val="es-ES"/>
        </w:rPr>
        <w:t>ea</w:t>
      </w:r>
      <w:r w:rsidRPr="0094112D">
        <w:rPr>
          <w:rFonts w:ascii="Verdana" w:hAnsi="Verdana" w:cs="Arial"/>
          <w:sz w:val="22"/>
          <w:szCs w:val="22"/>
          <w:lang w:val="es-ES"/>
        </w:rPr>
        <w:t xml:space="preserve"> inferior a un (1) año </w:t>
      </w:r>
    </w:p>
    <w:p w14:paraId="7C94961C" w14:textId="30ABC159"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Además, deberá aportar la copia de la certificación expedida por el Ministerio del Interior en la cual acredite que </w:t>
      </w:r>
      <w:r w:rsidR="3DFA745A" w:rsidRPr="0094112D">
        <w:rPr>
          <w:rFonts w:ascii="Verdana" w:hAnsi="Verdana" w:cs="Arial"/>
          <w:sz w:val="22"/>
          <w:szCs w:val="22"/>
          <w:lang w:val="es-ES"/>
        </w:rPr>
        <w:t xml:space="preserve">los </w:t>
      </w:r>
      <w:r w:rsidRPr="0094112D">
        <w:rPr>
          <w:rFonts w:ascii="Verdana" w:hAnsi="Verdana" w:cs="Arial"/>
          <w:sz w:val="22"/>
          <w:szCs w:val="22"/>
          <w:lang w:val="es-ES"/>
        </w:rPr>
        <w:t>trabajador</w:t>
      </w:r>
      <w:r w:rsidR="3DFA745A" w:rsidRPr="0094112D">
        <w:rPr>
          <w:rFonts w:ascii="Verdana" w:hAnsi="Verdana" w:cs="Arial"/>
          <w:sz w:val="22"/>
          <w:szCs w:val="22"/>
          <w:lang w:val="es-ES"/>
        </w:rPr>
        <w:t>es</w:t>
      </w:r>
      <w:r w:rsidRPr="0094112D">
        <w:rPr>
          <w:rFonts w:ascii="Verdana" w:hAnsi="Verdana" w:cs="Arial"/>
          <w:sz w:val="22"/>
          <w:szCs w:val="22"/>
          <w:lang w:val="es-ES"/>
        </w:rPr>
        <w:t xml:space="preserve"> pertenece</w:t>
      </w:r>
      <w:r w:rsidR="3DFA745A" w:rsidRPr="0094112D">
        <w:rPr>
          <w:rFonts w:ascii="Verdana" w:hAnsi="Verdana" w:cs="Arial"/>
          <w:sz w:val="22"/>
          <w:szCs w:val="22"/>
          <w:lang w:val="es-ES"/>
        </w:rPr>
        <w:t>n</w:t>
      </w:r>
      <w:r w:rsidRPr="0094112D">
        <w:rPr>
          <w:rFonts w:ascii="Verdana" w:hAnsi="Verdana" w:cs="Arial"/>
          <w:sz w:val="22"/>
          <w:szCs w:val="22"/>
          <w:lang w:val="es-ES"/>
        </w:rPr>
        <w:t xml:space="preserve"> a la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w:t>
      </w:r>
      <w:r w:rsidR="0D199CBD" w:rsidRPr="0094112D">
        <w:rPr>
          <w:rFonts w:ascii="Verdana" w:hAnsi="Verdana" w:cs="Arial"/>
          <w:sz w:val="22"/>
          <w:szCs w:val="22"/>
          <w:lang w:val="es-ES"/>
        </w:rPr>
        <w:t>,</w:t>
      </w:r>
      <w:r w:rsidRPr="0094112D">
        <w:rPr>
          <w:rFonts w:ascii="Verdana" w:hAnsi="Verdana" w:cs="Arial"/>
          <w:sz w:val="22"/>
          <w:szCs w:val="22"/>
          <w:lang w:val="es-ES"/>
        </w:rPr>
        <w:t xml:space="preserve"> en los términos del Decreto Ley 2893 de 2011 o la norma que lo modifique, sustituya o complemente.</w:t>
      </w:r>
    </w:p>
    <w:p w14:paraId="6B4FA91B" w14:textId="72AECE22"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el caso de los Proponentes Plurales, su representante legal diligenciará el </w:t>
      </w:r>
      <w:r w:rsidR="0D199CBD" w:rsidRPr="0094112D">
        <w:rPr>
          <w:rFonts w:ascii="Verdana" w:hAnsi="Verdana" w:cs="Arial"/>
          <w:sz w:val="22"/>
          <w:szCs w:val="22"/>
          <w:lang w:val="es-ES"/>
        </w:rPr>
        <w:t>“</w:t>
      </w:r>
      <w:r w:rsidRPr="0094112D">
        <w:rPr>
          <w:rFonts w:ascii="Verdana" w:hAnsi="Verdana" w:cs="Arial"/>
          <w:sz w:val="22"/>
          <w:szCs w:val="22"/>
          <w:lang w:val="es-ES"/>
        </w:rPr>
        <w:t xml:space="preserve">Formato 10D – Vinculación de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w:t>
      </w:r>
      <w:r w:rsidR="2E172356" w:rsidRPr="0094112D">
        <w:rPr>
          <w:rFonts w:ascii="Verdana" w:hAnsi="Verdana" w:cs="Arial"/>
          <w:sz w:val="22"/>
          <w:szCs w:val="22"/>
          <w:lang w:val="es-ES"/>
        </w:rPr>
        <w:t>”</w:t>
      </w:r>
      <w:r w:rsidRPr="0094112D">
        <w:rPr>
          <w:rFonts w:ascii="Verdana" w:hAnsi="Verdana" w:cs="Arial"/>
          <w:sz w:val="22"/>
          <w:szCs w:val="22"/>
          <w:lang w:val="es-ES"/>
        </w:rPr>
        <w:t xml:space="preserve">, mediante el cual certifica que por lo menos el diez por ciento (10 %) del total de la nómina de sus integrantes pertenece a población indígena, negra, afrocolombiana, raizal, palanquera,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Este porcentaje se definirá de acuerdo con la sumatoria de la nómina de cada uno de los integrantes del </w:t>
      </w:r>
      <w:r w:rsidR="54B96980" w:rsidRPr="0094112D">
        <w:rPr>
          <w:rFonts w:ascii="Verdana" w:hAnsi="Verdana" w:cs="Arial"/>
          <w:sz w:val="22"/>
          <w:szCs w:val="22"/>
          <w:lang w:val="es-ES"/>
        </w:rPr>
        <w:t>Proponente Plural</w:t>
      </w:r>
      <w:r w:rsidRPr="0094112D">
        <w:rPr>
          <w:rFonts w:ascii="Verdana" w:hAnsi="Verdana" w:cs="Arial"/>
          <w:sz w:val="22"/>
          <w:szCs w:val="22"/>
          <w:lang w:val="es-ES"/>
        </w:rPr>
        <w:t>. Las personas enunciadas anteriormente podrán estar vinculadas a cualquiera de sus integrantes. En todo caso, deberá aportar la copia de la certificación expedida por el Ministerio del Interior</w:t>
      </w:r>
      <w:r w:rsidR="2B0BBDB3" w:rsidRPr="0094112D">
        <w:rPr>
          <w:rFonts w:ascii="Verdana" w:hAnsi="Verdana" w:cs="Arial"/>
          <w:sz w:val="22"/>
          <w:szCs w:val="22"/>
          <w:lang w:val="es-ES"/>
        </w:rPr>
        <w:t>,</w:t>
      </w:r>
      <w:r w:rsidRPr="0094112D">
        <w:rPr>
          <w:rFonts w:ascii="Verdana" w:hAnsi="Verdana" w:cs="Arial"/>
          <w:sz w:val="22"/>
          <w:szCs w:val="22"/>
          <w:lang w:val="es-ES"/>
        </w:rPr>
        <w:t xml:space="preserve"> en la cual acredite que el trabajador pertenece a la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en los términos del Decreto Ley 2893 de 2011 o la norma que lo modifique, sustituya o complemente.</w:t>
      </w:r>
    </w:p>
    <w:p w14:paraId="6A17513D" w14:textId="6B6F1B0B"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Debido a que para el otorgamiento de este criterio de desempate se entregan certificados que contienen datos sensibles, de acuerdo con el artículo 5 de la Ley 1581 de 2012 o la norma que lo modifique, aclare, adicione o sustituya, se requiere que el titular de la información, como son las personas que pertenecen a la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 en los términos del literal a) del artículo 6 de la Ley 1581 de 2012, diligencien el </w:t>
      </w:r>
      <w:r w:rsidR="63B626A4" w:rsidRPr="0094112D">
        <w:rPr>
          <w:rFonts w:ascii="Verdana" w:hAnsi="Verdana" w:cs="Arial"/>
          <w:sz w:val="22"/>
          <w:szCs w:val="22"/>
          <w:lang w:val="es-ES"/>
        </w:rPr>
        <w:t>“</w:t>
      </w:r>
      <w:r w:rsidRPr="0094112D">
        <w:rPr>
          <w:rFonts w:ascii="Verdana" w:hAnsi="Verdana" w:cs="Arial"/>
          <w:sz w:val="22"/>
          <w:szCs w:val="22"/>
          <w:lang w:val="es-ES"/>
        </w:rPr>
        <w:t>Formato 11- Autorización para el tratamiento de datos personales</w:t>
      </w:r>
      <w:r w:rsidR="63B626A4" w:rsidRPr="0094112D">
        <w:rPr>
          <w:rFonts w:ascii="Verdana" w:hAnsi="Verdana" w:cs="Arial"/>
          <w:sz w:val="22"/>
          <w:szCs w:val="22"/>
          <w:lang w:val="es-ES"/>
        </w:rPr>
        <w:t xml:space="preserve">”, </w:t>
      </w:r>
      <w:r w:rsidRPr="0094112D">
        <w:rPr>
          <w:rFonts w:ascii="Verdana" w:hAnsi="Verdana" w:cs="Arial"/>
          <w:sz w:val="22"/>
          <w:szCs w:val="22"/>
          <w:lang w:val="es-ES"/>
        </w:rPr>
        <w:t>mediante el cual autoriza de manera previa y expresa el tratamiento de la información, como requisito para el otorgamiento del criterio de desempate.</w:t>
      </w:r>
    </w:p>
    <w:p w14:paraId="1B9488AC" w14:textId="3E358D1D" w:rsidR="004A3B24" w:rsidRPr="0094112D" w:rsidRDefault="15E20C82" w:rsidP="00BF2EB7">
      <w:pPr>
        <w:numPr>
          <w:ilvl w:val="0"/>
          <w:numId w:val="182"/>
        </w:numPr>
        <w:tabs>
          <w:tab w:val="left" w:pos="284"/>
          <w:tab w:val="left" w:pos="993"/>
        </w:tabs>
        <w:spacing w:after="200"/>
        <w:ind w:left="0" w:right="49" w:firstLine="0"/>
        <w:jc w:val="both"/>
        <w:rPr>
          <w:rFonts w:ascii="Verdana" w:hAnsi="Verdana" w:cs="Arial"/>
          <w:sz w:val="22"/>
          <w:szCs w:val="22"/>
          <w:lang w:val="es-ES"/>
        </w:rPr>
      </w:pPr>
      <w:r w:rsidRPr="0094112D">
        <w:rPr>
          <w:rFonts w:ascii="Verdana" w:hAnsi="Verdana" w:cs="Arial"/>
          <w:sz w:val="22"/>
          <w:szCs w:val="22"/>
          <w:lang w:val="es-ES"/>
        </w:rPr>
        <w:t>Preferir la propuesta de personas naturales en proceso de reintegración o reincorporación para lo cual presentará copia de alguno de los siguientes documentos: i) la certificación en las desmovilizaciones colectivas que expida la Oficina de</w:t>
      </w:r>
      <w:r w:rsidR="77C1B6C4" w:rsidRPr="0094112D">
        <w:rPr>
          <w:rFonts w:ascii="Verdana" w:hAnsi="Verdana" w:cs="Arial"/>
          <w:sz w:val="22"/>
          <w:szCs w:val="22"/>
          <w:lang w:val="es-ES"/>
        </w:rPr>
        <w:t>l</w:t>
      </w:r>
      <w:r w:rsidRPr="0094112D">
        <w:rPr>
          <w:rFonts w:ascii="Verdana" w:hAnsi="Verdana" w:cs="Arial"/>
          <w:sz w:val="22"/>
          <w:szCs w:val="22"/>
          <w:lang w:val="es-ES"/>
        </w:rPr>
        <w:t xml:space="preserve"> Alto Comisionado para la Paz, </w:t>
      </w:r>
      <w:proofErr w:type="spellStart"/>
      <w:r w:rsidRPr="0094112D">
        <w:rPr>
          <w:rFonts w:ascii="Verdana" w:hAnsi="Verdana" w:cs="Arial"/>
          <w:sz w:val="22"/>
          <w:szCs w:val="22"/>
          <w:lang w:val="es-ES"/>
        </w:rPr>
        <w:t>ii</w:t>
      </w:r>
      <w:proofErr w:type="spellEnd"/>
      <w:r w:rsidRPr="0094112D">
        <w:rPr>
          <w:rFonts w:ascii="Verdana" w:hAnsi="Verdana" w:cs="Arial"/>
          <w:sz w:val="22"/>
          <w:szCs w:val="22"/>
          <w:lang w:val="es-ES"/>
        </w:rPr>
        <w:t xml:space="preserve">) el certificado que emita el Comité Operativo para la Dejación de las Armas respecto de las personas </w:t>
      </w:r>
      <w:r w:rsidRPr="0094112D">
        <w:rPr>
          <w:rFonts w:ascii="Verdana" w:hAnsi="Verdana" w:cs="Arial"/>
          <w:sz w:val="22"/>
          <w:szCs w:val="22"/>
          <w:lang w:val="es-ES"/>
        </w:rPr>
        <w:lastRenderedPageBreak/>
        <w:t xml:space="preserve">desmovilizadas en forma individual, </w:t>
      </w:r>
      <w:proofErr w:type="spellStart"/>
      <w:r w:rsidRPr="0094112D">
        <w:rPr>
          <w:rFonts w:ascii="Verdana" w:hAnsi="Verdana" w:cs="Arial"/>
          <w:sz w:val="22"/>
          <w:szCs w:val="22"/>
          <w:lang w:val="es-ES"/>
        </w:rPr>
        <w:t>iii</w:t>
      </w:r>
      <w:proofErr w:type="spellEnd"/>
      <w:r w:rsidRPr="0094112D">
        <w:rPr>
          <w:rFonts w:ascii="Verdana" w:hAnsi="Verdana" w:cs="Arial"/>
          <w:sz w:val="22"/>
          <w:szCs w:val="22"/>
          <w:lang w:val="es-ES"/>
        </w:rPr>
        <w:t xml:space="preserve">) el certificado que emita la Agencia para la Reincorporación y la Normalización que acredite que la persona se encuentra en proceso de reincorporación o reintegración o </w:t>
      </w:r>
      <w:proofErr w:type="spellStart"/>
      <w:r w:rsidRPr="0094112D">
        <w:rPr>
          <w:rFonts w:ascii="Verdana" w:hAnsi="Verdana" w:cs="Arial"/>
          <w:sz w:val="22"/>
          <w:szCs w:val="22"/>
          <w:lang w:val="es-ES"/>
        </w:rPr>
        <w:t>iv</w:t>
      </w:r>
      <w:proofErr w:type="spellEnd"/>
      <w:r w:rsidRPr="0094112D">
        <w:rPr>
          <w:rFonts w:ascii="Verdana" w:hAnsi="Verdana" w:cs="Arial"/>
          <w:sz w:val="22"/>
          <w:szCs w:val="22"/>
          <w:lang w:val="es-ES"/>
        </w:rPr>
        <w:t>) cualquier otro certificado que para el efecto determine la Ley. Además, se entregará copia del documento de identificación de la persona en proceso de reintegración o reincorporación.</w:t>
      </w:r>
    </w:p>
    <w:p w14:paraId="2C4BFD76" w14:textId="3726DF45"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el caso de las personas jurídicas, el representante legal o el revisor fiscal, si están obligados a tenerlo, diligenciarán el </w:t>
      </w:r>
      <w:r w:rsidR="160BEED7" w:rsidRPr="0094112D">
        <w:rPr>
          <w:rFonts w:ascii="Verdana" w:hAnsi="Verdana" w:cs="Arial"/>
          <w:sz w:val="22"/>
          <w:szCs w:val="22"/>
          <w:lang w:val="es-ES"/>
        </w:rPr>
        <w:t>“</w:t>
      </w:r>
      <w:r w:rsidRPr="0094112D">
        <w:rPr>
          <w:rFonts w:ascii="Verdana" w:hAnsi="Verdana" w:cs="Arial"/>
          <w:sz w:val="22"/>
          <w:szCs w:val="22"/>
          <w:lang w:val="es-ES"/>
        </w:rPr>
        <w:t>Formato 10E</w:t>
      </w:r>
      <w:r w:rsidR="160BEED7" w:rsidRPr="0094112D">
        <w:rPr>
          <w:rFonts w:ascii="Verdana" w:hAnsi="Verdana" w:cs="Arial"/>
          <w:sz w:val="22"/>
          <w:szCs w:val="22"/>
          <w:lang w:val="es-ES"/>
        </w:rPr>
        <w:t xml:space="preserve"> </w:t>
      </w:r>
      <w:r w:rsidRPr="0094112D">
        <w:rPr>
          <w:rFonts w:ascii="Verdana" w:hAnsi="Verdana" w:cs="Arial"/>
          <w:sz w:val="22"/>
          <w:szCs w:val="22"/>
          <w:lang w:val="es-ES"/>
        </w:rPr>
        <w:t>- Participación mayoritaria de personas en proceso de reincorporación</w:t>
      </w:r>
      <w:r w:rsidR="00289748" w:rsidRPr="0094112D">
        <w:rPr>
          <w:rFonts w:ascii="Verdana" w:hAnsi="Verdana" w:cs="Arial"/>
          <w:sz w:val="22"/>
          <w:szCs w:val="22"/>
          <w:lang w:val="es-ES"/>
        </w:rPr>
        <w:t xml:space="preserve"> y/o reintegración</w:t>
      </w:r>
      <w:r w:rsidRPr="0094112D">
        <w:rPr>
          <w:rFonts w:ascii="Verdana" w:hAnsi="Verdana" w:cs="Arial"/>
          <w:sz w:val="22"/>
          <w:szCs w:val="22"/>
          <w:lang w:val="es-ES"/>
        </w:rPr>
        <w:t xml:space="preserve"> (personas jurídicas)</w:t>
      </w:r>
      <w:r w:rsidR="1AA9BC5F" w:rsidRPr="0094112D">
        <w:rPr>
          <w:rFonts w:ascii="Verdana" w:hAnsi="Verdana" w:cs="Arial"/>
          <w:sz w:val="22"/>
          <w:szCs w:val="22"/>
          <w:lang w:val="es-ES"/>
        </w:rPr>
        <w:t>”</w:t>
      </w:r>
      <w:r w:rsidRPr="0094112D">
        <w:rPr>
          <w:rFonts w:ascii="Verdana" w:hAnsi="Verdana" w:cs="Arial"/>
          <w:sz w:val="22"/>
          <w:szCs w:val="22"/>
          <w:lang w:val="es-ES"/>
        </w:rPr>
        <w:t>, por medio del cual certificarán bajo la gravedad de</w:t>
      </w:r>
      <w:r w:rsidR="2CF59C52" w:rsidRPr="0094112D">
        <w:rPr>
          <w:rFonts w:ascii="Verdana" w:hAnsi="Verdana" w:cs="Arial"/>
          <w:sz w:val="22"/>
          <w:szCs w:val="22"/>
          <w:lang w:val="es-ES"/>
        </w:rPr>
        <w:t>l</w:t>
      </w:r>
      <w:r w:rsidRPr="0094112D">
        <w:rPr>
          <w:rFonts w:ascii="Verdana" w:hAnsi="Verdana" w:cs="Arial"/>
          <w:sz w:val="22"/>
          <w:szCs w:val="22"/>
          <w:lang w:val="es-ES"/>
        </w:rPr>
        <w:t xml:space="preserve"> juramento que más del cincuenta por ciento (50 %) de la composición accionaria o cuotas partes de la persona jurídica está constituida por personas en proceso de reintegración </w:t>
      </w:r>
      <w:r w:rsidR="358639DD" w:rsidRPr="0094112D">
        <w:rPr>
          <w:rFonts w:ascii="Verdana" w:hAnsi="Verdana" w:cs="Arial"/>
          <w:sz w:val="22"/>
          <w:szCs w:val="22"/>
          <w:lang w:val="es-ES"/>
        </w:rPr>
        <w:t>y/</w:t>
      </w:r>
      <w:r w:rsidRPr="0094112D">
        <w:rPr>
          <w:rFonts w:ascii="Verdana" w:hAnsi="Verdana" w:cs="Arial"/>
          <w:sz w:val="22"/>
          <w:szCs w:val="22"/>
          <w:lang w:val="es-ES"/>
        </w:rPr>
        <w:t xml:space="preserve">o reincorporación. Además, deberá aportar alguno de los certificados del inciso anterior, junto con los documentos de identificación de cada una de las personas que está en proceso de reincorporación </w:t>
      </w:r>
      <w:r w:rsidR="4B1247AD" w:rsidRPr="0094112D">
        <w:rPr>
          <w:rFonts w:ascii="Verdana" w:hAnsi="Verdana" w:cs="Arial"/>
          <w:sz w:val="22"/>
          <w:szCs w:val="22"/>
          <w:lang w:val="es-ES"/>
        </w:rPr>
        <w:t>y/o</w:t>
      </w:r>
      <w:r w:rsidRPr="0094112D">
        <w:rPr>
          <w:rFonts w:ascii="Verdana" w:hAnsi="Verdana" w:cs="Arial"/>
          <w:sz w:val="22"/>
          <w:szCs w:val="22"/>
          <w:lang w:val="es-ES"/>
        </w:rPr>
        <w:t xml:space="preserve"> reintegración.</w:t>
      </w:r>
    </w:p>
    <w:p w14:paraId="7A475C93" w14:textId="0AE724C6" w:rsidR="004A3B24" w:rsidRPr="0094112D" w:rsidRDefault="004A3B24" w:rsidP="00B24BE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Tratándose de </w:t>
      </w:r>
      <w:r w:rsidR="00D87E9D" w:rsidRPr="0094112D">
        <w:rPr>
          <w:rFonts w:ascii="Verdana" w:hAnsi="Verdana" w:cs="Arial"/>
          <w:sz w:val="22"/>
          <w:szCs w:val="22"/>
          <w:lang w:val="es-ES"/>
        </w:rPr>
        <w:t>Proponentes Plurales</w:t>
      </w:r>
      <w:r w:rsidRPr="0094112D">
        <w:rPr>
          <w:rFonts w:ascii="Verdana" w:hAnsi="Verdana" w:cs="Arial"/>
          <w:sz w:val="22"/>
          <w:szCs w:val="22"/>
          <w:lang w:val="es-ES"/>
        </w:rPr>
        <w:t xml:space="preserve">,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partes esté constituida por personas en proceso de reincorporación, para lo </w:t>
      </w:r>
      <w:r w:rsidR="00D155D3" w:rsidRPr="0094112D">
        <w:rPr>
          <w:rFonts w:ascii="Verdana" w:hAnsi="Verdana" w:cs="Arial"/>
          <w:sz w:val="22"/>
          <w:szCs w:val="22"/>
          <w:lang w:val="es-ES"/>
        </w:rPr>
        <w:t>que</w:t>
      </w:r>
      <w:r w:rsidRPr="0094112D">
        <w:rPr>
          <w:rFonts w:ascii="Verdana" w:hAnsi="Verdana" w:cs="Arial"/>
          <w:sz w:val="22"/>
          <w:szCs w:val="22"/>
          <w:lang w:val="es-ES"/>
        </w:rPr>
        <w:t xml:space="preserve"> el representante legal, o el revisor fiscal, si está obligado a tenerlo, diligenciarán, bajo la gravedad del juramento, el </w:t>
      </w:r>
      <w:r w:rsidR="00A91C30" w:rsidRPr="0094112D">
        <w:rPr>
          <w:rFonts w:ascii="Verdana" w:hAnsi="Verdana" w:cs="Arial"/>
          <w:sz w:val="22"/>
          <w:szCs w:val="22"/>
          <w:lang w:val="es-ES"/>
        </w:rPr>
        <w:t>“</w:t>
      </w:r>
      <w:r w:rsidRPr="0094112D">
        <w:rPr>
          <w:rFonts w:ascii="Verdana" w:hAnsi="Verdana" w:cs="Arial"/>
          <w:sz w:val="22"/>
          <w:szCs w:val="22"/>
          <w:lang w:val="es-ES"/>
        </w:rPr>
        <w:t xml:space="preserve">Formato 10E - Participación mayoritaria de personas en proceso de reincorporación (personas jurídica integrante del </w:t>
      </w:r>
      <w:r w:rsidR="005363C8" w:rsidRPr="0094112D">
        <w:rPr>
          <w:rFonts w:ascii="Verdana" w:hAnsi="Verdana" w:cs="Arial"/>
          <w:sz w:val="22"/>
          <w:szCs w:val="22"/>
          <w:lang w:val="es-ES"/>
        </w:rPr>
        <w:t>P</w:t>
      </w:r>
      <w:r w:rsidRPr="0094112D">
        <w:rPr>
          <w:rFonts w:ascii="Verdana" w:hAnsi="Verdana" w:cs="Arial"/>
          <w:sz w:val="22"/>
          <w:szCs w:val="22"/>
          <w:lang w:val="es-ES"/>
        </w:rPr>
        <w:t xml:space="preserve">roponente </w:t>
      </w:r>
      <w:r w:rsidR="005363C8" w:rsidRPr="0094112D">
        <w:rPr>
          <w:rFonts w:ascii="Verdana" w:hAnsi="Verdana" w:cs="Arial"/>
          <w:sz w:val="22"/>
          <w:szCs w:val="22"/>
          <w:lang w:val="es-ES"/>
        </w:rPr>
        <w:t>P</w:t>
      </w:r>
      <w:r w:rsidRPr="0094112D">
        <w:rPr>
          <w:rFonts w:ascii="Verdana" w:hAnsi="Verdana" w:cs="Arial"/>
          <w:sz w:val="22"/>
          <w:szCs w:val="22"/>
          <w:lang w:val="es-ES"/>
        </w:rPr>
        <w:t>lural)</w:t>
      </w:r>
      <w:r w:rsidR="00A2380D" w:rsidRPr="0094112D">
        <w:rPr>
          <w:rFonts w:ascii="Verdana" w:hAnsi="Verdana" w:cs="Arial"/>
          <w:sz w:val="22"/>
          <w:szCs w:val="22"/>
          <w:lang w:val="es-ES"/>
        </w:rPr>
        <w:t>”</w:t>
      </w:r>
      <w:r w:rsidRPr="0094112D">
        <w:rPr>
          <w:rFonts w:ascii="Verdana" w:hAnsi="Verdana" w:cs="Arial"/>
          <w:sz w:val="22"/>
          <w:szCs w:val="22"/>
          <w:lang w:val="es-ES"/>
        </w:rPr>
        <w:t>, y aportará los documentos de identificación de las personas en proceso de reincorporación.</w:t>
      </w:r>
    </w:p>
    <w:p w14:paraId="1EB762E6" w14:textId="1014C684"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Debido a que para el otorgamiento de este criterio de desempate se entregan certificados que contienen datos sensibles, de acuerdo con el artículo 5 de la Ley 1581 de 2012 o la norma que lo modifique, aclare, adicione o sustituya, se requiere que el titular de la información, como son las personas en proceso de reincorporación o reintegración, en los términos del literal a) del artículo 6 de la Ley 1581 de 2012, diligencien el </w:t>
      </w:r>
      <w:r w:rsidR="00041EDC" w:rsidRPr="0094112D">
        <w:rPr>
          <w:rFonts w:ascii="Verdana" w:hAnsi="Verdana" w:cs="Arial"/>
          <w:sz w:val="22"/>
          <w:szCs w:val="22"/>
          <w:lang w:val="es-ES"/>
        </w:rPr>
        <w:t>“</w:t>
      </w:r>
      <w:r w:rsidRPr="0094112D">
        <w:rPr>
          <w:rFonts w:ascii="Verdana" w:hAnsi="Verdana" w:cs="Arial"/>
          <w:sz w:val="22"/>
          <w:szCs w:val="22"/>
          <w:lang w:val="es-ES"/>
        </w:rPr>
        <w:t>Formato 11- Autorización para el tratamiento de datos personales</w:t>
      </w:r>
      <w:r w:rsidR="00041EDC" w:rsidRPr="0094112D">
        <w:rPr>
          <w:rFonts w:ascii="Verdana" w:hAnsi="Verdana" w:cs="Arial"/>
          <w:sz w:val="22"/>
          <w:szCs w:val="22"/>
          <w:lang w:val="es-ES"/>
        </w:rPr>
        <w:t>”,</w:t>
      </w:r>
      <w:r w:rsidRPr="0094112D">
        <w:rPr>
          <w:rFonts w:ascii="Verdana" w:hAnsi="Verdana" w:cs="Arial"/>
          <w:sz w:val="22"/>
          <w:szCs w:val="22"/>
          <w:lang w:val="es-ES"/>
        </w:rPr>
        <w:t xml:space="preserve"> mediante el cual autoriza de manera previa y expresa el tratamiento de la información, como requisito para el otorgamiento del criterio de desempate. </w:t>
      </w:r>
    </w:p>
    <w:p w14:paraId="7C59CFD1" w14:textId="77777777" w:rsidR="004A3B24" w:rsidRPr="0094112D" w:rsidRDefault="004A3B24" w:rsidP="00BF2EB7">
      <w:pPr>
        <w:numPr>
          <w:ilvl w:val="0"/>
          <w:numId w:val="182"/>
        </w:numPr>
        <w:tabs>
          <w:tab w:val="left" w:pos="284"/>
          <w:tab w:val="left" w:pos="993"/>
        </w:tabs>
        <w:spacing w:after="20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 Preferir la oferta presentada por un Proponente Plural siempre que se cumplan las condiciones de los siguientes literales:</w:t>
      </w:r>
    </w:p>
    <w:p w14:paraId="1C8682F5" w14:textId="3A439021" w:rsidR="004A3B24" w:rsidRPr="0094112D" w:rsidRDefault="15E20C82" w:rsidP="00D0714A">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(a) Esté conformado por al menos una madre cabeza de familia y/o una persona en proceso de reincorporación o reintegración, para lo cual se acreditarán estas condiciones de acuerdo con lo previsto en el inciso 1 del </w:t>
      </w:r>
      <w:proofErr w:type="spellStart"/>
      <w:r w:rsidR="701DADC9" w:rsidRPr="0094112D">
        <w:rPr>
          <w:rFonts w:ascii="Verdana" w:hAnsi="Verdana" w:cs="Arial"/>
          <w:sz w:val="22"/>
          <w:szCs w:val="22"/>
          <w:lang w:val="es-ES"/>
        </w:rPr>
        <w:t>sub</w:t>
      </w:r>
      <w:r w:rsidRPr="0094112D">
        <w:rPr>
          <w:rFonts w:ascii="Verdana" w:hAnsi="Verdana" w:cs="Arial"/>
          <w:sz w:val="22"/>
          <w:szCs w:val="22"/>
          <w:lang w:val="es-ES"/>
        </w:rPr>
        <w:t>numeral</w:t>
      </w:r>
      <w:proofErr w:type="spellEnd"/>
      <w:r w:rsidRPr="0094112D">
        <w:rPr>
          <w:rFonts w:ascii="Verdana" w:hAnsi="Verdana" w:cs="Arial"/>
          <w:sz w:val="22"/>
          <w:szCs w:val="22"/>
          <w:lang w:val="es-ES"/>
        </w:rPr>
        <w:t xml:space="preserve"> 2 y/o el inciso 1 del </w:t>
      </w:r>
      <w:proofErr w:type="spellStart"/>
      <w:r w:rsidR="0F640290" w:rsidRPr="0094112D">
        <w:rPr>
          <w:rFonts w:ascii="Verdana" w:hAnsi="Verdana" w:cs="Arial"/>
          <w:sz w:val="22"/>
          <w:szCs w:val="22"/>
          <w:lang w:val="es-ES"/>
        </w:rPr>
        <w:t>sub</w:t>
      </w:r>
      <w:r w:rsidRPr="0094112D">
        <w:rPr>
          <w:rFonts w:ascii="Verdana" w:hAnsi="Verdana" w:cs="Arial"/>
          <w:sz w:val="22"/>
          <w:szCs w:val="22"/>
          <w:lang w:val="es-ES"/>
        </w:rPr>
        <w:t>numeral</w:t>
      </w:r>
      <w:proofErr w:type="spellEnd"/>
      <w:r w:rsidRPr="0094112D">
        <w:rPr>
          <w:rFonts w:ascii="Verdana" w:hAnsi="Verdana" w:cs="Arial"/>
          <w:sz w:val="22"/>
          <w:szCs w:val="22"/>
          <w:lang w:val="es-ES"/>
        </w:rPr>
        <w:t xml:space="preserve"> 6</w:t>
      </w:r>
      <w:r w:rsidR="18377E7C" w:rsidRPr="0094112D">
        <w:rPr>
          <w:rFonts w:ascii="Verdana" w:hAnsi="Verdana" w:cs="Arial"/>
          <w:sz w:val="22"/>
          <w:szCs w:val="22"/>
          <w:lang w:val="es-ES"/>
        </w:rPr>
        <w:t xml:space="preserve"> de</w:t>
      </w:r>
      <w:r w:rsidR="0F640290" w:rsidRPr="0094112D">
        <w:rPr>
          <w:rFonts w:ascii="Verdana" w:hAnsi="Verdana" w:cs="Arial"/>
          <w:sz w:val="22"/>
          <w:szCs w:val="22"/>
          <w:lang w:val="es-ES"/>
        </w:rPr>
        <w:t>l numeral 4.8.</w:t>
      </w:r>
      <w:r w:rsidR="18377E7C" w:rsidRPr="0094112D">
        <w:rPr>
          <w:rFonts w:ascii="Verdana" w:hAnsi="Verdana" w:cs="Arial"/>
          <w:sz w:val="22"/>
          <w:szCs w:val="22"/>
          <w:lang w:val="es-ES"/>
        </w:rPr>
        <w:t xml:space="preserve"> </w:t>
      </w:r>
      <w:r w:rsidR="0F640290" w:rsidRPr="0094112D">
        <w:rPr>
          <w:rFonts w:ascii="Verdana" w:hAnsi="Verdana" w:cs="Arial"/>
          <w:sz w:val="22"/>
          <w:szCs w:val="22"/>
          <w:lang w:val="es-ES"/>
        </w:rPr>
        <w:t>C</w:t>
      </w:r>
      <w:r w:rsidR="18377E7C" w:rsidRPr="0094112D">
        <w:rPr>
          <w:rFonts w:ascii="Verdana" w:hAnsi="Verdana" w:cs="Arial"/>
          <w:sz w:val="22"/>
          <w:szCs w:val="22"/>
          <w:lang w:val="es-ES"/>
        </w:rPr>
        <w:t xml:space="preserve">riterios de desempate </w:t>
      </w:r>
      <w:r w:rsidRPr="0094112D">
        <w:rPr>
          <w:rFonts w:ascii="Verdana" w:hAnsi="Verdana" w:cs="Arial"/>
          <w:sz w:val="22"/>
          <w:szCs w:val="22"/>
          <w:lang w:val="es-ES"/>
        </w:rPr>
        <w:t xml:space="preserve">del presente Pliego de Condiciones; o por una persona jurídica en la cual participe o participen mayoritariamente madres cabeza de familia y/o personas en proceso de </w:t>
      </w:r>
      <w:r w:rsidRPr="0094112D">
        <w:rPr>
          <w:rFonts w:ascii="Verdana" w:hAnsi="Verdana" w:cs="Arial"/>
          <w:sz w:val="22"/>
          <w:szCs w:val="22"/>
          <w:lang w:val="es-ES"/>
        </w:rPr>
        <w:lastRenderedPageBreak/>
        <w:t xml:space="preserve">reincorporación o reintegración, para lo cual el representante legal o el revisor fiscal, si están obligados a tenerlo, diligenciará el </w:t>
      </w:r>
      <w:r w:rsidR="374AA74B" w:rsidRPr="0094112D">
        <w:rPr>
          <w:rFonts w:ascii="Verdana" w:hAnsi="Verdana" w:cs="Arial"/>
          <w:sz w:val="22"/>
          <w:szCs w:val="22"/>
          <w:lang w:val="es-ES"/>
        </w:rPr>
        <w:t>“</w:t>
      </w:r>
      <w:r w:rsidRPr="0094112D">
        <w:rPr>
          <w:rFonts w:ascii="Verdana" w:hAnsi="Verdana" w:cs="Arial"/>
          <w:sz w:val="22"/>
          <w:szCs w:val="22"/>
          <w:lang w:val="es-ES"/>
        </w:rPr>
        <w:t>Formato 10F – Participación mayoritaria de mujeres cabeza de familia y/o personas en proceso de reincorporación o reintegración (personas jurídicas)</w:t>
      </w:r>
      <w:r w:rsidR="620B910B" w:rsidRPr="0094112D">
        <w:rPr>
          <w:rFonts w:ascii="Verdana" w:hAnsi="Verdana" w:cs="Arial"/>
          <w:sz w:val="22"/>
          <w:szCs w:val="22"/>
          <w:lang w:val="es-ES"/>
        </w:rPr>
        <w:t>”</w:t>
      </w:r>
      <w:r w:rsidRPr="0094112D">
        <w:rPr>
          <w:rFonts w:ascii="Verdana" w:hAnsi="Verdana" w:cs="Arial"/>
          <w:sz w:val="22"/>
          <w:szCs w:val="22"/>
          <w:lang w:val="es-ES"/>
        </w:rPr>
        <w:t>, mediante el cual certifica, bajo la gravedad de</w:t>
      </w:r>
      <w:r w:rsidR="76B988B1" w:rsidRPr="0094112D">
        <w:rPr>
          <w:rFonts w:ascii="Verdana" w:hAnsi="Verdana" w:cs="Arial"/>
          <w:sz w:val="22"/>
          <w:szCs w:val="22"/>
          <w:lang w:val="es-ES"/>
        </w:rPr>
        <w:t>l</w:t>
      </w:r>
      <w:r w:rsidRPr="0094112D">
        <w:rPr>
          <w:rFonts w:ascii="Verdana" w:hAnsi="Verdana" w:cs="Arial"/>
          <w:sz w:val="22"/>
          <w:szCs w:val="22"/>
          <w:lang w:val="es-ES"/>
        </w:rPr>
        <w:t xml:space="preserve"> juramento, que más del cincuenta por ciento (50 %) de la composición accionaria o cuota parte de la persona jurídica está constituida por madres cabeza de familia y/o personas en proceso de reincorporación o reintegración. Además, deberá acreditar la condición indicada de las personas que participe en la sociedad que sean mujeres cabeza de familia y/o personas en proceso de reincorporación o reintegración, </w:t>
      </w:r>
      <w:r w:rsidR="1EA4DCD3" w:rsidRPr="0094112D">
        <w:rPr>
          <w:rFonts w:ascii="Verdana" w:hAnsi="Verdana" w:cs="Arial"/>
          <w:sz w:val="22"/>
          <w:szCs w:val="22"/>
          <w:lang w:val="es-ES"/>
        </w:rPr>
        <w:t xml:space="preserve">allegando </w:t>
      </w:r>
      <w:r w:rsidRPr="0094112D">
        <w:rPr>
          <w:rFonts w:ascii="Verdana" w:hAnsi="Verdana" w:cs="Arial"/>
          <w:sz w:val="22"/>
          <w:szCs w:val="22"/>
          <w:lang w:val="es-ES"/>
        </w:rPr>
        <w:t xml:space="preserve">los documentos de cada uno de ellos, de acuerdo con lo previsto en este literal. Este integrante debe tener una participación de por lo menos el veinticinco por ciento (25 %) en el </w:t>
      </w:r>
      <w:r w:rsidR="20E07F05" w:rsidRPr="0094112D">
        <w:rPr>
          <w:rFonts w:ascii="Verdana" w:hAnsi="Verdana" w:cs="Arial"/>
          <w:sz w:val="22"/>
          <w:szCs w:val="22"/>
          <w:lang w:val="es-ES"/>
        </w:rPr>
        <w:t>P</w:t>
      </w:r>
      <w:r w:rsidRPr="0094112D">
        <w:rPr>
          <w:rFonts w:ascii="Verdana" w:hAnsi="Verdana" w:cs="Arial"/>
          <w:sz w:val="22"/>
          <w:szCs w:val="22"/>
          <w:lang w:val="es-ES"/>
        </w:rPr>
        <w:t xml:space="preserve">roponente </w:t>
      </w:r>
      <w:r w:rsidR="20E07F05" w:rsidRPr="0094112D">
        <w:rPr>
          <w:rFonts w:ascii="Verdana" w:hAnsi="Verdana" w:cs="Arial"/>
          <w:sz w:val="22"/>
          <w:szCs w:val="22"/>
          <w:lang w:val="es-ES"/>
        </w:rPr>
        <w:t>P</w:t>
      </w:r>
      <w:r w:rsidRPr="0094112D">
        <w:rPr>
          <w:rFonts w:ascii="Verdana" w:hAnsi="Verdana" w:cs="Arial"/>
          <w:sz w:val="22"/>
          <w:szCs w:val="22"/>
          <w:lang w:val="es-ES"/>
        </w:rPr>
        <w:t>lural.</w:t>
      </w:r>
    </w:p>
    <w:p w14:paraId="6F5AB88F" w14:textId="77777777"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(b) el integrante del Proponente Plural de que trata el anterior literal debe aportar mínimo el veinticinco por ciento (25 %) de la experiencia acreditada en la oferta. </w:t>
      </w:r>
    </w:p>
    <w:p w14:paraId="066731B3" w14:textId="484775F4"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persona natural o el representante legal de la persona jurídica de que trata el literal a) lo manifestará diligenciando el </w:t>
      </w:r>
      <w:r w:rsidR="00BC5BB3" w:rsidRPr="0094112D">
        <w:rPr>
          <w:rFonts w:ascii="Verdana" w:hAnsi="Verdana" w:cs="Arial"/>
          <w:sz w:val="22"/>
          <w:szCs w:val="22"/>
          <w:lang w:val="es-ES"/>
        </w:rPr>
        <w:t>“</w:t>
      </w:r>
      <w:r w:rsidRPr="0094112D">
        <w:rPr>
          <w:rFonts w:ascii="Verdana" w:hAnsi="Verdana" w:cs="Arial"/>
          <w:sz w:val="22"/>
          <w:szCs w:val="22"/>
          <w:lang w:val="es-ES"/>
        </w:rPr>
        <w:t>Formato 10F</w:t>
      </w:r>
      <w:r w:rsidR="00BC5BB3" w:rsidRPr="0094112D">
        <w:rPr>
          <w:rFonts w:ascii="Verdana" w:hAnsi="Verdana" w:cs="Arial"/>
          <w:sz w:val="22"/>
          <w:szCs w:val="22"/>
          <w:lang w:val="es-ES"/>
        </w:rPr>
        <w:t xml:space="preserve"> -</w:t>
      </w:r>
      <w:r w:rsidRPr="0094112D">
        <w:rPr>
          <w:rFonts w:ascii="Verdana" w:hAnsi="Verdana" w:cs="Arial"/>
          <w:sz w:val="22"/>
          <w:szCs w:val="22"/>
          <w:lang w:val="es-ES"/>
        </w:rPr>
        <w:t xml:space="preserve"> Participación mayoritaria de mujeres cabeza de familia y/o personas en proceso de reincorporación y/o reintegración</w:t>
      </w:r>
      <w:r w:rsidR="00350062" w:rsidRPr="0094112D">
        <w:rPr>
          <w:rFonts w:ascii="Verdana" w:hAnsi="Verdana" w:cs="Arial"/>
          <w:sz w:val="22"/>
          <w:szCs w:val="22"/>
          <w:lang w:val="es-ES"/>
        </w:rPr>
        <w:t xml:space="preserve"> (personas jurídicas)</w:t>
      </w:r>
      <w:r w:rsidR="00BC5BB3" w:rsidRPr="0094112D">
        <w:rPr>
          <w:rFonts w:ascii="Verdana" w:hAnsi="Verdana" w:cs="Arial"/>
          <w:sz w:val="22"/>
          <w:szCs w:val="22"/>
          <w:lang w:val="es-ES"/>
        </w:rPr>
        <w:t xml:space="preserve">“. </w:t>
      </w:r>
    </w:p>
    <w:p w14:paraId="3FEA5B4C" w14:textId="1ECBF98A" w:rsidR="004A3B24" w:rsidRPr="0094112D" w:rsidRDefault="004A3B24">
      <w:pPr>
        <w:tabs>
          <w:tab w:val="left" w:pos="284"/>
          <w:tab w:val="left" w:pos="993"/>
        </w:tabs>
        <w:spacing w:after="120"/>
        <w:ind w:right="49"/>
        <w:jc w:val="both"/>
        <w:rPr>
          <w:rFonts w:ascii="Verdana" w:hAnsi="Verdana" w:cs="Arial"/>
          <w:sz w:val="22"/>
          <w:szCs w:val="22"/>
          <w:lang w:val="es-ES"/>
        </w:rPr>
      </w:pPr>
      <w:r w:rsidRPr="0094112D">
        <w:rPr>
          <w:rFonts w:ascii="Verdana" w:hAnsi="Verdana" w:cs="Arial"/>
          <w:sz w:val="22"/>
          <w:szCs w:val="22"/>
          <w:lang w:val="es-ES"/>
        </w:rPr>
        <w:t xml:space="preserve">Debido a que para el otorgamiento de este criterio de desempate se entregan certificados que contienen datos sensibles, de acuerdo con el artículo 5 de la Ley 1581 de 2012 o la norma que lo modifique, aclare, adiciona o sustituya, se requiere que el titular de la información, como son las personas en proceso de reincorporación y/o reintegración, en los términos del literal a) del artículo 6 de la Ley 1581 de 2012, diligencien el </w:t>
      </w:r>
      <w:r w:rsidR="00BB41B1" w:rsidRPr="0094112D">
        <w:rPr>
          <w:rFonts w:ascii="Verdana" w:hAnsi="Verdana" w:cs="Arial"/>
          <w:sz w:val="22"/>
          <w:szCs w:val="22"/>
          <w:lang w:val="es-ES"/>
        </w:rPr>
        <w:t>“</w:t>
      </w:r>
      <w:r w:rsidRPr="0094112D">
        <w:rPr>
          <w:rFonts w:ascii="Verdana" w:hAnsi="Verdana" w:cs="Arial"/>
          <w:sz w:val="22"/>
          <w:szCs w:val="22"/>
          <w:lang w:val="es-ES"/>
        </w:rPr>
        <w:t>Formato 11- Autorización para el tratamiento de datos personales</w:t>
      </w:r>
      <w:r w:rsidR="00BB41B1" w:rsidRPr="0094112D">
        <w:rPr>
          <w:rFonts w:ascii="Verdana" w:hAnsi="Verdana" w:cs="Arial"/>
          <w:sz w:val="22"/>
          <w:szCs w:val="22"/>
          <w:lang w:val="es-ES"/>
        </w:rPr>
        <w:t>”</w:t>
      </w:r>
      <w:r w:rsidR="00B2667F" w:rsidRPr="0094112D">
        <w:rPr>
          <w:rFonts w:ascii="Verdana" w:hAnsi="Verdana" w:cs="Arial"/>
          <w:sz w:val="22"/>
          <w:szCs w:val="22"/>
          <w:lang w:val="es-ES"/>
        </w:rPr>
        <w:t>,</w:t>
      </w:r>
      <w:r w:rsidRPr="0094112D">
        <w:rPr>
          <w:rFonts w:ascii="Verdana" w:hAnsi="Verdana" w:cs="Arial"/>
          <w:sz w:val="22"/>
          <w:szCs w:val="22"/>
          <w:lang w:val="es-ES"/>
        </w:rPr>
        <w:t xml:space="preserve"> mediante el cual autoriza de manera previa y expresa el tratamiento de esta información, como requisito para el otorgamiento del criterio de desempate. </w:t>
      </w:r>
    </w:p>
    <w:p w14:paraId="1CBD4016" w14:textId="252D1DF2" w:rsidR="004A3B24" w:rsidRPr="0094112D" w:rsidRDefault="15E20C82" w:rsidP="00BF2EB7">
      <w:pPr>
        <w:numPr>
          <w:ilvl w:val="0"/>
          <w:numId w:val="182"/>
        </w:numPr>
        <w:tabs>
          <w:tab w:val="left" w:pos="284"/>
          <w:tab w:val="left" w:pos="993"/>
        </w:tabs>
        <w:spacing w:after="12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la oferta presentada por una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lo cual se verificará en los términos del parágrafo del artículo 2.2.1.2.4.2.4 del Decreto 1082 de 2015, en concordancia con el parágrafo del artículo 2.2.1.13.2.4 del Decreto 1074 de 2015. En este sentido, el tamaño empresarial se </w:t>
      </w:r>
      <w:r w:rsidR="74C3D76D" w:rsidRPr="0094112D">
        <w:rPr>
          <w:rFonts w:ascii="Verdana" w:hAnsi="Verdana" w:cs="Arial"/>
          <w:sz w:val="22"/>
          <w:szCs w:val="22"/>
          <w:lang w:val="es-ES"/>
        </w:rPr>
        <w:t xml:space="preserve">acreditará </w:t>
      </w:r>
      <w:r w:rsidR="2B72B87E" w:rsidRPr="0094112D">
        <w:rPr>
          <w:rFonts w:ascii="Verdana" w:hAnsi="Verdana" w:cs="Arial"/>
          <w:sz w:val="22"/>
          <w:szCs w:val="22"/>
          <w:lang w:val="es-ES"/>
        </w:rPr>
        <w:t>con la copia del certificado del Registro Único de Proponentes</w:t>
      </w:r>
      <w:r w:rsidR="3BFF3239" w:rsidRPr="0094112D">
        <w:rPr>
          <w:rFonts w:ascii="Verdana" w:hAnsi="Verdana" w:cs="Arial"/>
          <w:sz w:val="22"/>
          <w:szCs w:val="22"/>
          <w:lang w:val="es-ES"/>
        </w:rPr>
        <w:t xml:space="preserve"> (RUP)</w:t>
      </w:r>
      <w:r w:rsidR="2B72B87E" w:rsidRPr="0094112D">
        <w:rPr>
          <w:rFonts w:ascii="Verdana" w:hAnsi="Verdana" w:cs="Arial"/>
          <w:sz w:val="22"/>
          <w:szCs w:val="22"/>
          <w:lang w:val="es-ES"/>
        </w:rPr>
        <w:t>, el cual deberá encontrarse vigente y en firme al momento de su presentación.</w:t>
      </w:r>
    </w:p>
    <w:p w14:paraId="23505ECA" w14:textId="77777777"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94112D" w:rsidDel="00C91E2F">
        <w:rPr>
          <w:rFonts w:ascii="Verdana" w:hAnsi="Verdana" w:cs="Arial"/>
          <w:sz w:val="22"/>
          <w:szCs w:val="22"/>
          <w:lang w:val="es-ES"/>
        </w:rPr>
        <w:lastRenderedPageBreak/>
        <w:t xml:space="preserve">específico </w:t>
      </w:r>
      <w:r w:rsidRPr="0094112D">
        <w:rPr>
          <w:rFonts w:ascii="Verdana" w:hAnsi="Verdana" w:cs="Arial"/>
          <w:sz w:val="22"/>
          <w:szCs w:val="22"/>
          <w:lang w:val="es-ES"/>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5D513A35" w14:textId="1230DC9B"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w:t>
      </w:r>
      <w:r w:rsidR="6E84CFD4" w:rsidRPr="0094112D">
        <w:rPr>
          <w:rFonts w:ascii="Verdana" w:hAnsi="Verdana" w:cs="Arial"/>
          <w:sz w:val="22"/>
          <w:szCs w:val="22"/>
          <w:lang w:val="es-ES"/>
        </w:rPr>
        <w:t xml:space="preserve">condición </w:t>
      </w:r>
      <w:r w:rsidRPr="0094112D">
        <w:rPr>
          <w:rFonts w:ascii="Verdana" w:hAnsi="Verdana" w:cs="Arial"/>
          <w:sz w:val="22"/>
          <w:szCs w:val="22"/>
          <w:lang w:val="es-ES"/>
        </w:rPr>
        <w:t>de micro, pequeñas o medianas, se preferirá la oferta de aquellos Proponentes Plurales en los cu</w:t>
      </w:r>
      <w:r w:rsidR="19F18254" w:rsidRPr="0094112D">
        <w:rPr>
          <w:rFonts w:ascii="Verdana" w:hAnsi="Verdana" w:cs="Arial"/>
          <w:sz w:val="22"/>
          <w:szCs w:val="22"/>
          <w:lang w:val="es-ES"/>
        </w:rPr>
        <w:t>a</w:t>
      </w:r>
      <w:r w:rsidRPr="0094112D">
        <w:rPr>
          <w:rFonts w:ascii="Verdana" w:hAnsi="Verdana" w:cs="Arial"/>
          <w:sz w:val="22"/>
          <w:szCs w:val="22"/>
          <w:lang w:val="es-ES"/>
        </w:rPr>
        <w:t>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1032E065" w14:textId="77777777" w:rsidR="004A3B24" w:rsidRPr="0094112D" w:rsidRDefault="15E20C82" w:rsidP="00BF2EB7">
      <w:pPr>
        <w:numPr>
          <w:ilvl w:val="0"/>
          <w:numId w:val="182"/>
        </w:numPr>
        <w:tabs>
          <w:tab w:val="left" w:pos="284"/>
          <w:tab w:val="left" w:pos="993"/>
        </w:tabs>
        <w:spacing w:after="12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la oferta presentada por el Proponente Plural constituido en su totalidad por micro y/o pequeñas empresas, cooperativas o asociaciones mutuales. </w:t>
      </w:r>
    </w:p>
    <w:p w14:paraId="0AD72DB4" w14:textId="53035B16"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La condición de micro o pequeña empresa se verificará en los términos del artículo 2.2.1.2.4.2.4 del Decreto 1082 de 2015, en concordancia con el parágrafo del artículo 2.2.1.13.2.4 del Decreto 1074 de 2015, esto es, </w:t>
      </w:r>
      <w:r w:rsidR="001C07E5" w:rsidRPr="0094112D">
        <w:rPr>
          <w:rFonts w:ascii="Verdana" w:hAnsi="Verdana" w:cs="Arial"/>
          <w:sz w:val="22"/>
          <w:szCs w:val="22"/>
          <w:lang w:val="es-ES"/>
        </w:rPr>
        <w:t>el tamaño empresarial se acreditará con la copia del certificado del Registro Único de Proponentes</w:t>
      </w:r>
      <w:r w:rsidR="000027E9" w:rsidRPr="0094112D">
        <w:rPr>
          <w:rFonts w:ascii="Verdana" w:hAnsi="Verdana" w:cs="Arial"/>
          <w:sz w:val="22"/>
          <w:szCs w:val="22"/>
          <w:lang w:val="es-ES"/>
        </w:rPr>
        <w:t xml:space="preserve"> (RUP)</w:t>
      </w:r>
      <w:r w:rsidR="001C07E5" w:rsidRPr="0094112D">
        <w:rPr>
          <w:rFonts w:ascii="Verdana" w:hAnsi="Verdana" w:cs="Arial"/>
          <w:sz w:val="22"/>
          <w:szCs w:val="22"/>
          <w:lang w:val="es-ES"/>
        </w:rPr>
        <w:t xml:space="preserve">, el cual deberá </w:t>
      </w:r>
      <w:r w:rsidR="00C13393" w:rsidRPr="0094112D">
        <w:rPr>
          <w:rFonts w:ascii="Verdana" w:hAnsi="Verdana" w:cs="Arial"/>
          <w:sz w:val="22"/>
          <w:szCs w:val="22"/>
          <w:lang w:val="es-ES"/>
        </w:rPr>
        <w:t>encontrarse vigente y en firme al momento de su presentación.</w:t>
      </w:r>
    </w:p>
    <w:p w14:paraId="7C010FE7" w14:textId="778BE5FF"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w:t>
      </w:r>
      <w:r w:rsidR="008B3253" w:rsidRPr="0094112D">
        <w:rPr>
          <w:rFonts w:ascii="Verdana" w:hAnsi="Verdana" w:cs="Arial"/>
          <w:sz w:val="22"/>
          <w:szCs w:val="22"/>
          <w:lang w:val="es-ES"/>
        </w:rPr>
        <w:t xml:space="preserve">condición </w:t>
      </w:r>
      <w:r w:rsidRPr="0094112D">
        <w:rPr>
          <w:rFonts w:ascii="Verdana" w:hAnsi="Verdana" w:cs="Arial"/>
          <w:sz w:val="22"/>
          <w:szCs w:val="22"/>
          <w:lang w:val="es-ES"/>
        </w:rPr>
        <w:t>de micro, pequeñas o medianas, se preferirá la oferta de aquellos Proponentes Plurales en los cu</w:t>
      </w:r>
      <w:r w:rsidR="007D675B" w:rsidRPr="0094112D">
        <w:rPr>
          <w:rFonts w:ascii="Verdana" w:hAnsi="Verdana" w:cs="Arial"/>
          <w:sz w:val="22"/>
          <w:szCs w:val="22"/>
          <w:lang w:val="es-ES"/>
        </w:rPr>
        <w:t>a</w:t>
      </w:r>
      <w:r w:rsidRPr="0094112D">
        <w:rPr>
          <w:rFonts w:ascii="Verdana" w:hAnsi="Verdana" w:cs="Arial"/>
          <w:sz w:val="22"/>
          <w:szCs w:val="22"/>
          <w:lang w:val="es-ES"/>
        </w:rPr>
        <w:t>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4FCC15FD" w14:textId="74527572" w:rsidR="004A3B24" w:rsidRPr="0094112D" w:rsidRDefault="15E20C82" w:rsidP="00BF2EB7">
      <w:pPr>
        <w:numPr>
          <w:ilvl w:val="0"/>
          <w:numId w:val="182"/>
        </w:numPr>
        <w:tabs>
          <w:tab w:val="left" w:pos="284"/>
          <w:tab w:val="left" w:pos="993"/>
        </w:tabs>
        <w:spacing w:after="12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al oferente persona natural o jurídica que acredite, de acuerdo con sus </w:t>
      </w:r>
      <w:r w:rsidR="22679AB7" w:rsidRPr="0094112D">
        <w:rPr>
          <w:rFonts w:ascii="Verdana" w:hAnsi="Verdana" w:cs="Arial"/>
          <w:sz w:val="22"/>
          <w:szCs w:val="22"/>
          <w:lang w:val="es-ES"/>
        </w:rPr>
        <w:t xml:space="preserve">estados financieros </w:t>
      </w:r>
      <w:r w:rsidRPr="0094112D">
        <w:rPr>
          <w:rFonts w:ascii="Verdana" w:hAnsi="Verdana" w:cs="Arial"/>
          <w:sz w:val="22"/>
          <w:szCs w:val="22"/>
          <w:lang w:val="es-ES"/>
        </w:rPr>
        <w:t xml:space="preserve">o información contable con corte al 31 de diciembre del año anterior, que por lo menos el veinticinco por ciento (25 %) del total de sus pagos fueron realizados 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cooperativas o asociaciones mutuales por concepto de proveeduría del oferente, efectuados durante el año anterior, </w:t>
      </w:r>
      <w:r w:rsidRPr="0094112D">
        <w:rPr>
          <w:rFonts w:ascii="Verdana" w:hAnsi="Verdana" w:cs="Arial"/>
          <w:sz w:val="22"/>
          <w:szCs w:val="22"/>
          <w:lang w:val="es-ES"/>
        </w:rPr>
        <w:lastRenderedPageBreak/>
        <w:t xml:space="preserve">para lo cual el </w:t>
      </w:r>
      <w:r w:rsidR="70DAECBE" w:rsidRPr="0094112D">
        <w:rPr>
          <w:rFonts w:ascii="Verdana" w:hAnsi="Verdana" w:cs="Arial"/>
          <w:sz w:val="22"/>
          <w:szCs w:val="22"/>
          <w:lang w:val="es-ES"/>
        </w:rPr>
        <w:t xml:space="preserve">Proponente </w:t>
      </w:r>
      <w:r w:rsidRPr="0094112D">
        <w:rPr>
          <w:rFonts w:ascii="Verdana" w:hAnsi="Verdana" w:cs="Arial"/>
          <w:sz w:val="22"/>
          <w:szCs w:val="22"/>
          <w:lang w:val="es-ES"/>
        </w:rPr>
        <w:t xml:space="preserve">persona natural y contador público; o el representante legal de la persona jurídica y </w:t>
      </w:r>
      <w:r w:rsidR="669319A5" w:rsidRPr="0094112D">
        <w:rPr>
          <w:rFonts w:ascii="Verdana" w:hAnsi="Verdana" w:cs="Arial"/>
          <w:sz w:val="22"/>
          <w:szCs w:val="22"/>
          <w:lang w:val="es-ES"/>
        </w:rPr>
        <w:t xml:space="preserve">el </w:t>
      </w:r>
      <w:r w:rsidRPr="0094112D">
        <w:rPr>
          <w:rFonts w:ascii="Verdana" w:hAnsi="Verdana" w:cs="Arial"/>
          <w:sz w:val="22"/>
          <w:szCs w:val="22"/>
          <w:lang w:val="es-ES"/>
        </w:rPr>
        <w:t>revisor fiscal para las personas obligadas por ley; o del representante legal de la persona jurídica y contador público, según corresponda, diligenciará bajo la gravedad de</w:t>
      </w:r>
      <w:r w:rsidR="77BD2D94" w:rsidRPr="0094112D">
        <w:rPr>
          <w:rFonts w:ascii="Verdana" w:hAnsi="Verdana" w:cs="Arial"/>
          <w:sz w:val="22"/>
          <w:szCs w:val="22"/>
          <w:lang w:val="es-ES"/>
        </w:rPr>
        <w:t>l</w:t>
      </w:r>
      <w:r w:rsidRPr="0094112D">
        <w:rPr>
          <w:rFonts w:ascii="Verdana" w:hAnsi="Verdana" w:cs="Arial"/>
          <w:sz w:val="22"/>
          <w:szCs w:val="22"/>
          <w:lang w:val="es-ES"/>
        </w:rPr>
        <w:t xml:space="preserve"> juramento el </w:t>
      </w:r>
      <w:r w:rsidR="26E16CFF" w:rsidRPr="0094112D">
        <w:rPr>
          <w:rFonts w:ascii="Verdana" w:hAnsi="Verdana" w:cs="Arial"/>
          <w:sz w:val="22"/>
          <w:szCs w:val="22"/>
          <w:lang w:val="es-ES"/>
        </w:rPr>
        <w:t>“</w:t>
      </w:r>
      <w:r w:rsidRPr="0094112D">
        <w:rPr>
          <w:rFonts w:ascii="Verdana" w:hAnsi="Verdana" w:cs="Arial"/>
          <w:sz w:val="22"/>
          <w:szCs w:val="22"/>
          <w:lang w:val="es-ES"/>
        </w:rPr>
        <w:t>Formato 10</w:t>
      </w:r>
      <w:r w:rsidR="26E16CFF" w:rsidRPr="0094112D">
        <w:rPr>
          <w:rFonts w:ascii="Verdana" w:hAnsi="Verdana" w:cs="Arial"/>
          <w:sz w:val="22"/>
          <w:szCs w:val="22"/>
          <w:lang w:val="es-ES"/>
        </w:rPr>
        <w:t xml:space="preserve"> G</w:t>
      </w:r>
      <w:r w:rsidRPr="0094112D">
        <w:rPr>
          <w:rFonts w:ascii="Verdana" w:hAnsi="Verdana" w:cs="Arial"/>
          <w:sz w:val="22"/>
          <w:szCs w:val="22"/>
          <w:lang w:val="es-ES"/>
        </w:rPr>
        <w:t xml:space="preserve">- Pagos realizados 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cooperativas o asociaciones mutuales</w:t>
      </w:r>
      <w:r w:rsidR="22D45338" w:rsidRPr="0094112D">
        <w:rPr>
          <w:rFonts w:ascii="Verdana" w:hAnsi="Verdana" w:cs="Arial"/>
          <w:sz w:val="22"/>
          <w:szCs w:val="22"/>
          <w:lang w:val="es-ES"/>
        </w:rPr>
        <w:t>”</w:t>
      </w:r>
      <w:r w:rsidRPr="0094112D">
        <w:rPr>
          <w:rFonts w:ascii="Verdana" w:hAnsi="Verdana" w:cs="Arial"/>
          <w:sz w:val="22"/>
          <w:szCs w:val="22"/>
          <w:lang w:val="es-ES"/>
        </w:rPr>
        <w:t>, en el que conste que por lo menos el veinticinco por ciento (25</w:t>
      </w:r>
      <w:r w:rsidR="50102981" w:rsidRPr="0094112D">
        <w:rPr>
          <w:rFonts w:ascii="Verdana" w:hAnsi="Verdana" w:cs="Arial"/>
          <w:sz w:val="22"/>
          <w:szCs w:val="22"/>
          <w:lang w:val="es-ES"/>
        </w:rPr>
        <w:t xml:space="preserve"> </w:t>
      </w:r>
      <w:r w:rsidRPr="0094112D">
        <w:rPr>
          <w:rFonts w:ascii="Verdana" w:hAnsi="Verdana" w:cs="Arial"/>
          <w:sz w:val="22"/>
          <w:szCs w:val="22"/>
          <w:lang w:val="es-ES"/>
        </w:rPr>
        <w:t xml:space="preserve">%) del total de pagos fueron realizados 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cooperativas o asociaciones mutuales. </w:t>
      </w:r>
    </w:p>
    <w:p w14:paraId="63747B87" w14:textId="77777777"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Igualmente, cuando la oferta es presentada por un Proponente Plural se preferirá a este siempre que: </w:t>
      </w:r>
    </w:p>
    <w:p w14:paraId="06B3C41C" w14:textId="2A358452"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(a) esté conformado por al menos una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 o asociación mutual que tenga una participación de por lo menos el veinticinco por ciento (25 %) en el Proponente Plural, para lo cual se presentará el documento de conformación del Proponente Plural y, además, ese integrante acredite la condición de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 o asociación mutual en los términos del </w:t>
      </w:r>
      <w:proofErr w:type="spellStart"/>
      <w:r w:rsidR="6D0F7E6E" w:rsidRPr="0094112D">
        <w:rPr>
          <w:rFonts w:ascii="Verdana" w:hAnsi="Verdana" w:cs="Arial"/>
          <w:sz w:val="22"/>
          <w:szCs w:val="22"/>
          <w:lang w:val="es-ES"/>
        </w:rPr>
        <w:t>sub</w:t>
      </w:r>
      <w:r w:rsidRPr="0094112D">
        <w:rPr>
          <w:rFonts w:ascii="Verdana" w:hAnsi="Verdana" w:cs="Arial"/>
          <w:sz w:val="22"/>
          <w:szCs w:val="22"/>
          <w:lang w:val="es-ES"/>
        </w:rPr>
        <w:t>numeral</w:t>
      </w:r>
      <w:proofErr w:type="spellEnd"/>
      <w:r w:rsidRPr="0094112D">
        <w:rPr>
          <w:rFonts w:ascii="Verdana" w:hAnsi="Verdana" w:cs="Arial"/>
          <w:sz w:val="22"/>
          <w:szCs w:val="22"/>
          <w:lang w:val="es-ES"/>
        </w:rPr>
        <w:t xml:space="preserve"> 8;</w:t>
      </w:r>
    </w:p>
    <w:p w14:paraId="39772663" w14:textId="77777777"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(b) la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 o asociación mutual aporte mínimo el veinticinco por ciento (25 %) de la experiencia acreditada en la oferta; y </w:t>
      </w:r>
    </w:p>
    <w:p w14:paraId="2B0870FE" w14:textId="2FB5AD4B"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(c) ni la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cooperativa o asociación mutual ni sus accionistas, socios o representantes legales sean empleados, socios o accionistas de los integrantes del Proponente Plural, para lo cual el integrante respectivo lo manifestará diligenciando el </w:t>
      </w:r>
      <w:r w:rsidR="629A23E0" w:rsidRPr="0094112D">
        <w:rPr>
          <w:rFonts w:ascii="Verdana" w:hAnsi="Verdana" w:cs="Arial"/>
          <w:sz w:val="22"/>
          <w:szCs w:val="22"/>
          <w:lang w:val="es-ES"/>
        </w:rPr>
        <w:t>“</w:t>
      </w:r>
      <w:r w:rsidRPr="0094112D">
        <w:rPr>
          <w:rFonts w:ascii="Verdana" w:hAnsi="Verdana" w:cs="Arial"/>
          <w:sz w:val="22"/>
          <w:szCs w:val="22"/>
          <w:lang w:val="es-ES"/>
        </w:rPr>
        <w:t>Formato 10</w:t>
      </w:r>
      <w:r w:rsidR="26E16CFF" w:rsidRPr="0094112D">
        <w:rPr>
          <w:rFonts w:ascii="Verdana" w:hAnsi="Verdana" w:cs="Arial"/>
          <w:sz w:val="22"/>
          <w:szCs w:val="22"/>
          <w:lang w:val="es-ES"/>
        </w:rPr>
        <w:t xml:space="preserve"> H</w:t>
      </w:r>
      <w:r w:rsidRPr="0094112D">
        <w:rPr>
          <w:rFonts w:ascii="Verdana" w:hAnsi="Verdana" w:cs="Arial"/>
          <w:sz w:val="22"/>
          <w:szCs w:val="22"/>
          <w:lang w:val="es-ES"/>
        </w:rPr>
        <w:t xml:space="preserve"> – Acreditación </w:t>
      </w:r>
      <w:proofErr w:type="spellStart"/>
      <w:r w:rsidRPr="0094112D">
        <w:rPr>
          <w:rFonts w:ascii="Verdana" w:hAnsi="Verdana" w:cs="Arial"/>
          <w:sz w:val="22"/>
          <w:szCs w:val="22"/>
          <w:lang w:val="es-ES"/>
        </w:rPr>
        <w:t>Mipyme</w:t>
      </w:r>
      <w:proofErr w:type="spellEnd"/>
      <w:r w:rsidR="1777799A" w:rsidRPr="0094112D">
        <w:rPr>
          <w:rFonts w:ascii="Verdana" w:hAnsi="Verdana" w:cs="Arial"/>
          <w:sz w:val="22"/>
          <w:szCs w:val="22"/>
          <w:lang w:val="es-ES"/>
        </w:rPr>
        <w:t>”</w:t>
      </w:r>
      <w:r w:rsidRPr="0094112D">
        <w:rPr>
          <w:rFonts w:ascii="Verdana" w:hAnsi="Verdana" w:cs="Arial"/>
          <w:sz w:val="22"/>
          <w:szCs w:val="22"/>
          <w:lang w:val="es-ES"/>
        </w:rPr>
        <w:t xml:space="preserve">, suscrito por la persona natural o el representante legal de la persona jurídica. </w:t>
      </w:r>
    </w:p>
    <w:p w14:paraId="7DE38F9E" w14:textId="67C5D928"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En el evento en que el empate se presente entre Proponentes Plurales, que cumplan con los requisitos de los incisos anteriores, cuyos integrantes estén conformados únicamente por cooperativas y asociaciones mutuales que tengan la </w:t>
      </w:r>
      <w:r w:rsidR="000501DB" w:rsidRPr="0094112D">
        <w:rPr>
          <w:rFonts w:ascii="Verdana" w:hAnsi="Verdana" w:cs="Arial"/>
          <w:sz w:val="22"/>
          <w:szCs w:val="22"/>
          <w:lang w:val="es-ES"/>
        </w:rPr>
        <w:t xml:space="preserve">condición </w:t>
      </w:r>
      <w:r w:rsidRPr="0094112D">
        <w:rPr>
          <w:rFonts w:ascii="Verdana" w:hAnsi="Verdana" w:cs="Arial"/>
          <w:sz w:val="22"/>
          <w:szCs w:val="22"/>
          <w:lang w:val="es-ES"/>
        </w:rPr>
        <w:t>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1E09AE51" w14:textId="30BDB99B" w:rsidR="004A3B24" w:rsidRPr="0094112D" w:rsidRDefault="15E20C82" w:rsidP="00BF2EB7">
      <w:pPr>
        <w:numPr>
          <w:ilvl w:val="0"/>
          <w:numId w:val="182"/>
        </w:numPr>
        <w:tabs>
          <w:tab w:val="left" w:pos="284"/>
          <w:tab w:val="left" w:pos="993"/>
        </w:tabs>
        <w:spacing w:after="120"/>
        <w:ind w:left="0" w:right="49" w:firstLine="0"/>
        <w:jc w:val="both"/>
        <w:rPr>
          <w:rFonts w:ascii="Verdana" w:hAnsi="Verdana" w:cs="Arial"/>
          <w:sz w:val="22"/>
          <w:szCs w:val="22"/>
          <w:lang w:val="es-ES"/>
        </w:rPr>
      </w:pPr>
      <w:r w:rsidRPr="0094112D">
        <w:rPr>
          <w:rFonts w:ascii="Verdana" w:hAnsi="Verdana" w:cs="Arial"/>
          <w:sz w:val="22"/>
          <w:szCs w:val="22"/>
          <w:lang w:val="es-ES"/>
        </w:rPr>
        <w:t xml:space="preserve">Preferir las empresas reconocidas y establecidas como Sociedad de Beneficio e Interés Colectivo o Sociedad BIC, del segmento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94112D">
        <w:rPr>
          <w:rFonts w:ascii="Verdana" w:hAnsi="Verdana" w:cs="Arial"/>
          <w:sz w:val="22"/>
          <w:szCs w:val="22"/>
          <w:lang w:val="es-ES"/>
        </w:rPr>
        <w:t>Mipyme</w:t>
      </w:r>
      <w:proofErr w:type="spellEnd"/>
      <w:r w:rsidRPr="0094112D">
        <w:rPr>
          <w:rFonts w:ascii="Verdana" w:hAnsi="Verdana" w:cs="Arial"/>
          <w:sz w:val="22"/>
          <w:szCs w:val="22"/>
          <w:lang w:val="es-ES"/>
        </w:rPr>
        <w:t xml:space="preserve"> en los términos del </w:t>
      </w:r>
      <w:proofErr w:type="spellStart"/>
      <w:r w:rsidR="0E6533B7" w:rsidRPr="0094112D">
        <w:rPr>
          <w:rFonts w:ascii="Verdana" w:hAnsi="Verdana" w:cs="Arial"/>
          <w:sz w:val="22"/>
          <w:szCs w:val="22"/>
          <w:lang w:val="es-ES"/>
        </w:rPr>
        <w:t>sub</w:t>
      </w:r>
      <w:r w:rsidRPr="0094112D">
        <w:rPr>
          <w:rFonts w:ascii="Verdana" w:hAnsi="Verdana" w:cs="Arial"/>
          <w:sz w:val="22"/>
          <w:szCs w:val="22"/>
          <w:lang w:val="es-ES"/>
        </w:rPr>
        <w:t>numeral</w:t>
      </w:r>
      <w:proofErr w:type="spellEnd"/>
      <w:r w:rsidRPr="0094112D">
        <w:rPr>
          <w:rFonts w:ascii="Verdana" w:hAnsi="Verdana" w:cs="Arial"/>
          <w:sz w:val="22"/>
          <w:szCs w:val="22"/>
          <w:lang w:val="es-ES"/>
        </w:rPr>
        <w:t xml:space="preserve"> 8. </w:t>
      </w:r>
    </w:p>
    <w:p w14:paraId="74710E19" w14:textId="77777777"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Tratándose de Proponentes Plurales, se preferirá la oferta cuando cada uno de los integrantes acredite las condiciones señaladas en el inciso anterior de este numeral.</w:t>
      </w:r>
    </w:p>
    <w:p w14:paraId="6422006F" w14:textId="77777777" w:rsidR="003C29A5" w:rsidRPr="007D23F1" w:rsidRDefault="003C29A5" w:rsidP="0094112D">
      <w:pPr>
        <w:numPr>
          <w:ilvl w:val="0"/>
          <w:numId w:val="182"/>
        </w:numPr>
        <w:tabs>
          <w:tab w:val="left" w:pos="284"/>
          <w:tab w:val="left" w:pos="993"/>
        </w:tabs>
        <w:spacing w:after="160" w:line="276" w:lineRule="auto"/>
        <w:ind w:left="142" w:right="49"/>
        <w:jc w:val="both"/>
        <w:rPr>
          <w:rFonts w:ascii="Verdana" w:eastAsia="Calibri" w:hAnsi="Verdana" w:cs="Arial"/>
          <w:sz w:val="22"/>
          <w:lang w:val="es-MX"/>
        </w:rPr>
      </w:pPr>
      <w:r w:rsidRPr="007D23F1">
        <w:rPr>
          <w:rFonts w:ascii="Verdana" w:eastAsia="Calibri" w:hAnsi="Verdana" w:cs="Arial"/>
          <w:sz w:val="22"/>
          <w:lang w:val="es-MX"/>
        </w:rPr>
        <w:lastRenderedPageBreak/>
        <w:t>Preferir la propuesta presentada por personas que acrediten: (a) ser jóvenes Egresados del Sistema de Protección del ICBF en las condiciones establecidas en la</w:t>
      </w:r>
      <w:r>
        <w:rPr>
          <w:rFonts w:ascii="Verdana" w:eastAsia="Calibri" w:hAnsi="Verdana" w:cs="Arial"/>
          <w:sz w:val="22"/>
          <w:lang w:val="es-MX"/>
        </w:rPr>
        <w:t xml:space="preserve"> </w:t>
      </w:r>
      <w:r w:rsidRPr="007D23F1">
        <w:rPr>
          <w:rFonts w:ascii="Verdana" w:eastAsia="Calibri" w:hAnsi="Verdana" w:cs="Arial"/>
          <w:sz w:val="22"/>
          <w:lang w:val="es-MX"/>
        </w:rPr>
        <w:t>ley; o (b) de la persona jurídica en la cual participe o participen mayoritariamente, es decir, que más del cincuenta por ciento (50%) de la composición accionaria o cuota parte de la persona jurídica está constituida por jóvenes egresados del Sistema de Protección del ICBF; o, (c) la oferta presentada por de un proponente plural con una participación de al menos un veinticinco por ciento (25%) de una persona que acredite ser Egresado del Sistema de Protección del ICBF o una persona jurídica en las cuales se acredite participación mayoritaria de jóvenes egresados del Sistema de Protección del ICBF.</w:t>
      </w:r>
      <w:r>
        <w:rPr>
          <w:rFonts w:ascii="Verdana" w:eastAsia="Calibri" w:hAnsi="Verdana" w:cs="Arial"/>
          <w:sz w:val="22"/>
          <w:lang w:val="es-MX"/>
        </w:rPr>
        <w:t xml:space="preserve"> Dicha calidad se acreditará por la Entidad competente.</w:t>
      </w:r>
    </w:p>
    <w:p w14:paraId="170640A0" w14:textId="77777777" w:rsidR="003C29A5" w:rsidRDefault="003C29A5" w:rsidP="00C9036B">
      <w:pPr>
        <w:tabs>
          <w:tab w:val="left" w:pos="284"/>
          <w:tab w:val="left" w:pos="993"/>
        </w:tabs>
        <w:spacing w:after="120"/>
        <w:ind w:right="49"/>
        <w:jc w:val="both"/>
        <w:rPr>
          <w:rFonts w:ascii="Verdana" w:hAnsi="Verdana" w:cs="Arial"/>
          <w:sz w:val="22"/>
          <w:szCs w:val="22"/>
          <w:lang w:val="es-ES"/>
        </w:rPr>
      </w:pPr>
    </w:p>
    <w:p w14:paraId="50D31F58" w14:textId="77777777" w:rsidR="004A3B24" w:rsidRPr="0094112D" w:rsidRDefault="004A3B24" w:rsidP="00F24B5A">
      <w:pPr>
        <w:numPr>
          <w:ilvl w:val="0"/>
          <w:numId w:val="182"/>
        </w:numPr>
        <w:tabs>
          <w:tab w:val="left" w:pos="284"/>
          <w:tab w:val="left" w:pos="426"/>
        </w:tabs>
        <w:spacing w:after="120"/>
        <w:ind w:left="0" w:right="49" w:firstLine="0"/>
        <w:jc w:val="both"/>
        <w:rPr>
          <w:rFonts w:ascii="Verdana" w:hAnsi="Verdana" w:cs="Arial"/>
          <w:sz w:val="22"/>
          <w:szCs w:val="22"/>
          <w:lang w:val="es-ES"/>
        </w:rPr>
      </w:pPr>
      <w:r w:rsidRPr="0094112D">
        <w:rPr>
          <w:rFonts w:ascii="Verdana" w:hAnsi="Verdana" w:cs="Arial"/>
          <w:sz w:val="22"/>
          <w:szCs w:val="22"/>
          <w:lang w:val="es-ES"/>
        </w:rPr>
        <w:t>Si después de aplicar los criterios anteriormente mencionados persiste el empate:</w:t>
      </w:r>
    </w:p>
    <w:p w14:paraId="40DDD7A5" w14:textId="79863DFB"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(a) La Entidad ordenará a los </w:t>
      </w:r>
      <w:r w:rsidR="5F63AD4D" w:rsidRPr="0094112D">
        <w:rPr>
          <w:rFonts w:ascii="Verdana" w:hAnsi="Verdana" w:cs="Arial"/>
          <w:sz w:val="22"/>
          <w:szCs w:val="22"/>
          <w:lang w:val="es-ES"/>
        </w:rPr>
        <w:t>P</w:t>
      </w:r>
      <w:r w:rsidRPr="0094112D">
        <w:rPr>
          <w:rFonts w:ascii="Verdana" w:hAnsi="Verdana" w:cs="Arial"/>
          <w:sz w:val="22"/>
          <w:szCs w:val="22"/>
          <w:lang w:val="es-ES"/>
        </w:rPr>
        <w:t>roponentes empatados en orden alfabético según el nombre</w:t>
      </w:r>
      <w:r w:rsidR="26B55912" w:rsidRPr="0094112D">
        <w:rPr>
          <w:rFonts w:ascii="Verdana" w:hAnsi="Verdana" w:cs="Arial"/>
          <w:sz w:val="22"/>
          <w:szCs w:val="22"/>
          <w:lang w:val="es-ES"/>
        </w:rPr>
        <w:t xml:space="preserve"> completo</w:t>
      </w:r>
      <w:r w:rsidRPr="0094112D">
        <w:rPr>
          <w:rFonts w:ascii="Verdana" w:hAnsi="Verdana" w:cs="Arial"/>
          <w:sz w:val="22"/>
          <w:szCs w:val="22"/>
          <w:lang w:val="es-ES"/>
        </w:rPr>
        <w:t xml:space="preserve"> de la persona natural, la persona jurídica o el </w:t>
      </w:r>
      <w:r w:rsidR="20E07F05" w:rsidRPr="0094112D">
        <w:rPr>
          <w:rFonts w:ascii="Verdana" w:hAnsi="Verdana" w:cs="Arial"/>
          <w:sz w:val="22"/>
          <w:szCs w:val="22"/>
          <w:lang w:val="es-ES"/>
        </w:rPr>
        <w:t>P</w:t>
      </w:r>
      <w:r w:rsidRPr="0094112D">
        <w:rPr>
          <w:rFonts w:ascii="Verdana" w:hAnsi="Verdana" w:cs="Arial"/>
          <w:sz w:val="22"/>
          <w:szCs w:val="22"/>
          <w:lang w:val="es-ES"/>
        </w:rPr>
        <w:t xml:space="preserve">roponente </w:t>
      </w:r>
      <w:r w:rsidR="20E07F05" w:rsidRPr="0094112D">
        <w:rPr>
          <w:rFonts w:ascii="Verdana" w:hAnsi="Verdana" w:cs="Arial"/>
          <w:sz w:val="22"/>
          <w:szCs w:val="22"/>
          <w:lang w:val="es-ES"/>
        </w:rPr>
        <w:t>P</w:t>
      </w:r>
      <w:r w:rsidRPr="0094112D">
        <w:rPr>
          <w:rFonts w:ascii="Verdana" w:hAnsi="Verdana" w:cs="Arial"/>
          <w:sz w:val="22"/>
          <w:szCs w:val="22"/>
          <w:lang w:val="es-ES"/>
        </w:rPr>
        <w:t>lural.</w:t>
      </w:r>
      <w:r w:rsidR="26B55912" w:rsidRPr="0094112D">
        <w:rPr>
          <w:rFonts w:ascii="Verdana" w:hAnsi="Verdana" w:cs="Arial"/>
          <w:sz w:val="22"/>
          <w:szCs w:val="22"/>
          <w:lang w:val="es-ES"/>
        </w:rPr>
        <w:t xml:space="preserve"> En caso de que dos o más Proponentes tengan el mismo nombre se colocará primero en el orden a quienes hayan presentado primero en el tiempo sus ofertas.</w:t>
      </w:r>
      <w:r w:rsidRPr="0094112D">
        <w:rPr>
          <w:rFonts w:ascii="Verdana" w:hAnsi="Verdana" w:cs="Arial"/>
          <w:sz w:val="22"/>
          <w:szCs w:val="22"/>
          <w:lang w:val="es-ES"/>
        </w:rPr>
        <w:t xml:space="preserve"> Una vez ordenados, le asignará un número entero a cada uno de estos de forma ascendente, de tal manera que al primero de la lista le corresponda el 1.</w:t>
      </w:r>
    </w:p>
    <w:p w14:paraId="19A6B71A" w14:textId="1BB83D5A"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(b) Seguidamente, la Entidad debe tomar la parte entera (números a la izquierda de la coma decimal) de la TRM que rigió el día del cierre del proceso. La Entidad debe dividir esta parte entera entre el número total de </w:t>
      </w:r>
      <w:r w:rsidR="66CDDE8E" w:rsidRPr="0094112D">
        <w:rPr>
          <w:rFonts w:ascii="Verdana" w:hAnsi="Verdana" w:cs="Arial"/>
          <w:sz w:val="22"/>
          <w:szCs w:val="22"/>
          <w:lang w:val="es-ES"/>
        </w:rPr>
        <w:t xml:space="preserve">Proponentes </w:t>
      </w:r>
      <w:r w:rsidRPr="0094112D">
        <w:rPr>
          <w:rFonts w:ascii="Verdana" w:hAnsi="Verdana" w:cs="Arial"/>
          <w:sz w:val="22"/>
          <w:szCs w:val="22"/>
          <w:lang w:val="es-ES"/>
        </w:rPr>
        <w:t>en empate, para posteriormente tomar su residuo y utilizarlo en la selección final.</w:t>
      </w:r>
    </w:p>
    <w:p w14:paraId="2BCB11F9" w14:textId="228A3D1B"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sz w:val="22"/>
          <w:szCs w:val="22"/>
          <w:lang w:val="es-ES"/>
        </w:rPr>
        <w:t xml:space="preserve">(c) Realizados estos cálculos, la Entidad seleccionará a aquel Proponente que presente coincidencia entre el número asignado y el residuo encontrado. En caso de que el residuo sea cero (0) se escogerá al </w:t>
      </w:r>
      <w:r w:rsidR="6C3399E2" w:rsidRPr="0094112D">
        <w:rPr>
          <w:rFonts w:ascii="Verdana" w:hAnsi="Verdana" w:cs="Arial"/>
          <w:sz w:val="22"/>
          <w:szCs w:val="22"/>
          <w:lang w:val="es-ES"/>
        </w:rPr>
        <w:t xml:space="preserve">Proponente </w:t>
      </w:r>
      <w:r w:rsidRPr="0094112D">
        <w:rPr>
          <w:rFonts w:ascii="Verdana" w:hAnsi="Verdana" w:cs="Arial"/>
          <w:sz w:val="22"/>
          <w:szCs w:val="22"/>
          <w:lang w:val="es-ES"/>
        </w:rPr>
        <w:t>con el mayor número asignado.</w:t>
      </w:r>
    </w:p>
    <w:p w14:paraId="287D59C5" w14:textId="2D1D0287" w:rsidR="004A3B24" w:rsidRPr="0094112D" w:rsidDel="00D83B3B"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b/>
          <w:bCs/>
          <w:sz w:val="22"/>
          <w:szCs w:val="22"/>
          <w:lang w:val="es-ES"/>
        </w:rPr>
        <w:t>Nota 1</w:t>
      </w:r>
      <w:r w:rsidR="0094112D">
        <w:rPr>
          <w:rFonts w:ascii="Verdana" w:hAnsi="Verdana" w:cs="Arial"/>
          <w:b/>
          <w:bCs/>
          <w:sz w:val="22"/>
          <w:szCs w:val="22"/>
          <w:lang w:val="es-ES"/>
        </w:rPr>
        <w:t>5</w:t>
      </w:r>
      <w:r w:rsidRPr="0094112D">
        <w:rPr>
          <w:rFonts w:ascii="Verdana" w:hAnsi="Verdana" w:cs="Arial"/>
          <w:sz w:val="22"/>
          <w:szCs w:val="22"/>
          <w:lang w:val="es-ES"/>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6BE9AC03" w14:textId="2D3E4036" w:rsidR="004A3B24" w:rsidRPr="0094112D" w:rsidRDefault="004A3B24">
      <w:pPr>
        <w:tabs>
          <w:tab w:val="left" w:pos="284"/>
          <w:tab w:val="left" w:pos="993"/>
        </w:tabs>
        <w:spacing w:after="200"/>
        <w:ind w:right="49"/>
        <w:jc w:val="both"/>
        <w:rPr>
          <w:rFonts w:ascii="Verdana" w:hAnsi="Verdana" w:cs="Arial"/>
          <w:sz w:val="22"/>
          <w:szCs w:val="22"/>
          <w:lang w:val="es-ES"/>
        </w:rPr>
      </w:pPr>
      <w:r w:rsidRPr="0094112D">
        <w:rPr>
          <w:rFonts w:ascii="Verdana" w:hAnsi="Verdana" w:cs="Arial"/>
          <w:b/>
          <w:bCs/>
          <w:sz w:val="22"/>
          <w:szCs w:val="22"/>
          <w:lang w:val="es-ES"/>
        </w:rPr>
        <w:t xml:space="preserve">Nota </w:t>
      </w:r>
      <w:r w:rsidR="0094112D">
        <w:rPr>
          <w:rFonts w:ascii="Verdana" w:hAnsi="Verdana" w:cs="Arial"/>
          <w:b/>
          <w:bCs/>
          <w:sz w:val="22"/>
          <w:szCs w:val="22"/>
          <w:lang w:val="es-ES"/>
        </w:rPr>
        <w:t>16</w:t>
      </w:r>
      <w:r w:rsidRPr="0094112D">
        <w:rPr>
          <w:rFonts w:ascii="Verdana" w:hAnsi="Verdana" w:cs="Arial"/>
          <w:sz w:val="22"/>
          <w:szCs w:val="22"/>
          <w:lang w:val="es-ES"/>
        </w:rPr>
        <w:t xml:space="preserve">: Si el empate entre las propuestas se presenta con un </w:t>
      </w:r>
      <w:r w:rsidR="00F93043" w:rsidRPr="0094112D">
        <w:rPr>
          <w:rFonts w:ascii="Verdana" w:hAnsi="Verdana" w:cs="Arial"/>
          <w:sz w:val="22"/>
          <w:szCs w:val="22"/>
          <w:lang w:val="es-ES"/>
        </w:rPr>
        <w:t>Proponente</w:t>
      </w:r>
      <w:r w:rsidRPr="0094112D">
        <w:rPr>
          <w:rFonts w:ascii="Verdana" w:hAnsi="Verdana" w:cs="Arial"/>
          <w:sz w:val="22"/>
          <w:szCs w:val="22"/>
          <w:lang w:val="es-ES"/>
        </w:rPr>
        <w:t xml:space="preserve">, bien o servicio extranjero cuyo país de origen no tiene Acuerdo Comercial con Colombia, ni </w:t>
      </w:r>
      <w:r w:rsidR="004C336C" w:rsidRPr="0094112D">
        <w:rPr>
          <w:rFonts w:ascii="Verdana" w:hAnsi="Verdana" w:cs="Arial"/>
          <w:sz w:val="22"/>
          <w:szCs w:val="22"/>
          <w:lang w:val="es-ES"/>
        </w:rPr>
        <w:t>T</w:t>
      </w:r>
      <w:r w:rsidRPr="0094112D">
        <w:rPr>
          <w:rFonts w:ascii="Verdana" w:hAnsi="Verdana" w:cs="Arial"/>
          <w:sz w:val="22"/>
          <w:szCs w:val="22"/>
          <w:lang w:val="es-ES"/>
        </w:rPr>
        <w:t xml:space="preserve">rato </w:t>
      </w:r>
      <w:r w:rsidR="004C336C" w:rsidRPr="0094112D">
        <w:rPr>
          <w:rFonts w:ascii="Verdana" w:hAnsi="Verdana" w:cs="Arial"/>
          <w:sz w:val="22"/>
          <w:szCs w:val="22"/>
          <w:lang w:val="es-ES"/>
        </w:rPr>
        <w:t>N</w:t>
      </w:r>
      <w:r w:rsidRPr="0094112D">
        <w:rPr>
          <w:rFonts w:ascii="Verdana" w:hAnsi="Verdana" w:cs="Arial"/>
          <w:sz w:val="22"/>
          <w:szCs w:val="22"/>
          <w:lang w:val="es-ES"/>
        </w:rPr>
        <w:t xml:space="preserve">acional por reciprocidad o con ocasión de la normativa </w:t>
      </w:r>
      <w:r w:rsidRPr="0094112D">
        <w:rPr>
          <w:rFonts w:ascii="Verdana" w:hAnsi="Verdana" w:cs="Arial"/>
          <w:sz w:val="22"/>
          <w:szCs w:val="22"/>
          <w:lang w:val="es-ES"/>
        </w:rPr>
        <w:lastRenderedPageBreak/>
        <w:t>comunitaria, se dará aplicación a todos los criterios de desempate previstos en el presente numeral.</w:t>
      </w:r>
    </w:p>
    <w:p w14:paraId="7E78D9EF" w14:textId="25C9B724" w:rsidR="004A3B24" w:rsidRPr="0094112D" w:rsidRDefault="15E20C82">
      <w:pPr>
        <w:tabs>
          <w:tab w:val="left" w:pos="284"/>
          <w:tab w:val="left" w:pos="993"/>
        </w:tabs>
        <w:spacing w:after="200"/>
        <w:ind w:right="49"/>
        <w:jc w:val="both"/>
        <w:rPr>
          <w:rFonts w:ascii="Verdana" w:hAnsi="Verdana" w:cs="Arial"/>
          <w:sz w:val="22"/>
          <w:szCs w:val="22"/>
          <w:lang w:val="es-ES"/>
        </w:rPr>
      </w:pPr>
      <w:r w:rsidRPr="0094112D">
        <w:rPr>
          <w:rFonts w:ascii="Verdana" w:hAnsi="Verdana" w:cs="Arial"/>
          <w:b/>
          <w:bCs/>
          <w:sz w:val="22"/>
          <w:szCs w:val="22"/>
          <w:lang w:val="es-ES"/>
        </w:rPr>
        <w:t xml:space="preserve">Nota </w:t>
      </w:r>
      <w:r w:rsidR="0094112D">
        <w:rPr>
          <w:rFonts w:ascii="Verdana" w:hAnsi="Verdana" w:cs="Arial"/>
          <w:b/>
          <w:bCs/>
          <w:sz w:val="22"/>
          <w:szCs w:val="22"/>
          <w:lang w:val="es-ES"/>
        </w:rPr>
        <w:t>17</w:t>
      </w:r>
      <w:r w:rsidRPr="0094112D">
        <w:rPr>
          <w:rFonts w:ascii="Verdana" w:hAnsi="Verdana" w:cs="Arial"/>
          <w:sz w:val="22"/>
          <w:szCs w:val="22"/>
          <w:lang w:val="es-ES"/>
        </w:rPr>
        <w:t>: Conforme con el artículo</w:t>
      </w:r>
      <w:r w:rsidR="7407533A" w:rsidRPr="0094112D">
        <w:rPr>
          <w:rFonts w:ascii="Verdana" w:hAnsi="Verdana" w:cs="Arial"/>
          <w:sz w:val="22"/>
          <w:szCs w:val="22"/>
          <w:lang w:val="es-ES"/>
        </w:rPr>
        <w:t xml:space="preserve"> 18 </w:t>
      </w:r>
      <w:r w:rsidRPr="0094112D">
        <w:rPr>
          <w:rFonts w:ascii="Verdana" w:hAnsi="Verdana" w:cs="Arial"/>
          <w:sz w:val="22"/>
          <w:szCs w:val="22"/>
          <w:lang w:val="es-ES"/>
        </w:rPr>
        <w:t>de la Ley 1712 de 2014 y los artículos</w:t>
      </w:r>
      <w:r w:rsidR="7407533A" w:rsidRPr="0094112D">
        <w:rPr>
          <w:rFonts w:ascii="Verdana" w:hAnsi="Verdana" w:cs="Arial"/>
          <w:sz w:val="22"/>
          <w:szCs w:val="22"/>
          <w:lang w:val="es-ES"/>
        </w:rPr>
        <w:t xml:space="preserve"> 5 y 6 </w:t>
      </w:r>
      <w:r w:rsidRPr="0094112D">
        <w:rPr>
          <w:rFonts w:ascii="Verdana" w:hAnsi="Verdana" w:cs="Arial"/>
          <w:sz w:val="22"/>
          <w:szCs w:val="22"/>
          <w:lang w:val="es-ES"/>
        </w:rPr>
        <w:t xml:space="preserve">de la Ley 1581 de 2012, la Entidad garantizará el derecho a la reserva legal de toda aquella información que acredita el cumplimiento de los factores de desempate de: i) las mujeres víctimas de violencia intrafamiliar, </w:t>
      </w:r>
      <w:proofErr w:type="spellStart"/>
      <w:r w:rsidRPr="0094112D">
        <w:rPr>
          <w:rFonts w:ascii="Verdana" w:hAnsi="Verdana" w:cs="Arial"/>
          <w:sz w:val="22"/>
          <w:szCs w:val="22"/>
          <w:lang w:val="es-ES"/>
        </w:rPr>
        <w:t>ii</w:t>
      </w:r>
      <w:proofErr w:type="spellEnd"/>
      <w:r w:rsidRPr="0094112D">
        <w:rPr>
          <w:rFonts w:ascii="Verdana" w:hAnsi="Verdana" w:cs="Arial"/>
          <w:sz w:val="22"/>
          <w:szCs w:val="22"/>
          <w:lang w:val="es-ES"/>
        </w:rPr>
        <w:t xml:space="preserve">) las personas en proceso de reincorporación y/o reintegración y </w:t>
      </w:r>
      <w:proofErr w:type="spellStart"/>
      <w:r w:rsidRPr="0094112D">
        <w:rPr>
          <w:rFonts w:ascii="Verdana" w:hAnsi="Verdana" w:cs="Arial"/>
          <w:sz w:val="22"/>
          <w:szCs w:val="22"/>
          <w:lang w:val="es-ES"/>
        </w:rPr>
        <w:t>iii</w:t>
      </w:r>
      <w:proofErr w:type="spellEnd"/>
      <w:r w:rsidRPr="0094112D">
        <w:rPr>
          <w:rFonts w:ascii="Verdana" w:hAnsi="Verdana" w:cs="Arial"/>
          <w:sz w:val="22"/>
          <w:szCs w:val="22"/>
          <w:lang w:val="es-ES"/>
        </w:rPr>
        <w:t xml:space="preserve">) la población indígena, negra, afrocolombiana, raizal, palenquera, </w:t>
      </w:r>
      <w:proofErr w:type="spellStart"/>
      <w:r w:rsidRPr="0094112D">
        <w:rPr>
          <w:rFonts w:ascii="Verdana" w:hAnsi="Verdana" w:cs="Arial"/>
          <w:sz w:val="22"/>
          <w:szCs w:val="22"/>
          <w:lang w:val="es-ES"/>
        </w:rPr>
        <w:t>Rrom</w:t>
      </w:r>
      <w:proofErr w:type="spellEnd"/>
      <w:r w:rsidRPr="0094112D">
        <w:rPr>
          <w:rFonts w:ascii="Verdana" w:hAnsi="Verdana" w:cs="Arial"/>
          <w:sz w:val="22"/>
          <w:szCs w:val="22"/>
          <w:lang w:val="es-ES"/>
        </w:rPr>
        <w:t xml:space="preserve"> o gitana.</w:t>
      </w:r>
    </w:p>
    <w:p w14:paraId="7D4DA6EC" w14:textId="154A7F66" w:rsidR="004A3B24" w:rsidRPr="0094112D" w:rsidRDefault="186B693C">
      <w:pPr>
        <w:tabs>
          <w:tab w:val="left" w:pos="284"/>
          <w:tab w:val="left" w:pos="993"/>
        </w:tabs>
        <w:spacing w:after="120"/>
        <w:ind w:right="49"/>
        <w:jc w:val="both"/>
        <w:rPr>
          <w:rFonts w:ascii="Verdana" w:hAnsi="Verdana" w:cs="Arial"/>
          <w:sz w:val="22"/>
          <w:szCs w:val="22"/>
          <w:lang w:val="es-ES"/>
        </w:rPr>
      </w:pPr>
      <w:r w:rsidRPr="0094112D">
        <w:rPr>
          <w:rFonts w:ascii="Verdana" w:hAnsi="Verdana" w:cs="Arial"/>
          <w:sz w:val="22"/>
          <w:szCs w:val="22"/>
          <w:lang w:val="es-ES"/>
        </w:rPr>
        <w:t>De acuerdo</w:t>
      </w:r>
      <w:r w:rsidR="15E20C82" w:rsidRPr="0094112D">
        <w:rPr>
          <w:rFonts w:ascii="Verdana" w:hAnsi="Verdana" w:cs="Arial"/>
          <w:sz w:val="22"/>
          <w:szCs w:val="22"/>
          <w:lang w:val="es-ES"/>
        </w:rPr>
        <w:t xml:space="preserve"> con lo anterior, en la plataforma del SECOP no se publicará la información relacionada con los factores de desempate de personas en procesos de reincorporación o reintegración o mujeres víctimas de violencia intrafamiliar o la población indígena, negra, afrocolombiana, raizal, palenquera, </w:t>
      </w:r>
      <w:proofErr w:type="spellStart"/>
      <w:r w:rsidR="15E20C82" w:rsidRPr="0094112D">
        <w:rPr>
          <w:rFonts w:ascii="Verdana" w:hAnsi="Verdana" w:cs="Arial"/>
          <w:sz w:val="22"/>
          <w:szCs w:val="22"/>
          <w:lang w:val="es-ES"/>
        </w:rPr>
        <w:t>Rrom</w:t>
      </w:r>
      <w:proofErr w:type="spellEnd"/>
      <w:r w:rsidR="15E20C82" w:rsidRPr="0094112D">
        <w:rPr>
          <w:rFonts w:ascii="Verdana" w:hAnsi="Verdana" w:cs="Arial"/>
          <w:sz w:val="22"/>
          <w:szCs w:val="22"/>
          <w:lang w:val="es-ES"/>
        </w:rPr>
        <w:t xml:space="preserve"> o gitana, puesto que su público conocimiento puede afectar el derecho a la intimidad de los oferentes o de sus trabajadores o socios o accionistas.</w:t>
      </w:r>
    </w:p>
    <w:p w14:paraId="3F858035" w14:textId="76C0765A" w:rsidR="002E59DD" w:rsidRPr="0094112D" w:rsidRDefault="004A3B24">
      <w:pPr>
        <w:tabs>
          <w:tab w:val="left" w:pos="284"/>
          <w:tab w:val="left" w:pos="993"/>
        </w:tabs>
        <w:spacing w:after="120"/>
        <w:ind w:right="49"/>
        <w:jc w:val="both"/>
        <w:rPr>
          <w:rFonts w:ascii="Verdana" w:eastAsia="Arial" w:hAnsi="Verdana" w:cs="Arial"/>
          <w:sz w:val="22"/>
          <w:szCs w:val="22"/>
          <w:lang w:val="es-ES"/>
        </w:rPr>
      </w:pPr>
      <w:r w:rsidRPr="0094112D">
        <w:rPr>
          <w:rFonts w:ascii="Verdana" w:hAnsi="Verdana" w:cs="Arial"/>
          <w:b/>
          <w:bCs/>
          <w:sz w:val="22"/>
          <w:szCs w:val="22"/>
          <w:lang w:val="es-ES"/>
        </w:rPr>
        <w:t xml:space="preserve">Nota </w:t>
      </w:r>
      <w:r w:rsidR="0094112D">
        <w:rPr>
          <w:rFonts w:ascii="Verdana" w:hAnsi="Verdana" w:cs="Arial"/>
          <w:b/>
          <w:bCs/>
          <w:sz w:val="22"/>
          <w:szCs w:val="22"/>
          <w:lang w:val="es-ES"/>
        </w:rPr>
        <w:t>18</w:t>
      </w:r>
      <w:r w:rsidRPr="0094112D">
        <w:rPr>
          <w:rFonts w:ascii="Verdana" w:hAnsi="Verdana" w:cs="Arial"/>
          <w:sz w:val="22"/>
          <w:szCs w:val="22"/>
          <w:lang w:val="es-ES"/>
        </w:rPr>
        <w:t xml:space="preserve">: Para efectos de los factores de desempate dispuestos en este numeral, se entiende por experiencia acreditada en la oferta, la sumatoria de los </w:t>
      </w:r>
      <w:r w:rsidR="0069121C" w:rsidRPr="0094112D">
        <w:rPr>
          <w:rFonts w:ascii="Verdana" w:hAnsi="Verdana" w:cs="Arial"/>
          <w:sz w:val="22"/>
          <w:szCs w:val="22"/>
          <w:lang w:val="es-ES"/>
        </w:rPr>
        <w:t>c</w:t>
      </w:r>
      <w:r w:rsidR="00DD0E76" w:rsidRPr="0094112D">
        <w:rPr>
          <w:rFonts w:ascii="Verdana" w:hAnsi="Verdana" w:cs="Arial"/>
          <w:sz w:val="22"/>
          <w:szCs w:val="22"/>
          <w:lang w:val="es-ES"/>
        </w:rPr>
        <w:t>ontrato</w:t>
      </w:r>
      <w:r w:rsidRPr="0094112D">
        <w:rPr>
          <w:rFonts w:ascii="Verdana" w:hAnsi="Verdana" w:cs="Arial"/>
          <w:sz w:val="22"/>
          <w:szCs w:val="22"/>
          <w:lang w:val="es-ES"/>
        </w:rPr>
        <w:t xml:space="preserve">s que </w:t>
      </w:r>
      <w:r w:rsidR="00D2783D" w:rsidRPr="0094112D">
        <w:rPr>
          <w:rFonts w:ascii="Verdana" w:hAnsi="Verdana" w:cs="Arial"/>
          <w:sz w:val="22"/>
          <w:szCs w:val="22"/>
          <w:lang w:val="es-ES"/>
        </w:rPr>
        <w:t>demuestren</w:t>
      </w:r>
      <w:r w:rsidRPr="0094112D">
        <w:rPr>
          <w:rFonts w:ascii="Verdana" w:hAnsi="Verdana" w:cs="Arial"/>
          <w:sz w:val="22"/>
          <w:szCs w:val="22"/>
          <w:lang w:val="es-ES"/>
        </w:rPr>
        <w:t xml:space="preserve"> la experiencia general de la actividad principal, expresados en salarios mínimos mensuales legales vigentes (SMMLV). </w:t>
      </w:r>
      <w:bookmarkStart w:id="1299" w:name="_Hlk517180988"/>
    </w:p>
    <w:p w14:paraId="3322B9AF" w14:textId="2D600526" w:rsidR="00633919" w:rsidRPr="0094112D" w:rsidRDefault="00633919" w:rsidP="008570EE">
      <w:pPr>
        <w:pStyle w:val="Entidad-Capitulo"/>
        <w:rPr>
          <w:rFonts w:ascii="Verdana" w:eastAsia="Arial" w:hAnsi="Verdana"/>
          <w:sz w:val="22"/>
          <w:szCs w:val="22"/>
          <w:lang w:val="es-ES"/>
        </w:rPr>
      </w:pPr>
      <w:bookmarkStart w:id="1300" w:name="_Toc108082936"/>
      <w:bookmarkStart w:id="1301" w:name="_Toc215132466"/>
      <w:r w:rsidRPr="0094112D">
        <w:rPr>
          <w:rFonts w:ascii="Verdana" w:eastAsia="Arial" w:hAnsi="Verdana"/>
          <w:sz w:val="22"/>
          <w:szCs w:val="22"/>
          <w:lang w:val="es-ES"/>
        </w:rPr>
        <w:t>CAPÍTULO V</w:t>
      </w:r>
      <w:r w:rsidR="009F6B34" w:rsidRPr="0094112D">
        <w:rPr>
          <w:rFonts w:ascii="Verdana" w:eastAsia="Arial" w:hAnsi="Verdana"/>
          <w:sz w:val="22"/>
          <w:szCs w:val="22"/>
          <w:lang w:val="es-ES"/>
        </w:rPr>
        <w:t>. OFERTA ECONÓMICA</w:t>
      </w:r>
      <w:bookmarkEnd w:id="1300"/>
      <w:bookmarkEnd w:id="1301"/>
    </w:p>
    <w:p w14:paraId="3D1406E0" w14:textId="77777777" w:rsidR="003B48F7" w:rsidRPr="0094112D" w:rsidRDefault="003B48F7">
      <w:pPr>
        <w:rPr>
          <w:rFonts w:ascii="Verdana" w:eastAsia="Arial" w:hAnsi="Verdana"/>
          <w:sz w:val="22"/>
          <w:szCs w:val="22"/>
          <w:lang w:eastAsia="es-ES"/>
        </w:rPr>
      </w:pPr>
    </w:p>
    <w:p w14:paraId="63913F5D" w14:textId="785CC2AF" w:rsidR="00633919" w:rsidRPr="0094112D" w:rsidRDefault="00ED1BF0">
      <w:pPr>
        <w:spacing w:after="200"/>
        <w:jc w:val="both"/>
        <w:rPr>
          <w:rFonts w:ascii="Verdana" w:hAnsi="Verdana" w:cs="Arial"/>
          <w:sz w:val="22"/>
          <w:szCs w:val="22"/>
        </w:rPr>
      </w:pPr>
      <w:r w:rsidRPr="0094112D">
        <w:rPr>
          <w:rFonts w:ascii="Verdana" w:eastAsia="Arial" w:hAnsi="Verdana" w:cs="Arial"/>
          <w:sz w:val="22"/>
          <w:szCs w:val="22"/>
          <w:lang w:eastAsia="es-ES"/>
        </w:rPr>
        <w:t>[</w:t>
      </w:r>
      <w:r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deberá indicar si la forma de pago es por </w:t>
      </w:r>
      <w:r w:rsidR="00BD0105" w:rsidRPr="0094112D">
        <w:rPr>
          <w:rFonts w:ascii="Verdana" w:eastAsia="Arial" w:hAnsi="Verdana" w:cs="Arial"/>
          <w:sz w:val="22"/>
          <w:szCs w:val="22"/>
          <w:highlight w:val="lightGray"/>
          <w:lang w:eastAsia="es-ES"/>
        </w:rPr>
        <w:t>P</w:t>
      </w:r>
      <w:r w:rsidRPr="0094112D">
        <w:rPr>
          <w:rFonts w:ascii="Verdana" w:eastAsia="Arial" w:hAnsi="Verdana" w:cs="Arial"/>
          <w:sz w:val="22"/>
          <w:szCs w:val="22"/>
          <w:highlight w:val="lightGray"/>
          <w:lang w:eastAsia="es-ES"/>
        </w:rPr>
        <w:t xml:space="preserve">recio </w:t>
      </w:r>
      <w:r w:rsidR="00BD0105" w:rsidRPr="0094112D">
        <w:rPr>
          <w:rFonts w:ascii="Verdana" w:eastAsia="Arial" w:hAnsi="Verdana" w:cs="Arial"/>
          <w:sz w:val="22"/>
          <w:szCs w:val="22"/>
          <w:highlight w:val="lightGray"/>
          <w:lang w:eastAsia="es-ES"/>
        </w:rPr>
        <w:t>G</w:t>
      </w:r>
      <w:r w:rsidRPr="0094112D">
        <w:rPr>
          <w:rFonts w:ascii="Verdana" w:eastAsia="Arial" w:hAnsi="Verdana" w:cs="Arial"/>
          <w:sz w:val="22"/>
          <w:szCs w:val="22"/>
          <w:highlight w:val="lightGray"/>
          <w:lang w:eastAsia="es-ES"/>
        </w:rPr>
        <w:t>lobal</w:t>
      </w:r>
      <w:r w:rsidR="006F7CCE" w:rsidRPr="0094112D">
        <w:rPr>
          <w:rFonts w:ascii="Verdana" w:eastAsia="Arial" w:hAnsi="Verdana" w:cs="Arial"/>
          <w:sz w:val="22"/>
          <w:szCs w:val="22"/>
          <w:highlight w:val="lightGray"/>
          <w:lang w:eastAsia="es-ES"/>
        </w:rPr>
        <w:t xml:space="preserve"> o </w:t>
      </w:r>
      <w:r w:rsidR="007E2EF1" w:rsidRPr="0094112D">
        <w:rPr>
          <w:rFonts w:ascii="Verdana" w:eastAsia="Arial" w:hAnsi="Verdana" w:cs="Arial"/>
          <w:sz w:val="22"/>
          <w:szCs w:val="22"/>
          <w:highlight w:val="lightGray"/>
          <w:lang w:eastAsia="es-ES"/>
        </w:rPr>
        <w:t xml:space="preserve">por </w:t>
      </w:r>
      <w:r w:rsidR="006F7CCE" w:rsidRPr="0094112D">
        <w:rPr>
          <w:rFonts w:ascii="Verdana" w:eastAsia="Arial" w:hAnsi="Verdana" w:cs="Arial"/>
          <w:sz w:val="22"/>
          <w:szCs w:val="22"/>
          <w:highlight w:val="lightGray"/>
          <w:lang w:eastAsia="es-ES"/>
        </w:rPr>
        <w:t>pr</w:t>
      </w:r>
      <w:r w:rsidR="0021093B" w:rsidRPr="0094112D">
        <w:rPr>
          <w:rFonts w:ascii="Verdana" w:eastAsia="Arial" w:hAnsi="Verdana" w:cs="Arial"/>
          <w:sz w:val="22"/>
          <w:szCs w:val="22"/>
          <w:highlight w:val="lightGray"/>
          <w:lang w:eastAsia="es-ES"/>
        </w:rPr>
        <w:t>ecio unitario.</w:t>
      </w:r>
      <w:r w:rsidRPr="0094112D">
        <w:rPr>
          <w:rFonts w:ascii="Verdana" w:eastAsia="Arial" w:hAnsi="Verdana" w:cs="Arial"/>
          <w:sz w:val="22"/>
          <w:szCs w:val="22"/>
          <w:highlight w:val="lightGray"/>
          <w:lang w:eastAsia="es-ES"/>
        </w:rPr>
        <w:t xml:space="preserve"> </w:t>
      </w:r>
      <w:r w:rsidR="0021093B" w:rsidRPr="0094112D">
        <w:rPr>
          <w:rFonts w:ascii="Verdana" w:eastAsia="Arial" w:hAnsi="Verdana" w:cs="Arial"/>
          <w:sz w:val="22"/>
          <w:szCs w:val="22"/>
          <w:highlight w:val="lightGray"/>
          <w:lang w:eastAsia="es-ES"/>
        </w:rPr>
        <w:t>E</w:t>
      </w:r>
      <w:r w:rsidRPr="0094112D">
        <w:rPr>
          <w:rFonts w:ascii="Verdana" w:eastAsia="Arial" w:hAnsi="Verdana" w:cs="Arial"/>
          <w:sz w:val="22"/>
          <w:szCs w:val="22"/>
          <w:highlight w:val="lightGray"/>
          <w:lang w:eastAsia="es-ES"/>
        </w:rPr>
        <w:t xml:space="preserve">l </w:t>
      </w:r>
      <w:r w:rsidR="007D4992"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fldChar w:fldCharType="begin"/>
      </w:r>
      <w:r w:rsidRPr="0094112D">
        <w:rPr>
          <w:rFonts w:ascii="Verdana" w:eastAsia="Arial" w:hAnsi="Verdana" w:cs="Arial"/>
          <w:sz w:val="22"/>
          <w:szCs w:val="22"/>
          <w:highlight w:val="lightGray"/>
          <w:lang w:eastAsia="es-ES"/>
        </w:rPr>
        <w:instrText xml:space="preserve"> REF _Ref508648618 \h  \* MERGEFORMAT </w:instrText>
      </w:r>
      <w:r w:rsidRPr="0094112D">
        <w:rPr>
          <w:rFonts w:ascii="Verdana" w:eastAsia="Arial" w:hAnsi="Verdana" w:cs="Arial"/>
          <w:sz w:val="22"/>
          <w:szCs w:val="22"/>
          <w:highlight w:val="lightGray"/>
          <w:lang w:eastAsia="es-ES"/>
        </w:rPr>
      </w:r>
      <w:r w:rsidRPr="0094112D">
        <w:rPr>
          <w:rFonts w:ascii="Verdana" w:eastAsia="Arial" w:hAnsi="Verdana" w:cs="Arial"/>
          <w:sz w:val="22"/>
          <w:szCs w:val="22"/>
          <w:highlight w:val="lightGray"/>
          <w:lang w:eastAsia="es-ES"/>
        </w:rPr>
        <w:fldChar w:fldCharType="separate"/>
      </w:r>
      <w:r w:rsidR="00853B85" w:rsidRPr="0094112D">
        <w:rPr>
          <w:rFonts w:ascii="Verdana" w:eastAsia="Arial" w:hAnsi="Verdana" w:cs="Arial"/>
          <w:sz w:val="22"/>
          <w:szCs w:val="22"/>
          <w:highlight w:val="lightGray"/>
          <w:lang w:eastAsia="es-ES"/>
        </w:rPr>
        <w:t>Anexo 1 – Anexo Técnico</w:t>
      </w:r>
      <w:r w:rsidRPr="0094112D">
        <w:rPr>
          <w:rFonts w:ascii="Verdana" w:eastAsia="Arial" w:hAnsi="Verdana" w:cs="Arial"/>
          <w:sz w:val="22"/>
          <w:szCs w:val="22"/>
          <w:highlight w:val="lightGray"/>
          <w:lang w:eastAsia="es-ES"/>
        </w:rPr>
        <w:fldChar w:fldCharType="end"/>
      </w:r>
      <w:r w:rsidR="007D4992"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 xml:space="preserve"> y el </w:t>
      </w:r>
      <w:r w:rsidR="007D4992" w:rsidRPr="0094112D">
        <w:rPr>
          <w:rFonts w:ascii="Verdana" w:eastAsia="Arial" w:hAnsi="Verdana" w:cs="Arial"/>
          <w:sz w:val="22"/>
          <w:szCs w:val="22"/>
          <w:highlight w:val="lightGray"/>
          <w:lang w:eastAsia="es-ES"/>
        </w:rPr>
        <w:t>“</w:t>
      </w:r>
      <w:r w:rsidR="0021093B" w:rsidRPr="0094112D">
        <w:rPr>
          <w:rFonts w:ascii="Verdana" w:eastAsia="Arial" w:hAnsi="Verdana" w:cs="Arial"/>
          <w:sz w:val="22"/>
          <w:szCs w:val="22"/>
          <w:highlight w:val="lightGray"/>
          <w:lang w:eastAsia="es-ES"/>
        </w:rPr>
        <w:t>Formulario 1 – Formulario propuesta económica</w:t>
      </w:r>
      <w:r w:rsidR="007D4992" w:rsidRPr="0094112D">
        <w:rPr>
          <w:rFonts w:ascii="Verdana" w:eastAsia="Arial" w:hAnsi="Verdana" w:cs="Arial"/>
          <w:sz w:val="22"/>
          <w:szCs w:val="22"/>
          <w:highlight w:val="lightGray"/>
          <w:lang w:eastAsia="es-ES"/>
        </w:rPr>
        <w:t>”</w:t>
      </w:r>
      <w:r w:rsidR="0021093B" w:rsidRPr="0094112D">
        <w:rPr>
          <w:rFonts w:ascii="Verdana" w:eastAsia="Arial" w:hAnsi="Verdana" w:cs="Arial"/>
          <w:sz w:val="22"/>
          <w:szCs w:val="22"/>
          <w:highlight w:val="lightGray"/>
          <w:lang w:eastAsia="es-ES"/>
        </w:rPr>
        <w:t xml:space="preserve"> </w:t>
      </w:r>
      <w:r w:rsidRPr="0094112D">
        <w:rPr>
          <w:rFonts w:ascii="Verdana" w:eastAsia="Arial" w:hAnsi="Verdana" w:cs="Arial"/>
          <w:sz w:val="22"/>
          <w:szCs w:val="22"/>
          <w:highlight w:val="lightGray"/>
          <w:lang w:eastAsia="es-ES"/>
        </w:rPr>
        <w:t>debe ser concordante con la modalidad de pago seleccionada</w:t>
      </w:r>
      <w:r w:rsidRPr="0094112D">
        <w:rPr>
          <w:rFonts w:ascii="Verdana" w:hAnsi="Verdana" w:cs="Arial"/>
          <w:sz w:val="22"/>
          <w:szCs w:val="22"/>
          <w:highlight w:val="lightGray"/>
        </w:rPr>
        <w:t>]</w:t>
      </w:r>
    </w:p>
    <w:p w14:paraId="6AE55055" w14:textId="4EFACDF5" w:rsidR="00984F0C" w:rsidRPr="0094112D" w:rsidRDefault="000644ED">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oferta económica será el valor total indicado en la propuesta económica o el </w:t>
      </w:r>
      <w:r w:rsidR="009438E1" w:rsidRPr="0094112D">
        <w:rPr>
          <w:rFonts w:ascii="Verdana" w:eastAsia="Arial" w:hAnsi="Verdana" w:cs="Arial"/>
          <w:sz w:val="22"/>
          <w:szCs w:val="22"/>
          <w:lang w:eastAsia="es-ES"/>
        </w:rPr>
        <w:t xml:space="preserve">obtenido de la corrección aritmética. </w:t>
      </w:r>
      <w:r w:rsidR="005135E8" w:rsidRPr="0094112D">
        <w:rPr>
          <w:rFonts w:ascii="Verdana" w:eastAsia="Arial" w:hAnsi="Verdana" w:cs="Arial"/>
          <w:sz w:val="22"/>
          <w:szCs w:val="22"/>
          <w:highlight w:val="lightGray"/>
          <w:lang w:eastAsia="es-ES"/>
        </w:rPr>
        <w:t>[</w:t>
      </w:r>
      <w:r w:rsidR="009438E1"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005135E8" w:rsidRPr="0094112D">
        <w:rPr>
          <w:rFonts w:ascii="Verdana" w:eastAsia="Arial" w:hAnsi="Verdana" w:cs="Arial"/>
          <w:sz w:val="22"/>
          <w:szCs w:val="22"/>
          <w:highlight w:val="lightGray"/>
          <w:lang w:eastAsia="es-ES"/>
        </w:rPr>
        <w:t xml:space="preserve"> debe configurar el </w:t>
      </w:r>
      <w:r w:rsidR="009D4C3D" w:rsidRPr="0094112D">
        <w:rPr>
          <w:rFonts w:ascii="Verdana" w:eastAsia="Arial" w:hAnsi="Verdana" w:cs="Arial"/>
          <w:sz w:val="22"/>
          <w:szCs w:val="22"/>
          <w:highlight w:val="lightGray"/>
          <w:lang w:eastAsia="es-ES"/>
        </w:rPr>
        <w:t>F</w:t>
      </w:r>
      <w:r w:rsidR="005135E8" w:rsidRPr="0094112D">
        <w:rPr>
          <w:rFonts w:ascii="Verdana" w:eastAsia="Arial" w:hAnsi="Verdana" w:cs="Arial"/>
          <w:sz w:val="22"/>
          <w:szCs w:val="22"/>
          <w:highlight w:val="lightGray"/>
          <w:lang w:eastAsia="es-ES"/>
        </w:rPr>
        <w:t xml:space="preserve">ormato de oferta económica que se presenta en el </w:t>
      </w:r>
      <w:r w:rsidR="007E54A2" w:rsidRPr="0094112D">
        <w:rPr>
          <w:rFonts w:ascii="Verdana" w:eastAsia="Arial" w:hAnsi="Verdana" w:cs="Arial"/>
          <w:sz w:val="22"/>
          <w:szCs w:val="22"/>
          <w:highlight w:val="lightGray"/>
          <w:lang w:eastAsia="es-ES"/>
        </w:rPr>
        <w:t>“</w:t>
      </w:r>
      <w:r w:rsidR="009F2623" w:rsidRPr="0094112D">
        <w:rPr>
          <w:rFonts w:ascii="Verdana" w:eastAsia="Arial" w:hAnsi="Verdana" w:cs="Arial"/>
          <w:sz w:val="22"/>
          <w:szCs w:val="22"/>
          <w:highlight w:val="lightGray"/>
          <w:lang w:eastAsia="es-ES"/>
        </w:rPr>
        <w:t>Formulario 1 – Propuesta económica</w:t>
      </w:r>
      <w:r w:rsidR="007E54A2" w:rsidRPr="0094112D">
        <w:rPr>
          <w:rFonts w:ascii="Verdana" w:eastAsia="Arial" w:hAnsi="Verdana" w:cs="Arial"/>
          <w:sz w:val="22"/>
          <w:szCs w:val="22"/>
          <w:highlight w:val="lightGray"/>
          <w:lang w:eastAsia="es-ES"/>
        </w:rPr>
        <w:t>”</w:t>
      </w:r>
      <w:r w:rsidR="006C173B" w:rsidRPr="0094112D">
        <w:rPr>
          <w:rFonts w:ascii="Verdana" w:eastAsia="Arial" w:hAnsi="Verdana" w:cs="Arial"/>
          <w:sz w:val="22"/>
          <w:szCs w:val="22"/>
          <w:highlight w:val="lightGray"/>
          <w:lang w:eastAsia="es-ES"/>
        </w:rPr>
        <w:t xml:space="preserve">, para que sea diligenciado por los </w:t>
      </w:r>
      <w:r w:rsidR="00CD27DE" w:rsidRPr="0094112D">
        <w:rPr>
          <w:rFonts w:ascii="Verdana" w:eastAsia="Arial" w:hAnsi="Verdana" w:cs="Arial"/>
          <w:sz w:val="22"/>
          <w:szCs w:val="22"/>
          <w:highlight w:val="lightGray"/>
          <w:lang w:eastAsia="es-ES"/>
        </w:rPr>
        <w:t>P</w:t>
      </w:r>
      <w:r w:rsidR="006C173B" w:rsidRPr="0094112D">
        <w:rPr>
          <w:rFonts w:ascii="Verdana" w:eastAsia="Arial" w:hAnsi="Verdana" w:cs="Arial"/>
          <w:sz w:val="22"/>
          <w:szCs w:val="22"/>
          <w:highlight w:val="lightGray"/>
          <w:lang w:eastAsia="es-ES"/>
        </w:rPr>
        <w:t>roponentes]</w:t>
      </w:r>
      <w:r w:rsidR="006C173B" w:rsidRPr="0094112D">
        <w:rPr>
          <w:rFonts w:ascii="Verdana" w:eastAsia="Arial" w:hAnsi="Verdana" w:cs="Arial"/>
          <w:sz w:val="22"/>
          <w:szCs w:val="22"/>
          <w:lang w:eastAsia="es-ES"/>
        </w:rPr>
        <w:t>.</w:t>
      </w:r>
    </w:p>
    <w:p w14:paraId="1A0DA8FE" w14:textId="76EC53F9" w:rsidR="006C173B" w:rsidRPr="0094112D" w:rsidRDefault="6B20C655">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valor de la propuesta económica debe ser presentado en </w:t>
      </w:r>
      <w:r w:rsidR="28B74864"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esos </w:t>
      </w:r>
      <w:r w:rsidR="28B74864"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olombianos y </w:t>
      </w:r>
      <w:r w:rsidR="1700F4E6" w:rsidRPr="0094112D">
        <w:rPr>
          <w:rFonts w:ascii="Verdana" w:eastAsia="Arial" w:hAnsi="Verdana" w:cs="Arial"/>
          <w:sz w:val="22"/>
          <w:szCs w:val="22"/>
          <w:lang w:eastAsia="es-ES"/>
        </w:rPr>
        <w:t xml:space="preserve">contemplar todos los costos directos e indirectos para la completa y adecuada ejecución de la interventoría de obra del proceso, los </w:t>
      </w:r>
      <w:r w:rsidR="56DCC9F4" w:rsidRPr="0094112D">
        <w:rPr>
          <w:rFonts w:ascii="Verdana" w:eastAsia="Arial" w:hAnsi="Verdana" w:cs="Arial"/>
          <w:sz w:val="22"/>
          <w:szCs w:val="22"/>
          <w:lang w:eastAsia="es-ES"/>
        </w:rPr>
        <w:t>R</w:t>
      </w:r>
      <w:r w:rsidR="1700F4E6" w:rsidRPr="0094112D">
        <w:rPr>
          <w:rFonts w:ascii="Verdana" w:eastAsia="Arial" w:hAnsi="Verdana" w:cs="Arial"/>
          <w:sz w:val="22"/>
          <w:szCs w:val="22"/>
          <w:lang w:eastAsia="es-ES"/>
        </w:rPr>
        <w:t xml:space="preserve">iesgos y la administración de estos. </w:t>
      </w:r>
    </w:p>
    <w:p w14:paraId="250331C7" w14:textId="3CF313BC" w:rsidR="002B3114" w:rsidRPr="0094112D" w:rsidRDefault="002B3114">
      <w:pPr>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Al formular la oferta, el </w:t>
      </w:r>
      <w:r w:rsidR="00232CBB" w:rsidRPr="0094112D">
        <w:rPr>
          <w:rFonts w:ascii="Verdana" w:eastAsia="Arial" w:hAnsi="Verdana" w:cs="Arial"/>
          <w:sz w:val="22"/>
          <w:szCs w:val="22"/>
          <w:lang w:eastAsia="es-ES"/>
        </w:rPr>
        <w:t>P</w:t>
      </w:r>
      <w:r w:rsidRPr="0094112D">
        <w:rPr>
          <w:rFonts w:ascii="Verdana" w:eastAsia="Arial" w:hAnsi="Verdana" w:cs="Arial"/>
          <w:sz w:val="22"/>
          <w:szCs w:val="22"/>
          <w:lang w:eastAsia="es-ES"/>
        </w:rPr>
        <w:t>roponente acepta que estarán a</w:t>
      </w:r>
      <w:r w:rsidR="00081909" w:rsidRPr="0094112D">
        <w:rPr>
          <w:rFonts w:ascii="Verdana" w:eastAsia="Arial" w:hAnsi="Verdana" w:cs="Arial"/>
          <w:sz w:val="22"/>
          <w:szCs w:val="22"/>
          <w:lang w:eastAsia="es-ES"/>
        </w:rPr>
        <w:t xml:space="preserve"> su</w:t>
      </w:r>
      <w:r w:rsidRPr="0094112D">
        <w:rPr>
          <w:rFonts w:ascii="Verdana" w:eastAsia="Arial" w:hAnsi="Verdana" w:cs="Arial"/>
          <w:sz w:val="22"/>
          <w:szCs w:val="22"/>
          <w:lang w:eastAsia="es-ES"/>
        </w:rPr>
        <w:t xml:space="preserve"> cargo todos los impuestos, tasas y contribuciones establecidos por las diferentes </w:t>
      </w:r>
      <w:r w:rsidR="000A3351" w:rsidRPr="0094112D">
        <w:rPr>
          <w:rFonts w:ascii="Verdana" w:eastAsia="Arial" w:hAnsi="Verdana" w:cs="Arial"/>
          <w:sz w:val="22"/>
          <w:szCs w:val="22"/>
          <w:lang w:eastAsia="es-ES"/>
        </w:rPr>
        <w:t xml:space="preserve">autoridades </w:t>
      </w:r>
      <w:r w:rsidR="003C3F12" w:rsidRPr="0094112D">
        <w:rPr>
          <w:rFonts w:ascii="Verdana" w:eastAsia="Arial" w:hAnsi="Verdana" w:cs="Arial"/>
          <w:sz w:val="22"/>
          <w:szCs w:val="22"/>
          <w:lang w:eastAsia="es-ES"/>
        </w:rPr>
        <w:t xml:space="preserve">del orden </w:t>
      </w:r>
      <w:r w:rsidR="00C4475C" w:rsidRPr="0094112D">
        <w:rPr>
          <w:rFonts w:ascii="Verdana" w:eastAsia="Arial" w:hAnsi="Verdana" w:cs="Arial"/>
          <w:sz w:val="22"/>
          <w:szCs w:val="22"/>
          <w:lang w:eastAsia="es-ES"/>
        </w:rPr>
        <w:t>nacional, departamental o municipal</w:t>
      </w:r>
      <w:r w:rsidR="005A226D" w:rsidRPr="0094112D">
        <w:rPr>
          <w:rFonts w:ascii="Verdana" w:eastAsia="Arial" w:hAnsi="Verdana" w:cs="Arial"/>
          <w:sz w:val="22"/>
          <w:szCs w:val="22"/>
          <w:lang w:eastAsia="es-ES"/>
        </w:rPr>
        <w:t>.</w:t>
      </w:r>
    </w:p>
    <w:p w14:paraId="77FC18CB" w14:textId="4CF70A47" w:rsidR="00447108" w:rsidRPr="0094112D" w:rsidRDefault="00447108">
      <w:pPr>
        <w:spacing w:after="200"/>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en esta sección o en el “Formulario 1 – Formulario del </w:t>
      </w:r>
      <w:r w:rsidR="0071058B" w:rsidRPr="0094112D">
        <w:rPr>
          <w:rFonts w:ascii="Verdana" w:eastAsia="Arial" w:hAnsi="Verdana" w:cs="Arial"/>
          <w:sz w:val="22"/>
          <w:szCs w:val="22"/>
          <w:highlight w:val="lightGray"/>
          <w:lang w:eastAsia="es-ES"/>
        </w:rPr>
        <w:t>P</w:t>
      </w:r>
      <w:r w:rsidRPr="0094112D">
        <w:rPr>
          <w:rFonts w:ascii="Verdana" w:eastAsia="Arial" w:hAnsi="Verdana" w:cs="Arial"/>
          <w:sz w:val="22"/>
          <w:szCs w:val="22"/>
          <w:highlight w:val="lightGray"/>
          <w:lang w:eastAsia="es-ES"/>
        </w:rPr>
        <w:t xml:space="preserve">resupuesto </w:t>
      </w:r>
      <w:r w:rsidR="0071058B" w:rsidRPr="0094112D">
        <w:rPr>
          <w:rFonts w:ascii="Verdana" w:eastAsia="Arial" w:hAnsi="Verdana" w:cs="Arial"/>
          <w:sz w:val="22"/>
          <w:szCs w:val="22"/>
          <w:highlight w:val="lightGray"/>
          <w:lang w:eastAsia="es-ES"/>
        </w:rPr>
        <w:t>O</w:t>
      </w:r>
      <w:r w:rsidRPr="0094112D">
        <w:rPr>
          <w:rFonts w:ascii="Verdana" w:eastAsia="Arial" w:hAnsi="Verdana" w:cs="Arial"/>
          <w:sz w:val="22"/>
          <w:szCs w:val="22"/>
          <w:highlight w:val="lightGray"/>
          <w:lang w:eastAsia="es-ES"/>
        </w:rPr>
        <w:t xml:space="preserve">ficial” discriminará los impuestos, tasas o contribuciones que aplican al </w:t>
      </w:r>
      <w:r w:rsidR="00487C9C" w:rsidRPr="0094112D">
        <w:rPr>
          <w:rFonts w:ascii="Verdana" w:eastAsia="Arial" w:hAnsi="Verdana" w:cs="Arial"/>
          <w:sz w:val="22"/>
          <w:szCs w:val="22"/>
          <w:highlight w:val="lightGray"/>
          <w:lang w:eastAsia="es-ES"/>
        </w:rPr>
        <w:t>P</w:t>
      </w:r>
      <w:r w:rsidRPr="0094112D">
        <w:rPr>
          <w:rFonts w:ascii="Verdana" w:eastAsia="Arial" w:hAnsi="Verdana" w:cs="Arial"/>
          <w:sz w:val="22"/>
          <w:szCs w:val="22"/>
          <w:highlight w:val="lightGray"/>
          <w:lang w:eastAsia="es-ES"/>
        </w:rPr>
        <w:t xml:space="preserve">roceso de </w:t>
      </w:r>
      <w:r w:rsidR="00487C9C" w:rsidRPr="0094112D">
        <w:rPr>
          <w:rFonts w:ascii="Verdana" w:eastAsia="Arial" w:hAnsi="Verdana" w:cs="Arial"/>
          <w:sz w:val="22"/>
          <w:szCs w:val="22"/>
          <w:highlight w:val="lightGray"/>
          <w:lang w:eastAsia="es-ES"/>
        </w:rPr>
        <w:t>C</w:t>
      </w:r>
      <w:r w:rsidRPr="0094112D">
        <w:rPr>
          <w:rFonts w:ascii="Verdana" w:eastAsia="Arial" w:hAnsi="Verdana" w:cs="Arial"/>
          <w:sz w:val="22"/>
          <w:szCs w:val="22"/>
          <w:highlight w:val="lightGray"/>
          <w:lang w:eastAsia="es-ES"/>
        </w:rPr>
        <w:t>ontratación. Los oferentes tendrán en cuenta est</w:t>
      </w:r>
      <w:r w:rsidR="00A91562" w:rsidRPr="0094112D">
        <w:rPr>
          <w:rFonts w:ascii="Verdana" w:eastAsia="Arial" w:hAnsi="Verdana" w:cs="Arial"/>
          <w:sz w:val="22"/>
          <w:szCs w:val="22"/>
          <w:highlight w:val="lightGray"/>
          <w:lang w:eastAsia="es-ES"/>
        </w:rPr>
        <w:t>a</w:t>
      </w:r>
      <w:r w:rsidRPr="0094112D">
        <w:rPr>
          <w:rFonts w:ascii="Verdana" w:eastAsia="Arial" w:hAnsi="Verdana" w:cs="Arial"/>
          <w:sz w:val="22"/>
          <w:szCs w:val="22"/>
          <w:highlight w:val="lightGray"/>
          <w:lang w:eastAsia="es-ES"/>
        </w:rPr>
        <w:t xml:space="preserve"> información al presentar su oferta]</w:t>
      </w:r>
    </w:p>
    <w:p w14:paraId="2490FA18" w14:textId="11B97454" w:rsidR="0046744B" w:rsidRPr="0094112D" w:rsidRDefault="0046744B" w:rsidP="00BF2EB7">
      <w:pPr>
        <w:pStyle w:val="InviasNormal"/>
        <w:numPr>
          <w:ilvl w:val="1"/>
          <w:numId w:val="95"/>
        </w:numPr>
        <w:jc w:val="both"/>
        <w:outlineLvl w:val="1"/>
        <w:rPr>
          <w:rFonts w:ascii="Verdana" w:eastAsia="Arial" w:hAnsi="Verdana" w:cs="Arial"/>
          <w:b/>
          <w:bCs/>
          <w:sz w:val="22"/>
          <w:szCs w:val="22"/>
          <w:lang w:val="es-CO"/>
        </w:rPr>
      </w:pPr>
      <w:bookmarkStart w:id="1302" w:name="_Toc32144842"/>
      <w:bookmarkStart w:id="1303" w:name="_Toc108082937"/>
      <w:bookmarkStart w:id="1304" w:name="_Toc215132467"/>
      <w:r w:rsidRPr="0094112D">
        <w:rPr>
          <w:rFonts w:ascii="Verdana" w:eastAsia="Arial" w:hAnsi="Verdana" w:cs="Arial"/>
          <w:b/>
          <w:bCs/>
          <w:sz w:val="22"/>
          <w:szCs w:val="22"/>
          <w:lang w:val="es-CO"/>
        </w:rPr>
        <w:t>CORRECCIONES ARITMÉTICAS</w:t>
      </w:r>
      <w:bookmarkEnd w:id="1302"/>
      <w:bookmarkEnd w:id="1303"/>
      <w:bookmarkEnd w:id="1304"/>
    </w:p>
    <w:p w14:paraId="68D73BDD" w14:textId="0897CEE8" w:rsidR="0046744B" w:rsidRPr="0094112D" w:rsidRDefault="0046744B" w:rsidP="00BF2EB7">
      <w:pPr>
        <w:tabs>
          <w:tab w:val="left" w:pos="1860"/>
        </w:tabs>
        <w:spacing w:after="200"/>
        <w:jc w:val="both"/>
        <w:rPr>
          <w:rFonts w:ascii="Verdana" w:eastAsia="Arial" w:hAnsi="Verdana" w:cs="Arial"/>
          <w:sz w:val="22"/>
          <w:szCs w:val="22"/>
          <w:lang w:eastAsia="es-ES"/>
        </w:rPr>
      </w:pPr>
      <w:r w:rsidRPr="0094112D">
        <w:rPr>
          <w:rFonts w:ascii="Verdana" w:eastAsia="Arial" w:hAnsi="Verdana" w:cs="Arial"/>
          <w:sz w:val="22"/>
          <w:szCs w:val="22"/>
          <w:lang w:eastAsia="es-ES"/>
        </w:rPr>
        <w:lastRenderedPageBreak/>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solo efectuará correcciones aritméticas originadas por:</w:t>
      </w:r>
    </w:p>
    <w:p w14:paraId="242082A0" w14:textId="23624652" w:rsidR="0046744B" w:rsidRPr="0094112D" w:rsidRDefault="00487C9C" w:rsidP="00E63264">
      <w:pPr>
        <w:pStyle w:val="Prrafodelista"/>
        <w:numPr>
          <w:ilvl w:val="0"/>
          <w:numId w:val="122"/>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L</w:t>
      </w:r>
      <w:r w:rsidR="0046744B" w:rsidRPr="0094112D">
        <w:rPr>
          <w:rFonts w:ascii="Verdana" w:eastAsia="Arial" w:hAnsi="Verdana" w:cs="Arial"/>
          <w:szCs w:val="22"/>
          <w:lang w:eastAsia="es-ES"/>
        </w:rPr>
        <w:t xml:space="preserve">as operaciones aritméticas a que haya lugar en la propuesta económica </w:t>
      </w:r>
      <w:r w:rsidR="00B914BD" w:rsidRPr="0094112D">
        <w:rPr>
          <w:rFonts w:ascii="Verdana" w:eastAsia="Arial" w:hAnsi="Verdana" w:cs="Arial"/>
          <w:szCs w:val="22"/>
          <w:lang w:eastAsia="es-ES"/>
        </w:rPr>
        <w:t>de</w:t>
      </w:r>
      <w:r w:rsidR="005E4A67" w:rsidRPr="0094112D">
        <w:rPr>
          <w:rFonts w:ascii="Verdana" w:eastAsia="Arial" w:hAnsi="Verdana" w:cs="Arial"/>
          <w:szCs w:val="22"/>
          <w:lang w:eastAsia="es-ES"/>
        </w:rPr>
        <w:t xml:space="preserve"> </w:t>
      </w:r>
      <w:r w:rsidR="0046744B" w:rsidRPr="0094112D">
        <w:rPr>
          <w:rFonts w:ascii="Verdana" w:eastAsia="Arial" w:hAnsi="Verdana" w:cs="Arial"/>
          <w:szCs w:val="22"/>
          <w:lang w:eastAsia="es-ES"/>
        </w:rPr>
        <w:t>exist</w:t>
      </w:r>
      <w:r w:rsidR="00B914BD" w:rsidRPr="0094112D">
        <w:rPr>
          <w:rFonts w:ascii="Verdana" w:eastAsia="Arial" w:hAnsi="Verdana" w:cs="Arial"/>
          <w:szCs w:val="22"/>
          <w:lang w:eastAsia="es-ES"/>
        </w:rPr>
        <w:t>ir</w:t>
      </w:r>
      <w:r w:rsidR="0046744B" w:rsidRPr="0094112D">
        <w:rPr>
          <w:rFonts w:ascii="Verdana" w:eastAsia="Arial" w:hAnsi="Verdana" w:cs="Arial"/>
          <w:szCs w:val="22"/>
          <w:lang w:eastAsia="es-ES"/>
        </w:rPr>
        <w:t xml:space="preserve"> un error que surja de un cálculo meramente aritmético </w:t>
      </w:r>
      <w:r w:rsidR="0046744B" w:rsidRPr="0094112D" w:rsidDel="009F0CCE">
        <w:rPr>
          <w:rFonts w:ascii="Verdana" w:eastAsia="Arial" w:hAnsi="Verdana" w:cs="Arial"/>
          <w:szCs w:val="22"/>
          <w:lang w:eastAsia="es-ES"/>
        </w:rPr>
        <w:t xml:space="preserve">cuando </w:t>
      </w:r>
      <w:r w:rsidR="0046744B" w:rsidRPr="0094112D">
        <w:rPr>
          <w:rFonts w:ascii="Verdana" w:eastAsia="Arial" w:hAnsi="Verdana" w:cs="Arial"/>
          <w:szCs w:val="22"/>
          <w:lang w:eastAsia="es-ES"/>
        </w:rPr>
        <w:t xml:space="preserve">la operación </w:t>
      </w:r>
      <w:r w:rsidR="0046744B" w:rsidRPr="0094112D" w:rsidDel="009F0CCE">
        <w:rPr>
          <w:rFonts w:ascii="Verdana" w:eastAsia="Arial" w:hAnsi="Verdana" w:cs="Arial"/>
          <w:szCs w:val="22"/>
          <w:lang w:eastAsia="es-ES"/>
        </w:rPr>
        <w:t xml:space="preserve">ha sido </w:t>
      </w:r>
      <w:r w:rsidR="0046744B" w:rsidRPr="0094112D">
        <w:rPr>
          <w:rFonts w:ascii="Verdana" w:eastAsia="Arial" w:hAnsi="Verdana" w:cs="Arial"/>
          <w:szCs w:val="22"/>
          <w:lang w:eastAsia="es-ES"/>
        </w:rPr>
        <w:t>erróneamente realizada.</w:t>
      </w:r>
    </w:p>
    <w:p w14:paraId="0E3FF8D6" w14:textId="3A16CFCA" w:rsidR="0046744B" w:rsidRPr="0094112D" w:rsidRDefault="0046744B" w:rsidP="00FF7818">
      <w:pPr>
        <w:numPr>
          <w:ilvl w:val="0"/>
          <w:numId w:val="122"/>
        </w:numPr>
        <w:spacing w:after="200"/>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ajuste al </w:t>
      </w:r>
      <w:r w:rsidR="00633F04"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eso ya sea por exceso o por defecto de los precios unitarios contenidos en la propuesta económica y del valor del IVA, así: cuando la fracción decimal del </w:t>
      </w:r>
      <w:r w:rsidR="00633F04"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eso sea igual o superior a </w:t>
      </w:r>
      <w:r w:rsidRPr="0094112D" w:rsidDel="003574A1">
        <w:rPr>
          <w:rFonts w:ascii="Verdana" w:eastAsia="Arial" w:hAnsi="Verdana" w:cs="Arial"/>
          <w:sz w:val="22"/>
          <w:szCs w:val="22"/>
          <w:lang w:eastAsia="es-ES"/>
        </w:rPr>
        <w:t xml:space="preserve">punto </w:t>
      </w:r>
      <w:r w:rsidRPr="0094112D">
        <w:rPr>
          <w:rFonts w:ascii="Verdana" w:eastAsia="Arial" w:hAnsi="Verdana" w:cs="Arial"/>
          <w:sz w:val="22"/>
          <w:szCs w:val="22"/>
          <w:lang w:eastAsia="es-ES"/>
        </w:rPr>
        <w:t>cinco (0</w:t>
      </w:r>
      <w:r w:rsidR="001C4526"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5) se aproximará por exceso al número entero siguiente del </w:t>
      </w:r>
      <w:r w:rsidR="00633F04"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eso y cuando la fracción decimal del </w:t>
      </w:r>
      <w:r w:rsidR="00633F04"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eso sea inferior a </w:t>
      </w:r>
      <w:r w:rsidRPr="0094112D" w:rsidDel="003574A1">
        <w:rPr>
          <w:rFonts w:ascii="Verdana" w:eastAsia="Arial" w:hAnsi="Verdana" w:cs="Arial"/>
          <w:sz w:val="22"/>
          <w:szCs w:val="22"/>
          <w:lang w:eastAsia="es-ES"/>
        </w:rPr>
        <w:t xml:space="preserve">punto </w:t>
      </w:r>
      <w:r w:rsidRPr="0094112D">
        <w:rPr>
          <w:rFonts w:ascii="Verdana" w:eastAsia="Arial" w:hAnsi="Verdana" w:cs="Arial"/>
          <w:sz w:val="22"/>
          <w:szCs w:val="22"/>
          <w:lang w:eastAsia="es-ES"/>
        </w:rPr>
        <w:t>cinco (0</w:t>
      </w:r>
      <w:r w:rsidR="001C4526" w:rsidRPr="0094112D">
        <w:rPr>
          <w:rFonts w:ascii="Verdana" w:eastAsia="Arial" w:hAnsi="Verdana" w:cs="Arial"/>
          <w:sz w:val="22"/>
          <w:szCs w:val="22"/>
          <w:lang w:eastAsia="es-ES"/>
        </w:rPr>
        <w:t>.</w:t>
      </w:r>
      <w:r w:rsidRPr="0094112D">
        <w:rPr>
          <w:rFonts w:ascii="Verdana" w:eastAsia="Arial" w:hAnsi="Verdana" w:cs="Arial"/>
          <w:sz w:val="22"/>
          <w:szCs w:val="22"/>
          <w:lang w:eastAsia="es-ES"/>
        </w:rPr>
        <w:t>5) se aproximará por defecto al número entero.</w:t>
      </w:r>
    </w:p>
    <w:p w14:paraId="73AAB09A" w14:textId="185AF441" w:rsidR="00633919" w:rsidRPr="0094112D" w:rsidRDefault="0046744B" w:rsidP="00AB1346">
      <w:pPr>
        <w:pStyle w:val="InviasNormal"/>
        <w:rPr>
          <w:rFonts w:ascii="Verdana" w:eastAsia="Arial" w:hAnsi="Verdana" w:cs="Arial"/>
          <w:sz w:val="22"/>
          <w:szCs w:val="22"/>
          <w:lang w:val="es-CO"/>
        </w:rPr>
      </w:pPr>
      <w:r w:rsidRPr="0094112D">
        <w:rPr>
          <w:rFonts w:ascii="Verdana" w:eastAsia="Arial" w:hAnsi="Verdana" w:cs="Arial"/>
          <w:sz w:val="22"/>
          <w:szCs w:val="22"/>
          <w:lang w:val="es-CO"/>
        </w:rPr>
        <w:t xml:space="preserve">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a partir del valor total corregido de las propuestas </w:t>
      </w:r>
      <w:r w:rsidR="00360F31" w:rsidRPr="0094112D">
        <w:rPr>
          <w:rFonts w:ascii="Verdana" w:eastAsia="Arial" w:hAnsi="Verdana" w:cs="Arial"/>
          <w:sz w:val="22"/>
          <w:szCs w:val="22"/>
          <w:lang w:val="es-CO"/>
        </w:rPr>
        <w:t>valorará la oferta económica</w:t>
      </w:r>
      <w:r w:rsidR="004D6F19" w:rsidRPr="0094112D">
        <w:rPr>
          <w:rFonts w:ascii="Verdana" w:eastAsia="Arial" w:hAnsi="Verdana" w:cs="Arial"/>
          <w:sz w:val="22"/>
          <w:szCs w:val="22"/>
          <w:lang w:val="es-CO"/>
        </w:rPr>
        <w:t xml:space="preserve"> según la normativa vigente aplicable</w:t>
      </w:r>
      <w:r w:rsidR="007700C5" w:rsidRPr="0094112D">
        <w:rPr>
          <w:rFonts w:ascii="Verdana" w:eastAsia="Arial" w:hAnsi="Verdana" w:cs="Arial"/>
          <w:sz w:val="22"/>
          <w:szCs w:val="22"/>
          <w:lang w:val="es-CO"/>
        </w:rPr>
        <w:t>.</w:t>
      </w:r>
    </w:p>
    <w:p w14:paraId="77F16933" w14:textId="77777777" w:rsidR="009D4A4C" w:rsidRPr="0094112D" w:rsidRDefault="009D4A4C" w:rsidP="00BF2EB7">
      <w:pPr>
        <w:pStyle w:val="InviasNormal"/>
        <w:numPr>
          <w:ilvl w:val="1"/>
          <w:numId w:val="95"/>
        </w:numPr>
        <w:ind w:left="357" w:hanging="357"/>
        <w:jc w:val="both"/>
        <w:outlineLvl w:val="1"/>
        <w:rPr>
          <w:rFonts w:ascii="Verdana" w:eastAsia="Arial" w:hAnsi="Verdana" w:cs="Arial"/>
          <w:b/>
          <w:bCs/>
          <w:sz w:val="22"/>
          <w:szCs w:val="22"/>
          <w:lang w:val="es-CO"/>
        </w:rPr>
      </w:pPr>
      <w:bookmarkStart w:id="1305" w:name="_Toc108082938"/>
      <w:bookmarkStart w:id="1306" w:name="_Toc215132468"/>
      <w:bookmarkStart w:id="1307" w:name="_Toc32144843"/>
      <w:bookmarkStart w:id="1308" w:name="_Ref531076130"/>
      <w:r w:rsidRPr="0094112D">
        <w:rPr>
          <w:rFonts w:ascii="Verdana" w:eastAsia="Arial" w:hAnsi="Verdana" w:cs="Arial"/>
          <w:b/>
          <w:bCs/>
          <w:sz w:val="22"/>
          <w:szCs w:val="22"/>
          <w:lang w:val="es-CO"/>
        </w:rPr>
        <w:t>PRECIO ARTIFICIALMENTE BAJO</w:t>
      </w:r>
      <w:bookmarkEnd w:id="1305"/>
      <w:bookmarkEnd w:id="1306"/>
    </w:p>
    <w:p w14:paraId="5A701907" w14:textId="182E3A66" w:rsidR="008826E7" w:rsidRPr="0094112D" w:rsidRDefault="009D4A4C" w:rsidP="00AB1346">
      <w:p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En el evento en el que el precio de una oferta, al momento de su evaluación, no parezca suficiente para garantizar una correcta ejecución del </w:t>
      </w:r>
      <w:r w:rsidR="0069121C"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de acuerdo con la información recogida durante la etapa de planeación y particularmente </w:t>
      </w:r>
      <w:r w:rsidR="000E105A" w:rsidRPr="0094112D">
        <w:rPr>
          <w:rFonts w:ascii="Verdana" w:eastAsia="Arial" w:hAnsi="Verdana" w:cs="Arial"/>
          <w:sz w:val="22"/>
          <w:szCs w:val="22"/>
          <w:lang w:eastAsia="es-ES"/>
        </w:rPr>
        <w:t xml:space="preserve">en </w:t>
      </w:r>
      <w:r w:rsidRPr="0094112D">
        <w:rPr>
          <w:rFonts w:ascii="Verdana" w:eastAsia="Arial" w:hAnsi="Verdana" w:cs="Arial"/>
          <w:sz w:val="22"/>
          <w:szCs w:val="22"/>
          <w:lang w:eastAsia="es-ES"/>
        </w:rPr>
        <w:t xml:space="preserve">el estudio del sector,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aplicará el proceso descrito en el artículo 2.2.1.1.2.2.4. del Decreto 1082 de 2015, además podrá acudir a los parámetros definidos en la Guía para el manejo de ofertas artificialmente bajas en </w:t>
      </w:r>
      <w:r w:rsidR="007532DE" w:rsidRPr="0094112D">
        <w:rPr>
          <w:rFonts w:ascii="Verdana" w:eastAsia="Arial" w:hAnsi="Verdana" w:cs="Arial"/>
          <w:sz w:val="22"/>
          <w:szCs w:val="22"/>
          <w:lang w:eastAsia="es-ES"/>
        </w:rPr>
        <w:t xml:space="preserve">los </w:t>
      </w:r>
      <w:r w:rsidR="006438BF"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rocesos de </w:t>
      </w:r>
      <w:r w:rsidR="006438BF" w:rsidRPr="0094112D">
        <w:rPr>
          <w:rFonts w:ascii="Verdana" w:eastAsia="Arial" w:hAnsi="Verdana" w:cs="Arial"/>
          <w:sz w:val="22"/>
          <w:szCs w:val="22"/>
          <w:lang w:eastAsia="es-ES"/>
        </w:rPr>
        <w:t>C</w:t>
      </w:r>
      <w:r w:rsidRPr="0094112D">
        <w:rPr>
          <w:rFonts w:ascii="Verdana" w:eastAsia="Arial" w:hAnsi="Verdana" w:cs="Arial"/>
          <w:sz w:val="22"/>
          <w:szCs w:val="22"/>
          <w:lang w:eastAsia="es-ES"/>
        </w:rPr>
        <w:t>ontratación de Colombia Compra Eficiente, como un criterio metodológico.</w:t>
      </w:r>
    </w:p>
    <w:p w14:paraId="03BF2BD7" w14:textId="45AA6BBD" w:rsidR="009D4A4C" w:rsidRPr="0094112D" w:rsidRDefault="009D4A4C" w:rsidP="008570EE">
      <w:pPr>
        <w:pStyle w:val="Entidad-Capitulo"/>
        <w:rPr>
          <w:rFonts w:ascii="Verdana" w:eastAsia="Arial" w:hAnsi="Verdana"/>
          <w:sz w:val="22"/>
          <w:szCs w:val="22"/>
        </w:rPr>
      </w:pPr>
      <w:bookmarkStart w:id="1309" w:name="_Toc108082939"/>
      <w:bookmarkStart w:id="1310" w:name="_Toc215132469"/>
      <w:r w:rsidRPr="0094112D">
        <w:rPr>
          <w:rFonts w:ascii="Verdana" w:eastAsia="Arial" w:hAnsi="Verdana"/>
          <w:sz w:val="22"/>
          <w:szCs w:val="22"/>
        </w:rPr>
        <w:t>CAPÍTULO VI</w:t>
      </w:r>
      <w:r w:rsidR="00AF18A9" w:rsidRPr="0094112D">
        <w:rPr>
          <w:rFonts w:ascii="Verdana" w:eastAsia="Arial" w:hAnsi="Verdana"/>
          <w:sz w:val="22"/>
          <w:szCs w:val="22"/>
        </w:rPr>
        <w:t>.</w:t>
      </w:r>
      <w:r w:rsidRPr="0094112D">
        <w:rPr>
          <w:rFonts w:ascii="Verdana" w:eastAsia="Arial" w:hAnsi="Verdana"/>
          <w:sz w:val="22"/>
          <w:szCs w:val="22"/>
        </w:rPr>
        <w:t xml:space="preserve"> RIESGOS ASOCIADOS AL </w:t>
      </w:r>
      <w:r w:rsidR="00DD0E76" w:rsidRPr="0094112D">
        <w:rPr>
          <w:rFonts w:ascii="Verdana" w:eastAsia="Arial" w:hAnsi="Verdana"/>
          <w:sz w:val="22"/>
          <w:szCs w:val="22"/>
        </w:rPr>
        <w:t>CONTRATO</w:t>
      </w:r>
      <w:r w:rsidRPr="0094112D">
        <w:rPr>
          <w:rFonts w:ascii="Verdana" w:eastAsia="Arial" w:hAnsi="Verdana"/>
          <w:sz w:val="22"/>
          <w:szCs w:val="22"/>
        </w:rPr>
        <w:t>, FORMA DE MITIGARLOS Y ASIGNACIÓN DE RIESGOS</w:t>
      </w:r>
      <w:bookmarkEnd w:id="1309"/>
      <w:bookmarkEnd w:id="1310"/>
    </w:p>
    <w:p w14:paraId="58019419" w14:textId="77777777" w:rsidR="009D4A4C" w:rsidRPr="0094112D" w:rsidRDefault="009D4A4C">
      <w:pPr>
        <w:rPr>
          <w:rFonts w:ascii="Verdana" w:eastAsia="Arial" w:hAnsi="Verdana" w:cs="Arial"/>
          <w:sz w:val="22"/>
          <w:szCs w:val="22"/>
          <w:lang w:eastAsia="es-ES"/>
        </w:rPr>
      </w:pPr>
    </w:p>
    <w:p w14:paraId="4F9B5760" w14:textId="3637AD8C" w:rsidR="009D4A4C" w:rsidRPr="0094112D" w:rsidRDefault="009D4A4C">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La </w:t>
      </w:r>
      <w:r w:rsidR="00F47B69" w:rsidRPr="0094112D">
        <w:rPr>
          <w:rFonts w:ascii="Verdana" w:eastAsia="Arial" w:hAnsi="Verdana" w:cs="Arial"/>
          <w:sz w:val="22"/>
          <w:szCs w:val="22"/>
          <w:lang w:val="es-CO"/>
        </w:rPr>
        <w:t>“</w:t>
      </w:r>
      <w:r w:rsidRPr="0094112D">
        <w:rPr>
          <w:rFonts w:ascii="Verdana" w:eastAsia="Arial" w:hAnsi="Verdana" w:cs="Arial"/>
          <w:sz w:val="22"/>
          <w:szCs w:val="22"/>
          <w:lang w:val="es-CO"/>
        </w:rPr>
        <w:fldChar w:fldCharType="begin"/>
      </w:r>
      <w:r w:rsidRPr="0094112D">
        <w:rPr>
          <w:rFonts w:ascii="Verdana" w:eastAsia="Arial" w:hAnsi="Verdana" w:cs="Arial"/>
          <w:sz w:val="22"/>
          <w:szCs w:val="22"/>
          <w:lang w:val="es-CO"/>
        </w:rPr>
        <w:instrText xml:space="preserve"> REF _Ref508650671 \h  \* MERGEFORMAT </w:instrText>
      </w:r>
      <w:r w:rsidRPr="0094112D">
        <w:rPr>
          <w:rFonts w:ascii="Verdana" w:eastAsia="Arial" w:hAnsi="Verdana" w:cs="Arial"/>
          <w:sz w:val="22"/>
          <w:szCs w:val="22"/>
          <w:lang w:val="es-CO"/>
        </w:rPr>
      </w:r>
      <w:r w:rsidRPr="0094112D">
        <w:rPr>
          <w:rFonts w:ascii="Verdana" w:eastAsia="Arial" w:hAnsi="Verdana" w:cs="Arial"/>
          <w:sz w:val="22"/>
          <w:szCs w:val="22"/>
          <w:lang w:val="es-CO"/>
        </w:rPr>
        <w:fldChar w:fldCharType="separate"/>
      </w:r>
      <w:r w:rsidR="00853B85" w:rsidRPr="0094112D">
        <w:rPr>
          <w:rFonts w:ascii="Verdana" w:eastAsia="Arial" w:hAnsi="Verdana" w:cs="Arial"/>
          <w:sz w:val="22"/>
          <w:szCs w:val="22"/>
          <w:lang w:val="es-CO"/>
        </w:rPr>
        <w:t>Matriz 3 – Riesgos</w:t>
      </w:r>
      <w:r w:rsidRPr="0094112D">
        <w:rPr>
          <w:rFonts w:ascii="Verdana" w:eastAsia="Arial" w:hAnsi="Verdana" w:cs="Arial"/>
          <w:sz w:val="22"/>
          <w:szCs w:val="22"/>
          <w:lang w:val="es-CO"/>
        </w:rPr>
        <w:fldChar w:fldCharType="end"/>
      </w:r>
      <w:r w:rsidR="00F47B69"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incluye los </w:t>
      </w:r>
      <w:r w:rsidR="006438BF" w:rsidRPr="0094112D">
        <w:rPr>
          <w:rFonts w:ascii="Verdana" w:eastAsia="Arial" w:hAnsi="Verdana" w:cs="Arial"/>
          <w:sz w:val="22"/>
          <w:szCs w:val="22"/>
          <w:lang w:val="es-CO"/>
        </w:rPr>
        <w:t>R</w:t>
      </w:r>
      <w:r w:rsidRPr="0094112D">
        <w:rPr>
          <w:rFonts w:ascii="Verdana" w:eastAsia="Arial" w:hAnsi="Verdana" w:cs="Arial"/>
          <w:sz w:val="22"/>
          <w:szCs w:val="22"/>
          <w:lang w:val="es-CO"/>
        </w:rPr>
        <w:t xml:space="preserve">iesgos que se pueden presentar durante la ejecución del </w:t>
      </w:r>
      <w:r w:rsidR="00A360AE"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Esta </w:t>
      </w:r>
      <w:r w:rsidR="007E1EBA" w:rsidRPr="0094112D">
        <w:rPr>
          <w:rFonts w:ascii="Verdana" w:eastAsia="Arial" w:hAnsi="Verdana" w:cs="Arial"/>
          <w:sz w:val="22"/>
          <w:szCs w:val="22"/>
          <w:lang w:val="es-CO"/>
        </w:rPr>
        <w:t>M</w:t>
      </w:r>
      <w:r w:rsidRPr="0094112D">
        <w:rPr>
          <w:rFonts w:ascii="Verdana" w:eastAsia="Arial" w:hAnsi="Verdana" w:cs="Arial"/>
          <w:sz w:val="22"/>
          <w:szCs w:val="22"/>
          <w:lang w:val="es-CO"/>
        </w:rPr>
        <w:t xml:space="preserve">atriz describe cada uno de los </w:t>
      </w:r>
      <w:r w:rsidR="007E1EBA" w:rsidRPr="0094112D">
        <w:rPr>
          <w:rFonts w:ascii="Verdana" w:eastAsia="Arial" w:hAnsi="Verdana" w:cs="Arial"/>
          <w:sz w:val="22"/>
          <w:szCs w:val="22"/>
          <w:lang w:val="es-CO"/>
        </w:rPr>
        <w:t>Ri</w:t>
      </w:r>
      <w:r w:rsidRPr="0094112D">
        <w:rPr>
          <w:rFonts w:ascii="Verdana" w:eastAsia="Arial" w:hAnsi="Verdana" w:cs="Arial"/>
          <w:sz w:val="22"/>
          <w:szCs w:val="22"/>
          <w:lang w:val="es-CO"/>
        </w:rPr>
        <w:t>esgos, la consecuencia de su ocurrencia, a qui</w:t>
      </w:r>
      <w:r w:rsidR="00662078" w:rsidRPr="0094112D">
        <w:rPr>
          <w:rFonts w:ascii="Verdana" w:eastAsia="Arial" w:hAnsi="Verdana" w:cs="Arial"/>
          <w:sz w:val="22"/>
          <w:szCs w:val="22"/>
          <w:lang w:val="es-CO"/>
        </w:rPr>
        <w:t>é</w:t>
      </w:r>
      <w:r w:rsidRPr="0094112D">
        <w:rPr>
          <w:rFonts w:ascii="Verdana" w:eastAsia="Arial" w:hAnsi="Verdana" w:cs="Arial"/>
          <w:sz w:val="22"/>
          <w:szCs w:val="22"/>
          <w:lang w:val="es-CO"/>
        </w:rPr>
        <w:t>n se le asigna, cu</w:t>
      </w:r>
      <w:r w:rsidR="007E1EBA" w:rsidRPr="0094112D">
        <w:rPr>
          <w:rFonts w:ascii="Verdana" w:eastAsia="Arial" w:hAnsi="Verdana" w:cs="Arial"/>
          <w:sz w:val="22"/>
          <w:szCs w:val="22"/>
          <w:lang w:val="es-CO"/>
        </w:rPr>
        <w:t>á</w:t>
      </w:r>
      <w:r w:rsidRPr="0094112D">
        <w:rPr>
          <w:rFonts w:ascii="Verdana" w:eastAsia="Arial" w:hAnsi="Verdana" w:cs="Arial"/>
          <w:sz w:val="22"/>
          <w:szCs w:val="22"/>
          <w:lang w:val="es-CO"/>
        </w:rPr>
        <w:t>l es el tratamiento en caso de ocurrencia y qui</w:t>
      </w:r>
      <w:r w:rsidR="009A32F9" w:rsidRPr="0094112D">
        <w:rPr>
          <w:rFonts w:ascii="Verdana" w:eastAsia="Arial" w:hAnsi="Verdana" w:cs="Arial"/>
          <w:sz w:val="22"/>
          <w:szCs w:val="22"/>
          <w:lang w:val="es-CO"/>
        </w:rPr>
        <w:t>é</w:t>
      </w:r>
      <w:r w:rsidRPr="0094112D">
        <w:rPr>
          <w:rFonts w:ascii="Verdana" w:eastAsia="Arial" w:hAnsi="Verdana" w:cs="Arial"/>
          <w:sz w:val="22"/>
          <w:szCs w:val="22"/>
          <w:lang w:val="es-CO"/>
        </w:rPr>
        <w:t>n es el responsable del tratamiento</w:t>
      </w:r>
      <w:r w:rsidR="007E1EBA"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entre otros aspectos. </w:t>
      </w:r>
    </w:p>
    <w:p w14:paraId="1573E4FB" w14:textId="5B9B74B8" w:rsidR="009D4A4C" w:rsidRPr="0094112D" w:rsidRDefault="14C57A27">
      <w:pPr>
        <w:pStyle w:val="InviasNormal"/>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[Para tipificar, estimar y asignar los </w:t>
      </w:r>
      <w:r w:rsidR="529B9352" w:rsidRPr="0094112D">
        <w:rPr>
          <w:rFonts w:ascii="Verdana" w:eastAsia="Arial" w:hAnsi="Verdana" w:cs="Arial"/>
          <w:sz w:val="22"/>
          <w:szCs w:val="22"/>
          <w:highlight w:val="lightGray"/>
          <w:lang w:val="es-CO"/>
        </w:rPr>
        <w:t>R</w:t>
      </w:r>
      <w:r w:rsidRPr="0094112D">
        <w:rPr>
          <w:rFonts w:ascii="Verdana" w:eastAsia="Arial" w:hAnsi="Verdana" w:cs="Arial"/>
          <w:sz w:val="22"/>
          <w:szCs w:val="22"/>
          <w:highlight w:val="lightGray"/>
          <w:lang w:val="es-CO"/>
        </w:rPr>
        <w:t xml:space="preserve">iesgos previsibles se puede tener en cuenta el Documento </w:t>
      </w:r>
      <w:proofErr w:type="spellStart"/>
      <w:r w:rsidRPr="0094112D">
        <w:rPr>
          <w:rFonts w:ascii="Verdana" w:eastAsia="Arial" w:hAnsi="Verdana" w:cs="Arial"/>
          <w:sz w:val="22"/>
          <w:szCs w:val="22"/>
          <w:highlight w:val="lightGray"/>
          <w:lang w:val="es-CO"/>
        </w:rPr>
        <w:t>Conpes</w:t>
      </w:r>
      <w:proofErr w:type="spellEnd"/>
      <w:r w:rsidR="6FF1EF0D" w:rsidRPr="0094112D">
        <w:rPr>
          <w:rFonts w:ascii="Verdana" w:eastAsia="Arial" w:hAnsi="Verdana" w:cs="Arial"/>
          <w:sz w:val="22"/>
          <w:szCs w:val="22"/>
          <w:highlight w:val="lightGray"/>
          <w:lang w:val="es-CO"/>
        </w:rPr>
        <w:t xml:space="preserve"> 3714</w:t>
      </w:r>
      <w:r w:rsidRPr="0094112D">
        <w:rPr>
          <w:rFonts w:ascii="Verdana" w:eastAsia="Arial" w:hAnsi="Verdana" w:cs="Arial"/>
          <w:sz w:val="22"/>
          <w:szCs w:val="22"/>
          <w:highlight w:val="lightGray"/>
          <w:lang w:val="es-CO"/>
        </w:rPr>
        <w:t xml:space="preserve"> “Del riesgo previsible en el marco de la política de contratación pública”, así como un análisis de los </w:t>
      </w:r>
      <w:r w:rsidR="7240E08C" w:rsidRPr="0094112D">
        <w:rPr>
          <w:rFonts w:ascii="Verdana" w:eastAsia="Arial" w:hAnsi="Verdana" w:cs="Arial"/>
          <w:sz w:val="22"/>
          <w:szCs w:val="22"/>
          <w:highlight w:val="lightGray"/>
          <w:lang w:val="es-CO"/>
        </w:rPr>
        <w:t>R</w:t>
      </w:r>
      <w:r w:rsidRPr="0094112D">
        <w:rPr>
          <w:rFonts w:ascii="Verdana" w:eastAsia="Arial" w:hAnsi="Verdana" w:cs="Arial"/>
          <w:sz w:val="22"/>
          <w:szCs w:val="22"/>
          <w:highlight w:val="lightGray"/>
          <w:lang w:val="es-CO"/>
        </w:rPr>
        <w:t xml:space="preserve">iesgos asociados al futuro </w:t>
      </w:r>
      <w:r w:rsidR="21E8AF0B" w:rsidRPr="0094112D">
        <w:rPr>
          <w:rFonts w:ascii="Verdana" w:eastAsia="Arial" w:hAnsi="Verdana" w:cs="Arial"/>
          <w:sz w:val="22"/>
          <w:szCs w:val="22"/>
          <w:highlight w:val="lightGray"/>
          <w:lang w:val="es-CO"/>
        </w:rPr>
        <w:t>C</w:t>
      </w:r>
      <w:r w:rsidR="05C69C81" w:rsidRPr="0094112D">
        <w:rPr>
          <w:rFonts w:ascii="Verdana" w:eastAsia="Arial" w:hAnsi="Verdana" w:cs="Arial"/>
          <w:sz w:val="22"/>
          <w:szCs w:val="22"/>
          <w:highlight w:val="lightGray"/>
          <w:lang w:val="es-CO"/>
        </w:rPr>
        <w:t>ontrato</w:t>
      </w:r>
      <w:r w:rsidRPr="0094112D">
        <w:rPr>
          <w:rFonts w:ascii="Verdana" w:eastAsia="Arial" w:hAnsi="Verdana" w:cs="Arial"/>
          <w:sz w:val="22"/>
          <w:szCs w:val="22"/>
          <w:highlight w:val="lightGray"/>
          <w:lang w:val="es-CO"/>
        </w:rPr>
        <w:t xml:space="preserve"> de </w:t>
      </w:r>
      <w:r w:rsidR="21E8AF0B" w:rsidRPr="0094112D">
        <w:rPr>
          <w:rFonts w:ascii="Verdana" w:eastAsia="Arial" w:hAnsi="Verdana" w:cs="Arial"/>
          <w:sz w:val="22"/>
          <w:szCs w:val="22"/>
          <w:highlight w:val="lightGray"/>
          <w:lang w:val="es-CO"/>
        </w:rPr>
        <w:t>I</w:t>
      </w:r>
      <w:r w:rsidRPr="0094112D">
        <w:rPr>
          <w:rFonts w:ascii="Verdana" w:eastAsia="Arial" w:hAnsi="Verdana" w:cs="Arial"/>
          <w:sz w:val="22"/>
          <w:szCs w:val="22"/>
          <w:highlight w:val="lightGray"/>
          <w:lang w:val="es-CO"/>
        </w:rPr>
        <w:t xml:space="preserve">nterventoría y que sean inherentes a su ejecución, realizando la asignación de los mismos a la parte que se encuentre en mejor condición de asumirlos y mitigarlos. Será responsabilidad de la </w:t>
      </w:r>
      <w:r w:rsidR="30097DD1"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la estimación, tipificación y asignación de los </w:t>
      </w:r>
      <w:r w:rsidR="7240E08C" w:rsidRPr="0094112D">
        <w:rPr>
          <w:rFonts w:ascii="Verdana" w:eastAsia="Arial" w:hAnsi="Verdana" w:cs="Arial"/>
          <w:sz w:val="22"/>
          <w:szCs w:val="22"/>
          <w:highlight w:val="lightGray"/>
          <w:lang w:val="es-CO"/>
        </w:rPr>
        <w:t>R</w:t>
      </w:r>
      <w:r w:rsidRPr="0094112D">
        <w:rPr>
          <w:rFonts w:ascii="Verdana" w:eastAsia="Arial" w:hAnsi="Verdana" w:cs="Arial"/>
          <w:sz w:val="22"/>
          <w:szCs w:val="22"/>
          <w:highlight w:val="lightGray"/>
          <w:lang w:val="es-CO"/>
        </w:rPr>
        <w:t xml:space="preserve">iesgos según la interventoría a desarrollar en función del proyecto de infraestructura </w:t>
      </w:r>
      <w:r w:rsidR="78020D38" w:rsidRPr="0094112D">
        <w:rPr>
          <w:rFonts w:ascii="Verdana" w:eastAsia="Arial" w:hAnsi="Verdana" w:cs="Arial"/>
          <w:sz w:val="22"/>
          <w:szCs w:val="22"/>
          <w:highlight w:val="lightGray"/>
          <w:lang w:val="es-CO"/>
        </w:rPr>
        <w:t>social</w:t>
      </w:r>
      <w:r w:rsidRPr="0094112D">
        <w:rPr>
          <w:rFonts w:ascii="Verdana" w:eastAsia="Arial" w:hAnsi="Verdana" w:cs="Arial"/>
          <w:sz w:val="22"/>
          <w:szCs w:val="22"/>
          <w:highlight w:val="lightGray"/>
          <w:lang w:val="es-CO"/>
        </w:rPr>
        <w:t>.]</w:t>
      </w:r>
    </w:p>
    <w:p w14:paraId="1A242244" w14:textId="77777777" w:rsidR="009D4A4C" w:rsidRPr="0094112D" w:rsidRDefault="009D4A4C" w:rsidP="00BF2EB7">
      <w:pPr>
        <w:pStyle w:val="Capitulo3"/>
        <w:numPr>
          <w:ilvl w:val="0"/>
          <w:numId w:val="0"/>
        </w:numPr>
        <w:tabs>
          <w:tab w:val="left" w:pos="983"/>
        </w:tabs>
        <w:spacing w:line="240" w:lineRule="auto"/>
        <w:ind w:left="502" w:hanging="360"/>
        <w:rPr>
          <w:rFonts w:ascii="Verdana" w:eastAsia="Arial" w:hAnsi="Verdana"/>
          <w:bCs/>
          <w:color w:val="auto"/>
          <w:sz w:val="22"/>
          <w:szCs w:val="22"/>
          <w:lang w:eastAsia="es-ES"/>
        </w:rPr>
      </w:pPr>
      <w:bookmarkStart w:id="1311" w:name="_Toc108082940"/>
      <w:bookmarkStart w:id="1312" w:name="_Toc215132470"/>
      <w:r w:rsidRPr="0094112D">
        <w:rPr>
          <w:rFonts w:ascii="Verdana" w:eastAsia="Arial" w:hAnsi="Verdana"/>
          <w:bCs/>
          <w:color w:val="auto"/>
          <w:sz w:val="22"/>
          <w:szCs w:val="22"/>
          <w:lang w:eastAsia="es-ES"/>
        </w:rPr>
        <w:lastRenderedPageBreak/>
        <w:t>6.1</w:t>
      </w:r>
      <w:r w:rsidRPr="0094112D">
        <w:rPr>
          <w:rFonts w:ascii="Verdana" w:eastAsia="Arial" w:hAnsi="Verdana"/>
          <w:b w:val="0"/>
          <w:color w:val="auto"/>
          <w:sz w:val="22"/>
          <w:szCs w:val="22"/>
          <w:lang w:eastAsia="es-ES"/>
        </w:rPr>
        <w:t xml:space="preserve"> </w:t>
      </w:r>
      <w:r w:rsidRPr="0094112D">
        <w:rPr>
          <w:rFonts w:ascii="Verdana" w:eastAsia="Arial" w:hAnsi="Verdana"/>
          <w:color w:val="auto"/>
          <w:sz w:val="22"/>
          <w:szCs w:val="22"/>
          <w:lang w:eastAsia="es-ES"/>
        </w:rPr>
        <w:t>ASIGNACIÓN DE RIESGOS</w:t>
      </w:r>
      <w:bookmarkEnd w:id="1311"/>
      <w:bookmarkEnd w:id="1312"/>
      <w:r w:rsidRPr="0094112D">
        <w:rPr>
          <w:rFonts w:ascii="Verdana" w:eastAsia="Arial" w:hAnsi="Verdana"/>
          <w:color w:val="auto"/>
          <w:sz w:val="22"/>
          <w:szCs w:val="22"/>
          <w:lang w:eastAsia="es-ES"/>
        </w:rPr>
        <w:t xml:space="preserve"> </w:t>
      </w:r>
    </w:p>
    <w:p w14:paraId="77433D34" w14:textId="48FA4030" w:rsidR="009D4A4C" w:rsidRPr="0094112D" w:rsidRDefault="009D4A4C" w:rsidP="00E63264">
      <w:pPr>
        <w:tabs>
          <w:tab w:val="left" w:pos="-142"/>
        </w:tabs>
        <w:autoSpaceDE w:val="0"/>
        <w:autoSpaceDN w:val="0"/>
        <w:adjustRightInd w:val="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009425BD" w:rsidRPr="0094112D">
        <w:rPr>
          <w:rFonts w:ascii="Verdana" w:eastAsia="Arial" w:hAnsi="Verdana" w:cs="Arial"/>
          <w:sz w:val="22"/>
          <w:szCs w:val="22"/>
          <w:lang w:eastAsia="es-ES"/>
        </w:rPr>
        <w:t>“</w:t>
      </w:r>
      <w:r w:rsidRPr="0094112D">
        <w:rPr>
          <w:rFonts w:ascii="Verdana" w:eastAsia="Arial" w:hAnsi="Verdana" w:cs="Arial"/>
          <w:sz w:val="22"/>
          <w:szCs w:val="22"/>
          <w:lang w:eastAsia="es-ES"/>
        </w:rPr>
        <w:fldChar w:fldCharType="begin"/>
      </w:r>
      <w:r w:rsidRPr="0094112D">
        <w:rPr>
          <w:rFonts w:ascii="Verdana" w:eastAsia="Arial" w:hAnsi="Verdana" w:cs="Arial"/>
          <w:sz w:val="22"/>
          <w:szCs w:val="22"/>
          <w:lang w:eastAsia="es-ES"/>
        </w:rPr>
        <w:instrText xml:space="preserve"> REF _Ref508650671 \h  \* MERGEFORMAT </w:instrText>
      </w:r>
      <w:r w:rsidRPr="0094112D">
        <w:rPr>
          <w:rFonts w:ascii="Verdana" w:eastAsia="Arial" w:hAnsi="Verdana" w:cs="Arial"/>
          <w:sz w:val="22"/>
          <w:szCs w:val="22"/>
          <w:lang w:eastAsia="es-ES"/>
        </w:rPr>
      </w:r>
      <w:r w:rsidRPr="0094112D">
        <w:rPr>
          <w:rFonts w:ascii="Verdana" w:eastAsia="Arial" w:hAnsi="Verdana" w:cs="Arial"/>
          <w:sz w:val="22"/>
          <w:szCs w:val="22"/>
          <w:lang w:eastAsia="es-ES"/>
        </w:rPr>
        <w:fldChar w:fldCharType="separate"/>
      </w:r>
      <w:r w:rsidR="00853B85" w:rsidRPr="0094112D">
        <w:rPr>
          <w:rFonts w:ascii="Verdana" w:eastAsia="Arial" w:hAnsi="Verdana" w:cs="Arial"/>
          <w:sz w:val="22"/>
          <w:szCs w:val="22"/>
          <w:lang w:eastAsia="es-ES"/>
        </w:rPr>
        <w:t>Matriz 3 – Riesgos</w:t>
      </w:r>
      <w:r w:rsidRPr="0094112D">
        <w:rPr>
          <w:rFonts w:ascii="Verdana" w:eastAsia="Arial" w:hAnsi="Verdana" w:cs="Arial"/>
          <w:sz w:val="22"/>
          <w:szCs w:val="22"/>
          <w:lang w:eastAsia="es-ES"/>
        </w:rPr>
        <w:fldChar w:fldCharType="end"/>
      </w:r>
      <w:r w:rsidR="009425BD"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en la cual se tipifican los </w:t>
      </w:r>
      <w:r w:rsidR="003D40AB" w:rsidRPr="0094112D">
        <w:rPr>
          <w:rFonts w:ascii="Verdana" w:eastAsia="Arial" w:hAnsi="Verdana" w:cs="Arial"/>
          <w:sz w:val="22"/>
          <w:szCs w:val="22"/>
          <w:lang w:eastAsia="es-ES"/>
        </w:rPr>
        <w:t>R</w:t>
      </w:r>
      <w:r w:rsidRPr="0094112D">
        <w:rPr>
          <w:rFonts w:ascii="Verdana" w:eastAsia="Arial" w:hAnsi="Verdana" w:cs="Arial"/>
          <w:sz w:val="22"/>
          <w:szCs w:val="22"/>
          <w:lang w:eastAsia="es-ES"/>
        </w:rPr>
        <w:t>ie</w:t>
      </w:r>
      <w:r w:rsidR="003D40AB" w:rsidRPr="0094112D">
        <w:rPr>
          <w:rFonts w:ascii="Verdana" w:eastAsia="Arial" w:hAnsi="Verdana" w:cs="Arial"/>
          <w:sz w:val="22"/>
          <w:szCs w:val="22"/>
          <w:lang w:eastAsia="es-ES"/>
        </w:rPr>
        <w:t>s</w:t>
      </w:r>
      <w:r w:rsidRPr="0094112D">
        <w:rPr>
          <w:rFonts w:ascii="Verdana" w:eastAsia="Arial" w:hAnsi="Verdana" w:cs="Arial"/>
          <w:sz w:val="22"/>
          <w:szCs w:val="22"/>
          <w:lang w:eastAsia="es-ES"/>
        </w:rPr>
        <w:t xml:space="preserve">gos previsibles, preparada por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hace parte del </w:t>
      </w:r>
      <w:r w:rsidR="003D40AB"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liego de </w:t>
      </w:r>
      <w:r w:rsidR="003D40AB" w:rsidRPr="0094112D">
        <w:rPr>
          <w:rFonts w:ascii="Verdana" w:eastAsia="Arial" w:hAnsi="Verdana" w:cs="Arial"/>
          <w:sz w:val="22"/>
          <w:szCs w:val="22"/>
          <w:lang w:eastAsia="es-ES"/>
        </w:rPr>
        <w:t>C</w:t>
      </w:r>
      <w:r w:rsidRPr="0094112D">
        <w:rPr>
          <w:rFonts w:ascii="Verdana" w:eastAsia="Arial" w:hAnsi="Verdana" w:cs="Arial"/>
          <w:sz w:val="22"/>
          <w:szCs w:val="22"/>
          <w:lang w:eastAsia="es-ES"/>
        </w:rPr>
        <w:t>ondiciones</w:t>
      </w:r>
      <w:r w:rsidR="003176A2" w:rsidRPr="0094112D">
        <w:rPr>
          <w:rFonts w:ascii="Verdana" w:eastAsia="Arial" w:hAnsi="Verdana" w:cs="Arial"/>
          <w:sz w:val="22"/>
          <w:szCs w:val="22"/>
          <w:lang w:eastAsia="es-ES"/>
        </w:rPr>
        <w:t xml:space="preserve">. </w:t>
      </w:r>
    </w:p>
    <w:p w14:paraId="698FDE10" w14:textId="77777777" w:rsidR="009D4A4C" w:rsidRPr="0094112D" w:rsidRDefault="009D4A4C" w:rsidP="00AB1346">
      <w:pPr>
        <w:tabs>
          <w:tab w:val="left" w:pos="-142"/>
        </w:tabs>
        <w:autoSpaceDE w:val="0"/>
        <w:autoSpaceDN w:val="0"/>
        <w:adjustRightInd w:val="0"/>
        <w:jc w:val="both"/>
        <w:rPr>
          <w:rFonts w:ascii="Verdana" w:eastAsia="Arial" w:hAnsi="Verdana" w:cs="Arial"/>
          <w:sz w:val="22"/>
          <w:szCs w:val="22"/>
          <w:lang w:eastAsia="es-ES"/>
        </w:rPr>
      </w:pPr>
    </w:p>
    <w:p w14:paraId="4F46F47D" w14:textId="1806F1C1" w:rsidR="009D4A4C" w:rsidRPr="0094112D" w:rsidRDefault="009D4A4C" w:rsidP="00AB1346">
      <w:pPr>
        <w:tabs>
          <w:tab w:val="left" w:pos="-142"/>
        </w:tabs>
        <w:autoSpaceDE w:val="0"/>
        <w:autoSpaceDN w:val="0"/>
        <w:adjustRightInd w:val="0"/>
        <w:jc w:val="both"/>
        <w:rPr>
          <w:rFonts w:ascii="Verdana" w:eastAsia="Arial" w:hAnsi="Verdana" w:cs="Arial"/>
          <w:sz w:val="22"/>
          <w:szCs w:val="22"/>
        </w:rPr>
      </w:pPr>
      <w:r w:rsidRPr="0094112D">
        <w:rPr>
          <w:rFonts w:ascii="Verdana" w:eastAsia="Arial" w:hAnsi="Verdana" w:cs="Arial"/>
          <w:sz w:val="22"/>
          <w:szCs w:val="22"/>
        </w:rPr>
        <w:t xml:space="preserve">Los </w:t>
      </w:r>
      <w:r w:rsidR="006777BB" w:rsidRPr="0094112D">
        <w:rPr>
          <w:rFonts w:ascii="Verdana" w:eastAsia="Arial" w:hAnsi="Verdana" w:cs="Arial"/>
          <w:sz w:val="22"/>
          <w:szCs w:val="22"/>
        </w:rPr>
        <w:t>P</w:t>
      </w:r>
      <w:r w:rsidRPr="0094112D">
        <w:rPr>
          <w:rFonts w:ascii="Verdana" w:eastAsia="Arial" w:hAnsi="Verdana" w:cs="Arial"/>
          <w:sz w:val="22"/>
          <w:szCs w:val="22"/>
        </w:rPr>
        <w:t xml:space="preserve">roponentes deben realizar todas las evaluaciones y estimaciones que sean necesarias para presentar su propuesta sobre la base de un examen cuidadoso de sus características, incluyendo los estudios, diseños, evaluaciones y verificaciones que consideren </w:t>
      </w:r>
      <w:r w:rsidR="006E73D8" w:rsidRPr="0094112D">
        <w:rPr>
          <w:rFonts w:ascii="Verdana" w:eastAsia="Arial" w:hAnsi="Verdana" w:cs="Arial"/>
          <w:sz w:val="22"/>
          <w:szCs w:val="22"/>
        </w:rPr>
        <w:t xml:space="preserve">oportunos </w:t>
      </w:r>
      <w:r w:rsidRPr="0094112D">
        <w:rPr>
          <w:rFonts w:ascii="Verdana" w:eastAsia="Arial" w:hAnsi="Verdana" w:cs="Arial"/>
          <w:sz w:val="22"/>
          <w:szCs w:val="22"/>
        </w:rPr>
        <w:t xml:space="preserve">para formular la propuesta </w:t>
      </w:r>
      <w:r w:rsidR="005548C5" w:rsidRPr="0094112D">
        <w:rPr>
          <w:rFonts w:ascii="Verdana" w:eastAsia="Arial" w:hAnsi="Verdana" w:cs="Arial"/>
          <w:sz w:val="22"/>
          <w:szCs w:val="22"/>
        </w:rPr>
        <w:t>fundamentada</w:t>
      </w:r>
      <w:r w:rsidRPr="0094112D">
        <w:rPr>
          <w:rFonts w:ascii="Verdana" w:eastAsia="Arial" w:hAnsi="Verdana" w:cs="Arial"/>
          <w:sz w:val="22"/>
          <w:szCs w:val="22"/>
        </w:rPr>
        <w:t xml:space="preserve"> en su propia información, de manera tal que el </w:t>
      </w:r>
      <w:r w:rsidR="006777BB" w:rsidRPr="0094112D">
        <w:rPr>
          <w:rFonts w:ascii="Verdana" w:eastAsia="Arial" w:hAnsi="Verdana" w:cs="Arial"/>
          <w:sz w:val="22"/>
          <w:szCs w:val="22"/>
        </w:rPr>
        <w:t>P</w:t>
      </w:r>
      <w:r w:rsidRPr="0094112D">
        <w:rPr>
          <w:rFonts w:ascii="Verdana" w:eastAsia="Arial" w:hAnsi="Verdana" w:cs="Arial"/>
          <w:sz w:val="22"/>
          <w:szCs w:val="22"/>
        </w:rPr>
        <w:t xml:space="preserve">roponente </w:t>
      </w:r>
      <w:r w:rsidR="00FD0606" w:rsidRPr="0094112D">
        <w:rPr>
          <w:rFonts w:ascii="Verdana" w:eastAsia="Arial" w:hAnsi="Verdana" w:cs="Arial"/>
          <w:sz w:val="22"/>
          <w:szCs w:val="22"/>
        </w:rPr>
        <w:t xml:space="preserve">está obligado a </w:t>
      </w:r>
      <w:r w:rsidRPr="0094112D">
        <w:rPr>
          <w:rFonts w:ascii="Verdana" w:eastAsia="Arial" w:hAnsi="Verdana" w:cs="Arial"/>
          <w:sz w:val="22"/>
          <w:szCs w:val="22"/>
        </w:rPr>
        <w:t xml:space="preserve">tener en cuenta el cálculo de los aspectos económicos del proyecto, los cuales </w:t>
      </w:r>
      <w:r w:rsidR="00FD0606" w:rsidRPr="0094112D">
        <w:rPr>
          <w:rFonts w:ascii="Verdana" w:eastAsia="Arial" w:hAnsi="Verdana" w:cs="Arial"/>
          <w:sz w:val="22"/>
          <w:szCs w:val="22"/>
        </w:rPr>
        <w:t>tienen que incorporar</w:t>
      </w:r>
      <w:r w:rsidRPr="0094112D">
        <w:rPr>
          <w:rFonts w:ascii="Verdana" w:eastAsia="Arial" w:hAnsi="Verdana" w:cs="Arial"/>
          <w:sz w:val="22"/>
          <w:szCs w:val="22"/>
        </w:rPr>
        <w:t xml:space="preserve"> todas las obligaciones y asunción de </w:t>
      </w:r>
      <w:r w:rsidR="00633F04" w:rsidRPr="0094112D">
        <w:rPr>
          <w:rFonts w:ascii="Verdana" w:eastAsia="Arial" w:hAnsi="Verdana" w:cs="Arial"/>
          <w:sz w:val="22"/>
          <w:szCs w:val="22"/>
        </w:rPr>
        <w:t>R</w:t>
      </w:r>
      <w:r w:rsidRPr="0094112D">
        <w:rPr>
          <w:rFonts w:ascii="Verdana" w:eastAsia="Arial" w:hAnsi="Verdana" w:cs="Arial"/>
          <w:sz w:val="22"/>
          <w:szCs w:val="22"/>
        </w:rPr>
        <w:t xml:space="preserve">iesgos que emanan del </w:t>
      </w:r>
      <w:r w:rsidR="0069121C" w:rsidRPr="0094112D">
        <w:rPr>
          <w:rFonts w:ascii="Verdana" w:eastAsia="Arial" w:hAnsi="Verdana" w:cs="Arial"/>
          <w:sz w:val="22"/>
          <w:szCs w:val="22"/>
        </w:rPr>
        <w:t>c</w:t>
      </w:r>
      <w:r w:rsidR="00DD0E76" w:rsidRPr="0094112D">
        <w:rPr>
          <w:rFonts w:ascii="Verdana" w:eastAsia="Arial" w:hAnsi="Verdana" w:cs="Arial"/>
          <w:sz w:val="22"/>
          <w:szCs w:val="22"/>
        </w:rPr>
        <w:t>ontrato</w:t>
      </w:r>
      <w:r w:rsidRPr="0094112D">
        <w:rPr>
          <w:rFonts w:ascii="Verdana" w:eastAsia="Arial" w:hAnsi="Verdana" w:cs="Arial"/>
          <w:sz w:val="22"/>
          <w:szCs w:val="22"/>
        </w:rPr>
        <w:t>.</w:t>
      </w:r>
    </w:p>
    <w:p w14:paraId="701E2FBB" w14:textId="77777777" w:rsidR="009D4A4C" w:rsidRPr="0094112D" w:rsidRDefault="009D4A4C">
      <w:pPr>
        <w:tabs>
          <w:tab w:val="left" w:pos="-142"/>
        </w:tabs>
        <w:autoSpaceDE w:val="0"/>
        <w:autoSpaceDN w:val="0"/>
        <w:adjustRightInd w:val="0"/>
        <w:jc w:val="both"/>
        <w:rPr>
          <w:rFonts w:ascii="Verdana" w:eastAsia="Arial" w:hAnsi="Verdana" w:cs="Arial"/>
          <w:sz w:val="22"/>
          <w:szCs w:val="22"/>
          <w:lang w:eastAsia="es-ES"/>
        </w:rPr>
      </w:pPr>
    </w:p>
    <w:p w14:paraId="511A0E58" w14:textId="31DC98B5" w:rsidR="009D4A4C" w:rsidRPr="0094112D" w:rsidRDefault="009D4A4C">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Si el </w:t>
      </w:r>
      <w:r w:rsidR="00882B16"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 que resulte adjudicatario ha evaluado incorrectamente o no ha considerado toda la información que pueda influir en la determinación de los costos, no se eximirá de su responsabilidad por la ejecución completa del </w:t>
      </w:r>
      <w:r w:rsidR="0069121C"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ni le dará derecho a rembolso de costos ni a reclamaciones o reconocimientos adicionales de ninguna naturaleza.</w:t>
      </w:r>
    </w:p>
    <w:p w14:paraId="6FA53815" w14:textId="77777777" w:rsidR="009D4A4C" w:rsidRPr="0094112D" w:rsidRDefault="009D4A4C">
      <w:pPr>
        <w:pStyle w:val="InviasNormal"/>
        <w:spacing w:before="0" w:after="0"/>
        <w:jc w:val="both"/>
        <w:rPr>
          <w:rFonts w:ascii="Verdana" w:eastAsia="Arial" w:hAnsi="Verdana" w:cs="Arial"/>
          <w:sz w:val="22"/>
          <w:szCs w:val="22"/>
          <w:lang w:val="es-CO"/>
        </w:rPr>
      </w:pPr>
    </w:p>
    <w:p w14:paraId="1D78D415" w14:textId="2DBAF0CE" w:rsidR="009D4A4C" w:rsidRPr="0094112D" w:rsidRDefault="009D4A4C">
      <w:pPr>
        <w:pStyle w:val="InviasNormal"/>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[La </w:t>
      </w:r>
      <w:r w:rsidR="00E41DBB"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si lo considera conveniente, podrá programar audiencia para la asignación de </w:t>
      </w:r>
      <w:r w:rsidR="002C6F93" w:rsidRPr="0094112D">
        <w:rPr>
          <w:rFonts w:ascii="Verdana" w:eastAsia="Arial" w:hAnsi="Verdana" w:cs="Arial"/>
          <w:sz w:val="22"/>
          <w:szCs w:val="22"/>
          <w:highlight w:val="lightGray"/>
          <w:lang w:val="es-CO"/>
        </w:rPr>
        <w:t>R</w:t>
      </w:r>
      <w:r w:rsidRPr="0094112D">
        <w:rPr>
          <w:rFonts w:ascii="Verdana" w:eastAsia="Arial" w:hAnsi="Verdana" w:cs="Arial"/>
          <w:sz w:val="22"/>
          <w:szCs w:val="22"/>
          <w:highlight w:val="lightGray"/>
          <w:lang w:val="es-CO"/>
        </w:rPr>
        <w:t xml:space="preserve">iesgos, caso en el cual deberá fijar la fecha, hora y lugar en el </w:t>
      </w:r>
      <w:r w:rsidR="00882B16" w:rsidRPr="0094112D">
        <w:rPr>
          <w:rFonts w:ascii="Verdana" w:eastAsia="Arial" w:hAnsi="Verdana" w:cs="Arial"/>
          <w:sz w:val="22"/>
          <w:szCs w:val="22"/>
          <w:highlight w:val="lightGray"/>
          <w:lang w:val="es-CO"/>
        </w:rPr>
        <w:t>C</w:t>
      </w:r>
      <w:r w:rsidRPr="0094112D">
        <w:rPr>
          <w:rFonts w:ascii="Verdana" w:eastAsia="Arial" w:hAnsi="Verdana" w:cs="Arial"/>
          <w:sz w:val="22"/>
          <w:szCs w:val="22"/>
          <w:highlight w:val="lightGray"/>
          <w:lang w:val="es-CO"/>
        </w:rPr>
        <w:t xml:space="preserve">ronograma del </w:t>
      </w:r>
      <w:r w:rsidR="00882B16" w:rsidRPr="0094112D">
        <w:rPr>
          <w:rFonts w:ascii="Verdana" w:eastAsia="Arial" w:hAnsi="Verdana" w:cs="Arial"/>
          <w:sz w:val="22"/>
          <w:szCs w:val="22"/>
          <w:highlight w:val="lightGray"/>
          <w:lang w:val="es-CO"/>
        </w:rPr>
        <w:t>P</w:t>
      </w:r>
      <w:r w:rsidRPr="0094112D">
        <w:rPr>
          <w:rFonts w:ascii="Verdana" w:eastAsia="Arial" w:hAnsi="Verdana" w:cs="Arial"/>
          <w:sz w:val="22"/>
          <w:szCs w:val="22"/>
          <w:highlight w:val="lightGray"/>
          <w:lang w:val="es-CO"/>
        </w:rPr>
        <w:t xml:space="preserve">roceso de </w:t>
      </w:r>
      <w:r w:rsidR="00882B16" w:rsidRPr="0094112D">
        <w:rPr>
          <w:rFonts w:ascii="Verdana" w:eastAsia="Arial" w:hAnsi="Verdana" w:cs="Arial"/>
          <w:sz w:val="22"/>
          <w:szCs w:val="22"/>
          <w:highlight w:val="lightGray"/>
          <w:lang w:val="es-CO"/>
        </w:rPr>
        <w:t>C</w:t>
      </w:r>
      <w:r w:rsidRPr="0094112D">
        <w:rPr>
          <w:rFonts w:ascii="Verdana" w:eastAsia="Arial" w:hAnsi="Verdana" w:cs="Arial"/>
          <w:sz w:val="22"/>
          <w:szCs w:val="22"/>
          <w:highlight w:val="lightGray"/>
          <w:lang w:val="es-CO"/>
        </w:rPr>
        <w:t>ontratación]</w:t>
      </w:r>
    </w:p>
    <w:p w14:paraId="4155DD90" w14:textId="126EE297" w:rsidR="009D4A4C" w:rsidRPr="0094112D" w:rsidRDefault="009D4A4C" w:rsidP="008570EE">
      <w:pPr>
        <w:pStyle w:val="Entidad-Capitulo"/>
        <w:rPr>
          <w:rFonts w:ascii="Verdana" w:eastAsia="Arial" w:hAnsi="Verdana"/>
          <w:sz w:val="22"/>
          <w:szCs w:val="22"/>
        </w:rPr>
      </w:pPr>
      <w:bookmarkStart w:id="1313" w:name="_Toc108082941"/>
      <w:bookmarkStart w:id="1314" w:name="_Toc215132471"/>
      <w:r w:rsidRPr="0094112D">
        <w:rPr>
          <w:rFonts w:ascii="Verdana" w:eastAsia="Arial" w:hAnsi="Verdana"/>
          <w:sz w:val="22"/>
          <w:szCs w:val="22"/>
        </w:rPr>
        <w:t>CAPÍTULO VII</w:t>
      </w:r>
      <w:r w:rsidR="00AF18A9" w:rsidRPr="0094112D">
        <w:rPr>
          <w:rFonts w:ascii="Verdana" w:eastAsia="Arial" w:hAnsi="Verdana"/>
          <w:sz w:val="22"/>
          <w:szCs w:val="22"/>
        </w:rPr>
        <w:t>.</w:t>
      </w:r>
      <w:r w:rsidRPr="0094112D">
        <w:rPr>
          <w:rFonts w:ascii="Verdana" w:eastAsia="Arial" w:hAnsi="Verdana"/>
          <w:sz w:val="22"/>
          <w:szCs w:val="22"/>
        </w:rPr>
        <w:t xml:space="preserve"> ACUERDOS COMERCIALES</w:t>
      </w:r>
      <w:bookmarkEnd w:id="1313"/>
      <w:bookmarkEnd w:id="1314"/>
    </w:p>
    <w:p w14:paraId="1621B8A7" w14:textId="106D97F2" w:rsidR="009D4A4C" w:rsidRPr="0094112D" w:rsidRDefault="2A5A59C6">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El </w:t>
      </w:r>
      <w:r w:rsidR="7412E267"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roceso de </w:t>
      </w:r>
      <w:r w:rsidR="7412E267" w:rsidRPr="0094112D">
        <w:rPr>
          <w:rFonts w:ascii="Verdana" w:eastAsia="Arial" w:hAnsi="Verdana" w:cs="Arial"/>
          <w:sz w:val="22"/>
          <w:szCs w:val="22"/>
          <w:lang w:val="es-CO"/>
        </w:rPr>
        <w:t>C</w:t>
      </w:r>
      <w:r w:rsidRPr="0094112D">
        <w:rPr>
          <w:rFonts w:ascii="Verdana" w:eastAsia="Arial" w:hAnsi="Verdana" w:cs="Arial"/>
          <w:sz w:val="22"/>
          <w:szCs w:val="22"/>
          <w:lang w:val="es-CO"/>
        </w:rPr>
        <w:t xml:space="preserve">ontratación está cubierto por los siguientes Acuerdos Comerciales y por la Decisión 439 de la Secretaría de la Comunidad Andina de Naciones (CAN): </w:t>
      </w:r>
      <w:r w:rsidRPr="0094112D">
        <w:rPr>
          <w:rFonts w:ascii="Verdana" w:eastAsia="Arial" w:hAnsi="Verdana" w:cs="Arial"/>
          <w:sz w:val="22"/>
          <w:szCs w:val="22"/>
          <w:highlight w:val="lightGray"/>
          <w:lang w:val="es-CO"/>
        </w:rPr>
        <w:t xml:space="preserve">[La </w:t>
      </w:r>
      <w:r w:rsidR="14B79D8F" w:rsidRPr="0094112D">
        <w:rPr>
          <w:rFonts w:ascii="Verdana" w:eastAsia="Arial" w:hAnsi="Verdana" w:cs="Arial"/>
          <w:sz w:val="22"/>
          <w:szCs w:val="22"/>
          <w:highlight w:val="lightGray"/>
          <w:lang w:val="es-CO"/>
        </w:rPr>
        <w:t>Entidad</w:t>
      </w:r>
      <w:r w:rsidR="0767EE62" w:rsidRPr="0094112D">
        <w:rPr>
          <w:rFonts w:ascii="Verdana" w:eastAsia="Arial" w:hAnsi="Verdana" w:cs="Arial"/>
          <w:sz w:val="22"/>
          <w:szCs w:val="22"/>
          <w:highlight w:val="lightGray"/>
          <w:lang w:val="es-CO"/>
        </w:rPr>
        <w:t xml:space="preserve"> </w:t>
      </w:r>
      <w:r w:rsidRPr="0094112D">
        <w:rPr>
          <w:rFonts w:ascii="Verdana" w:eastAsia="Arial" w:hAnsi="Verdana" w:cs="Arial"/>
          <w:sz w:val="22"/>
          <w:szCs w:val="22"/>
          <w:highlight w:val="lightGray"/>
          <w:lang w:val="es-CO"/>
        </w:rPr>
        <w:t xml:space="preserve">deberá </w:t>
      </w:r>
      <w:r w:rsidR="781D55A6" w:rsidRPr="0094112D">
        <w:rPr>
          <w:rFonts w:ascii="Verdana" w:eastAsia="Arial" w:hAnsi="Verdana" w:cs="Arial"/>
          <w:sz w:val="22"/>
          <w:szCs w:val="22"/>
          <w:highlight w:val="lightGray"/>
          <w:lang w:val="es-CO"/>
        </w:rPr>
        <w:t xml:space="preserve">  </w:t>
      </w:r>
      <w:r w:rsidR="482D8617" w:rsidRPr="0094112D">
        <w:rPr>
          <w:rFonts w:ascii="Verdana" w:eastAsia="Arial" w:hAnsi="Verdana" w:cs="Arial"/>
          <w:sz w:val="22"/>
          <w:szCs w:val="22"/>
          <w:highlight w:val="lightGray"/>
          <w:lang w:val="es-CO"/>
        </w:rPr>
        <w:t>modificar</w:t>
      </w:r>
      <w:r w:rsidR="3F9DCEFF" w:rsidRPr="0094112D">
        <w:rPr>
          <w:rFonts w:ascii="Verdana" w:eastAsia="Arial" w:hAnsi="Verdana" w:cs="Arial"/>
          <w:sz w:val="22"/>
          <w:szCs w:val="22"/>
          <w:highlight w:val="lightGray"/>
          <w:lang w:val="es-CO"/>
        </w:rPr>
        <w:t xml:space="preserve"> el siguiente cuadro</w:t>
      </w:r>
      <w:r w:rsidR="482D8617" w:rsidRPr="0094112D">
        <w:rPr>
          <w:rFonts w:ascii="Verdana" w:eastAsia="Arial" w:hAnsi="Verdana" w:cs="Arial"/>
          <w:sz w:val="22"/>
          <w:szCs w:val="22"/>
          <w:highlight w:val="lightGray"/>
          <w:lang w:val="es-CO"/>
        </w:rPr>
        <w:t xml:space="preserve"> cuando el Estado </w:t>
      </w:r>
      <w:r w:rsidR="4C44DF4F" w:rsidRPr="0094112D">
        <w:rPr>
          <w:rFonts w:ascii="Verdana" w:eastAsia="Arial" w:hAnsi="Verdana" w:cs="Arial"/>
          <w:sz w:val="22"/>
          <w:szCs w:val="22"/>
          <w:highlight w:val="lightGray"/>
          <w:lang w:val="es-CO"/>
        </w:rPr>
        <w:t>c</w:t>
      </w:r>
      <w:r w:rsidR="482D8617" w:rsidRPr="0094112D">
        <w:rPr>
          <w:rFonts w:ascii="Verdana" w:eastAsia="Arial" w:hAnsi="Verdana" w:cs="Arial"/>
          <w:sz w:val="22"/>
          <w:szCs w:val="22"/>
          <w:highlight w:val="lightGray"/>
          <w:lang w:val="es-CO"/>
        </w:rPr>
        <w:t>olombiano suscriba y apruebe un nuevo Acuerdo Comercial</w:t>
      </w:r>
      <w:r w:rsidRPr="0094112D">
        <w:rPr>
          <w:rFonts w:ascii="Verdana" w:eastAsia="Arial" w:hAnsi="Verdana" w:cs="Arial"/>
          <w:sz w:val="22"/>
          <w:szCs w:val="22"/>
          <w:highlight w:val="lightGray"/>
          <w:lang w:val="es-CO"/>
        </w:rPr>
        <w:t>]:</w:t>
      </w:r>
    </w:p>
    <w:p w14:paraId="6F57EDC7" w14:textId="555A6962" w:rsidR="2BD413C6" w:rsidRPr="0094112D" w:rsidRDefault="2BD413C6" w:rsidP="1096294A">
      <w:pPr>
        <w:pStyle w:val="InviasNormal"/>
        <w:spacing w:before="0" w:after="0"/>
        <w:jc w:val="both"/>
        <w:rPr>
          <w:rFonts w:ascii="Verdana" w:eastAsia="Arial" w:hAnsi="Verdana" w:cs="Arial"/>
          <w:sz w:val="22"/>
          <w:szCs w:val="22"/>
          <w:highlight w:val="lightGray"/>
          <w:lang w:val="es-CO"/>
        </w:rPr>
      </w:pP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3"/>
        <w:gridCol w:w="1110"/>
        <w:gridCol w:w="1459"/>
        <w:gridCol w:w="1380"/>
        <w:gridCol w:w="2046"/>
      </w:tblGrid>
      <w:tr w:rsidR="00BA09CA" w:rsidRPr="00064B4F" w14:paraId="12CF9E25" w14:textId="77777777" w:rsidTr="004F56C2">
        <w:trPr>
          <w:trHeight w:val="20"/>
          <w:tblHeader/>
          <w:jc w:val="center"/>
        </w:trPr>
        <w:tc>
          <w:tcPr>
            <w:tcW w:w="2981" w:type="dxa"/>
            <w:shd w:val="clear" w:color="auto" w:fill="404040" w:themeFill="text1" w:themeFillTint="BF"/>
            <w:tcMar>
              <w:top w:w="0" w:type="dxa"/>
              <w:left w:w="70" w:type="dxa"/>
              <w:bottom w:w="0" w:type="dxa"/>
              <w:right w:w="70" w:type="dxa"/>
            </w:tcMar>
            <w:vAlign w:val="center"/>
            <w:hideMark/>
          </w:tcPr>
          <w:p w14:paraId="26B5A241" w14:textId="77777777" w:rsidR="009D4A4C" w:rsidRPr="0094112D" w:rsidRDefault="009D4A4C" w:rsidP="00BF2EB7">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Acuerdo Comercial</w:t>
            </w:r>
          </w:p>
        </w:tc>
        <w:tc>
          <w:tcPr>
            <w:tcW w:w="1095" w:type="dxa"/>
            <w:shd w:val="clear" w:color="auto" w:fill="404040" w:themeFill="text1" w:themeFillTint="BF"/>
            <w:tcMar>
              <w:top w:w="0" w:type="dxa"/>
              <w:left w:w="70" w:type="dxa"/>
              <w:bottom w:w="0" w:type="dxa"/>
              <w:right w:w="70" w:type="dxa"/>
            </w:tcMar>
            <w:vAlign w:val="center"/>
            <w:hideMark/>
          </w:tcPr>
          <w:p w14:paraId="211E6B4F" w14:textId="46F01DFC" w:rsidR="009D4A4C" w:rsidRPr="0094112D" w:rsidRDefault="00E41DBB" w:rsidP="00BF2EB7">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Entidad</w:t>
            </w:r>
            <w:r w:rsidR="009D4A4C" w:rsidRPr="0094112D">
              <w:rPr>
                <w:rFonts w:ascii="Verdana" w:eastAsia="Arial" w:hAnsi="Verdana" w:cs="Arial"/>
                <w:b/>
                <w:color w:val="FFFFFF" w:themeColor="background1"/>
                <w:sz w:val="22"/>
                <w:szCs w:val="22"/>
                <w:lang w:eastAsia="es-ES"/>
              </w:rPr>
              <w:t xml:space="preserve"> incluida</w:t>
            </w:r>
          </w:p>
        </w:tc>
        <w:tc>
          <w:tcPr>
            <w:tcW w:w="1508" w:type="dxa"/>
            <w:shd w:val="clear" w:color="auto" w:fill="404040" w:themeFill="text1" w:themeFillTint="BF"/>
            <w:tcMar>
              <w:top w:w="0" w:type="dxa"/>
              <w:left w:w="70" w:type="dxa"/>
              <w:bottom w:w="0" w:type="dxa"/>
              <w:right w:w="70" w:type="dxa"/>
            </w:tcMar>
            <w:vAlign w:val="center"/>
            <w:hideMark/>
          </w:tcPr>
          <w:p w14:paraId="27078B6B" w14:textId="77777777" w:rsidR="009D4A4C" w:rsidRPr="0094112D" w:rsidRDefault="009D4A4C" w:rsidP="00BF2EB7">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Umbral</w:t>
            </w:r>
          </w:p>
        </w:tc>
        <w:tc>
          <w:tcPr>
            <w:tcW w:w="1141" w:type="dxa"/>
            <w:shd w:val="clear" w:color="auto" w:fill="404040" w:themeFill="text1" w:themeFillTint="BF"/>
            <w:tcMar>
              <w:top w:w="0" w:type="dxa"/>
              <w:left w:w="70" w:type="dxa"/>
              <w:bottom w:w="0" w:type="dxa"/>
              <w:right w:w="70" w:type="dxa"/>
            </w:tcMar>
            <w:vAlign w:val="center"/>
            <w:hideMark/>
          </w:tcPr>
          <w:p w14:paraId="677C59EA" w14:textId="77777777" w:rsidR="009D4A4C" w:rsidRPr="0094112D" w:rsidRDefault="009D4A4C" w:rsidP="00BF2EB7">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Excepción aplicable</w:t>
            </w:r>
          </w:p>
        </w:tc>
        <w:tc>
          <w:tcPr>
            <w:tcW w:w="2083" w:type="dxa"/>
            <w:shd w:val="clear" w:color="auto" w:fill="404040" w:themeFill="text1" w:themeFillTint="BF"/>
            <w:tcMar>
              <w:top w:w="0" w:type="dxa"/>
              <w:left w:w="70" w:type="dxa"/>
              <w:bottom w:w="0" w:type="dxa"/>
              <w:right w:w="70" w:type="dxa"/>
            </w:tcMar>
            <w:vAlign w:val="center"/>
            <w:hideMark/>
          </w:tcPr>
          <w:p w14:paraId="2892623E" w14:textId="77777777" w:rsidR="009D4A4C" w:rsidRPr="0094112D" w:rsidRDefault="009D4A4C" w:rsidP="00BF2EB7">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Proceso de Contratación cubierto</w:t>
            </w:r>
          </w:p>
        </w:tc>
      </w:tr>
      <w:tr w:rsidR="00672E9D" w:rsidRPr="00064B4F" w14:paraId="7FE50919" w14:textId="77777777">
        <w:trPr>
          <w:trHeight w:val="20"/>
          <w:jc w:val="center"/>
        </w:trPr>
        <w:tc>
          <w:tcPr>
            <w:tcW w:w="2981" w:type="dxa"/>
            <w:shd w:val="clear" w:color="auto" w:fill="FFFFFF" w:themeFill="background1"/>
            <w:tcMar>
              <w:top w:w="0" w:type="dxa"/>
              <w:left w:w="70" w:type="dxa"/>
              <w:bottom w:w="0" w:type="dxa"/>
              <w:right w:w="70" w:type="dxa"/>
            </w:tcMar>
            <w:vAlign w:val="center"/>
          </w:tcPr>
          <w:p w14:paraId="41F2BF11" w14:textId="56736596" w:rsidR="00672E9D" w:rsidRPr="0094112D" w:rsidRDefault="00672E9D"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396CE43A"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217C62F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3BED1B5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123E6CEA"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0B96D689" w14:textId="77777777">
        <w:trPr>
          <w:trHeight w:val="20"/>
          <w:jc w:val="center"/>
        </w:trPr>
        <w:tc>
          <w:tcPr>
            <w:tcW w:w="2981" w:type="dxa"/>
            <w:shd w:val="clear" w:color="auto" w:fill="FFFFFF" w:themeFill="background1"/>
            <w:vAlign w:val="center"/>
          </w:tcPr>
          <w:p w14:paraId="109AF7D9" w14:textId="60923393"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6F86053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0382C143"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4A3CD652"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1AF6DD5C"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34F85835" w14:textId="77777777">
        <w:trPr>
          <w:trHeight w:val="20"/>
          <w:jc w:val="center"/>
        </w:trPr>
        <w:tc>
          <w:tcPr>
            <w:tcW w:w="2981" w:type="dxa"/>
            <w:shd w:val="clear" w:color="auto" w:fill="FFFFFF" w:themeFill="background1"/>
            <w:vAlign w:val="center"/>
          </w:tcPr>
          <w:p w14:paraId="34B0FD84" w14:textId="78E0833B"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1B7A561C"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3F462D63"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0248182B"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22D3DE00"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7B6A5ECF" w14:textId="77777777">
        <w:trPr>
          <w:trHeight w:val="20"/>
          <w:jc w:val="center"/>
        </w:trPr>
        <w:tc>
          <w:tcPr>
            <w:tcW w:w="2981" w:type="dxa"/>
            <w:shd w:val="clear" w:color="auto" w:fill="FFFFFF" w:themeFill="background1"/>
            <w:tcMar>
              <w:top w:w="0" w:type="dxa"/>
              <w:left w:w="70" w:type="dxa"/>
              <w:bottom w:w="0" w:type="dxa"/>
              <w:right w:w="70" w:type="dxa"/>
            </w:tcMar>
            <w:vAlign w:val="center"/>
          </w:tcPr>
          <w:p w14:paraId="365CA832" w14:textId="7D3EA304"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1BAD4FD2"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62DBF3F8"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2B2B5247"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380037D3"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7A6A139A" w14:textId="77777777">
        <w:trPr>
          <w:trHeight w:val="300"/>
          <w:jc w:val="center"/>
        </w:trPr>
        <w:tc>
          <w:tcPr>
            <w:tcW w:w="2981" w:type="dxa"/>
            <w:shd w:val="clear" w:color="auto" w:fill="FFFFFF" w:themeFill="background1"/>
            <w:tcMar>
              <w:top w:w="0" w:type="dxa"/>
              <w:left w:w="70" w:type="dxa"/>
              <w:bottom w:w="0" w:type="dxa"/>
              <w:right w:w="70" w:type="dxa"/>
            </w:tcMar>
            <w:vAlign w:val="center"/>
          </w:tcPr>
          <w:p w14:paraId="3AC41E24" w14:textId="6700B9F3"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10C51722"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741534D6"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6C98EC80"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41B5E6F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614EF42B" w14:textId="77777777">
        <w:trPr>
          <w:trHeight w:val="20"/>
          <w:jc w:val="center"/>
        </w:trPr>
        <w:tc>
          <w:tcPr>
            <w:tcW w:w="2981" w:type="dxa"/>
            <w:shd w:val="clear" w:color="auto" w:fill="FFFFFF" w:themeFill="background1"/>
            <w:tcMar>
              <w:top w:w="0" w:type="dxa"/>
              <w:left w:w="70" w:type="dxa"/>
              <w:bottom w:w="0" w:type="dxa"/>
              <w:right w:w="70" w:type="dxa"/>
            </w:tcMar>
            <w:vAlign w:val="center"/>
          </w:tcPr>
          <w:p w14:paraId="527EE98A" w14:textId="21EA95E4"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69D230DE"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3FA99767"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682233B1"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0325EF03"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60B07291" w14:textId="77777777">
        <w:trPr>
          <w:trHeight w:val="20"/>
          <w:jc w:val="center"/>
        </w:trPr>
        <w:tc>
          <w:tcPr>
            <w:tcW w:w="2981" w:type="dxa"/>
            <w:shd w:val="clear" w:color="auto" w:fill="FFFFFF" w:themeFill="background1"/>
            <w:tcMar>
              <w:top w:w="0" w:type="dxa"/>
              <w:left w:w="70" w:type="dxa"/>
              <w:bottom w:w="0" w:type="dxa"/>
              <w:right w:w="70" w:type="dxa"/>
            </w:tcMar>
            <w:vAlign w:val="center"/>
          </w:tcPr>
          <w:p w14:paraId="2CFA0AAA" w14:textId="3F8513E9" w:rsidR="00672E9D" w:rsidRPr="0094112D" w:rsidRDefault="00672E9D" w:rsidP="00BF2EB7">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0F77DB9A"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04304D22"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4C0BCEF1"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7C0ED93A"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BA09CA" w:rsidRPr="00064B4F" w14:paraId="28CE3CDE" w14:textId="77777777" w:rsidTr="004F56C2">
        <w:trPr>
          <w:trHeight w:val="20"/>
          <w:jc w:val="center"/>
        </w:trPr>
        <w:tc>
          <w:tcPr>
            <w:tcW w:w="2981" w:type="dxa"/>
            <w:shd w:val="clear" w:color="auto" w:fill="FFFFFF" w:themeFill="background1"/>
            <w:tcMar>
              <w:top w:w="0" w:type="dxa"/>
              <w:left w:w="70" w:type="dxa"/>
              <w:bottom w:w="0" w:type="dxa"/>
              <w:right w:w="70" w:type="dxa"/>
            </w:tcMar>
            <w:vAlign w:val="center"/>
          </w:tcPr>
          <w:p w14:paraId="6C27FF1D" w14:textId="459B91B9" w:rsidR="009D4A4C" w:rsidRPr="0094112D" w:rsidRDefault="009D4A4C"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5572DE97"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32D225CA"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4300958B"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0875C333"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BA09CA" w:rsidRPr="00064B4F" w14:paraId="57AA4BEB" w14:textId="77777777" w:rsidTr="004F56C2">
        <w:trPr>
          <w:trHeight w:val="20"/>
          <w:jc w:val="center"/>
        </w:trPr>
        <w:tc>
          <w:tcPr>
            <w:tcW w:w="2981" w:type="dxa"/>
            <w:shd w:val="clear" w:color="auto" w:fill="FFFFFF" w:themeFill="background1"/>
            <w:tcMar>
              <w:top w:w="0" w:type="dxa"/>
              <w:left w:w="70" w:type="dxa"/>
              <w:bottom w:w="0" w:type="dxa"/>
              <w:right w:w="70" w:type="dxa"/>
            </w:tcMar>
            <w:vAlign w:val="center"/>
          </w:tcPr>
          <w:p w14:paraId="0B01D31D" w14:textId="7EF878C3" w:rsidR="009D4A4C" w:rsidRPr="0094112D" w:rsidRDefault="009D4A4C"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600CB76E"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62E5E421"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286DB8C8"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14568EA0"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BA09CA" w:rsidRPr="00064B4F" w14:paraId="592F68B6" w14:textId="77777777" w:rsidTr="004F56C2">
        <w:trPr>
          <w:trHeight w:val="20"/>
          <w:jc w:val="center"/>
        </w:trPr>
        <w:tc>
          <w:tcPr>
            <w:tcW w:w="2981" w:type="dxa"/>
            <w:shd w:val="clear" w:color="auto" w:fill="FFFFFF" w:themeFill="background1"/>
            <w:tcMar>
              <w:top w:w="0" w:type="dxa"/>
              <w:left w:w="70" w:type="dxa"/>
              <w:bottom w:w="0" w:type="dxa"/>
              <w:right w:w="70" w:type="dxa"/>
            </w:tcMar>
            <w:vAlign w:val="center"/>
          </w:tcPr>
          <w:p w14:paraId="60EB2D3D" w14:textId="233FB439" w:rsidR="00F11B92" w:rsidRPr="0094112D" w:rsidRDefault="00F11B92"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tcPr>
          <w:p w14:paraId="3933586C" w14:textId="77777777" w:rsidR="00F11B92" w:rsidRPr="0094112D" w:rsidRDefault="00F11B92" w:rsidP="00BF2EB7">
            <w:pPr>
              <w:jc w:val="center"/>
              <w:rPr>
                <w:rFonts w:ascii="Verdana" w:eastAsia="Arial" w:hAnsi="Verdana" w:cs="Arial"/>
                <w:sz w:val="22"/>
                <w:szCs w:val="22"/>
                <w:lang w:eastAsia="es-ES"/>
              </w:rPr>
            </w:pPr>
          </w:p>
        </w:tc>
        <w:tc>
          <w:tcPr>
            <w:tcW w:w="1508" w:type="dxa"/>
            <w:shd w:val="clear" w:color="auto" w:fill="FFFFFF" w:themeFill="background1"/>
            <w:tcMar>
              <w:top w:w="0" w:type="dxa"/>
              <w:left w:w="70" w:type="dxa"/>
              <w:bottom w:w="0" w:type="dxa"/>
              <w:right w:w="70" w:type="dxa"/>
            </w:tcMar>
          </w:tcPr>
          <w:p w14:paraId="01D40A38" w14:textId="77777777" w:rsidR="00F11B92" w:rsidRPr="0094112D" w:rsidRDefault="00F11B92" w:rsidP="00BF2EB7">
            <w:pPr>
              <w:jc w:val="center"/>
              <w:rPr>
                <w:rFonts w:ascii="Verdana" w:eastAsia="Arial" w:hAnsi="Verdana" w:cs="Arial"/>
                <w:sz w:val="22"/>
                <w:szCs w:val="22"/>
                <w:lang w:eastAsia="es-ES"/>
              </w:rPr>
            </w:pPr>
          </w:p>
        </w:tc>
        <w:tc>
          <w:tcPr>
            <w:tcW w:w="1141" w:type="dxa"/>
            <w:shd w:val="clear" w:color="auto" w:fill="FFFFFF" w:themeFill="background1"/>
            <w:tcMar>
              <w:top w:w="0" w:type="dxa"/>
              <w:left w:w="70" w:type="dxa"/>
              <w:bottom w:w="0" w:type="dxa"/>
              <w:right w:w="70" w:type="dxa"/>
            </w:tcMar>
          </w:tcPr>
          <w:p w14:paraId="3E98B7CC" w14:textId="77777777" w:rsidR="00F11B92" w:rsidRPr="0094112D" w:rsidRDefault="00F11B92" w:rsidP="00BF2EB7">
            <w:pPr>
              <w:jc w:val="center"/>
              <w:rPr>
                <w:rFonts w:ascii="Verdana" w:eastAsia="Arial" w:hAnsi="Verdana" w:cs="Arial"/>
                <w:sz w:val="22"/>
                <w:szCs w:val="22"/>
                <w:lang w:eastAsia="es-ES"/>
              </w:rPr>
            </w:pPr>
          </w:p>
        </w:tc>
        <w:tc>
          <w:tcPr>
            <w:tcW w:w="2083" w:type="dxa"/>
            <w:shd w:val="clear" w:color="auto" w:fill="FFFFFF" w:themeFill="background1"/>
            <w:tcMar>
              <w:top w:w="0" w:type="dxa"/>
              <w:left w:w="70" w:type="dxa"/>
              <w:bottom w:w="0" w:type="dxa"/>
              <w:right w:w="70" w:type="dxa"/>
            </w:tcMar>
          </w:tcPr>
          <w:p w14:paraId="03CFE276" w14:textId="77777777" w:rsidR="00F11B92" w:rsidRPr="0094112D" w:rsidRDefault="00F11B92" w:rsidP="00BF2EB7">
            <w:pPr>
              <w:jc w:val="center"/>
              <w:rPr>
                <w:rFonts w:ascii="Verdana" w:eastAsia="Arial" w:hAnsi="Verdana" w:cs="Arial"/>
                <w:sz w:val="22"/>
                <w:szCs w:val="22"/>
                <w:lang w:eastAsia="es-ES"/>
              </w:rPr>
            </w:pPr>
          </w:p>
        </w:tc>
      </w:tr>
      <w:tr w:rsidR="00BA09CA" w:rsidRPr="00064B4F" w14:paraId="4767D32C" w14:textId="77777777" w:rsidTr="004F56C2">
        <w:trPr>
          <w:trHeight w:val="20"/>
          <w:jc w:val="center"/>
        </w:trPr>
        <w:tc>
          <w:tcPr>
            <w:tcW w:w="2981" w:type="dxa"/>
            <w:shd w:val="clear" w:color="auto" w:fill="FFFFFF" w:themeFill="background1"/>
            <w:tcMar>
              <w:top w:w="0" w:type="dxa"/>
              <w:left w:w="70" w:type="dxa"/>
              <w:bottom w:w="0" w:type="dxa"/>
              <w:right w:w="70" w:type="dxa"/>
            </w:tcMar>
            <w:vAlign w:val="center"/>
          </w:tcPr>
          <w:p w14:paraId="3B2F4E43" w14:textId="326F2E22" w:rsidR="009D4A4C" w:rsidRPr="0094112D" w:rsidRDefault="009D4A4C"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vAlign w:val="center"/>
            <w:hideMark/>
          </w:tcPr>
          <w:p w14:paraId="20DA3CA7"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6F55A41D"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4385D762"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00A4A558"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0E047153" w14:textId="77777777">
        <w:trPr>
          <w:trHeight w:val="20"/>
          <w:jc w:val="center"/>
        </w:trPr>
        <w:tc>
          <w:tcPr>
            <w:tcW w:w="2981" w:type="dxa"/>
            <w:shd w:val="clear" w:color="auto" w:fill="FFFFFF" w:themeFill="background1"/>
            <w:tcMar>
              <w:top w:w="0" w:type="dxa"/>
              <w:left w:w="70" w:type="dxa"/>
              <w:bottom w:w="0" w:type="dxa"/>
              <w:right w:w="70" w:type="dxa"/>
            </w:tcMar>
            <w:vAlign w:val="center"/>
            <w:hideMark/>
          </w:tcPr>
          <w:p w14:paraId="769387B4" w14:textId="084267AD" w:rsidR="00672E9D" w:rsidRPr="0094112D" w:rsidRDefault="00672E9D"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14C9EAAC"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213C79B7"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281621EC"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7420164D"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3A51B703" w14:textId="77777777">
        <w:trPr>
          <w:trHeight w:val="300"/>
          <w:jc w:val="center"/>
        </w:trPr>
        <w:tc>
          <w:tcPr>
            <w:tcW w:w="2981" w:type="dxa"/>
            <w:shd w:val="clear" w:color="auto" w:fill="FFFFFF" w:themeFill="background1"/>
            <w:vAlign w:val="center"/>
            <w:hideMark/>
          </w:tcPr>
          <w:p w14:paraId="48A1484B" w14:textId="6FD74612" w:rsidR="00672E9D" w:rsidRPr="0094112D" w:rsidRDefault="00672E9D"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6E5F526A"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59E99F4C"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72910AF0"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415D7B58"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672E9D" w:rsidRPr="00064B4F" w14:paraId="6654D899" w14:textId="77777777">
        <w:trPr>
          <w:trHeight w:val="20"/>
          <w:jc w:val="center"/>
        </w:trPr>
        <w:tc>
          <w:tcPr>
            <w:tcW w:w="2981" w:type="dxa"/>
            <w:shd w:val="clear" w:color="auto" w:fill="FFFFFF" w:themeFill="background1"/>
            <w:vAlign w:val="center"/>
            <w:hideMark/>
          </w:tcPr>
          <w:p w14:paraId="0C468D07" w14:textId="59BA1B0A" w:rsidR="00672E9D" w:rsidRPr="0094112D" w:rsidRDefault="00672E9D"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hideMark/>
          </w:tcPr>
          <w:p w14:paraId="099D0ADB"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68B627B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2F1E34C7"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34DB90F5" w14:textId="77777777" w:rsidR="00672E9D" w:rsidRPr="0094112D" w:rsidRDefault="00672E9D"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r w:rsidR="00BA09CA" w:rsidRPr="00064B4F" w14:paraId="0AA6C022" w14:textId="77777777" w:rsidTr="004F56C2">
        <w:trPr>
          <w:trHeight w:val="20"/>
          <w:jc w:val="center"/>
        </w:trPr>
        <w:tc>
          <w:tcPr>
            <w:tcW w:w="2981" w:type="dxa"/>
            <w:shd w:val="clear" w:color="auto" w:fill="FFFFFF" w:themeFill="background1"/>
            <w:tcMar>
              <w:top w:w="0" w:type="dxa"/>
              <w:left w:w="70" w:type="dxa"/>
              <w:bottom w:w="0" w:type="dxa"/>
              <w:right w:w="70" w:type="dxa"/>
            </w:tcMar>
            <w:vAlign w:val="center"/>
            <w:hideMark/>
          </w:tcPr>
          <w:p w14:paraId="60065E5D" w14:textId="7CE78A2B" w:rsidR="009D4A4C" w:rsidRPr="0094112D" w:rsidRDefault="009D4A4C" w:rsidP="5A42B6E5">
            <w:pPr>
              <w:rPr>
                <w:rFonts w:ascii="Verdana" w:eastAsia="Arial" w:hAnsi="Verdana" w:cs="Arial"/>
                <w:sz w:val="22"/>
                <w:szCs w:val="22"/>
                <w:lang w:eastAsia="es-ES"/>
              </w:rPr>
            </w:pPr>
          </w:p>
        </w:tc>
        <w:tc>
          <w:tcPr>
            <w:tcW w:w="1095" w:type="dxa"/>
            <w:shd w:val="clear" w:color="auto" w:fill="FFFFFF" w:themeFill="background1"/>
            <w:tcMar>
              <w:top w:w="0" w:type="dxa"/>
              <w:left w:w="70" w:type="dxa"/>
              <w:bottom w:w="0" w:type="dxa"/>
              <w:right w:w="70" w:type="dxa"/>
            </w:tcMar>
            <w:vAlign w:val="center"/>
            <w:hideMark/>
          </w:tcPr>
          <w:p w14:paraId="6F5F0E7E"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508" w:type="dxa"/>
            <w:shd w:val="clear" w:color="auto" w:fill="FFFFFF" w:themeFill="background1"/>
            <w:tcMar>
              <w:top w:w="0" w:type="dxa"/>
              <w:left w:w="70" w:type="dxa"/>
              <w:bottom w:w="0" w:type="dxa"/>
              <w:right w:w="70" w:type="dxa"/>
            </w:tcMar>
            <w:hideMark/>
          </w:tcPr>
          <w:p w14:paraId="2CBBE984"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1141" w:type="dxa"/>
            <w:shd w:val="clear" w:color="auto" w:fill="FFFFFF" w:themeFill="background1"/>
            <w:tcMar>
              <w:top w:w="0" w:type="dxa"/>
              <w:left w:w="70" w:type="dxa"/>
              <w:bottom w:w="0" w:type="dxa"/>
              <w:right w:w="70" w:type="dxa"/>
            </w:tcMar>
            <w:hideMark/>
          </w:tcPr>
          <w:p w14:paraId="3FFA3C9A"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c>
          <w:tcPr>
            <w:tcW w:w="2083" w:type="dxa"/>
            <w:shd w:val="clear" w:color="auto" w:fill="FFFFFF" w:themeFill="background1"/>
            <w:tcMar>
              <w:top w:w="0" w:type="dxa"/>
              <w:left w:w="70" w:type="dxa"/>
              <w:bottom w:w="0" w:type="dxa"/>
              <w:right w:w="70" w:type="dxa"/>
            </w:tcMar>
            <w:hideMark/>
          </w:tcPr>
          <w:p w14:paraId="7DF3BD01" w14:textId="77777777" w:rsidR="009D4A4C" w:rsidRPr="0094112D" w:rsidRDefault="009D4A4C" w:rsidP="00BF2EB7">
            <w:pPr>
              <w:jc w:val="center"/>
              <w:rPr>
                <w:rFonts w:ascii="Verdana" w:eastAsia="Arial" w:hAnsi="Verdana" w:cs="Arial"/>
                <w:sz w:val="22"/>
                <w:szCs w:val="22"/>
                <w:lang w:eastAsia="es-ES"/>
              </w:rPr>
            </w:pPr>
            <w:r w:rsidRPr="0094112D">
              <w:rPr>
                <w:rFonts w:ascii="Verdana" w:eastAsia="Arial" w:hAnsi="Verdana" w:cs="Arial"/>
                <w:sz w:val="22"/>
                <w:szCs w:val="22"/>
                <w:lang w:eastAsia="es-ES"/>
              </w:rPr>
              <w:t>-</w:t>
            </w:r>
          </w:p>
        </w:tc>
      </w:tr>
    </w:tbl>
    <w:p w14:paraId="3A259A10" w14:textId="77777777" w:rsidR="009D4A4C" w:rsidRPr="0094112D" w:rsidRDefault="009D4A4C" w:rsidP="00BF2EB7">
      <w:pPr>
        <w:pStyle w:val="InviasNormal"/>
        <w:spacing w:before="0" w:after="0"/>
        <w:ind w:left="360"/>
        <w:jc w:val="both"/>
        <w:rPr>
          <w:rFonts w:ascii="Verdana" w:eastAsia="Arial" w:hAnsi="Verdana" w:cs="Arial"/>
          <w:sz w:val="22"/>
          <w:szCs w:val="22"/>
          <w:lang w:val="es-CO"/>
        </w:rPr>
      </w:pPr>
    </w:p>
    <w:p w14:paraId="4F943D1D" w14:textId="679D1D15" w:rsidR="009D4A4C" w:rsidRPr="0094112D" w:rsidRDefault="009D4A4C" w:rsidP="00E63264">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En consecuencia, la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concederá </w:t>
      </w:r>
      <w:r w:rsidR="00882B16" w:rsidRPr="0094112D">
        <w:rPr>
          <w:rFonts w:ascii="Verdana" w:eastAsia="Arial" w:hAnsi="Verdana" w:cs="Arial"/>
          <w:sz w:val="22"/>
          <w:szCs w:val="22"/>
          <w:lang w:val="es-CO"/>
        </w:rPr>
        <w:t>T</w:t>
      </w:r>
      <w:r w:rsidRPr="0094112D">
        <w:rPr>
          <w:rFonts w:ascii="Verdana" w:eastAsia="Arial" w:hAnsi="Verdana" w:cs="Arial"/>
          <w:sz w:val="22"/>
          <w:szCs w:val="22"/>
          <w:lang w:val="es-CO"/>
        </w:rPr>
        <w:t xml:space="preserve">rato </w:t>
      </w:r>
      <w:r w:rsidR="00882B16" w:rsidRPr="0094112D">
        <w:rPr>
          <w:rFonts w:ascii="Verdana" w:eastAsia="Arial" w:hAnsi="Verdana" w:cs="Arial"/>
          <w:sz w:val="22"/>
          <w:szCs w:val="22"/>
          <w:lang w:val="es-CO"/>
        </w:rPr>
        <w:t>N</w:t>
      </w:r>
      <w:r w:rsidRPr="0094112D">
        <w:rPr>
          <w:rFonts w:ascii="Verdana" w:eastAsia="Arial" w:hAnsi="Verdana" w:cs="Arial"/>
          <w:sz w:val="22"/>
          <w:szCs w:val="22"/>
          <w:lang w:val="es-CO"/>
        </w:rPr>
        <w:t xml:space="preserve">acional a </w:t>
      </w:r>
      <w:r w:rsidR="00882B16"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roponentes y servicios de los Estados que cuenten con un Acuerdo Comercial que cubra el </w:t>
      </w:r>
      <w:r w:rsidR="00882B16"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roceso de </w:t>
      </w:r>
      <w:r w:rsidR="00882B16" w:rsidRPr="0094112D">
        <w:rPr>
          <w:rFonts w:ascii="Verdana" w:eastAsia="Arial" w:hAnsi="Verdana" w:cs="Arial"/>
          <w:sz w:val="22"/>
          <w:szCs w:val="22"/>
          <w:lang w:val="es-CO"/>
        </w:rPr>
        <w:t>C</w:t>
      </w:r>
      <w:r w:rsidRPr="0094112D">
        <w:rPr>
          <w:rFonts w:ascii="Verdana" w:eastAsia="Arial" w:hAnsi="Verdana" w:cs="Arial"/>
          <w:sz w:val="22"/>
          <w:szCs w:val="22"/>
          <w:lang w:val="es-CO"/>
        </w:rPr>
        <w:t xml:space="preserve">ontratación. </w:t>
      </w:r>
    </w:p>
    <w:p w14:paraId="04F9718F" w14:textId="77777777" w:rsidR="009D4A4C" w:rsidRPr="0094112D" w:rsidRDefault="009D4A4C" w:rsidP="00BF2EB7">
      <w:pPr>
        <w:pStyle w:val="InviasNormal"/>
        <w:spacing w:before="0" w:after="0"/>
        <w:ind w:left="360"/>
        <w:jc w:val="both"/>
        <w:rPr>
          <w:rFonts w:ascii="Verdana" w:eastAsia="Arial" w:hAnsi="Verdana" w:cs="Arial"/>
          <w:sz w:val="22"/>
          <w:szCs w:val="22"/>
          <w:lang w:val="es-CO"/>
        </w:rPr>
      </w:pPr>
    </w:p>
    <w:p w14:paraId="70861D44" w14:textId="5CEE51F4" w:rsidR="009D4A4C" w:rsidRPr="0094112D" w:rsidRDefault="2A5A59C6" w:rsidP="00E63264">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Adicionalmente, los </w:t>
      </w:r>
      <w:r w:rsidR="0767EE62" w:rsidRPr="0094112D">
        <w:rPr>
          <w:rFonts w:ascii="Verdana" w:eastAsia="Arial" w:hAnsi="Verdana" w:cs="Arial"/>
          <w:sz w:val="22"/>
          <w:szCs w:val="22"/>
          <w:lang w:val="es-CO"/>
        </w:rPr>
        <w:t>P</w:t>
      </w:r>
      <w:r w:rsidRPr="0094112D">
        <w:rPr>
          <w:rFonts w:ascii="Verdana" w:eastAsia="Arial" w:hAnsi="Verdana" w:cs="Arial"/>
          <w:sz w:val="22"/>
          <w:szCs w:val="22"/>
          <w:lang w:val="es-CO"/>
        </w:rPr>
        <w:t xml:space="preserve">roponentes de Estados con los cuales el Gobierno Nacional haya certificado la existencia de </w:t>
      </w:r>
      <w:r w:rsidR="0767EE62" w:rsidRPr="0094112D">
        <w:rPr>
          <w:rFonts w:ascii="Verdana" w:eastAsia="Arial" w:hAnsi="Verdana" w:cs="Arial"/>
          <w:sz w:val="22"/>
          <w:szCs w:val="22"/>
          <w:lang w:val="es-CO"/>
        </w:rPr>
        <w:t>T</w:t>
      </w:r>
      <w:r w:rsidRPr="0094112D">
        <w:rPr>
          <w:rFonts w:ascii="Verdana" w:eastAsia="Arial" w:hAnsi="Verdana" w:cs="Arial"/>
          <w:sz w:val="22"/>
          <w:szCs w:val="22"/>
          <w:lang w:val="es-CO"/>
        </w:rPr>
        <w:t xml:space="preserve">rato </w:t>
      </w:r>
      <w:r w:rsidR="0767EE62" w:rsidRPr="0094112D">
        <w:rPr>
          <w:rFonts w:ascii="Verdana" w:eastAsia="Arial" w:hAnsi="Verdana" w:cs="Arial"/>
          <w:sz w:val="22"/>
          <w:szCs w:val="22"/>
          <w:lang w:val="es-CO"/>
        </w:rPr>
        <w:t>N</w:t>
      </w:r>
      <w:r w:rsidRPr="0094112D">
        <w:rPr>
          <w:rFonts w:ascii="Verdana" w:eastAsia="Arial" w:hAnsi="Verdana" w:cs="Arial"/>
          <w:sz w:val="22"/>
          <w:szCs w:val="22"/>
          <w:lang w:val="es-CO"/>
        </w:rPr>
        <w:t>acional por reciprocidad recibirán este trato.</w:t>
      </w:r>
    </w:p>
    <w:p w14:paraId="2E08D1BF" w14:textId="3D866E69" w:rsidR="26C37B18" w:rsidRPr="0094112D" w:rsidRDefault="26C37B18" w:rsidP="26C37B18">
      <w:pPr>
        <w:pStyle w:val="InviasNormal"/>
        <w:spacing w:before="0" w:after="0"/>
        <w:jc w:val="both"/>
        <w:rPr>
          <w:rFonts w:ascii="Verdana" w:eastAsia="Arial" w:hAnsi="Verdana" w:cs="Arial"/>
          <w:sz w:val="22"/>
          <w:szCs w:val="22"/>
          <w:lang w:val="es-CO"/>
        </w:rPr>
      </w:pPr>
    </w:p>
    <w:p w14:paraId="788F1AA8" w14:textId="35569395" w:rsidR="4B3E7879" w:rsidRPr="00F24B5A" w:rsidRDefault="1FF44195" w:rsidP="1096294A">
      <w:pPr>
        <w:jc w:val="both"/>
        <w:rPr>
          <w:rFonts w:ascii="Verdana" w:eastAsia="Arial" w:hAnsi="Verdana" w:cs="Arial"/>
          <w:sz w:val="22"/>
          <w:szCs w:val="22"/>
        </w:rPr>
      </w:pPr>
      <w:r w:rsidRPr="0094112D">
        <w:rPr>
          <w:rFonts w:ascii="Verdana" w:eastAsia="Arial" w:hAnsi="Verdana" w:cs="Arial"/>
          <w:sz w:val="22"/>
          <w:szCs w:val="22"/>
          <w:highlight w:val="lightGray"/>
          <w:u w:val="single"/>
        </w:rPr>
        <w:t>[</w:t>
      </w:r>
      <w:r w:rsidRPr="00F24B5A">
        <w:rPr>
          <w:rFonts w:ascii="Verdana" w:eastAsia="Arial" w:hAnsi="Verdana" w:cs="Arial"/>
          <w:sz w:val="22"/>
          <w:szCs w:val="22"/>
          <w:highlight w:val="lightGray"/>
        </w:rPr>
        <w:t>En los Procesos de Contratación estructurados por lotes o por segmentos, para la verificación de los Acuerdos Comerciales se tendrá en cuenta el presupuesto total, es decir, la sumatoria del valor de los lotes o segmentos que conforman el Proceso de Contratación</w:t>
      </w:r>
      <w:r w:rsidRPr="00F24B5A">
        <w:rPr>
          <w:rFonts w:ascii="Verdana" w:eastAsia="Arial" w:hAnsi="Verdana" w:cs="Arial"/>
          <w:sz w:val="22"/>
          <w:szCs w:val="22"/>
        </w:rPr>
        <w:t>]</w:t>
      </w:r>
    </w:p>
    <w:p w14:paraId="327B125F" w14:textId="2448B730" w:rsidR="26C37B18" w:rsidRPr="0094112D" w:rsidRDefault="26C37B18" w:rsidP="26C37B18">
      <w:pPr>
        <w:pStyle w:val="InviasNormal"/>
        <w:spacing w:before="0" w:after="0"/>
        <w:jc w:val="both"/>
        <w:rPr>
          <w:rFonts w:ascii="Verdana" w:eastAsia="Arial" w:hAnsi="Verdana" w:cs="Arial"/>
          <w:sz w:val="22"/>
          <w:szCs w:val="22"/>
          <w:lang w:val="es-CO"/>
        </w:rPr>
      </w:pPr>
    </w:p>
    <w:p w14:paraId="614C63D1" w14:textId="6B3ABCEE" w:rsidR="00E633A2" w:rsidRPr="0094112D" w:rsidRDefault="00E633A2" w:rsidP="004F56C2">
      <w:pPr>
        <w:pStyle w:val="Entidad-Capitulo"/>
        <w:spacing w:before="0"/>
        <w:rPr>
          <w:rFonts w:ascii="Verdana" w:eastAsia="Arial" w:hAnsi="Verdana"/>
          <w:sz w:val="22"/>
          <w:szCs w:val="22"/>
        </w:rPr>
      </w:pPr>
      <w:bookmarkStart w:id="1315" w:name="_Toc508648285"/>
      <w:bookmarkStart w:id="1316" w:name="_Toc508984069"/>
      <w:bookmarkStart w:id="1317" w:name="_Toc509843900"/>
      <w:bookmarkStart w:id="1318" w:name="_Toc511924808"/>
      <w:bookmarkStart w:id="1319" w:name="_Toc517187338"/>
      <w:bookmarkStart w:id="1320" w:name="_Toc520226897"/>
      <w:bookmarkStart w:id="1321" w:name="_Toc520297867"/>
      <w:bookmarkStart w:id="1322" w:name="_Toc520317132"/>
      <w:bookmarkStart w:id="1323" w:name="_Toc533083735"/>
      <w:bookmarkStart w:id="1324" w:name="_Toc35616138"/>
      <w:bookmarkStart w:id="1325" w:name="_Toc35616492"/>
      <w:bookmarkStart w:id="1326" w:name="_Toc36979690"/>
      <w:bookmarkStart w:id="1327" w:name="_Toc40113376"/>
      <w:bookmarkStart w:id="1328" w:name="_Toc108082942"/>
      <w:bookmarkStart w:id="1329" w:name="_Toc215132472"/>
      <w:bookmarkEnd w:id="1298"/>
      <w:bookmarkEnd w:id="1299"/>
      <w:bookmarkEnd w:id="1307"/>
      <w:bookmarkEnd w:id="1308"/>
      <w:r w:rsidRPr="0094112D">
        <w:rPr>
          <w:rFonts w:ascii="Verdana" w:eastAsia="Arial" w:hAnsi="Verdana"/>
          <w:sz w:val="22"/>
          <w:szCs w:val="22"/>
        </w:rPr>
        <w:t>CAP</w:t>
      </w:r>
      <w:r w:rsidR="00A621C8" w:rsidRPr="0094112D">
        <w:rPr>
          <w:rFonts w:ascii="Verdana" w:eastAsia="Arial" w:hAnsi="Verdana"/>
          <w:sz w:val="22"/>
          <w:szCs w:val="22"/>
        </w:rPr>
        <w:t>Í</w:t>
      </w:r>
      <w:r w:rsidRPr="0094112D">
        <w:rPr>
          <w:rFonts w:ascii="Verdana" w:eastAsia="Arial" w:hAnsi="Verdana"/>
          <w:sz w:val="22"/>
          <w:szCs w:val="22"/>
        </w:rPr>
        <w:t>TULO</w:t>
      </w:r>
      <w:r w:rsidR="002644ED" w:rsidRPr="0094112D">
        <w:rPr>
          <w:rFonts w:ascii="Verdana" w:eastAsia="Arial" w:hAnsi="Verdana"/>
          <w:sz w:val="22"/>
          <w:szCs w:val="22"/>
        </w:rPr>
        <w:t xml:space="preserve"> </w:t>
      </w:r>
      <w:r w:rsidRPr="0094112D">
        <w:rPr>
          <w:rFonts w:ascii="Verdana" w:eastAsia="Arial" w:hAnsi="Verdana"/>
          <w:sz w:val="22"/>
          <w:szCs w:val="22"/>
        </w:rPr>
        <w:t>VI</w:t>
      </w:r>
      <w:r w:rsidR="00A30BFE" w:rsidRPr="0094112D">
        <w:rPr>
          <w:rFonts w:ascii="Verdana" w:eastAsia="Arial" w:hAnsi="Verdana"/>
          <w:sz w:val="22"/>
          <w:szCs w:val="22"/>
        </w:rPr>
        <w:t>I</w:t>
      </w:r>
      <w:r w:rsidR="002F4705" w:rsidRPr="0094112D">
        <w:rPr>
          <w:rFonts w:ascii="Verdana" w:eastAsia="Arial" w:hAnsi="Verdana"/>
          <w:sz w:val="22"/>
          <w:szCs w:val="22"/>
        </w:rPr>
        <w:t>I</w:t>
      </w:r>
      <w:r w:rsidR="00AF18A9" w:rsidRPr="0094112D">
        <w:rPr>
          <w:rFonts w:ascii="Verdana" w:eastAsia="Arial" w:hAnsi="Verdana"/>
          <w:sz w:val="22"/>
          <w:szCs w:val="22"/>
        </w:rPr>
        <w:t>.</w:t>
      </w:r>
      <w:r w:rsidR="002644ED" w:rsidRPr="0094112D">
        <w:rPr>
          <w:rFonts w:ascii="Verdana" w:eastAsia="Arial" w:hAnsi="Verdana"/>
          <w:sz w:val="22"/>
          <w:szCs w:val="22"/>
        </w:rPr>
        <w:t xml:space="preserve"> </w:t>
      </w:r>
      <w:r w:rsidRPr="0094112D">
        <w:rPr>
          <w:rFonts w:ascii="Verdana" w:eastAsia="Arial" w:hAnsi="Verdana"/>
          <w:sz w:val="22"/>
          <w:szCs w:val="22"/>
        </w:rPr>
        <w:t>GARANTÍAS</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3229143B" w14:textId="77777777" w:rsidR="00E42CDA" w:rsidRPr="0094112D" w:rsidRDefault="00E42CDA" w:rsidP="00BF2EB7">
      <w:pPr>
        <w:rPr>
          <w:rFonts w:ascii="Verdana" w:eastAsia="Arial" w:hAnsi="Verdana" w:cs="Arial"/>
          <w:sz w:val="22"/>
          <w:szCs w:val="22"/>
          <w:lang w:eastAsia="es-ES"/>
        </w:rPr>
      </w:pPr>
    </w:p>
    <w:p w14:paraId="4A9E44C8" w14:textId="11813169" w:rsidR="00E633A2" w:rsidRPr="0094112D" w:rsidRDefault="65CD0AFA" w:rsidP="53F2DDCD">
      <w:pPr>
        <w:pStyle w:val="Capitulo3"/>
        <w:numPr>
          <w:ilvl w:val="0"/>
          <w:numId w:val="0"/>
        </w:numPr>
        <w:tabs>
          <w:tab w:val="left" w:pos="983"/>
        </w:tabs>
        <w:spacing w:line="240" w:lineRule="auto"/>
        <w:ind w:left="502" w:hanging="360"/>
        <w:rPr>
          <w:rFonts w:ascii="Verdana" w:eastAsia="Arial" w:hAnsi="Verdana"/>
          <w:b w:val="0"/>
          <w:color w:val="auto"/>
          <w:sz w:val="22"/>
          <w:szCs w:val="22"/>
          <w:lang w:eastAsia="es-ES"/>
        </w:rPr>
      </w:pPr>
      <w:bookmarkStart w:id="1330" w:name="_Toc508648286"/>
      <w:bookmarkStart w:id="1331" w:name="_Toc508984070"/>
      <w:bookmarkStart w:id="1332" w:name="_Toc509843901"/>
      <w:bookmarkStart w:id="1333" w:name="_Toc511924809"/>
      <w:bookmarkStart w:id="1334" w:name="_Toc520226898"/>
      <w:bookmarkStart w:id="1335" w:name="_Toc520297868"/>
      <w:bookmarkStart w:id="1336" w:name="_Toc520317133"/>
      <w:bookmarkStart w:id="1337" w:name="_Toc533083736"/>
      <w:bookmarkStart w:id="1338" w:name="_Toc35616493"/>
      <w:bookmarkStart w:id="1339" w:name="_Toc40113377"/>
      <w:bookmarkStart w:id="1340" w:name="_Toc108082943"/>
      <w:bookmarkStart w:id="1341" w:name="_Toc215132473"/>
      <w:r w:rsidRPr="0094112D">
        <w:rPr>
          <w:rFonts w:ascii="Verdana" w:eastAsia="Arial" w:hAnsi="Verdana"/>
          <w:color w:val="auto"/>
          <w:sz w:val="22"/>
          <w:szCs w:val="22"/>
          <w:lang w:eastAsia="es-ES"/>
        </w:rPr>
        <w:t>8</w:t>
      </w:r>
      <w:r w:rsidR="4196D410" w:rsidRPr="0094112D">
        <w:rPr>
          <w:rFonts w:ascii="Verdana" w:eastAsia="Arial" w:hAnsi="Verdana"/>
          <w:color w:val="auto"/>
          <w:sz w:val="22"/>
          <w:szCs w:val="22"/>
          <w:lang w:eastAsia="es-ES"/>
        </w:rPr>
        <w:t xml:space="preserve">.1 </w:t>
      </w:r>
      <w:r w:rsidR="49FBA7E0" w:rsidRPr="0094112D">
        <w:rPr>
          <w:rFonts w:ascii="Verdana" w:eastAsia="Arial" w:hAnsi="Verdana"/>
          <w:color w:val="auto"/>
          <w:sz w:val="22"/>
          <w:szCs w:val="22"/>
          <w:lang w:eastAsia="es-ES"/>
        </w:rPr>
        <w:t>GARANTÍA</w:t>
      </w:r>
      <w:r w:rsidR="345C8635" w:rsidRPr="0094112D">
        <w:rPr>
          <w:rFonts w:ascii="Verdana" w:eastAsia="Arial" w:hAnsi="Verdana"/>
          <w:color w:val="auto"/>
          <w:sz w:val="22"/>
          <w:szCs w:val="22"/>
          <w:lang w:eastAsia="es-ES"/>
        </w:rPr>
        <w:t xml:space="preserve"> </w:t>
      </w:r>
      <w:r w:rsidR="49FBA7E0" w:rsidRPr="0094112D">
        <w:rPr>
          <w:rFonts w:ascii="Verdana" w:eastAsia="Arial" w:hAnsi="Verdana"/>
          <w:color w:val="auto"/>
          <w:sz w:val="22"/>
          <w:szCs w:val="22"/>
          <w:lang w:eastAsia="es-ES"/>
        </w:rPr>
        <w:t>DE</w:t>
      </w:r>
      <w:r w:rsidR="345C8635" w:rsidRPr="0094112D">
        <w:rPr>
          <w:rFonts w:ascii="Verdana" w:eastAsia="Arial" w:hAnsi="Verdana"/>
          <w:color w:val="auto"/>
          <w:sz w:val="22"/>
          <w:szCs w:val="22"/>
          <w:lang w:eastAsia="es-ES"/>
        </w:rPr>
        <w:t xml:space="preserve"> </w:t>
      </w:r>
      <w:r w:rsidR="49FBA7E0" w:rsidRPr="0094112D">
        <w:rPr>
          <w:rFonts w:ascii="Verdana" w:eastAsia="Arial" w:hAnsi="Verdana"/>
          <w:color w:val="auto"/>
          <w:sz w:val="22"/>
          <w:szCs w:val="22"/>
          <w:lang w:eastAsia="es-ES"/>
        </w:rPr>
        <w:t>SERIEDAD</w:t>
      </w:r>
      <w:r w:rsidR="345C8635" w:rsidRPr="0094112D">
        <w:rPr>
          <w:rFonts w:ascii="Verdana" w:eastAsia="Arial" w:hAnsi="Verdana"/>
          <w:color w:val="auto"/>
          <w:sz w:val="22"/>
          <w:szCs w:val="22"/>
          <w:lang w:eastAsia="es-ES"/>
        </w:rPr>
        <w:t xml:space="preserve"> </w:t>
      </w:r>
      <w:r w:rsidR="49FBA7E0" w:rsidRPr="0094112D">
        <w:rPr>
          <w:rFonts w:ascii="Verdana" w:eastAsia="Arial" w:hAnsi="Verdana"/>
          <w:color w:val="auto"/>
          <w:sz w:val="22"/>
          <w:szCs w:val="22"/>
          <w:lang w:eastAsia="es-ES"/>
        </w:rPr>
        <w:t>DE</w:t>
      </w:r>
      <w:r w:rsidR="345C8635" w:rsidRPr="0094112D">
        <w:rPr>
          <w:rFonts w:ascii="Verdana" w:eastAsia="Arial" w:hAnsi="Verdana"/>
          <w:color w:val="auto"/>
          <w:sz w:val="22"/>
          <w:szCs w:val="22"/>
          <w:lang w:eastAsia="es-ES"/>
        </w:rPr>
        <w:t xml:space="preserve"> </w:t>
      </w:r>
      <w:r w:rsidR="49FBA7E0" w:rsidRPr="0094112D">
        <w:rPr>
          <w:rFonts w:ascii="Verdana" w:eastAsia="Arial" w:hAnsi="Verdana"/>
          <w:color w:val="auto"/>
          <w:sz w:val="22"/>
          <w:szCs w:val="22"/>
          <w:lang w:eastAsia="es-ES"/>
        </w:rPr>
        <w:t>LA</w:t>
      </w:r>
      <w:r w:rsidR="345C8635" w:rsidRPr="0094112D">
        <w:rPr>
          <w:rFonts w:ascii="Verdana" w:eastAsia="Arial" w:hAnsi="Verdana"/>
          <w:color w:val="auto"/>
          <w:sz w:val="22"/>
          <w:szCs w:val="22"/>
          <w:lang w:eastAsia="es-ES"/>
        </w:rPr>
        <w:t xml:space="preserve"> </w:t>
      </w:r>
      <w:r w:rsidR="49FBA7E0" w:rsidRPr="0094112D">
        <w:rPr>
          <w:rFonts w:ascii="Verdana" w:eastAsia="Arial" w:hAnsi="Verdana"/>
          <w:color w:val="auto"/>
          <w:sz w:val="22"/>
          <w:szCs w:val="22"/>
          <w:lang w:eastAsia="es-ES"/>
        </w:rPr>
        <w:t>OFERTA</w:t>
      </w:r>
      <w:bookmarkStart w:id="1342" w:name="_Hlk508093392"/>
      <w:bookmarkStart w:id="1343" w:name="_Hlk516155108"/>
      <w:bookmarkEnd w:id="1330"/>
      <w:bookmarkEnd w:id="1331"/>
      <w:bookmarkEnd w:id="1332"/>
      <w:bookmarkEnd w:id="1333"/>
      <w:bookmarkEnd w:id="1334"/>
      <w:bookmarkEnd w:id="1335"/>
      <w:bookmarkEnd w:id="1336"/>
      <w:bookmarkEnd w:id="1337"/>
      <w:bookmarkEnd w:id="1338"/>
      <w:bookmarkEnd w:id="1339"/>
      <w:bookmarkEnd w:id="1340"/>
      <w:bookmarkEnd w:id="1341"/>
      <w:r w:rsidR="345C8635" w:rsidRPr="0094112D">
        <w:rPr>
          <w:rFonts w:ascii="Verdana" w:eastAsia="Arial" w:hAnsi="Verdana"/>
          <w:b w:val="0"/>
          <w:color w:val="auto"/>
          <w:sz w:val="22"/>
          <w:szCs w:val="22"/>
          <w:lang w:eastAsia="es-ES"/>
        </w:rPr>
        <w:t xml:space="preserve"> </w:t>
      </w:r>
    </w:p>
    <w:p w14:paraId="34C19029" w14:textId="451FAFE1" w:rsidR="00E633A2" w:rsidRPr="0094112D" w:rsidRDefault="00E633A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El</w:t>
      </w:r>
      <w:r w:rsidR="002644ED" w:rsidRPr="0094112D">
        <w:rPr>
          <w:rFonts w:ascii="Verdana" w:eastAsia="Arial" w:hAnsi="Verdana" w:cs="Arial"/>
          <w:sz w:val="22"/>
          <w:szCs w:val="22"/>
          <w:lang w:eastAsia="es-ES"/>
        </w:rPr>
        <w:t xml:space="preserve"> </w:t>
      </w:r>
      <w:r w:rsidR="00882B16" w:rsidRPr="0094112D">
        <w:rPr>
          <w:rFonts w:ascii="Verdana" w:eastAsia="Arial" w:hAnsi="Verdana" w:cs="Arial"/>
          <w:sz w:val="22"/>
          <w:szCs w:val="22"/>
          <w:lang w:eastAsia="es-ES"/>
        </w:rPr>
        <w:t>P</w:t>
      </w:r>
      <w:r w:rsidRPr="0094112D">
        <w:rPr>
          <w:rFonts w:ascii="Verdana" w:eastAsia="Arial" w:hAnsi="Verdana" w:cs="Arial"/>
          <w:sz w:val="22"/>
          <w:szCs w:val="22"/>
          <w:lang w:eastAsia="es-ES"/>
        </w:rPr>
        <w:t>roponente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debe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presentar</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con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la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propuesta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una</w:t>
      </w:r>
      <w:r w:rsidR="002644ED" w:rsidRPr="0094112D">
        <w:rPr>
          <w:rFonts w:ascii="Verdana" w:eastAsia="Arial" w:hAnsi="Verdana" w:cs="Arial"/>
          <w:sz w:val="22"/>
          <w:szCs w:val="22"/>
          <w:lang w:eastAsia="es-ES"/>
        </w:rPr>
        <w:t xml:space="preserve"> </w:t>
      </w:r>
      <w:r w:rsidR="00882B16" w:rsidRPr="0094112D">
        <w:rPr>
          <w:rFonts w:ascii="Verdana" w:eastAsia="Arial" w:hAnsi="Verdana" w:cs="Arial"/>
          <w:sz w:val="22"/>
          <w:szCs w:val="22"/>
          <w:lang w:eastAsia="es-ES"/>
        </w:rPr>
        <w:t>G</w:t>
      </w:r>
      <w:r w:rsidR="00D310E8" w:rsidRPr="0094112D">
        <w:rPr>
          <w:rFonts w:ascii="Verdana" w:eastAsia="Arial" w:hAnsi="Verdana" w:cs="Arial"/>
          <w:sz w:val="22"/>
          <w:szCs w:val="22"/>
          <w:lang w:eastAsia="es-ES"/>
        </w:rPr>
        <w:t xml:space="preserve">arantía de seriedad de la oferta </w:t>
      </w:r>
      <w:r w:rsidRPr="0094112D">
        <w:rPr>
          <w:rFonts w:ascii="Verdana" w:eastAsia="Arial" w:hAnsi="Verdana" w:cs="Arial"/>
          <w:sz w:val="22"/>
          <w:szCs w:val="22"/>
          <w:lang w:eastAsia="es-ES"/>
        </w:rPr>
        <w:t>que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cumpla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con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los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parámetros,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condiciones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y</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requisitos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que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se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indican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este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numeral.</w:t>
      </w:r>
    </w:p>
    <w:p w14:paraId="3A296E0D" w14:textId="77777777" w:rsidR="00A04B79" w:rsidRPr="0094112D" w:rsidRDefault="00A04B79" w:rsidP="00BF2EB7">
      <w:pPr>
        <w:jc w:val="both"/>
        <w:rPr>
          <w:rFonts w:ascii="Verdana" w:eastAsia="Arial" w:hAnsi="Verdana" w:cs="Arial"/>
          <w:sz w:val="22"/>
          <w:szCs w:val="22"/>
          <w:lang w:eastAsia="es-ES"/>
        </w:rPr>
      </w:pPr>
    </w:p>
    <w:p w14:paraId="00C45721" w14:textId="14AA4194" w:rsidR="00E633A2" w:rsidRPr="0094112D" w:rsidRDefault="00E633A2" w:rsidP="00E63264">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Cualquier</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error</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o</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imprecisión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el</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texto</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la</w:t>
      </w:r>
      <w:r w:rsidR="002644ED" w:rsidRPr="0094112D">
        <w:rPr>
          <w:rFonts w:ascii="Verdana" w:eastAsia="Arial" w:hAnsi="Verdana" w:cs="Arial"/>
          <w:sz w:val="22"/>
          <w:szCs w:val="22"/>
          <w:lang w:eastAsia="es-ES"/>
        </w:rPr>
        <w:t xml:space="preserve"> </w:t>
      </w:r>
      <w:r w:rsidR="00882B16" w:rsidRPr="0094112D">
        <w:rPr>
          <w:rFonts w:ascii="Verdana" w:eastAsia="Arial" w:hAnsi="Verdana" w:cs="Arial"/>
          <w:sz w:val="22"/>
          <w:szCs w:val="22"/>
          <w:lang w:eastAsia="es-ES"/>
        </w:rPr>
        <w:t>G</w:t>
      </w:r>
      <w:r w:rsidRPr="0094112D">
        <w:rPr>
          <w:rFonts w:ascii="Verdana" w:eastAsia="Arial" w:hAnsi="Verdana" w:cs="Arial"/>
          <w:sz w:val="22"/>
          <w:szCs w:val="22"/>
          <w:lang w:eastAsia="es-ES"/>
        </w:rPr>
        <w:t>arantía</w:t>
      </w:r>
      <w:r w:rsidR="004C5387" w:rsidRPr="0094112D">
        <w:rPr>
          <w:rFonts w:ascii="Verdana" w:eastAsia="Arial" w:hAnsi="Verdana" w:cs="Arial"/>
          <w:sz w:val="22"/>
          <w:szCs w:val="22"/>
          <w:lang w:eastAsia="es-ES"/>
        </w:rPr>
        <w:t xml:space="preserve"> presentada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será</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susceptible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aclaración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por</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el</w:t>
      </w:r>
      <w:r w:rsidR="002644ED" w:rsidRPr="0094112D">
        <w:rPr>
          <w:rFonts w:ascii="Verdana" w:eastAsia="Arial" w:hAnsi="Verdana" w:cs="Arial"/>
          <w:sz w:val="22"/>
          <w:szCs w:val="22"/>
          <w:lang w:eastAsia="es-ES"/>
        </w:rPr>
        <w:t xml:space="preserve"> </w:t>
      </w:r>
      <w:r w:rsidR="00F31946" w:rsidRPr="0094112D">
        <w:rPr>
          <w:rFonts w:ascii="Verdana" w:eastAsia="Arial" w:hAnsi="Verdana" w:cs="Arial"/>
          <w:sz w:val="22"/>
          <w:szCs w:val="22"/>
          <w:lang w:eastAsia="es-ES"/>
        </w:rPr>
        <w:t>P</w:t>
      </w:r>
      <w:r w:rsidRPr="0094112D">
        <w:rPr>
          <w:rFonts w:ascii="Verdana" w:eastAsia="Arial" w:hAnsi="Verdana" w:cs="Arial"/>
          <w:sz w:val="22"/>
          <w:szCs w:val="22"/>
          <w:lang w:eastAsia="es-ES"/>
        </w:rPr>
        <w:t>roponente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hasta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el</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término</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traslado</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del</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informe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evaluación.</w:t>
      </w:r>
      <w:r w:rsidR="002644ED" w:rsidRPr="0094112D">
        <w:rPr>
          <w:rFonts w:ascii="Verdana" w:eastAsia="Arial" w:hAnsi="Verdana" w:cs="Arial"/>
          <w:sz w:val="22"/>
          <w:szCs w:val="22"/>
          <w:lang w:eastAsia="es-ES"/>
        </w:rPr>
        <w:t xml:space="preserve"> </w:t>
      </w:r>
    </w:p>
    <w:p w14:paraId="4736FD06" w14:textId="72B7BC39" w:rsidR="00A04B79" w:rsidRPr="0094112D" w:rsidRDefault="00A04B79" w:rsidP="00AB1346">
      <w:pPr>
        <w:tabs>
          <w:tab w:val="left" w:pos="1860"/>
        </w:tabs>
        <w:jc w:val="both"/>
        <w:rPr>
          <w:rFonts w:ascii="Verdana" w:eastAsia="Arial" w:hAnsi="Verdana" w:cs="Arial"/>
          <w:sz w:val="22"/>
          <w:szCs w:val="22"/>
          <w:lang w:eastAsia="es-ES"/>
        </w:rPr>
      </w:pPr>
    </w:p>
    <w:p w14:paraId="0DBCB917" w14:textId="661E8534" w:rsidR="00AC4BA3" w:rsidRPr="0094112D" w:rsidRDefault="7D177614" w:rsidP="26C37B18">
      <w:pPr>
        <w:tabs>
          <w:tab w:val="left" w:pos="1860"/>
        </w:tabs>
        <w:jc w:val="both"/>
        <w:rPr>
          <w:rFonts w:ascii="Verdana" w:eastAsia="Arial" w:hAnsi="Verdana" w:cs="Arial"/>
          <w:sz w:val="22"/>
          <w:szCs w:val="22"/>
        </w:rPr>
      </w:pPr>
      <w:r w:rsidRPr="0094112D">
        <w:rPr>
          <w:rFonts w:ascii="Verdana" w:eastAsia="Arial" w:hAnsi="Verdana" w:cs="Arial"/>
          <w:sz w:val="22"/>
          <w:szCs w:val="22"/>
          <w:highlight w:val="lightGray"/>
        </w:rPr>
        <w:t xml:space="preserve">[Incluir cuando la </w:t>
      </w:r>
      <w:r w:rsidR="14B79D8F"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 no haya establecido la posibilidad de resultar adjudicatario de más de un lote </w:t>
      </w:r>
      <w:r w:rsidR="00D01215" w:rsidRPr="0094112D">
        <w:rPr>
          <w:rFonts w:ascii="Verdana" w:eastAsia="Arial" w:hAnsi="Verdana" w:cs="Arial"/>
          <w:sz w:val="22"/>
          <w:szCs w:val="22"/>
          <w:highlight w:val="lightGray"/>
        </w:rPr>
        <w:t>o segmento</w:t>
      </w:r>
      <w:r w:rsidRPr="0094112D">
        <w:rPr>
          <w:rFonts w:ascii="Verdana" w:eastAsia="Arial" w:hAnsi="Verdana" w:cs="Arial"/>
          <w:sz w:val="22"/>
          <w:szCs w:val="22"/>
          <w:highlight w:val="lightGray"/>
        </w:rPr>
        <w:t>]</w:t>
      </w:r>
      <w:r w:rsidRPr="0094112D">
        <w:rPr>
          <w:rFonts w:ascii="Verdana" w:eastAsia="Arial" w:hAnsi="Verdana" w:cs="Arial"/>
          <w:sz w:val="22"/>
          <w:szCs w:val="22"/>
        </w:rPr>
        <w:t xml:space="preserve"> El </w:t>
      </w:r>
      <w:r w:rsidR="1EBE8338" w:rsidRPr="0094112D">
        <w:rPr>
          <w:rFonts w:ascii="Verdana" w:eastAsia="Arial" w:hAnsi="Verdana" w:cs="Arial"/>
          <w:sz w:val="22"/>
          <w:szCs w:val="22"/>
        </w:rPr>
        <w:t>P</w:t>
      </w:r>
      <w:r w:rsidRPr="0094112D">
        <w:rPr>
          <w:rFonts w:ascii="Verdana" w:eastAsia="Arial" w:hAnsi="Verdana" w:cs="Arial"/>
          <w:sz w:val="22"/>
          <w:szCs w:val="22"/>
        </w:rPr>
        <w:t xml:space="preserve">roponente </w:t>
      </w:r>
      <w:r w:rsidR="72F1FC8C" w:rsidRPr="0094112D">
        <w:rPr>
          <w:rFonts w:ascii="Verdana" w:eastAsia="Arial" w:hAnsi="Verdana" w:cs="Arial"/>
          <w:sz w:val="22"/>
          <w:szCs w:val="22"/>
        </w:rPr>
        <w:t xml:space="preserve">presentará la </w:t>
      </w:r>
      <w:r w:rsidR="1EBE8338" w:rsidRPr="0094112D">
        <w:rPr>
          <w:rFonts w:ascii="Verdana" w:eastAsia="Arial" w:hAnsi="Verdana" w:cs="Arial"/>
          <w:sz w:val="22"/>
          <w:szCs w:val="22"/>
        </w:rPr>
        <w:t>G</w:t>
      </w:r>
      <w:r w:rsidR="72F1FC8C" w:rsidRPr="0094112D">
        <w:rPr>
          <w:rFonts w:ascii="Verdana" w:eastAsia="Arial" w:hAnsi="Verdana" w:cs="Arial"/>
          <w:sz w:val="22"/>
          <w:szCs w:val="22"/>
        </w:rPr>
        <w:t>arantía de seriedad de la oferta sobre el lote</w:t>
      </w:r>
      <w:r w:rsidR="441537AE" w:rsidRPr="0094112D">
        <w:rPr>
          <w:rFonts w:ascii="Verdana" w:eastAsia="Arial" w:hAnsi="Verdana" w:cs="Arial"/>
          <w:sz w:val="22"/>
          <w:szCs w:val="22"/>
        </w:rPr>
        <w:t xml:space="preserve"> o</w:t>
      </w:r>
      <w:r w:rsidR="00D01215" w:rsidRPr="0094112D">
        <w:rPr>
          <w:rFonts w:ascii="Verdana" w:eastAsia="Arial" w:hAnsi="Verdana" w:cs="Arial"/>
          <w:sz w:val="22"/>
          <w:szCs w:val="22"/>
        </w:rPr>
        <w:t xml:space="preserve"> </w:t>
      </w:r>
      <w:r w:rsidR="75ED4FF5" w:rsidRPr="0094112D">
        <w:rPr>
          <w:rFonts w:ascii="Verdana" w:eastAsia="Arial" w:hAnsi="Verdana" w:cs="Arial"/>
          <w:sz w:val="22"/>
          <w:szCs w:val="22"/>
        </w:rPr>
        <w:t>segmento</w:t>
      </w:r>
      <w:r w:rsidR="72F1FC8C" w:rsidRPr="0094112D">
        <w:rPr>
          <w:rFonts w:ascii="Verdana" w:eastAsia="Arial" w:hAnsi="Verdana" w:cs="Arial"/>
          <w:sz w:val="22"/>
          <w:szCs w:val="22"/>
        </w:rPr>
        <w:t xml:space="preserve"> de mayor valor en relación con los cuales </w:t>
      </w:r>
      <w:r w:rsidR="6F58EFDA" w:rsidRPr="0094112D">
        <w:rPr>
          <w:rFonts w:ascii="Verdana" w:eastAsia="Arial" w:hAnsi="Verdana" w:cs="Arial"/>
          <w:sz w:val="22"/>
          <w:szCs w:val="22"/>
        </w:rPr>
        <w:t>ofertó</w:t>
      </w:r>
      <w:r w:rsidR="3CD50B0B" w:rsidRPr="0094112D">
        <w:rPr>
          <w:rFonts w:ascii="Verdana" w:eastAsia="Arial" w:hAnsi="Verdana" w:cs="Arial"/>
          <w:sz w:val="22"/>
          <w:szCs w:val="22"/>
        </w:rPr>
        <w:t xml:space="preserve">, de conformidad con lo establecido en el artículo 2.2.1.2.3.1.9 del Decreto 1082 de </w:t>
      </w:r>
      <w:r w:rsidR="196A26BF" w:rsidRPr="0094112D">
        <w:rPr>
          <w:rFonts w:ascii="Verdana" w:eastAsia="Arial" w:hAnsi="Verdana" w:cs="Arial"/>
          <w:sz w:val="22"/>
          <w:szCs w:val="22"/>
        </w:rPr>
        <w:t>2015</w:t>
      </w:r>
      <w:r w:rsidR="3CD50B0B" w:rsidRPr="0094112D">
        <w:rPr>
          <w:rFonts w:ascii="Verdana" w:eastAsia="Arial" w:hAnsi="Verdana" w:cs="Arial"/>
          <w:sz w:val="22"/>
          <w:szCs w:val="22"/>
        </w:rPr>
        <w:t xml:space="preserve"> Suficiencia de la garantía de seriedad de la oferta</w:t>
      </w:r>
    </w:p>
    <w:p w14:paraId="61E4FD9D" w14:textId="28E24E5F" w:rsidR="00F248C2" w:rsidRPr="0094112D" w:rsidRDefault="00F248C2">
      <w:pPr>
        <w:tabs>
          <w:tab w:val="left" w:pos="1860"/>
        </w:tabs>
        <w:jc w:val="both"/>
        <w:rPr>
          <w:rFonts w:ascii="Verdana" w:eastAsia="Arial" w:hAnsi="Verdana" w:cs="Arial"/>
          <w:sz w:val="22"/>
          <w:szCs w:val="22"/>
        </w:rPr>
      </w:pPr>
    </w:p>
    <w:p w14:paraId="0CE5604A" w14:textId="723AEB1A" w:rsidR="00F248C2" w:rsidRPr="0094112D" w:rsidRDefault="4789A185" w:rsidP="26C37B18">
      <w:pPr>
        <w:tabs>
          <w:tab w:val="left" w:pos="1860"/>
        </w:tabs>
        <w:jc w:val="both"/>
        <w:rPr>
          <w:rFonts w:ascii="Verdana" w:eastAsia="Arial" w:hAnsi="Verdana" w:cs="Arial"/>
          <w:sz w:val="22"/>
          <w:szCs w:val="22"/>
        </w:rPr>
      </w:pPr>
      <w:r w:rsidRPr="0094112D">
        <w:rPr>
          <w:rFonts w:ascii="Verdana" w:eastAsia="Arial" w:hAnsi="Verdana" w:cs="Arial"/>
          <w:sz w:val="22"/>
          <w:szCs w:val="22"/>
          <w:highlight w:val="lightGray"/>
        </w:rPr>
        <w:t xml:space="preserve">[Incluir cuando la </w:t>
      </w:r>
      <w:r w:rsidR="14B79D8F" w:rsidRPr="0094112D">
        <w:rPr>
          <w:rFonts w:ascii="Verdana" w:eastAsia="Arial" w:hAnsi="Verdana" w:cs="Arial"/>
          <w:sz w:val="22"/>
          <w:szCs w:val="22"/>
          <w:highlight w:val="lightGray"/>
        </w:rPr>
        <w:t>Entidad</w:t>
      </w:r>
      <w:r w:rsidRPr="0094112D">
        <w:rPr>
          <w:rFonts w:ascii="Verdana" w:eastAsia="Arial" w:hAnsi="Verdana" w:cs="Arial"/>
          <w:sz w:val="22"/>
          <w:szCs w:val="22"/>
          <w:highlight w:val="lightGray"/>
        </w:rPr>
        <w:t xml:space="preserve"> haya establecido la posibilidad de resultar adjudicatario de más de un lote </w:t>
      </w:r>
      <w:r w:rsidR="00D01215" w:rsidRPr="0094112D">
        <w:rPr>
          <w:rFonts w:ascii="Verdana" w:eastAsia="Arial" w:hAnsi="Verdana" w:cs="Arial"/>
          <w:sz w:val="22"/>
          <w:szCs w:val="22"/>
          <w:highlight w:val="lightGray"/>
        </w:rPr>
        <w:t xml:space="preserve">o </w:t>
      </w:r>
      <w:r w:rsidR="00D01215" w:rsidRPr="0094112D">
        <w:rPr>
          <w:rFonts w:ascii="Verdana" w:eastAsia="Arial" w:hAnsi="Verdana" w:cs="Arial"/>
          <w:sz w:val="22"/>
          <w:szCs w:val="22"/>
        </w:rPr>
        <w:t>segmento</w:t>
      </w:r>
      <w:r w:rsidRPr="0094112D">
        <w:rPr>
          <w:rFonts w:ascii="Verdana" w:eastAsia="Arial" w:hAnsi="Verdana" w:cs="Arial"/>
          <w:sz w:val="22"/>
          <w:szCs w:val="22"/>
          <w:highlight w:val="lightGray"/>
        </w:rPr>
        <w:t>]</w:t>
      </w:r>
      <w:r w:rsidR="4C4D70A6" w:rsidRPr="0094112D">
        <w:rPr>
          <w:rFonts w:ascii="Verdana" w:eastAsia="Arial" w:hAnsi="Verdana" w:cs="Arial"/>
          <w:sz w:val="22"/>
          <w:szCs w:val="22"/>
        </w:rPr>
        <w:t xml:space="preserve"> El </w:t>
      </w:r>
      <w:r w:rsidR="1EBE8338" w:rsidRPr="0094112D">
        <w:rPr>
          <w:rFonts w:ascii="Verdana" w:eastAsia="Arial" w:hAnsi="Verdana" w:cs="Arial"/>
          <w:sz w:val="22"/>
          <w:szCs w:val="22"/>
        </w:rPr>
        <w:t>P</w:t>
      </w:r>
      <w:r w:rsidR="4C4D70A6" w:rsidRPr="0094112D">
        <w:rPr>
          <w:rFonts w:ascii="Verdana" w:eastAsia="Arial" w:hAnsi="Verdana" w:cs="Arial"/>
          <w:sz w:val="22"/>
          <w:szCs w:val="22"/>
        </w:rPr>
        <w:t xml:space="preserve">roponente presentará la </w:t>
      </w:r>
      <w:r w:rsidR="1EBE8338" w:rsidRPr="0094112D">
        <w:rPr>
          <w:rFonts w:ascii="Verdana" w:eastAsia="Arial" w:hAnsi="Verdana" w:cs="Arial"/>
          <w:sz w:val="22"/>
          <w:szCs w:val="22"/>
        </w:rPr>
        <w:t>G</w:t>
      </w:r>
      <w:r w:rsidR="4C4D70A6" w:rsidRPr="0094112D">
        <w:rPr>
          <w:rFonts w:ascii="Verdana" w:eastAsia="Arial" w:hAnsi="Verdana" w:cs="Arial"/>
          <w:sz w:val="22"/>
          <w:szCs w:val="22"/>
        </w:rPr>
        <w:t>arantía de seriedad de la oferta sobre la sumatoria de los lotes</w:t>
      </w:r>
      <w:r w:rsidR="3D15E911" w:rsidRPr="0094112D">
        <w:rPr>
          <w:rFonts w:ascii="Verdana" w:eastAsia="Arial" w:hAnsi="Verdana" w:cs="Arial"/>
          <w:sz w:val="22"/>
          <w:szCs w:val="22"/>
        </w:rPr>
        <w:t xml:space="preserve"> o </w:t>
      </w:r>
      <w:r w:rsidR="62FB99DA" w:rsidRPr="0094112D">
        <w:rPr>
          <w:rFonts w:ascii="Verdana" w:eastAsia="Arial" w:hAnsi="Verdana" w:cs="Arial"/>
          <w:sz w:val="22"/>
          <w:szCs w:val="22"/>
        </w:rPr>
        <w:t>segmento</w:t>
      </w:r>
      <w:r w:rsidR="3D15E911" w:rsidRPr="0094112D">
        <w:rPr>
          <w:rFonts w:ascii="Verdana" w:eastAsia="Arial" w:hAnsi="Verdana" w:cs="Arial"/>
          <w:sz w:val="22"/>
          <w:szCs w:val="22"/>
        </w:rPr>
        <w:t>s</w:t>
      </w:r>
      <w:r w:rsidR="4C4D70A6" w:rsidRPr="0094112D">
        <w:rPr>
          <w:rFonts w:ascii="Verdana" w:eastAsia="Arial" w:hAnsi="Verdana" w:cs="Arial"/>
          <w:sz w:val="22"/>
          <w:szCs w:val="22"/>
        </w:rPr>
        <w:t xml:space="preserve"> en relación con los cuales</w:t>
      </w:r>
      <w:r w:rsidR="476D2E51" w:rsidRPr="0094112D">
        <w:rPr>
          <w:rFonts w:ascii="Verdana" w:eastAsia="Arial" w:hAnsi="Verdana" w:cs="Arial"/>
          <w:sz w:val="22"/>
          <w:szCs w:val="22"/>
        </w:rPr>
        <w:t xml:space="preserve"> </w:t>
      </w:r>
      <w:r w:rsidR="6F58EFDA" w:rsidRPr="0094112D">
        <w:rPr>
          <w:rFonts w:ascii="Verdana" w:eastAsia="Arial" w:hAnsi="Verdana" w:cs="Arial"/>
          <w:sz w:val="22"/>
          <w:szCs w:val="22"/>
        </w:rPr>
        <w:t>ofertó</w:t>
      </w:r>
      <w:r w:rsidR="6B8F0E3D" w:rsidRPr="0094112D">
        <w:rPr>
          <w:rFonts w:ascii="Verdana" w:eastAsia="Arial" w:hAnsi="Verdana" w:cs="Arial"/>
          <w:sz w:val="22"/>
          <w:szCs w:val="22"/>
        </w:rPr>
        <w:t>.</w:t>
      </w:r>
    </w:p>
    <w:p w14:paraId="6957A571" w14:textId="77777777" w:rsidR="00C14BAA" w:rsidRPr="0094112D" w:rsidRDefault="00C14BAA">
      <w:pPr>
        <w:tabs>
          <w:tab w:val="left" w:pos="1860"/>
        </w:tabs>
        <w:jc w:val="both"/>
        <w:rPr>
          <w:rFonts w:ascii="Verdana" w:eastAsia="Arial" w:hAnsi="Verdana" w:cs="Arial"/>
          <w:sz w:val="22"/>
          <w:szCs w:val="22"/>
          <w:lang w:eastAsia="es-ES"/>
        </w:rPr>
      </w:pPr>
    </w:p>
    <w:p w14:paraId="5835D347" w14:textId="39BD7ED1" w:rsidR="005612F2" w:rsidRPr="0094112D" w:rsidRDefault="00E633A2" w:rsidP="00BF2EB7">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Las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características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de</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la</w:t>
      </w:r>
      <w:r w:rsidR="002644ED" w:rsidRPr="0094112D">
        <w:rPr>
          <w:rFonts w:ascii="Verdana" w:eastAsia="Arial" w:hAnsi="Verdana" w:cs="Arial"/>
          <w:sz w:val="22"/>
          <w:szCs w:val="22"/>
          <w:lang w:eastAsia="es-ES"/>
        </w:rPr>
        <w:t xml:space="preserve"> </w:t>
      </w:r>
      <w:r w:rsidR="00F31946" w:rsidRPr="0094112D">
        <w:rPr>
          <w:rFonts w:ascii="Verdana" w:eastAsia="Arial" w:hAnsi="Verdana" w:cs="Arial"/>
          <w:sz w:val="22"/>
          <w:szCs w:val="22"/>
          <w:lang w:eastAsia="es-ES"/>
        </w:rPr>
        <w:t>G</w:t>
      </w:r>
      <w:r w:rsidRPr="0094112D">
        <w:rPr>
          <w:rFonts w:ascii="Verdana" w:eastAsia="Arial" w:hAnsi="Verdana" w:cs="Arial"/>
          <w:sz w:val="22"/>
          <w:szCs w:val="22"/>
          <w:lang w:eastAsia="es-ES"/>
        </w:rPr>
        <w:t>arantía</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son</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las</w:t>
      </w:r>
      <w:r w:rsidR="002644ED"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siguientes:</w:t>
      </w:r>
      <w:r w:rsidR="002644ED" w:rsidRPr="0094112D">
        <w:rPr>
          <w:rFonts w:ascii="Verdana" w:eastAsia="Arial" w:hAnsi="Verdana" w:cs="Arial"/>
          <w:sz w:val="22"/>
          <w:szCs w:val="22"/>
          <w:lang w:eastAsia="es-ES"/>
        </w:rPr>
        <w:t xml:space="preserve"> </w:t>
      </w:r>
    </w:p>
    <w:p w14:paraId="21F073A1" w14:textId="77777777" w:rsidR="00EA31AC" w:rsidRPr="0094112D" w:rsidRDefault="00EA31AC" w:rsidP="00BF2EB7">
      <w:pPr>
        <w:tabs>
          <w:tab w:val="left" w:pos="1860"/>
        </w:tabs>
        <w:jc w:val="both"/>
        <w:rPr>
          <w:rFonts w:ascii="Verdana" w:eastAsia="Arial" w:hAnsi="Verdana" w:cs="Arial"/>
          <w:sz w:val="22"/>
          <w:szCs w:val="22"/>
          <w:lang w:eastAsia="es-ES"/>
        </w:rPr>
      </w:pPr>
    </w:p>
    <w:tbl>
      <w:tblPr>
        <w:tblStyle w:val="Tablaconcuadrcula"/>
        <w:tblW w:w="0" w:type="auto"/>
        <w:jc w:val="center"/>
        <w:tblLook w:val="04A0" w:firstRow="1" w:lastRow="0" w:firstColumn="1" w:lastColumn="0" w:noHBand="0" w:noVBand="1"/>
      </w:tblPr>
      <w:tblGrid>
        <w:gridCol w:w="2062"/>
        <w:gridCol w:w="6746"/>
      </w:tblGrid>
      <w:tr w:rsidR="00BA09CA" w:rsidRPr="00064B4F" w14:paraId="79CC73B4" w14:textId="77777777" w:rsidTr="1096294A">
        <w:trPr>
          <w:trHeight w:val="2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3D3756B5" w14:textId="77777777" w:rsidR="003933E2" w:rsidRPr="0094112D" w:rsidRDefault="003933E2" w:rsidP="00E63264">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0F06252A" w14:textId="77777777" w:rsidR="003933E2" w:rsidRPr="0094112D" w:rsidRDefault="003933E2" w:rsidP="00AB1346">
            <w:pPr>
              <w:jc w:val="cente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Condición</w:t>
            </w:r>
          </w:p>
        </w:tc>
      </w:tr>
      <w:tr w:rsidR="00BA09CA" w:rsidRPr="00064B4F" w14:paraId="0539C4E5" w14:textId="77777777" w:rsidTr="1096294A">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37FAA1E"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43ADFFC3" w14:textId="42BCA809" w:rsidR="003933E2" w:rsidRPr="0094112D" w:rsidRDefault="2E77560C" w:rsidP="11588C13">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Cualquiera de las clases permitidas por el artículo 2.2.1.2.3.1.2 del Decreto 1082 de 2015, a saber: (i) </w:t>
            </w:r>
            <w:r w:rsidR="5A101DD8"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de seguro contenido en una póliza, (</w:t>
            </w:r>
            <w:proofErr w:type="spellStart"/>
            <w:r w:rsidRPr="0094112D">
              <w:rPr>
                <w:rFonts w:ascii="Verdana" w:eastAsia="Arial" w:hAnsi="Verdana" w:cs="Arial"/>
                <w:sz w:val="22"/>
                <w:szCs w:val="22"/>
                <w:lang w:eastAsia="es-ES"/>
              </w:rPr>
              <w:t>ii</w:t>
            </w:r>
            <w:proofErr w:type="spellEnd"/>
            <w:r w:rsidRPr="0094112D">
              <w:rPr>
                <w:rFonts w:ascii="Verdana" w:eastAsia="Arial" w:hAnsi="Verdana" w:cs="Arial"/>
                <w:sz w:val="22"/>
                <w:szCs w:val="22"/>
                <w:lang w:eastAsia="es-ES"/>
              </w:rPr>
              <w:t>) Patrimonio autónomo y (</w:t>
            </w:r>
            <w:proofErr w:type="spellStart"/>
            <w:r w:rsidRPr="0094112D">
              <w:rPr>
                <w:rFonts w:ascii="Verdana" w:eastAsia="Arial" w:hAnsi="Verdana" w:cs="Arial"/>
                <w:sz w:val="22"/>
                <w:szCs w:val="22"/>
                <w:lang w:eastAsia="es-ES"/>
              </w:rPr>
              <w:t>iii</w:t>
            </w:r>
            <w:proofErr w:type="spellEnd"/>
            <w:r w:rsidRPr="0094112D">
              <w:rPr>
                <w:rFonts w:ascii="Verdana" w:eastAsia="Arial" w:hAnsi="Verdana" w:cs="Arial"/>
                <w:sz w:val="22"/>
                <w:szCs w:val="22"/>
                <w:lang w:eastAsia="es-ES"/>
              </w:rPr>
              <w:t>) Garantía Bancaria.</w:t>
            </w:r>
          </w:p>
        </w:tc>
      </w:tr>
      <w:tr w:rsidR="00BA09CA" w:rsidRPr="00064B4F" w14:paraId="0A2B512A" w14:textId="77777777" w:rsidTr="1096294A">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4432BA2"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Asegurado/ 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6FEDA04B" w14:textId="606E3345" w:rsidR="003933E2" w:rsidRPr="0094112D" w:rsidRDefault="003933E2" w:rsidP="00AB1346">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[Nombre de </w:t>
            </w:r>
            <w:r w:rsidR="000D0215" w:rsidRPr="0094112D">
              <w:rPr>
                <w:rFonts w:ascii="Verdana" w:eastAsia="Arial" w:hAnsi="Verdana" w:cs="Arial"/>
                <w:sz w:val="22"/>
                <w:szCs w:val="22"/>
                <w:highlight w:val="lightGray"/>
                <w:lang w:eastAsia="es-ES"/>
              </w:rPr>
              <w:t>l</w:t>
            </w:r>
            <w:r w:rsidRPr="0094112D">
              <w:rPr>
                <w:rFonts w:ascii="Verdana" w:eastAsia="Arial" w:hAnsi="Verdana" w:cs="Arial"/>
                <w:sz w:val="22"/>
                <w:szCs w:val="22"/>
                <w:highlight w:val="lightGray"/>
                <w:lang w:eastAsia="es-ES"/>
              </w:rPr>
              <w:t xml:space="preserve">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w:t>
            </w:r>
            <w:r w:rsidRPr="0094112D">
              <w:rPr>
                <w:rFonts w:ascii="Verdana" w:eastAsia="Arial" w:hAnsi="Verdana" w:cs="Arial"/>
                <w:sz w:val="22"/>
                <w:szCs w:val="22"/>
                <w:lang w:eastAsia="es-ES"/>
              </w:rPr>
              <w:t xml:space="preserve"> identificada con </w:t>
            </w:r>
            <w:r w:rsidR="004C07A1" w:rsidRPr="0094112D">
              <w:rPr>
                <w:rFonts w:ascii="Verdana" w:eastAsia="Arial" w:hAnsi="Verdana" w:cs="Arial"/>
                <w:sz w:val="22"/>
                <w:szCs w:val="22"/>
                <w:lang w:eastAsia="es-ES"/>
              </w:rPr>
              <w:t xml:space="preserve">el </w:t>
            </w:r>
            <w:r w:rsidRPr="0094112D">
              <w:rPr>
                <w:rFonts w:ascii="Verdana" w:eastAsia="Arial" w:hAnsi="Verdana" w:cs="Arial"/>
                <w:sz w:val="22"/>
                <w:szCs w:val="22"/>
                <w:lang w:eastAsia="es-ES"/>
              </w:rPr>
              <w:t xml:space="preserve">NIT </w:t>
            </w:r>
            <w:r w:rsidR="004C07A1" w:rsidRPr="0094112D">
              <w:rPr>
                <w:rFonts w:ascii="Verdana" w:eastAsia="Arial" w:hAnsi="Verdana" w:cs="Arial"/>
                <w:sz w:val="22"/>
                <w:szCs w:val="22"/>
                <w:highlight w:val="lightGray"/>
                <w:lang w:eastAsia="es-ES"/>
              </w:rPr>
              <w:t>[XX</w:t>
            </w:r>
            <w:r w:rsidRPr="0094112D">
              <w:rPr>
                <w:rFonts w:ascii="Verdana" w:eastAsia="Arial" w:hAnsi="Verdana" w:cs="Arial"/>
                <w:sz w:val="22"/>
                <w:szCs w:val="22"/>
                <w:highlight w:val="lightGray"/>
                <w:lang w:eastAsia="es-ES"/>
              </w:rPr>
              <w:t>XX</w:t>
            </w:r>
            <w:r w:rsidR="004C07A1" w:rsidRPr="0094112D">
              <w:rPr>
                <w:rFonts w:ascii="Verdana" w:eastAsia="Arial" w:hAnsi="Verdana" w:cs="Arial"/>
                <w:sz w:val="22"/>
                <w:szCs w:val="22"/>
                <w:highlight w:val="lightGray"/>
                <w:lang w:eastAsia="es-ES"/>
              </w:rPr>
              <w:t>X]</w:t>
            </w:r>
          </w:p>
        </w:tc>
      </w:tr>
      <w:tr w:rsidR="00BA09CA" w:rsidRPr="00064B4F" w14:paraId="2533EF7C" w14:textId="77777777" w:rsidTr="1096294A">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AD56BBC"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2892DCF8" w14:textId="051BB90D" w:rsidR="003933E2" w:rsidRPr="0094112D" w:rsidRDefault="007763E8"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La sanción derivada</w:t>
            </w:r>
            <w:r w:rsidR="003933E2" w:rsidRPr="0094112D">
              <w:rPr>
                <w:rFonts w:ascii="Verdana" w:eastAsia="Arial" w:hAnsi="Verdana" w:cs="Arial"/>
                <w:sz w:val="22"/>
                <w:szCs w:val="22"/>
                <w:lang w:eastAsia="es-ES"/>
              </w:rPr>
              <w:t xml:space="preserve"> del incumplimiento del ofrecimiento en los eventos señalados en el artículo 2.2.1.2.3.1.6 del Decreto 1082 de 2015</w:t>
            </w:r>
            <w:r w:rsidR="00D46671" w:rsidRPr="0094112D">
              <w:rPr>
                <w:rFonts w:ascii="Verdana" w:eastAsia="Arial" w:hAnsi="Verdana" w:cs="Arial"/>
                <w:sz w:val="22"/>
                <w:szCs w:val="22"/>
                <w:lang w:eastAsia="es-ES"/>
              </w:rPr>
              <w:t xml:space="preserve"> o la norma que la modifique, sustituya o complemente</w:t>
            </w:r>
            <w:r w:rsidR="003933E2" w:rsidRPr="0094112D">
              <w:rPr>
                <w:rFonts w:ascii="Verdana" w:eastAsia="Arial" w:hAnsi="Verdana" w:cs="Arial"/>
                <w:sz w:val="22"/>
                <w:szCs w:val="22"/>
                <w:lang w:eastAsia="es-ES"/>
              </w:rPr>
              <w:t>.</w:t>
            </w:r>
          </w:p>
        </w:tc>
      </w:tr>
      <w:tr w:rsidR="00BA09CA" w:rsidRPr="00064B4F" w14:paraId="05D6C20E" w14:textId="77777777" w:rsidTr="1096294A">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4773645"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7C69E72E" w14:textId="5B129BE4" w:rsidR="003933E2" w:rsidRPr="0094112D" w:rsidRDefault="003933E2"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3 meses contados a partir de la fecha de cierre del </w:t>
            </w:r>
            <w:r w:rsidR="007763E8"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roceso de </w:t>
            </w:r>
            <w:r w:rsidR="007763E8"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ontratación. </w:t>
            </w:r>
            <w:r w:rsidR="00F07565" w:rsidRPr="0094112D">
              <w:rPr>
                <w:rFonts w:ascii="Verdana" w:eastAsia="Arial" w:hAnsi="Verdana" w:cs="Arial"/>
                <w:sz w:val="22"/>
                <w:szCs w:val="22"/>
                <w:lang w:eastAsia="es-ES"/>
              </w:rPr>
              <w:t xml:space="preserve">En caso de modificarse la fecha del cierre del proceso, se tendrá como referencia para establecer el plazo de vigencia del certificado la fecha originalmente </w:t>
            </w:r>
            <w:r w:rsidR="00421588" w:rsidRPr="0094112D">
              <w:rPr>
                <w:rFonts w:ascii="Verdana" w:eastAsia="Arial" w:hAnsi="Verdana" w:cs="Arial"/>
                <w:sz w:val="22"/>
                <w:szCs w:val="22"/>
                <w:lang w:eastAsia="es-ES"/>
              </w:rPr>
              <w:t>definid</w:t>
            </w:r>
            <w:r w:rsidR="00505FDD" w:rsidRPr="0094112D">
              <w:rPr>
                <w:rFonts w:ascii="Verdana" w:eastAsia="Arial" w:hAnsi="Verdana" w:cs="Arial"/>
                <w:sz w:val="22"/>
                <w:szCs w:val="22"/>
                <w:lang w:eastAsia="es-ES"/>
              </w:rPr>
              <w:t>a</w:t>
            </w:r>
            <w:r w:rsidR="00421588" w:rsidRPr="0094112D">
              <w:rPr>
                <w:rFonts w:ascii="Verdana" w:eastAsia="Arial" w:hAnsi="Verdana" w:cs="Arial"/>
                <w:sz w:val="22"/>
                <w:szCs w:val="22"/>
                <w:lang w:eastAsia="es-ES"/>
              </w:rPr>
              <w:t xml:space="preserve"> </w:t>
            </w:r>
            <w:r w:rsidR="00F07565" w:rsidRPr="0094112D">
              <w:rPr>
                <w:rFonts w:ascii="Verdana" w:eastAsia="Arial" w:hAnsi="Verdana" w:cs="Arial"/>
                <w:sz w:val="22"/>
                <w:szCs w:val="22"/>
                <w:lang w:eastAsia="es-ES"/>
              </w:rPr>
              <w:t xml:space="preserve">en el </w:t>
            </w:r>
            <w:r w:rsidR="00421588" w:rsidRPr="0094112D">
              <w:rPr>
                <w:rFonts w:ascii="Verdana" w:eastAsia="Arial" w:hAnsi="Verdana" w:cs="Arial"/>
                <w:sz w:val="22"/>
                <w:szCs w:val="22"/>
                <w:lang w:eastAsia="es-ES"/>
              </w:rPr>
              <w:t xml:space="preserve">Pliego </w:t>
            </w:r>
            <w:r w:rsidR="00F07565" w:rsidRPr="0094112D">
              <w:rPr>
                <w:rFonts w:ascii="Verdana" w:eastAsia="Arial" w:hAnsi="Verdana" w:cs="Arial"/>
                <w:sz w:val="22"/>
                <w:szCs w:val="22"/>
                <w:lang w:eastAsia="es-ES"/>
              </w:rPr>
              <w:t xml:space="preserve">de </w:t>
            </w:r>
            <w:r w:rsidR="00421588" w:rsidRPr="0094112D">
              <w:rPr>
                <w:rFonts w:ascii="Verdana" w:eastAsia="Arial" w:hAnsi="Verdana" w:cs="Arial"/>
                <w:sz w:val="22"/>
                <w:szCs w:val="22"/>
                <w:lang w:eastAsia="es-ES"/>
              </w:rPr>
              <w:t>Condiciones.</w:t>
            </w:r>
          </w:p>
        </w:tc>
      </w:tr>
      <w:tr w:rsidR="00BA09CA" w:rsidRPr="00064B4F" w14:paraId="1612F971" w14:textId="77777777" w:rsidTr="1096294A">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ADF4DC2"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Valor 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03B6C793" w14:textId="73F367AC" w:rsidR="003933E2" w:rsidRPr="0094112D" w:rsidRDefault="003933E2"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Diez por ciento (10%) del </w:t>
            </w:r>
            <w:r w:rsidR="000526A5" w:rsidRPr="0094112D">
              <w:rPr>
                <w:rFonts w:ascii="Verdana" w:eastAsia="Arial" w:hAnsi="Verdana" w:cs="Arial"/>
                <w:sz w:val="22"/>
                <w:szCs w:val="22"/>
                <w:lang w:eastAsia="es-ES"/>
              </w:rPr>
              <w:t>P</w:t>
            </w:r>
            <w:r w:rsidR="005A0476" w:rsidRPr="0094112D">
              <w:rPr>
                <w:rFonts w:ascii="Verdana" w:eastAsia="Arial" w:hAnsi="Verdana" w:cs="Arial"/>
                <w:sz w:val="22"/>
                <w:szCs w:val="22"/>
                <w:lang w:eastAsia="es-ES"/>
              </w:rPr>
              <w:t xml:space="preserve">resupuesto </w:t>
            </w:r>
            <w:r w:rsidR="000526A5" w:rsidRPr="0094112D">
              <w:rPr>
                <w:rFonts w:ascii="Verdana" w:eastAsia="Arial" w:hAnsi="Verdana" w:cs="Arial"/>
                <w:sz w:val="22"/>
                <w:szCs w:val="22"/>
                <w:lang w:eastAsia="es-ES"/>
              </w:rPr>
              <w:t>O</w:t>
            </w:r>
            <w:r w:rsidR="005A0476" w:rsidRPr="0094112D">
              <w:rPr>
                <w:rFonts w:ascii="Verdana" w:eastAsia="Arial" w:hAnsi="Verdana" w:cs="Arial"/>
                <w:sz w:val="22"/>
                <w:szCs w:val="22"/>
                <w:lang w:eastAsia="es-ES"/>
              </w:rPr>
              <w:t xml:space="preserve">ficial del </w:t>
            </w:r>
            <w:r w:rsidR="007763E8" w:rsidRPr="0094112D">
              <w:rPr>
                <w:rFonts w:ascii="Verdana" w:eastAsia="Arial" w:hAnsi="Verdana" w:cs="Arial"/>
                <w:sz w:val="22"/>
                <w:szCs w:val="22"/>
                <w:lang w:eastAsia="es-ES"/>
              </w:rPr>
              <w:t>P</w:t>
            </w:r>
            <w:r w:rsidR="005A0476" w:rsidRPr="0094112D">
              <w:rPr>
                <w:rFonts w:ascii="Verdana" w:eastAsia="Arial" w:hAnsi="Verdana" w:cs="Arial"/>
                <w:sz w:val="22"/>
                <w:szCs w:val="22"/>
                <w:lang w:eastAsia="es-ES"/>
              </w:rPr>
              <w:t xml:space="preserve">roceso de </w:t>
            </w:r>
            <w:r w:rsidR="007763E8" w:rsidRPr="0094112D">
              <w:rPr>
                <w:rFonts w:ascii="Verdana" w:eastAsia="Arial" w:hAnsi="Verdana" w:cs="Arial"/>
                <w:sz w:val="22"/>
                <w:szCs w:val="22"/>
                <w:lang w:eastAsia="es-ES"/>
              </w:rPr>
              <w:t xml:space="preserve">Contratación </w:t>
            </w:r>
            <w:r w:rsidRPr="0094112D">
              <w:rPr>
                <w:rFonts w:ascii="Verdana" w:eastAsia="Arial" w:hAnsi="Verdana" w:cs="Arial"/>
                <w:sz w:val="22"/>
                <w:szCs w:val="22"/>
                <w:highlight w:val="lightGray"/>
                <w:lang w:eastAsia="es-ES"/>
              </w:rPr>
              <w:t xml:space="preserve">[Cuando la oferta o el </w:t>
            </w:r>
            <w:r w:rsidR="005A0476" w:rsidRPr="0094112D">
              <w:rPr>
                <w:rFonts w:ascii="Verdana" w:eastAsia="Arial" w:hAnsi="Verdana" w:cs="Arial"/>
                <w:sz w:val="22"/>
                <w:szCs w:val="22"/>
                <w:highlight w:val="lightGray"/>
                <w:lang w:eastAsia="es-ES"/>
              </w:rPr>
              <w:t xml:space="preserve">presupuesto estimado </w:t>
            </w:r>
            <w:r w:rsidRPr="0094112D">
              <w:rPr>
                <w:rFonts w:ascii="Verdana" w:eastAsia="Arial" w:hAnsi="Verdana" w:cs="Arial"/>
                <w:sz w:val="22"/>
                <w:szCs w:val="22"/>
                <w:highlight w:val="lightGray"/>
                <w:lang w:eastAsia="es-ES"/>
              </w:rPr>
              <w:t>sea superior a 1.000.000 SMMLV se aplicarán las reglas establecidas en el Decreto 1082 de 2015]</w:t>
            </w:r>
          </w:p>
        </w:tc>
      </w:tr>
      <w:tr w:rsidR="00BA09CA" w:rsidRPr="00064B4F" w14:paraId="4590DB15" w14:textId="77777777" w:rsidTr="1096294A">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70F82FE0" w14:textId="77777777" w:rsidR="003933E2" w:rsidRPr="0094112D" w:rsidRDefault="003933E2"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Tomador </w:t>
            </w:r>
          </w:p>
        </w:tc>
        <w:tc>
          <w:tcPr>
            <w:tcW w:w="0" w:type="auto"/>
            <w:tcBorders>
              <w:top w:val="single" w:sz="4" w:space="0" w:color="auto"/>
              <w:left w:val="single" w:sz="4" w:space="0" w:color="auto"/>
              <w:bottom w:val="double" w:sz="4" w:space="0" w:color="auto"/>
              <w:right w:val="double" w:sz="4" w:space="0" w:color="auto"/>
            </w:tcBorders>
            <w:vAlign w:val="center"/>
            <w:hideMark/>
          </w:tcPr>
          <w:p w14:paraId="7C519DAE" w14:textId="564483F5" w:rsidR="003933E2" w:rsidRPr="0094112D" w:rsidRDefault="003933E2" w:rsidP="00AB1346">
            <w:pPr>
              <w:pStyle w:val="Prrafodelista"/>
              <w:numPr>
                <w:ilvl w:val="0"/>
                <w:numId w:val="26"/>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Para las personas jurídicas: la </w:t>
            </w:r>
            <w:r w:rsidR="007763E8" w:rsidRPr="0094112D">
              <w:rPr>
                <w:rFonts w:ascii="Verdana" w:eastAsia="Arial" w:hAnsi="Verdana" w:cs="Arial"/>
                <w:szCs w:val="22"/>
                <w:lang w:eastAsia="es-ES"/>
              </w:rPr>
              <w:t>G</w:t>
            </w:r>
            <w:r w:rsidRPr="0094112D">
              <w:rPr>
                <w:rFonts w:ascii="Verdana" w:eastAsia="Arial" w:hAnsi="Verdana" w:cs="Arial"/>
                <w:szCs w:val="22"/>
                <w:lang w:eastAsia="es-ES"/>
              </w:rPr>
              <w:t xml:space="preserve">arantía deberá tomarse con el nombre o razón social y tipo societario que figura en el </w:t>
            </w:r>
            <w:r w:rsidR="005A0476" w:rsidRPr="0094112D">
              <w:rPr>
                <w:rFonts w:ascii="Verdana" w:eastAsia="Arial" w:hAnsi="Verdana" w:cs="Arial"/>
                <w:szCs w:val="22"/>
                <w:lang w:eastAsia="es-ES"/>
              </w:rPr>
              <w:t xml:space="preserve">certificado de existencia y representación legal </w:t>
            </w:r>
            <w:r w:rsidRPr="0094112D">
              <w:rPr>
                <w:rFonts w:ascii="Verdana" w:eastAsia="Arial" w:hAnsi="Verdana" w:cs="Arial"/>
                <w:szCs w:val="22"/>
                <w:lang w:eastAsia="es-ES"/>
              </w:rPr>
              <w:t>expedido por la Cámara de Comercio respectiva y no s</w:t>
            </w:r>
            <w:r w:rsidR="00BB4621" w:rsidRPr="0094112D">
              <w:rPr>
                <w:rFonts w:ascii="Verdana" w:eastAsia="Arial" w:hAnsi="Verdana" w:cs="Arial"/>
                <w:szCs w:val="22"/>
                <w:lang w:eastAsia="es-ES"/>
              </w:rPr>
              <w:t>o</w:t>
            </w:r>
            <w:r w:rsidRPr="0094112D">
              <w:rPr>
                <w:rFonts w:ascii="Verdana" w:eastAsia="Arial" w:hAnsi="Verdana" w:cs="Arial"/>
                <w:szCs w:val="22"/>
                <w:lang w:eastAsia="es-ES"/>
              </w:rPr>
              <w:t>lo con su sigla, a no ser que en el referido documento se exprese que la sociedad podrá denominarse de esa manera.</w:t>
            </w:r>
          </w:p>
          <w:p w14:paraId="621B1F69" w14:textId="5BDD1643" w:rsidR="003933E2" w:rsidRPr="0094112D" w:rsidRDefault="2E77560C" w:rsidP="11588C13">
            <w:pPr>
              <w:pStyle w:val="Prrafodelista"/>
              <w:numPr>
                <w:ilvl w:val="0"/>
                <w:numId w:val="26"/>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Para los </w:t>
            </w:r>
            <w:r w:rsidR="2A673709" w:rsidRPr="0094112D">
              <w:rPr>
                <w:rFonts w:ascii="Verdana" w:eastAsia="Arial" w:hAnsi="Verdana" w:cs="Arial"/>
                <w:szCs w:val="22"/>
                <w:lang w:eastAsia="es-ES"/>
              </w:rPr>
              <w:t>P</w:t>
            </w:r>
            <w:r w:rsidR="0F1F5DD2" w:rsidRPr="0094112D">
              <w:rPr>
                <w:rFonts w:ascii="Verdana" w:eastAsia="Arial" w:hAnsi="Verdana" w:cs="Arial"/>
                <w:szCs w:val="22"/>
                <w:lang w:eastAsia="es-ES"/>
              </w:rPr>
              <w:t xml:space="preserve">roponentes </w:t>
            </w:r>
            <w:r w:rsidR="2A673709" w:rsidRPr="0094112D">
              <w:rPr>
                <w:rFonts w:ascii="Verdana" w:eastAsia="Arial" w:hAnsi="Verdana" w:cs="Arial"/>
                <w:szCs w:val="22"/>
                <w:lang w:eastAsia="es-ES"/>
              </w:rPr>
              <w:t>P</w:t>
            </w:r>
            <w:r w:rsidR="0F1F5DD2" w:rsidRPr="0094112D">
              <w:rPr>
                <w:rFonts w:ascii="Verdana" w:eastAsia="Arial" w:hAnsi="Verdana" w:cs="Arial"/>
                <w:szCs w:val="22"/>
                <w:lang w:eastAsia="es-ES"/>
              </w:rPr>
              <w:t>lurales</w:t>
            </w:r>
            <w:r w:rsidRPr="0094112D">
              <w:rPr>
                <w:rFonts w:ascii="Verdana" w:eastAsia="Arial" w:hAnsi="Verdana" w:cs="Arial"/>
                <w:szCs w:val="22"/>
                <w:lang w:eastAsia="es-ES"/>
              </w:rPr>
              <w:t xml:space="preserve">: la </w:t>
            </w:r>
            <w:r w:rsidR="00590CA4" w:rsidRPr="0094112D">
              <w:rPr>
                <w:rFonts w:ascii="Verdana" w:eastAsia="Arial" w:hAnsi="Verdana" w:cs="Arial"/>
                <w:szCs w:val="22"/>
                <w:lang w:eastAsia="es-ES"/>
              </w:rPr>
              <w:t>G</w:t>
            </w:r>
            <w:r w:rsidRPr="0094112D">
              <w:rPr>
                <w:rFonts w:ascii="Verdana" w:eastAsia="Arial" w:hAnsi="Verdana" w:cs="Arial"/>
                <w:szCs w:val="22"/>
                <w:lang w:eastAsia="es-ES"/>
              </w:rPr>
              <w:t xml:space="preserve">arantía deberá ser otorgada por todos los integrantes del </w:t>
            </w:r>
            <w:r w:rsidR="2A673709" w:rsidRPr="0094112D">
              <w:rPr>
                <w:rFonts w:ascii="Verdana" w:eastAsia="Arial" w:hAnsi="Verdana" w:cs="Arial"/>
                <w:szCs w:val="22"/>
                <w:lang w:eastAsia="es-ES"/>
              </w:rPr>
              <w:t>P</w:t>
            </w:r>
            <w:r w:rsidR="0F1F5DD2" w:rsidRPr="0094112D">
              <w:rPr>
                <w:rFonts w:ascii="Verdana" w:eastAsia="Arial" w:hAnsi="Verdana" w:cs="Arial"/>
                <w:szCs w:val="22"/>
                <w:lang w:eastAsia="es-ES"/>
              </w:rPr>
              <w:t xml:space="preserve">roponente </w:t>
            </w:r>
            <w:r w:rsidR="2A673709" w:rsidRPr="0094112D">
              <w:rPr>
                <w:rFonts w:ascii="Verdana" w:eastAsia="Arial" w:hAnsi="Verdana" w:cs="Arial"/>
                <w:szCs w:val="22"/>
                <w:lang w:eastAsia="es-ES"/>
              </w:rPr>
              <w:t>P</w:t>
            </w:r>
            <w:r w:rsidRPr="0094112D">
              <w:rPr>
                <w:rFonts w:ascii="Verdana" w:eastAsia="Arial" w:hAnsi="Verdana" w:cs="Arial"/>
                <w:szCs w:val="22"/>
                <w:lang w:eastAsia="es-ES"/>
              </w:rPr>
              <w:t xml:space="preserve">lural, para lo cual se </w:t>
            </w:r>
            <w:r w:rsidR="3146B03C" w:rsidRPr="0094112D">
              <w:rPr>
                <w:rFonts w:ascii="Verdana" w:eastAsia="Arial" w:hAnsi="Verdana" w:cs="Arial"/>
                <w:szCs w:val="22"/>
                <w:lang w:eastAsia="es-ES"/>
              </w:rPr>
              <w:t xml:space="preserve">tiene que </w:t>
            </w:r>
            <w:r w:rsidRPr="0094112D">
              <w:rPr>
                <w:rFonts w:ascii="Verdana" w:eastAsia="Arial" w:hAnsi="Verdana" w:cs="Arial"/>
                <w:szCs w:val="22"/>
                <w:lang w:eastAsia="es-ES"/>
              </w:rPr>
              <w:t xml:space="preserve">relacionar claramente los integrantes, su identificación y porcentaje de participación, quienes para todos los efectos serán los otorgantes de </w:t>
            </w:r>
            <w:r w:rsidR="27F8738E" w:rsidRPr="0094112D">
              <w:rPr>
                <w:rFonts w:ascii="Verdana" w:eastAsia="Arial" w:hAnsi="Verdana" w:cs="Arial"/>
                <w:szCs w:val="22"/>
                <w:lang w:eastAsia="es-ES"/>
              </w:rPr>
              <w:t>esta</w:t>
            </w:r>
            <w:r w:rsidRPr="0094112D">
              <w:rPr>
                <w:rFonts w:ascii="Verdana" w:eastAsia="Arial" w:hAnsi="Verdana" w:cs="Arial"/>
                <w:szCs w:val="22"/>
                <w:lang w:eastAsia="es-ES"/>
              </w:rPr>
              <w:t xml:space="preserve">. </w:t>
            </w:r>
          </w:p>
        </w:tc>
      </w:tr>
    </w:tbl>
    <w:p w14:paraId="35429EEB" w14:textId="5D834D1D" w:rsidR="00E633A2" w:rsidRPr="0094112D" w:rsidRDefault="00E633A2" w:rsidP="00E63264">
      <w:pPr>
        <w:tabs>
          <w:tab w:val="left" w:pos="1860"/>
        </w:tabs>
        <w:rPr>
          <w:rFonts w:ascii="Verdana" w:eastAsia="Arial" w:hAnsi="Verdana" w:cs="Arial"/>
          <w:sz w:val="22"/>
          <w:szCs w:val="22"/>
          <w:lang w:eastAsia="es-ES"/>
        </w:rPr>
      </w:pPr>
    </w:p>
    <w:bookmarkEnd w:id="1342"/>
    <w:p w14:paraId="2BE3BA46" w14:textId="4BABEE04" w:rsidR="00614DA5" w:rsidRPr="0094112D" w:rsidRDefault="00614DA5" w:rsidP="00614DA5">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Si en el desarrollo del Proceso de Contratación se modifica el Cronograma, el Proponente deberá ampliar la Garantía de</w:t>
      </w:r>
      <w:r w:rsidR="00282BBC"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seriedad de la oferta hasta la aprobación de la Garantía de cumplimiento del contrato. </w:t>
      </w:r>
    </w:p>
    <w:p w14:paraId="3765E3CC" w14:textId="77777777" w:rsidR="00A04B79" w:rsidRPr="0094112D" w:rsidRDefault="00A04B79" w:rsidP="00AB1346">
      <w:pPr>
        <w:tabs>
          <w:tab w:val="left" w:pos="1860"/>
        </w:tabs>
        <w:jc w:val="both"/>
        <w:rPr>
          <w:rFonts w:ascii="Verdana" w:eastAsia="Arial" w:hAnsi="Verdana" w:cs="Arial"/>
          <w:sz w:val="22"/>
          <w:szCs w:val="22"/>
          <w:lang w:eastAsia="es-ES"/>
        </w:rPr>
      </w:pPr>
    </w:p>
    <w:p w14:paraId="3878AA5B" w14:textId="59F334BF" w:rsidR="004C5387" w:rsidRPr="0094112D" w:rsidRDefault="4382FE68" w:rsidP="11588C13">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propuesta tendrá una validez igual al término de vigencia establecido para la </w:t>
      </w:r>
      <w:r w:rsidR="00590CA4" w:rsidRPr="0094112D">
        <w:rPr>
          <w:rFonts w:ascii="Verdana" w:eastAsia="Arial" w:hAnsi="Verdana" w:cs="Arial"/>
          <w:sz w:val="22"/>
          <w:szCs w:val="22"/>
          <w:lang w:eastAsia="es-ES"/>
        </w:rPr>
        <w:t>G</w:t>
      </w:r>
      <w:r w:rsidRPr="0094112D">
        <w:rPr>
          <w:rFonts w:ascii="Verdana" w:eastAsia="Arial" w:hAnsi="Verdana" w:cs="Arial"/>
          <w:sz w:val="22"/>
          <w:szCs w:val="22"/>
          <w:lang w:eastAsia="es-ES"/>
        </w:rPr>
        <w:t xml:space="preserve">arantía de seriedad de la oferta. Durante este período la propuesta será irrevocable, de tal manera que el </w:t>
      </w:r>
      <w:r w:rsidR="00590CA4" w:rsidRPr="0094112D">
        <w:rPr>
          <w:rFonts w:ascii="Verdana" w:eastAsia="Arial" w:hAnsi="Verdana" w:cs="Arial"/>
          <w:sz w:val="22"/>
          <w:szCs w:val="22"/>
          <w:lang w:eastAsia="es-ES"/>
        </w:rPr>
        <w:t>P</w:t>
      </w:r>
      <w:r w:rsidR="0F1F5DD2" w:rsidRPr="0094112D">
        <w:rPr>
          <w:rFonts w:ascii="Verdana" w:eastAsia="Arial" w:hAnsi="Verdana" w:cs="Arial"/>
          <w:sz w:val="22"/>
          <w:szCs w:val="22"/>
          <w:lang w:eastAsia="es-ES"/>
        </w:rPr>
        <w:t xml:space="preserve">roponente no podrá retirar ni modificar los </w:t>
      </w:r>
      <w:r w:rsidR="0F1F5DD2" w:rsidRPr="0094112D">
        <w:rPr>
          <w:rFonts w:ascii="Verdana" w:eastAsia="Arial" w:hAnsi="Verdana" w:cs="Arial"/>
          <w:sz w:val="22"/>
          <w:szCs w:val="22"/>
          <w:lang w:eastAsia="es-ES"/>
        </w:rPr>
        <w:lastRenderedPageBreak/>
        <w:t xml:space="preserve">términos o condiciones de la misma, so pena de que la </w:t>
      </w:r>
      <w:r w:rsidR="12FA5998" w:rsidRPr="0094112D">
        <w:rPr>
          <w:rFonts w:ascii="Verdana" w:eastAsia="Arial" w:hAnsi="Verdana" w:cs="Arial"/>
          <w:sz w:val="22"/>
          <w:szCs w:val="22"/>
          <w:lang w:eastAsia="es-ES"/>
        </w:rPr>
        <w:t>Entidad</w:t>
      </w:r>
      <w:r w:rsidR="0F1F5DD2"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pueda hacer efectiva la </w:t>
      </w:r>
      <w:r w:rsidR="483CF316" w:rsidRPr="0094112D">
        <w:rPr>
          <w:rFonts w:ascii="Verdana" w:eastAsia="Arial" w:hAnsi="Verdana" w:cs="Arial"/>
          <w:sz w:val="22"/>
          <w:szCs w:val="22"/>
          <w:lang w:eastAsia="es-ES"/>
        </w:rPr>
        <w:t>G</w:t>
      </w:r>
      <w:r w:rsidRPr="0094112D">
        <w:rPr>
          <w:rFonts w:ascii="Verdana" w:eastAsia="Arial" w:hAnsi="Verdana" w:cs="Arial"/>
          <w:sz w:val="22"/>
          <w:szCs w:val="22"/>
          <w:lang w:eastAsia="es-ES"/>
        </w:rPr>
        <w:t>arantía de seriedad de la oferta.</w:t>
      </w:r>
    </w:p>
    <w:p w14:paraId="023365B0" w14:textId="77777777" w:rsidR="00DA6923" w:rsidRPr="0094112D" w:rsidRDefault="00DA6923" w:rsidP="00BF2EB7">
      <w:pPr>
        <w:tabs>
          <w:tab w:val="left" w:pos="1860"/>
        </w:tabs>
        <w:jc w:val="both"/>
        <w:rPr>
          <w:rFonts w:ascii="Verdana" w:eastAsia="Arial" w:hAnsi="Verdana" w:cs="Arial"/>
          <w:sz w:val="22"/>
          <w:szCs w:val="22"/>
          <w:lang w:eastAsia="es-ES"/>
        </w:rPr>
      </w:pPr>
    </w:p>
    <w:p w14:paraId="2545B331" w14:textId="1CF0A5C9" w:rsidR="002E1697" w:rsidRPr="0094112D" w:rsidRDefault="59366682" w:rsidP="1096294A">
      <w:pPr>
        <w:pStyle w:val="Captulo7"/>
        <w:numPr>
          <w:ilvl w:val="0"/>
          <w:numId w:val="0"/>
        </w:numPr>
        <w:tabs>
          <w:tab w:val="left" w:pos="1860"/>
        </w:tabs>
        <w:spacing w:line="240" w:lineRule="auto"/>
        <w:outlineLvl w:val="1"/>
        <w:rPr>
          <w:rFonts w:ascii="Verdana" w:eastAsia="Arial" w:hAnsi="Verdana"/>
          <w:color w:val="auto"/>
          <w:sz w:val="22"/>
          <w:szCs w:val="22"/>
          <w:lang w:eastAsia="es-ES"/>
        </w:rPr>
      </w:pPr>
      <w:bookmarkStart w:id="1344" w:name="_Toc520226899"/>
      <w:bookmarkStart w:id="1345" w:name="_Toc520297869"/>
      <w:bookmarkStart w:id="1346" w:name="_Toc520317134"/>
      <w:bookmarkStart w:id="1347" w:name="_Toc533083737"/>
      <w:bookmarkStart w:id="1348" w:name="_Toc35616494"/>
      <w:bookmarkStart w:id="1349" w:name="_Toc40113378"/>
      <w:bookmarkStart w:id="1350" w:name="_Toc108082944"/>
      <w:bookmarkStart w:id="1351" w:name="_Toc215132474"/>
      <w:r w:rsidRPr="0094112D">
        <w:rPr>
          <w:rFonts w:ascii="Verdana" w:eastAsia="Arial" w:hAnsi="Verdana"/>
          <w:color w:val="auto"/>
          <w:sz w:val="22"/>
          <w:szCs w:val="22"/>
          <w:lang w:eastAsia="es-ES"/>
        </w:rPr>
        <w:t>8.2.</w:t>
      </w:r>
      <w:r w:rsidR="07A8FE92" w:rsidRPr="0094112D">
        <w:rPr>
          <w:rFonts w:ascii="Verdana" w:hAnsi="Verdana"/>
          <w:sz w:val="22"/>
          <w:szCs w:val="22"/>
        </w:rPr>
        <w:tab/>
      </w:r>
      <w:r w:rsidR="25514A24" w:rsidRPr="0094112D">
        <w:rPr>
          <w:rFonts w:ascii="Verdana" w:eastAsia="Arial" w:hAnsi="Verdana"/>
          <w:color w:val="auto"/>
          <w:sz w:val="22"/>
          <w:szCs w:val="22"/>
          <w:lang w:eastAsia="es-ES"/>
        </w:rPr>
        <w:t>GARANTÍAS DE</w:t>
      </w:r>
      <w:bookmarkEnd w:id="1344"/>
      <w:bookmarkEnd w:id="1345"/>
      <w:bookmarkEnd w:id="1346"/>
      <w:bookmarkEnd w:id="1347"/>
      <w:r w:rsidR="17270930" w:rsidRPr="0094112D">
        <w:rPr>
          <w:rFonts w:ascii="Verdana" w:eastAsia="Arial" w:hAnsi="Verdana"/>
          <w:color w:val="auto"/>
          <w:sz w:val="22"/>
          <w:szCs w:val="22"/>
          <w:lang w:eastAsia="es-ES"/>
        </w:rPr>
        <w:t xml:space="preserve">L </w:t>
      </w:r>
      <w:bookmarkEnd w:id="1348"/>
      <w:bookmarkEnd w:id="1349"/>
      <w:r w:rsidR="2D38FEDF" w:rsidRPr="0094112D">
        <w:rPr>
          <w:rFonts w:ascii="Verdana" w:eastAsia="Arial" w:hAnsi="Verdana"/>
          <w:color w:val="auto"/>
          <w:sz w:val="22"/>
          <w:szCs w:val="22"/>
          <w:lang w:eastAsia="es-ES"/>
        </w:rPr>
        <w:t>CONTRATO</w:t>
      </w:r>
      <w:bookmarkEnd w:id="1350"/>
      <w:bookmarkEnd w:id="1351"/>
      <w:r w:rsidR="17270930" w:rsidRPr="0094112D">
        <w:rPr>
          <w:rFonts w:ascii="Verdana" w:eastAsia="Arial" w:hAnsi="Verdana"/>
          <w:color w:val="auto"/>
          <w:sz w:val="22"/>
          <w:szCs w:val="22"/>
          <w:lang w:eastAsia="es-ES"/>
        </w:rPr>
        <w:t xml:space="preserve"> </w:t>
      </w:r>
    </w:p>
    <w:p w14:paraId="20D0CB3E" w14:textId="22D4774C" w:rsidR="006C3193" w:rsidRPr="0094112D" w:rsidRDefault="006C3193" w:rsidP="26C37B18">
      <w:pPr>
        <w:tabs>
          <w:tab w:val="left" w:pos="1860"/>
        </w:tabs>
        <w:jc w:val="both"/>
        <w:rPr>
          <w:rFonts w:ascii="Verdana" w:eastAsia="Arial" w:hAnsi="Verdana" w:cs="Arial"/>
          <w:color w:val="008080"/>
          <w:sz w:val="22"/>
          <w:szCs w:val="22"/>
          <w:u w:val="single"/>
        </w:rPr>
      </w:pPr>
    </w:p>
    <w:p w14:paraId="3D54E40B" w14:textId="21CC8FE8" w:rsidR="006C3193" w:rsidRPr="0094112D" w:rsidRDefault="7CEE17BC" w:rsidP="1096294A">
      <w:pPr>
        <w:tabs>
          <w:tab w:val="left" w:pos="1860"/>
        </w:tabs>
        <w:jc w:val="both"/>
        <w:rPr>
          <w:rFonts w:ascii="Verdana" w:eastAsia="Arial" w:hAnsi="Verdana" w:cs="Arial"/>
          <w:sz w:val="22"/>
          <w:szCs w:val="22"/>
        </w:rPr>
      </w:pPr>
      <w:r w:rsidRPr="0094112D">
        <w:rPr>
          <w:rFonts w:ascii="Verdana" w:eastAsia="Arial" w:hAnsi="Verdana" w:cs="Arial"/>
          <w:sz w:val="22"/>
          <w:szCs w:val="22"/>
          <w:highlight w:val="lightGray"/>
        </w:rPr>
        <w:t xml:space="preserve">[La </w:t>
      </w:r>
      <w:r w:rsidR="0094112D">
        <w:rPr>
          <w:rFonts w:ascii="Verdana" w:eastAsia="Arial" w:hAnsi="Verdana" w:cs="Arial"/>
          <w:sz w:val="22"/>
          <w:szCs w:val="22"/>
          <w:highlight w:val="lightGray"/>
        </w:rPr>
        <w:t>E</w:t>
      </w:r>
      <w:r w:rsidRPr="0094112D">
        <w:rPr>
          <w:rFonts w:ascii="Verdana" w:eastAsia="Arial" w:hAnsi="Verdana" w:cs="Arial"/>
          <w:sz w:val="22"/>
          <w:szCs w:val="22"/>
          <w:highlight w:val="lightGray"/>
        </w:rPr>
        <w:t>ntidad podrá incluir garantías adicionales a las contempladas en este capítulo, siempre y cuando se justifique la necesidad de las mismas como forma de mitigar un riesgo del proceso]</w:t>
      </w:r>
    </w:p>
    <w:p w14:paraId="08A6BE47" w14:textId="689FF9A2" w:rsidR="006C3193" w:rsidRPr="0094112D" w:rsidRDefault="006C3193" w:rsidP="00BF2EB7">
      <w:pPr>
        <w:pStyle w:val="Captulo7"/>
        <w:numPr>
          <w:ilvl w:val="0"/>
          <w:numId w:val="0"/>
        </w:numPr>
        <w:spacing w:line="240" w:lineRule="auto"/>
        <w:ind w:left="360"/>
        <w:rPr>
          <w:rFonts w:ascii="Verdana" w:eastAsia="Arial" w:hAnsi="Verdana"/>
          <w:color w:val="auto"/>
          <w:sz w:val="22"/>
          <w:szCs w:val="22"/>
          <w:lang w:eastAsia="es-ES"/>
        </w:rPr>
      </w:pPr>
    </w:p>
    <w:p w14:paraId="7FDE6761" w14:textId="64323222" w:rsidR="006C3193" w:rsidRPr="0094112D" w:rsidRDefault="006C3193" w:rsidP="00BF2EB7">
      <w:pPr>
        <w:pStyle w:val="Captulo7"/>
        <w:numPr>
          <w:ilvl w:val="2"/>
          <w:numId w:val="87"/>
        </w:numPr>
        <w:tabs>
          <w:tab w:val="left" w:pos="1860"/>
        </w:tabs>
        <w:spacing w:line="240" w:lineRule="auto"/>
        <w:outlineLvl w:val="2"/>
        <w:rPr>
          <w:rFonts w:ascii="Verdana" w:eastAsia="Arial" w:hAnsi="Verdana"/>
          <w:b w:val="0"/>
          <w:bCs w:val="0"/>
          <w:color w:val="auto"/>
          <w:sz w:val="22"/>
          <w:szCs w:val="22"/>
          <w:lang w:eastAsia="es-ES"/>
        </w:rPr>
      </w:pPr>
      <w:bookmarkStart w:id="1352" w:name="_Toc5006169"/>
      <w:bookmarkStart w:id="1353" w:name="_Toc35616495"/>
      <w:bookmarkStart w:id="1354" w:name="_Toc40113379"/>
      <w:bookmarkStart w:id="1355" w:name="_Toc108082945"/>
      <w:bookmarkStart w:id="1356" w:name="_Toc215132475"/>
      <w:r w:rsidRPr="0094112D">
        <w:rPr>
          <w:rFonts w:ascii="Verdana" w:eastAsia="Arial" w:hAnsi="Verdana"/>
          <w:color w:val="auto"/>
          <w:sz w:val="22"/>
          <w:szCs w:val="22"/>
          <w:lang w:eastAsia="es-ES"/>
        </w:rPr>
        <w:t>GARANTÍA DE CUMPLIMIENTO</w:t>
      </w:r>
      <w:bookmarkEnd w:id="1352"/>
      <w:bookmarkEnd w:id="1353"/>
      <w:bookmarkEnd w:id="1354"/>
      <w:bookmarkEnd w:id="1355"/>
      <w:bookmarkEnd w:id="1356"/>
    </w:p>
    <w:p w14:paraId="12310048" w14:textId="0E1CCF53" w:rsidR="006C3193" w:rsidRPr="0094112D" w:rsidRDefault="006C3193" w:rsidP="00E63264">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cubrir cualquier hecho constitutivo de incumplimiento, el </w:t>
      </w:r>
      <w:r w:rsidR="00421376" w:rsidRPr="0094112D">
        <w:rPr>
          <w:rFonts w:ascii="Verdana" w:eastAsia="Arial" w:hAnsi="Verdana" w:cs="Arial"/>
          <w:sz w:val="22"/>
          <w:szCs w:val="22"/>
          <w:lang w:eastAsia="es-ES"/>
        </w:rPr>
        <w:t>Interventor</w:t>
      </w:r>
      <w:r w:rsidRPr="0094112D">
        <w:rPr>
          <w:rFonts w:ascii="Verdana" w:eastAsia="Arial" w:hAnsi="Verdana" w:cs="Arial"/>
          <w:sz w:val="22"/>
          <w:szCs w:val="22"/>
          <w:lang w:eastAsia="es-ES"/>
        </w:rPr>
        <w:t xml:space="preserve"> deberá presentar la </w:t>
      </w:r>
      <w:r w:rsidR="00253533" w:rsidRPr="0094112D">
        <w:rPr>
          <w:rFonts w:ascii="Verdana" w:eastAsia="Arial" w:hAnsi="Verdana" w:cs="Arial"/>
          <w:sz w:val="22"/>
          <w:szCs w:val="22"/>
          <w:lang w:eastAsia="es-ES"/>
        </w:rPr>
        <w:t>G</w:t>
      </w:r>
      <w:r w:rsidRPr="0094112D">
        <w:rPr>
          <w:rFonts w:ascii="Verdana" w:eastAsia="Arial" w:hAnsi="Verdana" w:cs="Arial"/>
          <w:sz w:val="22"/>
          <w:szCs w:val="22"/>
          <w:lang w:eastAsia="es-ES"/>
        </w:rPr>
        <w:t xml:space="preserve">arantía de cumplimiento en original a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dentro de los </w:t>
      </w:r>
      <w:r w:rsidR="00D80C19"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00D80C19" w:rsidRPr="0094112D">
        <w:rPr>
          <w:rFonts w:ascii="Verdana" w:eastAsia="Arial" w:hAnsi="Verdana" w:cs="Arial"/>
          <w:sz w:val="22"/>
          <w:szCs w:val="22"/>
          <w:highlight w:val="lightGray"/>
          <w:lang w:eastAsia="es-ES"/>
        </w:rPr>
        <w:t xml:space="preserve"> deberá definir los días]</w:t>
      </w:r>
      <w:r w:rsidRPr="0094112D">
        <w:rPr>
          <w:rFonts w:ascii="Verdana" w:eastAsia="Arial" w:hAnsi="Verdana" w:cs="Arial"/>
          <w:sz w:val="22"/>
          <w:szCs w:val="22"/>
          <w:lang w:eastAsia="es-ES"/>
        </w:rPr>
        <w:t xml:space="preserve"> días hábiles siguientes contados a partir de la firma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y requerirá la aprobación de 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Esta </w:t>
      </w:r>
      <w:r w:rsidR="001071B0" w:rsidRPr="0094112D">
        <w:rPr>
          <w:rFonts w:ascii="Verdana" w:eastAsia="Arial" w:hAnsi="Verdana" w:cs="Arial"/>
          <w:sz w:val="22"/>
          <w:szCs w:val="22"/>
          <w:lang w:eastAsia="es-ES"/>
        </w:rPr>
        <w:t>G</w:t>
      </w:r>
      <w:r w:rsidRPr="0094112D">
        <w:rPr>
          <w:rFonts w:ascii="Verdana" w:eastAsia="Arial" w:hAnsi="Verdana" w:cs="Arial"/>
          <w:sz w:val="22"/>
          <w:szCs w:val="22"/>
          <w:lang w:eastAsia="es-ES"/>
        </w:rPr>
        <w:t>arantía tendrá las siguientes características:</w:t>
      </w:r>
    </w:p>
    <w:p w14:paraId="3E9AB48F" w14:textId="77777777" w:rsidR="00A04B79" w:rsidRPr="0094112D" w:rsidRDefault="00A04B79" w:rsidP="00BF2EB7">
      <w:pPr>
        <w:tabs>
          <w:tab w:val="left" w:pos="1860"/>
        </w:tabs>
        <w:jc w:val="both"/>
        <w:rPr>
          <w:rFonts w:ascii="Verdana" w:eastAsia="Arial" w:hAnsi="Verdana" w:cs="Arial"/>
          <w:sz w:val="22"/>
          <w:szCs w:val="22"/>
          <w:lang w:eastAsia="es-ES"/>
        </w:rPr>
      </w:pPr>
    </w:p>
    <w:tbl>
      <w:tblPr>
        <w:tblStyle w:val="Tablaconcuadrcula"/>
        <w:tblW w:w="0" w:type="auto"/>
        <w:tblLook w:val="04A0" w:firstRow="1" w:lastRow="0" w:firstColumn="1" w:lastColumn="0" w:noHBand="0" w:noVBand="1"/>
      </w:tblPr>
      <w:tblGrid>
        <w:gridCol w:w="2026"/>
        <w:gridCol w:w="6802"/>
      </w:tblGrid>
      <w:tr w:rsidR="00BA09CA" w:rsidRPr="00064B4F" w14:paraId="2C9D33BD" w14:textId="77777777" w:rsidTr="1096294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CE4905C" w14:textId="77777777" w:rsidR="006C3193" w:rsidRPr="0094112D" w:rsidRDefault="006C3193" w:rsidP="00E63264">
            <w:pP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7832131" w14:textId="77777777" w:rsidR="006C3193" w:rsidRPr="0094112D" w:rsidRDefault="006C3193" w:rsidP="00BF2EB7">
            <w:pPr>
              <w:jc w:val="both"/>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 xml:space="preserve">Condición </w:t>
            </w:r>
          </w:p>
        </w:tc>
      </w:tr>
      <w:tr w:rsidR="00BA09CA" w:rsidRPr="00064B4F" w14:paraId="03209298" w14:textId="77777777" w:rsidTr="1096294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D69275" w14:textId="77777777"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D6035" w14:textId="5D516A91" w:rsidR="006C3193" w:rsidRPr="0094112D" w:rsidRDefault="6A479091" w:rsidP="11588C13">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Cualquiera de las clases permitidas por el artículo 2.2.1.2.3.1.2 del Decreto 1082 de 2015, a saber: (i) </w:t>
            </w:r>
            <w:r w:rsidR="5A101DD8"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de seguro contenido en una póliza para </w:t>
            </w:r>
            <w:r w:rsidR="12FA5998"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es Estatales, (</w:t>
            </w:r>
            <w:proofErr w:type="spellStart"/>
            <w:r w:rsidRPr="0094112D">
              <w:rPr>
                <w:rFonts w:ascii="Verdana" w:eastAsia="Arial" w:hAnsi="Verdana" w:cs="Arial"/>
                <w:sz w:val="22"/>
                <w:szCs w:val="22"/>
                <w:lang w:eastAsia="es-ES"/>
              </w:rPr>
              <w:t>ii</w:t>
            </w:r>
            <w:proofErr w:type="spellEnd"/>
            <w:r w:rsidRPr="0094112D">
              <w:rPr>
                <w:rFonts w:ascii="Verdana" w:eastAsia="Arial" w:hAnsi="Verdana" w:cs="Arial"/>
                <w:sz w:val="22"/>
                <w:szCs w:val="22"/>
                <w:lang w:eastAsia="es-ES"/>
              </w:rPr>
              <w:t xml:space="preserve">) </w:t>
            </w:r>
            <w:r w:rsidR="254644D2" w:rsidRPr="0094112D">
              <w:rPr>
                <w:rFonts w:ascii="Verdana" w:eastAsia="Arial" w:hAnsi="Verdana" w:cs="Arial"/>
                <w:sz w:val="22"/>
                <w:szCs w:val="22"/>
                <w:lang w:eastAsia="es-ES"/>
              </w:rPr>
              <w:t>p</w:t>
            </w:r>
            <w:r w:rsidRPr="0094112D">
              <w:rPr>
                <w:rFonts w:ascii="Verdana" w:eastAsia="Arial" w:hAnsi="Verdana" w:cs="Arial"/>
                <w:sz w:val="22"/>
                <w:szCs w:val="22"/>
                <w:lang w:eastAsia="es-ES"/>
              </w:rPr>
              <w:t>atrimonio autónomo, (</w:t>
            </w:r>
            <w:proofErr w:type="spellStart"/>
            <w:r w:rsidRPr="0094112D">
              <w:rPr>
                <w:rFonts w:ascii="Verdana" w:eastAsia="Arial" w:hAnsi="Verdana" w:cs="Arial"/>
                <w:sz w:val="22"/>
                <w:szCs w:val="22"/>
                <w:lang w:eastAsia="es-ES"/>
              </w:rPr>
              <w:t>iii</w:t>
            </w:r>
            <w:proofErr w:type="spellEnd"/>
            <w:r w:rsidRPr="0094112D">
              <w:rPr>
                <w:rFonts w:ascii="Verdana" w:eastAsia="Arial" w:hAnsi="Verdana" w:cs="Arial"/>
                <w:sz w:val="22"/>
                <w:szCs w:val="22"/>
                <w:lang w:eastAsia="es-ES"/>
              </w:rPr>
              <w:t xml:space="preserve">) </w:t>
            </w:r>
            <w:r w:rsidR="1069D5FC" w:rsidRPr="0094112D">
              <w:rPr>
                <w:rFonts w:ascii="Verdana" w:eastAsia="Arial" w:hAnsi="Verdana" w:cs="Arial"/>
                <w:sz w:val="22"/>
                <w:szCs w:val="22"/>
                <w:lang w:eastAsia="es-ES"/>
              </w:rPr>
              <w:t>G</w:t>
            </w:r>
            <w:r w:rsidRPr="0094112D">
              <w:rPr>
                <w:rFonts w:ascii="Verdana" w:eastAsia="Arial" w:hAnsi="Verdana" w:cs="Arial"/>
                <w:sz w:val="22"/>
                <w:szCs w:val="22"/>
                <w:lang w:eastAsia="es-ES"/>
              </w:rPr>
              <w:t xml:space="preserve">arantía </w:t>
            </w:r>
            <w:r w:rsidR="254644D2" w:rsidRPr="0094112D">
              <w:rPr>
                <w:rFonts w:ascii="Verdana" w:eastAsia="Arial" w:hAnsi="Verdana" w:cs="Arial"/>
                <w:sz w:val="22"/>
                <w:szCs w:val="22"/>
                <w:lang w:eastAsia="es-ES"/>
              </w:rPr>
              <w:t>b</w:t>
            </w:r>
            <w:r w:rsidRPr="0094112D">
              <w:rPr>
                <w:rFonts w:ascii="Verdana" w:eastAsia="Arial" w:hAnsi="Verdana" w:cs="Arial"/>
                <w:sz w:val="22"/>
                <w:szCs w:val="22"/>
                <w:lang w:eastAsia="es-ES"/>
              </w:rPr>
              <w:t>ancaria.</w:t>
            </w:r>
          </w:p>
        </w:tc>
      </w:tr>
      <w:tr w:rsidR="00BA09CA" w:rsidRPr="00064B4F" w14:paraId="59C8F7C4" w14:textId="77777777" w:rsidTr="1096294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3A493AF" w14:textId="77777777"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2587A" w14:textId="1DD6FBF4" w:rsidR="006C3193" w:rsidRPr="0094112D" w:rsidRDefault="006C3193" w:rsidP="00AB1346">
            <w:pPr>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[Nombre de </w:t>
            </w:r>
            <w:r w:rsidR="00285460" w:rsidRPr="0094112D">
              <w:rPr>
                <w:rFonts w:ascii="Verdana" w:eastAsia="Arial" w:hAnsi="Verdana" w:cs="Arial"/>
                <w:sz w:val="22"/>
                <w:szCs w:val="22"/>
                <w:highlight w:val="lightGray"/>
                <w:lang w:eastAsia="es-ES"/>
              </w:rPr>
              <w:t>l</w:t>
            </w:r>
            <w:r w:rsidRPr="0094112D">
              <w:rPr>
                <w:rFonts w:ascii="Verdana" w:eastAsia="Arial" w:hAnsi="Verdana" w:cs="Arial"/>
                <w:sz w:val="22"/>
                <w:szCs w:val="22"/>
                <w:highlight w:val="lightGray"/>
                <w:lang w:eastAsia="es-ES"/>
              </w:rPr>
              <w:t xml:space="preserve">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w:t>
            </w:r>
            <w:r w:rsidRPr="0094112D">
              <w:rPr>
                <w:rFonts w:ascii="Verdana" w:eastAsia="Arial" w:hAnsi="Verdana" w:cs="Arial"/>
                <w:sz w:val="22"/>
                <w:szCs w:val="22"/>
                <w:lang w:eastAsia="es-ES"/>
              </w:rPr>
              <w:t xml:space="preserve"> identificada con </w:t>
            </w:r>
            <w:r w:rsidR="00421376" w:rsidRPr="0094112D">
              <w:rPr>
                <w:rFonts w:ascii="Verdana" w:eastAsia="Arial" w:hAnsi="Verdana" w:cs="Arial"/>
                <w:sz w:val="22"/>
                <w:szCs w:val="22"/>
                <w:lang w:eastAsia="es-ES"/>
              </w:rPr>
              <w:t>el</w:t>
            </w:r>
            <w:r w:rsidRPr="0094112D">
              <w:rPr>
                <w:rFonts w:ascii="Verdana" w:eastAsia="Arial" w:hAnsi="Verdana" w:cs="Arial"/>
                <w:sz w:val="22"/>
                <w:szCs w:val="22"/>
                <w:lang w:eastAsia="es-ES"/>
              </w:rPr>
              <w:t xml:space="preserve"> NIT </w:t>
            </w:r>
            <w:r w:rsidR="0081243E" w:rsidRPr="0094112D">
              <w:rPr>
                <w:rFonts w:ascii="Verdana" w:eastAsia="Arial" w:hAnsi="Verdana" w:cs="Arial"/>
                <w:sz w:val="22"/>
                <w:szCs w:val="22"/>
                <w:highlight w:val="lightGray"/>
                <w:lang w:eastAsia="es-ES"/>
              </w:rPr>
              <w:t>[</w:t>
            </w:r>
            <w:r w:rsidR="000C52A1" w:rsidRPr="0094112D">
              <w:rPr>
                <w:rFonts w:ascii="Verdana" w:eastAsia="Arial" w:hAnsi="Verdana" w:cs="Arial"/>
                <w:sz w:val="22"/>
                <w:szCs w:val="22"/>
                <w:highlight w:val="lightGray"/>
                <w:lang w:eastAsia="es-ES"/>
              </w:rPr>
              <w:t xml:space="preserve">NIT de la </w:t>
            </w:r>
            <w:r w:rsidR="00E41DBB" w:rsidRPr="0094112D">
              <w:rPr>
                <w:rFonts w:ascii="Verdana" w:eastAsia="Arial" w:hAnsi="Verdana" w:cs="Arial"/>
                <w:sz w:val="22"/>
                <w:szCs w:val="22"/>
                <w:highlight w:val="lightGray"/>
                <w:lang w:eastAsia="es-ES"/>
              </w:rPr>
              <w:t>Entidad</w:t>
            </w:r>
            <w:r w:rsidR="000C52A1" w:rsidRPr="0094112D">
              <w:rPr>
                <w:rFonts w:ascii="Verdana" w:eastAsia="Arial" w:hAnsi="Verdana" w:cs="Arial"/>
                <w:sz w:val="22"/>
                <w:szCs w:val="22"/>
                <w:highlight w:val="lightGray"/>
                <w:lang w:eastAsia="es-ES"/>
              </w:rPr>
              <w:t>]</w:t>
            </w:r>
          </w:p>
        </w:tc>
      </w:tr>
      <w:tr w:rsidR="00BA09CA" w:rsidRPr="00064B4F" w14:paraId="7796AB8A" w14:textId="77777777" w:rsidTr="1096294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DD603EE" w14:textId="77777777"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6618040" w14:textId="77777777" w:rsidR="006C3193" w:rsidRPr="0094112D" w:rsidRDefault="006C3193" w:rsidP="00AB1346">
            <w:pPr>
              <w:rPr>
                <w:rFonts w:ascii="Verdana" w:eastAsia="Arial" w:hAnsi="Verdana" w:cs="Arial"/>
                <w:sz w:val="22"/>
                <w:szCs w:val="22"/>
                <w:lang w:eastAsia="es-ES"/>
              </w:rPr>
            </w:pPr>
          </w:p>
          <w:tbl>
            <w:tblPr>
              <w:tblStyle w:val="Tablaconcuadrcula"/>
              <w:tblW w:w="5000" w:type="pct"/>
              <w:tblLook w:val="04A0" w:firstRow="1" w:lastRow="0" w:firstColumn="1" w:lastColumn="0" w:noHBand="0" w:noVBand="1"/>
            </w:tblPr>
            <w:tblGrid>
              <w:gridCol w:w="2807"/>
              <w:gridCol w:w="1812"/>
              <w:gridCol w:w="1957"/>
            </w:tblGrid>
            <w:tr w:rsidR="00BA09CA" w:rsidRPr="00064B4F" w14:paraId="6AD05F5A" w14:textId="77777777" w:rsidTr="005F57F6">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581F955" w14:textId="77777777" w:rsidR="006C3193" w:rsidRPr="0094112D" w:rsidRDefault="006C3193" w:rsidP="00AB1346">
                  <w:pP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64702CE" w14:textId="77777777" w:rsidR="006C3193" w:rsidRPr="0094112D" w:rsidRDefault="006C3193" w:rsidP="00B118EB">
                  <w:pP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0D4352E9" w14:textId="77777777" w:rsidR="006C3193" w:rsidRPr="0094112D" w:rsidRDefault="006C3193">
                  <w:pPr>
                    <w:rPr>
                      <w:rFonts w:ascii="Verdana" w:eastAsia="Arial" w:hAnsi="Verdana" w:cs="Arial"/>
                      <w:b/>
                      <w:color w:val="FFFFFF" w:themeColor="background1"/>
                      <w:sz w:val="22"/>
                      <w:szCs w:val="22"/>
                      <w:lang w:eastAsia="es-ES"/>
                    </w:rPr>
                  </w:pPr>
                  <w:r w:rsidRPr="0094112D">
                    <w:rPr>
                      <w:rFonts w:ascii="Verdana" w:eastAsia="Arial" w:hAnsi="Verdana" w:cs="Arial"/>
                      <w:b/>
                      <w:color w:val="FFFFFF" w:themeColor="background1"/>
                      <w:sz w:val="22"/>
                      <w:szCs w:val="22"/>
                      <w:lang w:eastAsia="es-ES"/>
                    </w:rPr>
                    <w:t>Valor Asegurado</w:t>
                  </w:r>
                </w:p>
              </w:tc>
            </w:tr>
            <w:tr w:rsidR="00BA09CA" w:rsidRPr="00064B4F" w14:paraId="1081C4BA"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56E6EE10" w14:textId="21F393B2" w:rsidR="006C3193" w:rsidRPr="0094112D" w:rsidRDefault="006C3193"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Cumplimiento general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447CB14" w14:textId="5EE910F8"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Hasta la liquidación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p>
              </w:tc>
              <w:tc>
                <w:tcPr>
                  <w:tcW w:w="1488" w:type="pct"/>
                  <w:tcBorders>
                    <w:top w:val="single" w:sz="4" w:space="0" w:color="auto"/>
                    <w:left w:val="single" w:sz="4" w:space="0" w:color="auto"/>
                    <w:bottom w:val="single" w:sz="4" w:space="0" w:color="auto"/>
                    <w:right w:val="single" w:sz="4" w:space="0" w:color="auto"/>
                  </w:tcBorders>
                  <w:hideMark/>
                </w:tcPr>
                <w:p w14:paraId="797F3149" w14:textId="77777777"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[Ajustar valor dependiendo de lo dispuesto en el artículo 2.2.1.2.3.1.12. del Decreto 1082 de 2015]</w:t>
                  </w:r>
                  <w:r w:rsidRPr="0094112D">
                    <w:rPr>
                      <w:rFonts w:ascii="Verdana" w:eastAsia="Arial" w:hAnsi="Verdana" w:cs="Arial"/>
                      <w:sz w:val="22"/>
                      <w:szCs w:val="22"/>
                      <w:lang w:eastAsia="es-ES"/>
                    </w:rPr>
                    <w:t xml:space="preserve"> </w:t>
                  </w:r>
                </w:p>
                <w:p w14:paraId="5C14ED7C" w14:textId="77777777" w:rsidR="00751FB8" w:rsidRPr="0094112D" w:rsidRDefault="00751FB8" w:rsidP="00AB1346">
                  <w:pPr>
                    <w:jc w:val="both"/>
                    <w:rPr>
                      <w:rFonts w:ascii="Verdana" w:eastAsia="Arial" w:hAnsi="Verdana" w:cs="Arial"/>
                      <w:sz w:val="22"/>
                      <w:szCs w:val="22"/>
                      <w:lang w:eastAsia="es-ES"/>
                    </w:rPr>
                  </w:pPr>
                </w:p>
                <w:p w14:paraId="36EC8C3E" w14:textId="08D07671" w:rsidR="00751FB8" w:rsidRPr="0094112D" w:rsidRDefault="00B60201" w:rsidP="00AB1346">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[En todo caso, el valor debe ser de por lo menos el diez (10%) del valor del contrato a menos que el valor del contrato sea superior a un </w:t>
                  </w:r>
                  <w:r w:rsidRPr="0094112D">
                    <w:rPr>
                      <w:rFonts w:ascii="Verdana" w:eastAsia="Arial" w:hAnsi="Verdana" w:cs="Arial"/>
                      <w:sz w:val="22"/>
                      <w:szCs w:val="22"/>
                      <w:highlight w:val="lightGray"/>
                      <w:lang w:eastAsia="es-ES"/>
                    </w:rPr>
                    <w:lastRenderedPageBreak/>
                    <w:t>millón (1.000.000) de SMMLV.]</w:t>
                  </w:r>
                </w:p>
                <w:p w14:paraId="0146B45B" w14:textId="29E7A689" w:rsidR="00751FB8" w:rsidRPr="0094112D" w:rsidRDefault="00751FB8" w:rsidP="00AB1346">
                  <w:pPr>
                    <w:jc w:val="both"/>
                    <w:rPr>
                      <w:rFonts w:ascii="Verdana" w:eastAsia="Arial" w:hAnsi="Verdana" w:cs="Arial"/>
                      <w:sz w:val="22"/>
                      <w:szCs w:val="22"/>
                      <w:lang w:eastAsia="es-ES"/>
                    </w:rPr>
                  </w:pPr>
                </w:p>
              </w:tc>
            </w:tr>
            <w:tr w:rsidR="00BA09CA" w:rsidRPr="00064B4F" w14:paraId="5E970FE1"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5D64D9DA" w14:textId="2E3CDE46"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lastRenderedPageBreak/>
                    <w:t xml:space="preserve">Buen manejo y correcta inversión del </w:t>
                  </w:r>
                  <w:r w:rsidR="00221216" w:rsidRPr="0094112D">
                    <w:rPr>
                      <w:rFonts w:ascii="Verdana" w:eastAsia="Arial" w:hAnsi="Verdana" w:cs="Arial"/>
                      <w:sz w:val="22"/>
                      <w:szCs w:val="22"/>
                      <w:lang w:eastAsia="es-ES"/>
                    </w:rPr>
                    <w:t>A</w:t>
                  </w:r>
                  <w:r w:rsidRPr="0094112D">
                    <w:rPr>
                      <w:rFonts w:ascii="Verdana" w:eastAsia="Arial" w:hAnsi="Verdana" w:cs="Arial"/>
                      <w:sz w:val="22"/>
                      <w:szCs w:val="22"/>
                      <w:lang w:eastAsia="es-ES"/>
                    </w:rPr>
                    <w:t>nticipo</w:t>
                  </w:r>
                  <w:r w:rsidR="00302486" w:rsidRPr="0094112D">
                    <w:rPr>
                      <w:rFonts w:ascii="Verdana" w:eastAsia="Arial" w:hAnsi="Verdana" w:cs="Arial"/>
                      <w:sz w:val="22"/>
                      <w:szCs w:val="22"/>
                      <w:lang w:eastAsia="es-ES"/>
                    </w:rPr>
                    <w:t xml:space="preserve"> </w:t>
                  </w:r>
                  <w:r w:rsidR="00302486" w:rsidRPr="0094112D">
                    <w:rPr>
                      <w:rFonts w:ascii="Verdana" w:eastAsia="Arial" w:hAnsi="Verdana" w:cs="Arial"/>
                      <w:sz w:val="22"/>
                      <w:szCs w:val="22"/>
                      <w:highlight w:val="lightGray"/>
                      <w:lang w:eastAsia="es-ES"/>
                    </w:rPr>
                    <w:t>[En caso de aplicar]</w:t>
                  </w:r>
                </w:p>
              </w:tc>
              <w:tc>
                <w:tcPr>
                  <w:tcW w:w="1378" w:type="pct"/>
                  <w:tcBorders>
                    <w:top w:val="single" w:sz="4" w:space="0" w:color="auto"/>
                    <w:left w:val="single" w:sz="4" w:space="0" w:color="auto"/>
                    <w:bottom w:val="single" w:sz="4" w:space="0" w:color="auto"/>
                    <w:right w:val="single" w:sz="4" w:space="0" w:color="auto"/>
                  </w:tcBorders>
                  <w:hideMark/>
                </w:tcPr>
                <w:p w14:paraId="01067413" w14:textId="4959769C"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Hasta </w:t>
                  </w:r>
                  <w:r w:rsidR="0097663E"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 xml:space="preserve">la liquidación del </w:t>
                  </w:r>
                  <w:r w:rsidR="007A3D12" w:rsidRPr="0094112D">
                    <w:rPr>
                      <w:rFonts w:ascii="Verdana" w:eastAsia="Arial" w:hAnsi="Verdana" w:cs="Arial"/>
                      <w:sz w:val="22"/>
                      <w:szCs w:val="22"/>
                      <w:highlight w:val="lightGray"/>
                      <w:lang w:eastAsia="es-ES"/>
                    </w:rPr>
                    <w:t>c</w:t>
                  </w:r>
                  <w:r w:rsidR="00DD0E76"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 o hasta la amortización del </w:t>
                  </w:r>
                  <w:r w:rsidR="00221216" w:rsidRPr="0094112D">
                    <w:rPr>
                      <w:rFonts w:ascii="Verdana" w:eastAsia="Arial" w:hAnsi="Verdana" w:cs="Arial"/>
                      <w:sz w:val="22"/>
                      <w:szCs w:val="22"/>
                      <w:highlight w:val="lightGray"/>
                      <w:lang w:eastAsia="es-ES"/>
                    </w:rPr>
                    <w:t>A</w:t>
                  </w:r>
                  <w:r w:rsidRPr="0094112D">
                    <w:rPr>
                      <w:rFonts w:ascii="Verdana" w:eastAsia="Arial" w:hAnsi="Verdana" w:cs="Arial"/>
                      <w:sz w:val="22"/>
                      <w:szCs w:val="22"/>
                      <w:highlight w:val="lightGray"/>
                      <w:lang w:eastAsia="es-ES"/>
                    </w:rPr>
                    <w:t>nticipo</w:t>
                  </w:r>
                  <w:r w:rsidR="0097663E" w:rsidRPr="0094112D">
                    <w:rPr>
                      <w:rFonts w:ascii="Verdana" w:eastAsia="Arial" w:hAnsi="Verdana" w:cs="Arial"/>
                      <w:sz w:val="22"/>
                      <w:szCs w:val="22"/>
                      <w:highlight w:val="lightGray"/>
                      <w:lang w:eastAsia="es-ES"/>
                    </w:rPr>
                    <w:t>]</w:t>
                  </w:r>
                  <w:r w:rsidR="0097663E" w:rsidRPr="0094112D">
                    <w:rPr>
                      <w:rFonts w:ascii="Verdana" w:eastAsia="Arial" w:hAnsi="Verdana" w:cs="Arial"/>
                      <w:sz w:val="22"/>
                      <w:szCs w:val="22"/>
                      <w:lang w:eastAsia="es-ES"/>
                    </w:rPr>
                    <w:t xml:space="preserve"> </w:t>
                  </w:r>
                </w:p>
              </w:tc>
              <w:tc>
                <w:tcPr>
                  <w:tcW w:w="1488" w:type="pct"/>
                  <w:tcBorders>
                    <w:top w:val="single" w:sz="4" w:space="0" w:color="auto"/>
                    <w:left w:val="single" w:sz="4" w:space="0" w:color="auto"/>
                    <w:bottom w:val="single" w:sz="4" w:space="0" w:color="auto"/>
                    <w:right w:val="single" w:sz="4" w:space="0" w:color="auto"/>
                  </w:tcBorders>
                  <w:hideMark/>
                </w:tcPr>
                <w:p w14:paraId="6F9FC009" w14:textId="31664624"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[Ajustar valor dependiendo de lo dispuesto en el artículo 2.2.1.2.3.1.1</w:t>
                  </w:r>
                  <w:r w:rsidR="0037412E" w:rsidRPr="0094112D">
                    <w:rPr>
                      <w:rFonts w:ascii="Verdana" w:eastAsia="Arial" w:hAnsi="Verdana" w:cs="Arial"/>
                      <w:sz w:val="22"/>
                      <w:szCs w:val="22"/>
                      <w:highlight w:val="lightGray"/>
                      <w:lang w:eastAsia="es-ES"/>
                    </w:rPr>
                    <w:t>0</w:t>
                  </w:r>
                  <w:r w:rsidRPr="0094112D">
                    <w:rPr>
                      <w:rFonts w:ascii="Verdana" w:eastAsia="Arial" w:hAnsi="Verdana" w:cs="Arial"/>
                      <w:sz w:val="22"/>
                      <w:szCs w:val="22"/>
                      <w:highlight w:val="lightGray"/>
                      <w:lang w:eastAsia="es-ES"/>
                    </w:rPr>
                    <w:t>. del Decreto 1082 de 2015</w:t>
                  </w:r>
                  <w:r w:rsidRPr="0094112D">
                    <w:rPr>
                      <w:rFonts w:ascii="Verdana" w:eastAsia="Arial" w:hAnsi="Verdana" w:cs="Arial"/>
                      <w:sz w:val="22"/>
                      <w:szCs w:val="22"/>
                      <w:lang w:eastAsia="es-ES"/>
                    </w:rPr>
                    <w:t xml:space="preserve">]  </w:t>
                  </w:r>
                </w:p>
              </w:tc>
            </w:tr>
            <w:tr w:rsidR="00BA09CA" w:rsidRPr="00064B4F" w14:paraId="716FD8E7" w14:textId="77777777" w:rsidTr="005F57F6">
              <w:tc>
                <w:tcPr>
                  <w:tcW w:w="2134" w:type="pct"/>
                  <w:tcBorders>
                    <w:top w:val="single" w:sz="4" w:space="0" w:color="auto"/>
                    <w:left w:val="single" w:sz="4" w:space="0" w:color="auto"/>
                    <w:bottom w:val="single" w:sz="4" w:space="0" w:color="auto"/>
                    <w:right w:val="single" w:sz="4" w:space="0" w:color="auto"/>
                  </w:tcBorders>
                </w:tcPr>
                <w:p w14:paraId="7E577571" w14:textId="36401689" w:rsidR="00F46D99" w:rsidRPr="0094112D" w:rsidRDefault="00F46D99" w:rsidP="00E63264">
                  <w:pPr>
                    <w:rPr>
                      <w:rFonts w:ascii="Verdana" w:eastAsia="Arial" w:hAnsi="Verdana" w:cs="Arial"/>
                      <w:sz w:val="22"/>
                      <w:szCs w:val="22"/>
                      <w:lang w:eastAsia="es-ES"/>
                    </w:rPr>
                  </w:pPr>
                  <w:r w:rsidRPr="0094112D">
                    <w:rPr>
                      <w:rFonts w:ascii="Verdana" w:eastAsia="Arial" w:hAnsi="Verdana" w:cs="Arial"/>
                      <w:sz w:val="22"/>
                      <w:szCs w:val="22"/>
                      <w:lang w:eastAsia="es-ES"/>
                    </w:rPr>
                    <w:t>Garant</w:t>
                  </w:r>
                  <w:r w:rsidR="008C261B" w:rsidRPr="0094112D">
                    <w:rPr>
                      <w:rFonts w:ascii="Verdana" w:eastAsia="Arial" w:hAnsi="Verdana" w:cs="Arial"/>
                      <w:sz w:val="22"/>
                      <w:szCs w:val="22"/>
                      <w:lang w:eastAsia="es-ES"/>
                    </w:rPr>
                    <w:t xml:space="preserve">ía de </w:t>
                  </w:r>
                  <w:r w:rsidR="003E576C" w:rsidRPr="0094112D">
                    <w:rPr>
                      <w:rFonts w:ascii="Verdana" w:eastAsia="Arial" w:hAnsi="Verdana" w:cs="Arial"/>
                      <w:sz w:val="22"/>
                      <w:szCs w:val="22"/>
                      <w:lang w:eastAsia="es-ES"/>
                    </w:rPr>
                    <w:t>P</w:t>
                  </w:r>
                  <w:r w:rsidR="008C261B" w:rsidRPr="0094112D">
                    <w:rPr>
                      <w:rFonts w:ascii="Verdana" w:eastAsia="Arial" w:hAnsi="Verdana" w:cs="Arial"/>
                      <w:sz w:val="22"/>
                      <w:szCs w:val="22"/>
                      <w:lang w:eastAsia="es-ES"/>
                    </w:rPr>
                    <w:t xml:space="preserve">ago </w:t>
                  </w:r>
                  <w:r w:rsidR="003E576C" w:rsidRPr="0094112D">
                    <w:rPr>
                      <w:rFonts w:ascii="Verdana" w:eastAsia="Arial" w:hAnsi="Verdana" w:cs="Arial"/>
                      <w:sz w:val="22"/>
                      <w:szCs w:val="22"/>
                      <w:lang w:eastAsia="es-ES"/>
                    </w:rPr>
                    <w:t>A</w:t>
                  </w:r>
                  <w:r w:rsidR="008C261B" w:rsidRPr="0094112D">
                    <w:rPr>
                      <w:rFonts w:ascii="Verdana" w:eastAsia="Arial" w:hAnsi="Verdana" w:cs="Arial"/>
                      <w:sz w:val="22"/>
                      <w:szCs w:val="22"/>
                      <w:lang w:eastAsia="es-ES"/>
                    </w:rPr>
                    <w:t xml:space="preserve">nticipado </w:t>
                  </w:r>
                  <w:r w:rsidR="008C261B" w:rsidRPr="0094112D">
                    <w:rPr>
                      <w:rFonts w:ascii="Verdana" w:eastAsia="Arial" w:hAnsi="Verdana" w:cs="Arial"/>
                      <w:sz w:val="22"/>
                      <w:szCs w:val="22"/>
                      <w:highlight w:val="lightGray"/>
                      <w:lang w:eastAsia="es-ES"/>
                    </w:rPr>
                    <w:t>[En caso de aplicar</w:t>
                  </w:r>
                  <w:r w:rsidR="008C261B" w:rsidRPr="0094112D">
                    <w:rPr>
                      <w:rFonts w:ascii="Verdana" w:eastAsia="Arial" w:hAnsi="Verdana" w:cs="Arial"/>
                      <w:sz w:val="22"/>
                      <w:szCs w:val="22"/>
                      <w:lang w:eastAsia="es-ES"/>
                    </w:rPr>
                    <w:t>]</w:t>
                  </w:r>
                </w:p>
              </w:tc>
              <w:tc>
                <w:tcPr>
                  <w:tcW w:w="1378" w:type="pct"/>
                  <w:tcBorders>
                    <w:top w:val="single" w:sz="4" w:space="0" w:color="auto"/>
                    <w:left w:val="single" w:sz="4" w:space="0" w:color="auto"/>
                    <w:bottom w:val="single" w:sz="4" w:space="0" w:color="auto"/>
                    <w:right w:val="single" w:sz="4" w:space="0" w:color="auto"/>
                  </w:tcBorders>
                </w:tcPr>
                <w:p w14:paraId="7C417C77" w14:textId="01FF60E1" w:rsidR="00F46D99" w:rsidRPr="0094112D" w:rsidRDefault="008C261B"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Hasta la </w:t>
                  </w:r>
                  <w:r w:rsidRPr="0094112D">
                    <w:rPr>
                      <w:rFonts w:ascii="Verdana" w:eastAsia="Arial" w:hAnsi="Verdana" w:cs="Arial"/>
                      <w:sz w:val="22"/>
                      <w:szCs w:val="22"/>
                      <w:highlight w:val="lightGray"/>
                      <w:lang w:eastAsia="es-ES"/>
                    </w:rPr>
                    <w:t xml:space="preserve">[liquidación del </w:t>
                  </w:r>
                  <w:r w:rsidR="007A3D12" w:rsidRPr="0094112D">
                    <w:rPr>
                      <w:rFonts w:ascii="Verdana" w:eastAsia="Arial" w:hAnsi="Verdana" w:cs="Arial"/>
                      <w:sz w:val="22"/>
                      <w:szCs w:val="22"/>
                      <w:highlight w:val="lightGray"/>
                      <w:lang w:eastAsia="es-ES"/>
                    </w:rPr>
                    <w:t>c</w:t>
                  </w:r>
                  <w:r w:rsidR="00DD0E76"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 o hasta </w:t>
                  </w:r>
                  <w:r w:rsidR="00467631" w:rsidRPr="0094112D">
                    <w:rPr>
                      <w:rFonts w:ascii="Verdana" w:eastAsia="Arial" w:hAnsi="Verdana" w:cs="Arial"/>
                      <w:sz w:val="22"/>
                      <w:szCs w:val="22"/>
                      <w:highlight w:val="lightGray"/>
                      <w:lang w:eastAsia="es-ES"/>
                    </w:rPr>
                    <w:t xml:space="preserve">que la </w:t>
                  </w:r>
                  <w:r w:rsidR="00E41DBB" w:rsidRPr="0094112D">
                    <w:rPr>
                      <w:rFonts w:ascii="Verdana" w:eastAsia="Arial" w:hAnsi="Verdana" w:cs="Arial"/>
                      <w:sz w:val="22"/>
                      <w:szCs w:val="22"/>
                      <w:highlight w:val="lightGray"/>
                      <w:lang w:eastAsia="es-ES"/>
                    </w:rPr>
                    <w:t>Entidad</w:t>
                  </w:r>
                  <w:r w:rsidR="00467631" w:rsidRPr="0094112D">
                    <w:rPr>
                      <w:rFonts w:ascii="Verdana" w:eastAsia="Arial" w:hAnsi="Verdana" w:cs="Arial"/>
                      <w:sz w:val="22"/>
                      <w:szCs w:val="22"/>
                      <w:highlight w:val="lightGray"/>
                      <w:lang w:eastAsia="es-ES"/>
                    </w:rPr>
                    <w:t xml:space="preserve"> verifique el cumplimiento de todas las actividades o la entrega de todos los bienes o servicios</w:t>
                  </w:r>
                  <w:r w:rsidR="0055273A" w:rsidRPr="0094112D">
                    <w:rPr>
                      <w:rFonts w:ascii="Verdana" w:eastAsia="Arial" w:hAnsi="Verdana" w:cs="Arial"/>
                      <w:sz w:val="22"/>
                      <w:szCs w:val="22"/>
                      <w:highlight w:val="lightGray"/>
                      <w:lang w:eastAsia="es-ES"/>
                    </w:rPr>
                    <w:t xml:space="preserve"> </w:t>
                  </w:r>
                  <w:r w:rsidR="000A2F2C" w:rsidRPr="0094112D">
                    <w:rPr>
                      <w:rFonts w:ascii="Verdana" w:eastAsia="Arial" w:hAnsi="Verdana" w:cs="Arial"/>
                      <w:sz w:val="22"/>
                      <w:szCs w:val="22"/>
                      <w:highlight w:val="lightGray"/>
                      <w:lang w:eastAsia="es-ES"/>
                    </w:rPr>
                    <w:t xml:space="preserve">asociados al </w:t>
                  </w:r>
                  <w:r w:rsidR="00421376" w:rsidRPr="0094112D">
                    <w:rPr>
                      <w:rFonts w:ascii="Verdana" w:eastAsia="Arial" w:hAnsi="Verdana" w:cs="Arial"/>
                      <w:sz w:val="22"/>
                      <w:szCs w:val="22"/>
                      <w:highlight w:val="lightGray"/>
                      <w:lang w:eastAsia="es-ES"/>
                    </w:rPr>
                    <w:t>P</w:t>
                  </w:r>
                  <w:r w:rsidR="000A2F2C" w:rsidRPr="0094112D">
                    <w:rPr>
                      <w:rFonts w:ascii="Verdana" w:eastAsia="Arial" w:hAnsi="Verdana" w:cs="Arial"/>
                      <w:sz w:val="22"/>
                      <w:szCs w:val="22"/>
                      <w:highlight w:val="lightGray"/>
                      <w:lang w:eastAsia="es-ES"/>
                    </w:rPr>
                    <w:t xml:space="preserve">ago </w:t>
                  </w:r>
                  <w:r w:rsidR="00421376" w:rsidRPr="0094112D">
                    <w:rPr>
                      <w:rFonts w:ascii="Verdana" w:eastAsia="Arial" w:hAnsi="Verdana" w:cs="Arial"/>
                      <w:sz w:val="22"/>
                      <w:szCs w:val="22"/>
                      <w:highlight w:val="lightGray"/>
                      <w:lang w:eastAsia="es-ES"/>
                    </w:rPr>
                    <w:t>A</w:t>
                  </w:r>
                  <w:r w:rsidR="000A2F2C" w:rsidRPr="0094112D">
                    <w:rPr>
                      <w:rFonts w:ascii="Verdana" w:eastAsia="Arial" w:hAnsi="Verdana" w:cs="Arial"/>
                      <w:sz w:val="22"/>
                      <w:szCs w:val="22"/>
                      <w:highlight w:val="lightGray"/>
                      <w:lang w:eastAsia="es-ES"/>
                    </w:rPr>
                    <w:t>nticipado]</w:t>
                  </w:r>
                </w:p>
              </w:tc>
              <w:tc>
                <w:tcPr>
                  <w:tcW w:w="1488" w:type="pct"/>
                  <w:tcBorders>
                    <w:top w:val="single" w:sz="4" w:space="0" w:color="auto"/>
                    <w:left w:val="single" w:sz="4" w:space="0" w:color="auto"/>
                    <w:bottom w:val="single" w:sz="4" w:space="0" w:color="auto"/>
                    <w:right w:val="single" w:sz="4" w:space="0" w:color="auto"/>
                  </w:tcBorders>
                </w:tcPr>
                <w:p w14:paraId="7750CA5A" w14:textId="3D345973" w:rsidR="00F46D99" w:rsidRPr="0094112D" w:rsidRDefault="00467631" w:rsidP="00AB1346">
                  <w:pPr>
                    <w:jc w:val="both"/>
                    <w:rPr>
                      <w:rFonts w:ascii="Verdana" w:eastAsia="Arial" w:hAnsi="Verdana" w:cs="Arial"/>
                      <w:sz w:val="22"/>
                      <w:szCs w:val="22"/>
                      <w:highlight w:val="lightGray"/>
                      <w:lang w:eastAsia="es-ES"/>
                    </w:rPr>
                  </w:pPr>
                  <w:r w:rsidRPr="0094112D">
                    <w:rPr>
                      <w:rFonts w:ascii="Verdana" w:eastAsia="Arial" w:hAnsi="Verdana" w:cs="Arial"/>
                      <w:sz w:val="22"/>
                      <w:szCs w:val="22"/>
                      <w:highlight w:val="lightGray"/>
                      <w:lang w:eastAsia="es-ES"/>
                    </w:rPr>
                    <w:t>[</w:t>
                  </w:r>
                  <w:r w:rsidR="00C67343" w:rsidRPr="0094112D">
                    <w:rPr>
                      <w:rFonts w:ascii="Verdana" w:eastAsia="Arial" w:hAnsi="Verdana" w:cs="Arial"/>
                      <w:sz w:val="22"/>
                      <w:szCs w:val="22"/>
                      <w:highlight w:val="lightGray"/>
                      <w:lang w:eastAsia="es-ES"/>
                    </w:rPr>
                    <w:t>Ajustar valor</w:t>
                  </w:r>
                  <w:r w:rsidR="0055273A" w:rsidRPr="0094112D">
                    <w:rPr>
                      <w:rFonts w:ascii="Verdana" w:eastAsia="Arial" w:hAnsi="Verdana" w:cs="Arial"/>
                      <w:sz w:val="22"/>
                      <w:szCs w:val="22"/>
                      <w:highlight w:val="lightGray"/>
                      <w:lang w:eastAsia="es-ES"/>
                    </w:rPr>
                    <w:t xml:space="preserve"> dependiendo de lo dispuesto en el artículo 2.2.1.2.3.1.11 del Decreto 108</w:t>
                  </w:r>
                  <w:r w:rsidR="00421376" w:rsidRPr="0094112D">
                    <w:rPr>
                      <w:rFonts w:ascii="Verdana" w:eastAsia="Arial" w:hAnsi="Verdana" w:cs="Arial"/>
                      <w:sz w:val="22"/>
                      <w:szCs w:val="22"/>
                      <w:highlight w:val="lightGray"/>
                      <w:lang w:eastAsia="es-ES"/>
                    </w:rPr>
                    <w:t>2</w:t>
                  </w:r>
                  <w:r w:rsidR="0055273A" w:rsidRPr="0094112D">
                    <w:rPr>
                      <w:rFonts w:ascii="Verdana" w:eastAsia="Arial" w:hAnsi="Verdana" w:cs="Arial"/>
                      <w:sz w:val="22"/>
                      <w:szCs w:val="22"/>
                      <w:highlight w:val="lightGray"/>
                      <w:lang w:eastAsia="es-ES"/>
                    </w:rPr>
                    <w:t xml:space="preserve"> de 2015]</w:t>
                  </w:r>
                </w:p>
              </w:tc>
            </w:tr>
            <w:tr w:rsidR="00BA09CA" w:rsidRPr="00064B4F" w14:paraId="1758A9AF"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644924CB" w14:textId="7679AC24"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t xml:space="preserve">Pago de salarios, prestaciones sociales legales e indemnizaciones laborales del personal que el </w:t>
                  </w:r>
                  <w:r w:rsidR="007C0124" w:rsidRPr="0094112D">
                    <w:rPr>
                      <w:rFonts w:ascii="Verdana" w:eastAsia="Arial" w:hAnsi="Verdana" w:cs="Arial"/>
                      <w:sz w:val="22"/>
                      <w:szCs w:val="22"/>
                      <w:lang w:eastAsia="es-ES"/>
                    </w:rPr>
                    <w:t xml:space="preserve">Interventor </w:t>
                  </w:r>
                  <w:r w:rsidRPr="0094112D">
                    <w:rPr>
                      <w:rFonts w:ascii="Verdana" w:eastAsia="Arial" w:hAnsi="Verdana" w:cs="Arial"/>
                      <w:sz w:val="22"/>
                      <w:szCs w:val="22"/>
                      <w:lang w:eastAsia="es-ES"/>
                    </w:rPr>
                    <w:t xml:space="preserve">haya de utilizar en el territorio nacional para la ejecución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p>
              </w:tc>
              <w:tc>
                <w:tcPr>
                  <w:tcW w:w="1378" w:type="pct"/>
                  <w:tcBorders>
                    <w:top w:val="single" w:sz="4" w:space="0" w:color="auto"/>
                    <w:left w:val="single" w:sz="4" w:space="0" w:color="auto"/>
                    <w:bottom w:val="single" w:sz="4" w:space="0" w:color="auto"/>
                    <w:right w:val="single" w:sz="4" w:space="0" w:color="auto"/>
                  </w:tcBorders>
                  <w:hideMark/>
                </w:tcPr>
                <w:p w14:paraId="65157BD3" w14:textId="7537C574"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Plazo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043C4611" w14:textId="71F0B4A1" w:rsidR="006C3193" w:rsidRPr="0094112D" w:rsidRDefault="006C3193" w:rsidP="00AB1346">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[Ajustar valor dependiendo de lo dispuesto en el artículo 2.2.1.2.3.1.1</w:t>
                  </w:r>
                  <w:r w:rsidR="0037412E" w:rsidRPr="0094112D">
                    <w:rPr>
                      <w:rFonts w:ascii="Verdana" w:eastAsia="Arial" w:hAnsi="Verdana" w:cs="Arial"/>
                      <w:sz w:val="22"/>
                      <w:szCs w:val="22"/>
                      <w:highlight w:val="lightGray"/>
                      <w:lang w:eastAsia="es-ES"/>
                    </w:rPr>
                    <w:t>3</w:t>
                  </w:r>
                  <w:r w:rsidRPr="0094112D">
                    <w:rPr>
                      <w:rFonts w:ascii="Verdana" w:eastAsia="Arial" w:hAnsi="Verdana" w:cs="Arial"/>
                      <w:sz w:val="22"/>
                      <w:szCs w:val="22"/>
                      <w:highlight w:val="lightGray"/>
                      <w:lang w:eastAsia="es-ES"/>
                    </w:rPr>
                    <w:t>. del Decreto 1082 de 2015</w:t>
                  </w:r>
                  <w:r w:rsidR="0028248A" w:rsidRPr="0094112D">
                    <w:rPr>
                      <w:rFonts w:ascii="Verdana" w:eastAsia="Arial" w:hAnsi="Verdana" w:cs="Arial"/>
                      <w:sz w:val="22"/>
                      <w:szCs w:val="22"/>
                      <w:highlight w:val="lightGray"/>
                      <w:lang w:eastAsia="es-ES"/>
                    </w:rPr>
                    <w:t>]</w:t>
                  </w:r>
                  <w:r w:rsidR="0028248A" w:rsidRPr="0094112D">
                    <w:rPr>
                      <w:rFonts w:ascii="Verdana" w:eastAsia="Arial" w:hAnsi="Verdana" w:cs="Arial"/>
                      <w:sz w:val="22"/>
                      <w:szCs w:val="22"/>
                      <w:lang w:eastAsia="es-ES"/>
                    </w:rPr>
                    <w:t>.</w:t>
                  </w:r>
                </w:p>
              </w:tc>
            </w:tr>
            <w:tr w:rsidR="00BA09CA" w:rsidRPr="00064B4F" w14:paraId="2EABAE7B"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4F3D94F6" w14:textId="2E888A4C" w:rsidR="00302486" w:rsidRPr="0094112D" w:rsidRDefault="00302486" w:rsidP="00E63264">
                  <w:pPr>
                    <w:rPr>
                      <w:rFonts w:ascii="Verdana" w:eastAsia="Arial" w:hAnsi="Verdana" w:cs="Arial"/>
                      <w:sz w:val="22"/>
                      <w:szCs w:val="22"/>
                      <w:lang w:eastAsia="es-ES"/>
                    </w:rPr>
                  </w:pPr>
                  <w:r w:rsidRPr="0094112D">
                    <w:rPr>
                      <w:rFonts w:ascii="Verdana" w:eastAsia="Arial" w:hAnsi="Verdana" w:cs="Arial"/>
                      <w:sz w:val="22"/>
                      <w:szCs w:val="22"/>
                      <w:lang w:eastAsia="es-ES"/>
                    </w:rPr>
                    <w:t>Calidad del Servicio</w:t>
                  </w:r>
                </w:p>
                <w:p w14:paraId="3F725832" w14:textId="58195B92" w:rsidR="006C3193" w:rsidRPr="0094112D" w:rsidRDefault="00302486" w:rsidP="00AB1346">
                  <w:pPr>
                    <w:rPr>
                      <w:rFonts w:ascii="Verdana" w:eastAsia="Arial" w:hAnsi="Verdana" w:cs="Arial"/>
                      <w:sz w:val="22"/>
                      <w:szCs w:val="22"/>
                      <w:lang w:eastAsia="es-ES"/>
                    </w:rPr>
                  </w:pPr>
                  <w:r w:rsidRPr="0094112D">
                    <w:rPr>
                      <w:rFonts w:ascii="Verdana" w:eastAsia="Arial" w:hAnsi="Verdana" w:cs="Arial"/>
                      <w:sz w:val="22"/>
                      <w:szCs w:val="22"/>
                      <w:lang w:eastAsia="es-ES"/>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20AE43CB" w14:textId="6A4AB3CF" w:rsidR="006C3193" w:rsidRPr="0094112D" w:rsidRDefault="00442FB8"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V</w:t>
                  </w:r>
                  <w:r w:rsidR="00302486" w:rsidRPr="0094112D">
                    <w:rPr>
                      <w:rFonts w:ascii="Verdana" w:eastAsia="Arial" w:hAnsi="Verdana" w:cs="Arial"/>
                      <w:sz w:val="22"/>
                      <w:szCs w:val="22"/>
                      <w:lang w:eastAsia="es-ES"/>
                    </w:rPr>
                    <w:t xml:space="preserve">igencia de este amparo debe ser igual al plazo </w:t>
                  </w:r>
                  <w:r w:rsidR="001D2FFF" w:rsidRPr="0094112D">
                    <w:rPr>
                      <w:rFonts w:ascii="Verdana" w:eastAsia="Arial" w:hAnsi="Verdana" w:cs="Arial"/>
                      <w:sz w:val="22"/>
                      <w:szCs w:val="22"/>
                      <w:lang w:eastAsia="es-ES"/>
                    </w:rPr>
                    <w:t xml:space="preserve">de </w:t>
                  </w:r>
                  <w:r w:rsidR="001071B0" w:rsidRPr="0094112D">
                    <w:rPr>
                      <w:rFonts w:ascii="Verdana" w:eastAsia="Arial" w:hAnsi="Verdana" w:cs="Arial"/>
                      <w:sz w:val="22"/>
                      <w:szCs w:val="22"/>
                      <w:lang w:eastAsia="es-ES"/>
                    </w:rPr>
                    <w:t>G</w:t>
                  </w:r>
                  <w:r w:rsidR="001D2FFF" w:rsidRPr="0094112D">
                    <w:rPr>
                      <w:rFonts w:ascii="Verdana" w:eastAsia="Arial" w:hAnsi="Verdana" w:cs="Arial"/>
                      <w:sz w:val="22"/>
                      <w:szCs w:val="22"/>
                      <w:lang w:eastAsia="es-ES"/>
                    </w:rPr>
                    <w:t xml:space="preserve">arantía de estabilidad del </w:t>
                  </w:r>
                  <w:r w:rsidR="00A360AE"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1D2FFF" w:rsidRPr="0094112D">
                    <w:rPr>
                      <w:rFonts w:ascii="Verdana" w:eastAsia="Arial" w:hAnsi="Verdana" w:cs="Arial"/>
                      <w:sz w:val="22"/>
                      <w:szCs w:val="22"/>
                      <w:lang w:eastAsia="es-ES"/>
                    </w:rPr>
                    <w:t xml:space="preserve"> principal en </w:t>
                  </w:r>
                  <w:r w:rsidR="001D2FFF" w:rsidRPr="0094112D">
                    <w:rPr>
                      <w:rFonts w:ascii="Verdana" w:eastAsia="Arial" w:hAnsi="Verdana" w:cs="Arial"/>
                      <w:sz w:val="22"/>
                      <w:szCs w:val="22"/>
                      <w:lang w:eastAsia="es-ES"/>
                    </w:rPr>
                    <w:lastRenderedPageBreak/>
                    <w:t>cumplimiento del parágrafo del artículo 85 de la Ley 1474 de 2011</w:t>
                  </w:r>
                  <w:r w:rsidR="00302486" w:rsidRPr="0094112D">
                    <w:rPr>
                      <w:rFonts w:ascii="Verdana" w:eastAsia="Arial" w:hAnsi="Verdana" w:cs="Arial"/>
                      <w:sz w:val="22"/>
                      <w:szCs w:val="22"/>
                      <w:lang w:eastAsia="es-ES"/>
                    </w:rPr>
                    <w:t>.</w:t>
                  </w:r>
                </w:p>
              </w:tc>
              <w:tc>
                <w:tcPr>
                  <w:tcW w:w="1488" w:type="pct"/>
                  <w:tcBorders>
                    <w:top w:val="single" w:sz="4" w:space="0" w:color="auto"/>
                    <w:left w:val="single" w:sz="4" w:space="0" w:color="auto"/>
                    <w:bottom w:val="single" w:sz="4" w:space="0" w:color="auto"/>
                    <w:right w:val="single" w:sz="4" w:space="0" w:color="auto"/>
                  </w:tcBorders>
                  <w:hideMark/>
                </w:tcPr>
                <w:p w14:paraId="586B7D1D" w14:textId="0BB0BA10" w:rsidR="006C3193" w:rsidRPr="0094112D" w:rsidRDefault="006716EA" w:rsidP="00B118EB">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lastRenderedPageBreak/>
                    <w:t xml:space="preserve">[La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definirá el valor</w:t>
                  </w:r>
                  <w:r w:rsidR="005210A4" w:rsidRPr="0094112D">
                    <w:rPr>
                      <w:rFonts w:ascii="Verdana" w:eastAsia="Arial" w:hAnsi="Verdana" w:cs="Arial"/>
                      <w:sz w:val="22"/>
                      <w:szCs w:val="22"/>
                      <w:highlight w:val="lightGray"/>
                      <w:lang w:eastAsia="es-ES"/>
                    </w:rPr>
                    <w:t xml:space="preserve"> de</w:t>
                  </w:r>
                  <w:r w:rsidR="001078F6" w:rsidRPr="0094112D">
                    <w:rPr>
                      <w:rFonts w:ascii="Verdana" w:eastAsia="Arial" w:hAnsi="Verdana" w:cs="Arial"/>
                      <w:sz w:val="22"/>
                      <w:szCs w:val="22"/>
                      <w:highlight w:val="lightGray"/>
                      <w:lang w:eastAsia="es-ES"/>
                    </w:rPr>
                    <w:t xml:space="preserve"> acuerdo con el objeto, el valor, la naturaleza y las obligaciones contenidas en </w:t>
                  </w:r>
                  <w:r w:rsidR="001078F6" w:rsidRPr="0094112D">
                    <w:rPr>
                      <w:rFonts w:ascii="Verdana" w:eastAsia="Arial" w:hAnsi="Verdana" w:cs="Arial"/>
                      <w:sz w:val="22"/>
                      <w:szCs w:val="22"/>
                      <w:highlight w:val="lightGray"/>
                      <w:lang w:eastAsia="es-ES"/>
                    </w:rPr>
                    <w:lastRenderedPageBreak/>
                    <w:t xml:space="preserve">el </w:t>
                  </w:r>
                  <w:r w:rsidR="005923AA" w:rsidRPr="0094112D">
                    <w:rPr>
                      <w:rFonts w:ascii="Verdana" w:eastAsia="Arial" w:hAnsi="Verdana" w:cs="Arial"/>
                      <w:sz w:val="22"/>
                      <w:szCs w:val="22"/>
                      <w:highlight w:val="lightGray"/>
                      <w:lang w:eastAsia="es-ES"/>
                    </w:rPr>
                    <w:t>C</w:t>
                  </w:r>
                  <w:r w:rsidR="00DD0E76" w:rsidRPr="0094112D">
                    <w:rPr>
                      <w:rFonts w:ascii="Verdana" w:eastAsia="Arial" w:hAnsi="Verdana" w:cs="Arial"/>
                      <w:sz w:val="22"/>
                      <w:szCs w:val="22"/>
                      <w:highlight w:val="lightGray"/>
                      <w:lang w:eastAsia="es-ES"/>
                    </w:rPr>
                    <w:t>ontrato</w:t>
                  </w:r>
                  <w:r w:rsidR="001078F6" w:rsidRPr="0094112D">
                    <w:rPr>
                      <w:rFonts w:ascii="Verdana" w:eastAsia="Arial" w:hAnsi="Verdana" w:cs="Arial"/>
                      <w:sz w:val="22"/>
                      <w:szCs w:val="22"/>
                      <w:highlight w:val="lightGray"/>
                      <w:lang w:eastAsia="es-ES"/>
                    </w:rPr>
                    <w:t xml:space="preserve"> de </w:t>
                  </w:r>
                  <w:r w:rsidR="005923AA" w:rsidRPr="0094112D">
                    <w:rPr>
                      <w:rFonts w:ascii="Verdana" w:eastAsia="Arial" w:hAnsi="Verdana" w:cs="Arial"/>
                      <w:sz w:val="22"/>
                      <w:szCs w:val="22"/>
                      <w:highlight w:val="lightGray"/>
                      <w:lang w:eastAsia="es-ES"/>
                    </w:rPr>
                    <w:t>I</w:t>
                  </w:r>
                  <w:r w:rsidR="001078F6" w:rsidRPr="0094112D">
                    <w:rPr>
                      <w:rFonts w:ascii="Verdana" w:eastAsia="Arial" w:hAnsi="Verdana" w:cs="Arial"/>
                      <w:sz w:val="22"/>
                      <w:szCs w:val="22"/>
                      <w:highlight w:val="lightGray"/>
                      <w:lang w:eastAsia="es-ES"/>
                    </w:rPr>
                    <w:t>nterventoría]</w:t>
                  </w:r>
                  <w:r w:rsidRPr="0094112D">
                    <w:rPr>
                      <w:rFonts w:ascii="Verdana" w:eastAsia="Arial" w:hAnsi="Verdana" w:cs="Arial"/>
                      <w:sz w:val="22"/>
                      <w:szCs w:val="22"/>
                      <w:lang w:eastAsia="es-ES"/>
                    </w:rPr>
                    <w:t xml:space="preserve"> </w:t>
                  </w:r>
                </w:p>
              </w:tc>
            </w:tr>
            <w:tr w:rsidR="00BA09CA" w:rsidRPr="00064B4F" w14:paraId="7C284F2A" w14:textId="77777777" w:rsidTr="005F57F6">
              <w:tc>
                <w:tcPr>
                  <w:tcW w:w="2134" w:type="pct"/>
                  <w:tcBorders>
                    <w:top w:val="single" w:sz="4" w:space="0" w:color="auto"/>
                    <w:left w:val="single" w:sz="4" w:space="0" w:color="auto"/>
                    <w:bottom w:val="single" w:sz="4" w:space="0" w:color="auto"/>
                    <w:right w:val="single" w:sz="4" w:space="0" w:color="auto"/>
                  </w:tcBorders>
                </w:tcPr>
                <w:p w14:paraId="0B518293" w14:textId="6A7CC019" w:rsidR="006C3193" w:rsidRPr="0094112D" w:rsidRDefault="006C3193" w:rsidP="00E63264">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lastRenderedPageBreak/>
                    <w:t>[</w:t>
                  </w:r>
                  <w:r w:rsidR="007D3846" w:rsidRPr="00283FF2">
                    <w:rPr>
                      <w:rFonts w:ascii="Verdana" w:hAnsi="Verdana"/>
                      <w:sz w:val="22"/>
                      <w:highlight w:val="lightGray"/>
                    </w:rPr>
                    <w:t>Incluir amparos adicionales en los términos descritos en el Decreto 1082 de 2015 o aquellas garantías que considere la entidad que son necesarios para amparar riesgos imprevisibles, en todo caso en importante que la entidad en su estudio previo justifique la necesidad de solicitar amparos o garantías adicionales a las establecidas en el documento base o pliego tipo</w:t>
                  </w:r>
                  <w:r w:rsidR="007D3846" w:rsidRPr="0014282F">
                    <w:rPr>
                      <w:rFonts w:ascii="Verdana" w:hAnsi="Verdana" w:cs="Arial"/>
                      <w:sz w:val="22"/>
                      <w:highlight w:val="lightGray"/>
                      <w:lang w:val="es-ES"/>
                    </w:rPr>
                    <w:t>]</w:t>
                  </w:r>
                </w:p>
              </w:tc>
              <w:tc>
                <w:tcPr>
                  <w:tcW w:w="1378" w:type="pct"/>
                  <w:tcBorders>
                    <w:top w:val="single" w:sz="4" w:space="0" w:color="auto"/>
                    <w:left w:val="single" w:sz="4" w:space="0" w:color="auto"/>
                    <w:bottom w:val="single" w:sz="4" w:space="0" w:color="auto"/>
                    <w:right w:val="single" w:sz="4" w:space="0" w:color="auto"/>
                  </w:tcBorders>
                </w:tcPr>
                <w:p w14:paraId="510AE55E" w14:textId="77777777" w:rsidR="006C3193" w:rsidRPr="0094112D" w:rsidRDefault="006C3193" w:rsidP="00AB1346">
                  <w:pPr>
                    <w:rPr>
                      <w:rFonts w:ascii="Verdana" w:eastAsia="Arial" w:hAnsi="Verdana" w:cs="Arial"/>
                      <w:sz w:val="22"/>
                      <w:szCs w:val="22"/>
                      <w:lang w:eastAsia="es-ES"/>
                    </w:rPr>
                  </w:pPr>
                </w:p>
              </w:tc>
              <w:tc>
                <w:tcPr>
                  <w:tcW w:w="1488" w:type="pct"/>
                  <w:tcBorders>
                    <w:top w:val="single" w:sz="4" w:space="0" w:color="auto"/>
                    <w:left w:val="single" w:sz="4" w:space="0" w:color="auto"/>
                    <w:bottom w:val="single" w:sz="4" w:space="0" w:color="auto"/>
                    <w:right w:val="single" w:sz="4" w:space="0" w:color="auto"/>
                  </w:tcBorders>
                </w:tcPr>
                <w:p w14:paraId="2A0E282F" w14:textId="77777777" w:rsidR="006C3193" w:rsidRPr="0094112D" w:rsidRDefault="006C3193" w:rsidP="00AB1346">
                  <w:pPr>
                    <w:rPr>
                      <w:rFonts w:ascii="Verdana" w:eastAsia="Arial" w:hAnsi="Verdana" w:cs="Arial"/>
                      <w:sz w:val="22"/>
                      <w:szCs w:val="22"/>
                      <w:lang w:eastAsia="es-ES"/>
                    </w:rPr>
                  </w:pPr>
                </w:p>
              </w:tc>
            </w:tr>
          </w:tbl>
          <w:p w14:paraId="7B5E9C14" w14:textId="77777777" w:rsidR="006C3193" w:rsidRPr="0094112D" w:rsidRDefault="006C3193" w:rsidP="00AB1346">
            <w:pPr>
              <w:rPr>
                <w:rFonts w:ascii="Verdana" w:eastAsia="Arial" w:hAnsi="Verdana" w:cs="Arial"/>
                <w:sz w:val="22"/>
                <w:szCs w:val="22"/>
                <w:lang w:eastAsia="es-ES"/>
              </w:rPr>
            </w:pPr>
          </w:p>
        </w:tc>
      </w:tr>
      <w:tr w:rsidR="00BA09CA" w:rsidRPr="00064B4F" w14:paraId="09076636" w14:textId="77777777" w:rsidTr="1096294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3FCC22" w14:textId="77777777" w:rsidR="006C3193" w:rsidRPr="0094112D" w:rsidRDefault="006C3193"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7300F" w14:textId="39830F09" w:rsidR="006C3193" w:rsidRPr="0094112D" w:rsidRDefault="006C3193" w:rsidP="00AB1346">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Para las personas jurídicas: la </w:t>
            </w:r>
            <w:r w:rsidR="00D959F0" w:rsidRPr="0094112D">
              <w:rPr>
                <w:rFonts w:ascii="Verdana" w:eastAsia="Arial" w:hAnsi="Verdana" w:cs="Arial"/>
                <w:szCs w:val="22"/>
                <w:lang w:eastAsia="es-ES"/>
              </w:rPr>
              <w:t>G</w:t>
            </w:r>
            <w:r w:rsidRPr="0094112D">
              <w:rPr>
                <w:rFonts w:ascii="Verdana" w:eastAsia="Arial" w:hAnsi="Verdana" w:cs="Arial"/>
                <w:szCs w:val="22"/>
                <w:lang w:eastAsia="es-ES"/>
              </w:rPr>
              <w:t xml:space="preserve">arantía deberá tomarse con el nombre o razón social y tipo societario que figura en el </w:t>
            </w:r>
            <w:r w:rsidR="004C1E76" w:rsidRPr="0094112D">
              <w:rPr>
                <w:rFonts w:ascii="Verdana" w:eastAsia="Arial" w:hAnsi="Verdana" w:cs="Arial"/>
                <w:szCs w:val="22"/>
                <w:lang w:eastAsia="es-ES"/>
              </w:rPr>
              <w:t>c</w:t>
            </w:r>
            <w:r w:rsidRPr="0094112D">
              <w:rPr>
                <w:rFonts w:ascii="Verdana" w:eastAsia="Arial" w:hAnsi="Verdana" w:cs="Arial"/>
                <w:szCs w:val="22"/>
                <w:lang w:eastAsia="es-ES"/>
              </w:rPr>
              <w:t xml:space="preserve">ertificado de </w:t>
            </w:r>
            <w:r w:rsidR="004C1E76" w:rsidRPr="0094112D">
              <w:rPr>
                <w:rFonts w:ascii="Verdana" w:eastAsia="Arial" w:hAnsi="Verdana" w:cs="Arial"/>
                <w:szCs w:val="22"/>
                <w:lang w:eastAsia="es-ES"/>
              </w:rPr>
              <w:t>e</w:t>
            </w:r>
            <w:r w:rsidRPr="0094112D">
              <w:rPr>
                <w:rFonts w:ascii="Verdana" w:eastAsia="Arial" w:hAnsi="Verdana" w:cs="Arial"/>
                <w:szCs w:val="22"/>
                <w:lang w:eastAsia="es-ES"/>
              </w:rPr>
              <w:t xml:space="preserve">xistencia y </w:t>
            </w:r>
            <w:r w:rsidR="004C1E76" w:rsidRPr="0094112D">
              <w:rPr>
                <w:rFonts w:ascii="Verdana" w:eastAsia="Arial" w:hAnsi="Verdana" w:cs="Arial"/>
                <w:szCs w:val="22"/>
                <w:lang w:eastAsia="es-ES"/>
              </w:rPr>
              <w:t>r</w:t>
            </w:r>
            <w:r w:rsidRPr="0094112D">
              <w:rPr>
                <w:rFonts w:ascii="Verdana" w:eastAsia="Arial" w:hAnsi="Verdana" w:cs="Arial"/>
                <w:szCs w:val="22"/>
                <w:lang w:eastAsia="es-ES"/>
              </w:rPr>
              <w:t xml:space="preserve">epresentación </w:t>
            </w:r>
            <w:r w:rsidR="004C1E76" w:rsidRPr="0094112D">
              <w:rPr>
                <w:rFonts w:ascii="Verdana" w:eastAsia="Arial" w:hAnsi="Verdana" w:cs="Arial"/>
                <w:szCs w:val="22"/>
                <w:lang w:eastAsia="es-ES"/>
              </w:rPr>
              <w:t>l</w:t>
            </w:r>
            <w:r w:rsidRPr="0094112D">
              <w:rPr>
                <w:rFonts w:ascii="Verdana" w:eastAsia="Arial" w:hAnsi="Verdana" w:cs="Arial"/>
                <w:szCs w:val="22"/>
                <w:lang w:eastAsia="es-ES"/>
              </w:rPr>
              <w:t xml:space="preserve">egal expedido por la </w:t>
            </w:r>
            <w:r w:rsidR="005C08AA" w:rsidRPr="0094112D">
              <w:rPr>
                <w:rFonts w:ascii="Verdana" w:eastAsia="Arial" w:hAnsi="Verdana" w:cs="Arial"/>
                <w:szCs w:val="22"/>
                <w:lang w:eastAsia="es-ES"/>
              </w:rPr>
              <w:t>c</w:t>
            </w:r>
            <w:r w:rsidRPr="0094112D">
              <w:rPr>
                <w:rFonts w:ascii="Verdana" w:eastAsia="Arial" w:hAnsi="Verdana" w:cs="Arial"/>
                <w:szCs w:val="22"/>
                <w:lang w:eastAsia="es-ES"/>
              </w:rPr>
              <w:t xml:space="preserve">ámara de </w:t>
            </w:r>
            <w:r w:rsidR="005C08AA" w:rsidRPr="0094112D">
              <w:rPr>
                <w:rFonts w:ascii="Verdana" w:eastAsia="Arial" w:hAnsi="Verdana" w:cs="Arial"/>
                <w:szCs w:val="22"/>
                <w:lang w:eastAsia="es-ES"/>
              </w:rPr>
              <w:t>c</w:t>
            </w:r>
            <w:r w:rsidRPr="0094112D">
              <w:rPr>
                <w:rFonts w:ascii="Verdana" w:eastAsia="Arial" w:hAnsi="Verdana" w:cs="Arial"/>
                <w:szCs w:val="22"/>
                <w:lang w:eastAsia="es-ES"/>
              </w:rPr>
              <w:t>omercio respectiva, y no s</w:t>
            </w:r>
            <w:r w:rsidR="00C66C94" w:rsidRPr="0094112D">
              <w:rPr>
                <w:rFonts w:ascii="Verdana" w:eastAsia="Arial" w:hAnsi="Verdana" w:cs="Arial"/>
                <w:szCs w:val="22"/>
                <w:lang w:eastAsia="es-ES"/>
              </w:rPr>
              <w:t>o</w:t>
            </w:r>
            <w:r w:rsidRPr="0094112D">
              <w:rPr>
                <w:rFonts w:ascii="Verdana" w:eastAsia="Arial" w:hAnsi="Verdana" w:cs="Arial"/>
                <w:szCs w:val="22"/>
                <w:lang w:eastAsia="es-ES"/>
              </w:rPr>
              <w:t>lo con su sigla, a no ser que en el referido documento se exprese que la sociedad podrá denominarse de esa manera.</w:t>
            </w:r>
          </w:p>
          <w:p w14:paraId="594B8504" w14:textId="5BB4BE20" w:rsidR="006C3193" w:rsidRPr="0094112D" w:rsidRDefault="006C3193" w:rsidP="00AB1346">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No se aceptan </w:t>
            </w:r>
            <w:r w:rsidR="00D959F0" w:rsidRPr="0094112D">
              <w:rPr>
                <w:rFonts w:ascii="Verdana" w:eastAsia="Arial" w:hAnsi="Verdana" w:cs="Arial"/>
                <w:szCs w:val="22"/>
                <w:lang w:eastAsia="es-ES"/>
              </w:rPr>
              <w:t>G</w:t>
            </w:r>
            <w:r w:rsidRPr="0094112D">
              <w:rPr>
                <w:rFonts w:ascii="Verdana" w:eastAsia="Arial" w:hAnsi="Verdana" w:cs="Arial"/>
                <w:szCs w:val="22"/>
                <w:lang w:eastAsia="es-ES"/>
              </w:rPr>
              <w:t xml:space="preserve">arantías a nombre del representante legal o de alguno de los integrantes del </w:t>
            </w:r>
            <w:r w:rsidR="00D959F0" w:rsidRPr="0094112D">
              <w:rPr>
                <w:rFonts w:ascii="Verdana" w:eastAsia="Arial" w:hAnsi="Verdana" w:cs="Arial"/>
                <w:szCs w:val="22"/>
                <w:lang w:eastAsia="es-ES"/>
              </w:rPr>
              <w:t>C</w:t>
            </w:r>
            <w:r w:rsidRPr="0094112D">
              <w:rPr>
                <w:rFonts w:ascii="Verdana" w:eastAsia="Arial" w:hAnsi="Verdana" w:cs="Arial"/>
                <w:szCs w:val="22"/>
                <w:lang w:eastAsia="es-ES"/>
              </w:rPr>
              <w:t>onsorcio</w:t>
            </w:r>
            <w:r w:rsidR="00D959F0" w:rsidRPr="0094112D">
              <w:rPr>
                <w:rFonts w:ascii="Verdana" w:eastAsia="Arial" w:hAnsi="Verdana" w:cs="Arial"/>
                <w:szCs w:val="22"/>
                <w:lang w:eastAsia="es-ES"/>
              </w:rPr>
              <w:t xml:space="preserve"> o </w:t>
            </w:r>
            <w:r w:rsidR="007C0124" w:rsidRPr="0094112D">
              <w:rPr>
                <w:rFonts w:ascii="Verdana" w:eastAsia="Arial" w:hAnsi="Verdana" w:cs="Arial"/>
                <w:szCs w:val="22"/>
                <w:lang w:eastAsia="es-ES"/>
              </w:rPr>
              <w:t>de</w:t>
            </w:r>
            <w:r w:rsidR="00D959F0" w:rsidRPr="0094112D">
              <w:rPr>
                <w:rFonts w:ascii="Verdana" w:eastAsia="Arial" w:hAnsi="Verdana" w:cs="Arial"/>
                <w:szCs w:val="22"/>
                <w:lang w:eastAsia="es-ES"/>
              </w:rPr>
              <w:t xml:space="preserve"> la Unión Temporal</w:t>
            </w:r>
            <w:r w:rsidRPr="0094112D">
              <w:rPr>
                <w:rFonts w:ascii="Verdana" w:eastAsia="Arial" w:hAnsi="Verdana" w:cs="Arial"/>
                <w:szCs w:val="22"/>
                <w:lang w:eastAsia="es-ES"/>
              </w:rPr>
              <w:t xml:space="preserve">. Cuando el </w:t>
            </w:r>
            <w:r w:rsidR="00D959F0" w:rsidRPr="0094112D">
              <w:rPr>
                <w:rFonts w:ascii="Verdana" w:eastAsia="Arial" w:hAnsi="Verdana" w:cs="Arial"/>
                <w:szCs w:val="22"/>
                <w:lang w:eastAsia="es-ES"/>
              </w:rPr>
              <w:t>C</w:t>
            </w:r>
            <w:r w:rsidRPr="0094112D">
              <w:rPr>
                <w:rFonts w:ascii="Verdana" w:eastAsia="Arial" w:hAnsi="Verdana" w:cs="Arial"/>
                <w:szCs w:val="22"/>
                <w:lang w:eastAsia="es-ES"/>
              </w:rPr>
              <w:t xml:space="preserve">ontratista sea una Unión Temporal o </w:t>
            </w:r>
            <w:r w:rsidR="00774201" w:rsidRPr="0094112D">
              <w:rPr>
                <w:rFonts w:ascii="Verdana" w:eastAsia="Arial" w:hAnsi="Verdana" w:cs="Arial"/>
                <w:szCs w:val="22"/>
                <w:lang w:eastAsia="es-ES"/>
              </w:rPr>
              <w:t xml:space="preserve">un </w:t>
            </w:r>
            <w:r w:rsidRPr="0094112D">
              <w:rPr>
                <w:rFonts w:ascii="Verdana" w:eastAsia="Arial" w:hAnsi="Verdana" w:cs="Arial"/>
                <w:szCs w:val="22"/>
                <w:lang w:eastAsia="es-ES"/>
              </w:rPr>
              <w:t>Consorcio, se debe incluir</w:t>
            </w:r>
            <w:r w:rsidR="00D959F0" w:rsidRPr="0094112D">
              <w:rPr>
                <w:rFonts w:ascii="Verdana" w:eastAsia="Arial" w:hAnsi="Verdana" w:cs="Arial"/>
                <w:szCs w:val="22"/>
                <w:lang w:eastAsia="es-ES"/>
              </w:rPr>
              <w:t xml:space="preserve"> </w:t>
            </w:r>
            <w:r w:rsidR="002461D3" w:rsidRPr="0094112D">
              <w:rPr>
                <w:rFonts w:ascii="Verdana" w:eastAsia="Arial" w:hAnsi="Verdana" w:cs="Arial"/>
                <w:szCs w:val="22"/>
                <w:lang w:eastAsia="es-ES"/>
              </w:rPr>
              <w:t>el nombre</w:t>
            </w:r>
            <w:r w:rsidR="00AB62EA" w:rsidRPr="0094112D">
              <w:rPr>
                <w:rFonts w:ascii="Verdana" w:eastAsia="Arial" w:hAnsi="Verdana" w:cs="Arial"/>
                <w:szCs w:val="22"/>
                <w:lang w:eastAsia="es-ES"/>
              </w:rPr>
              <w:t xml:space="preserve"> de</w:t>
            </w:r>
            <w:r w:rsidR="002C4EE8" w:rsidRPr="0094112D">
              <w:rPr>
                <w:rFonts w:ascii="Verdana" w:eastAsia="Arial" w:hAnsi="Verdana" w:cs="Arial"/>
                <w:szCs w:val="22"/>
                <w:lang w:eastAsia="es-ES"/>
              </w:rPr>
              <w:t xml:space="preserve"> la estructura plural</w:t>
            </w:r>
            <w:r w:rsidR="002461D3" w:rsidRPr="0094112D">
              <w:rPr>
                <w:rFonts w:ascii="Verdana" w:eastAsia="Arial" w:hAnsi="Verdana" w:cs="Arial"/>
                <w:szCs w:val="22"/>
                <w:lang w:eastAsia="es-ES"/>
              </w:rPr>
              <w:t>,</w:t>
            </w:r>
            <w:r w:rsidRPr="0094112D">
              <w:rPr>
                <w:rFonts w:ascii="Verdana" w:eastAsia="Arial" w:hAnsi="Verdana" w:cs="Arial"/>
                <w:szCs w:val="22"/>
                <w:lang w:eastAsia="es-ES"/>
              </w:rPr>
              <w:t xml:space="preserve"> </w:t>
            </w:r>
            <w:r w:rsidR="00D959F0" w:rsidRPr="0094112D">
              <w:rPr>
                <w:rFonts w:ascii="Verdana" w:eastAsia="Arial" w:hAnsi="Verdana" w:cs="Arial"/>
                <w:szCs w:val="22"/>
                <w:lang w:eastAsia="es-ES"/>
              </w:rPr>
              <w:t xml:space="preserve">el </w:t>
            </w:r>
            <w:r w:rsidRPr="0094112D">
              <w:rPr>
                <w:rFonts w:ascii="Verdana" w:eastAsia="Arial" w:hAnsi="Verdana" w:cs="Arial"/>
                <w:szCs w:val="22"/>
                <w:lang w:eastAsia="es-ES"/>
              </w:rPr>
              <w:t xml:space="preserve">NIT y </w:t>
            </w:r>
            <w:r w:rsidR="00D959F0" w:rsidRPr="0094112D">
              <w:rPr>
                <w:rFonts w:ascii="Verdana" w:eastAsia="Arial" w:hAnsi="Verdana" w:cs="Arial"/>
                <w:szCs w:val="22"/>
                <w:lang w:eastAsia="es-ES"/>
              </w:rPr>
              <w:t xml:space="preserve">el </w:t>
            </w:r>
            <w:r w:rsidRPr="0094112D">
              <w:rPr>
                <w:rFonts w:ascii="Verdana" w:eastAsia="Arial" w:hAnsi="Verdana" w:cs="Arial"/>
                <w:szCs w:val="22"/>
                <w:lang w:eastAsia="es-ES"/>
              </w:rPr>
              <w:t>porcentaje de participación de cada uno de los integrantes.</w:t>
            </w:r>
          </w:p>
          <w:p w14:paraId="413AD4ED" w14:textId="45EF1AF7" w:rsidR="006C3193" w:rsidRPr="0094112D" w:rsidRDefault="6A479091" w:rsidP="11588C13">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Para el </w:t>
            </w:r>
            <w:r w:rsidR="15E046CE" w:rsidRPr="0094112D">
              <w:rPr>
                <w:rFonts w:ascii="Verdana" w:eastAsia="Arial" w:hAnsi="Verdana" w:cs="Arial"/>
                <w:szCs w:val="22"/>
                <w:lang w:eastAsia="es-ES"/>
              </w:rPr>
              <w:t xml:space="preserve">Interventor </w:t>
            </w:r>
            <w:r w:rsidRPr="0094112D">
              <w:rPr>
                <w:rFonts w:ascii="Verdana" w:eastAsia="Arial" w:hAnsi="Verdana" w:cs="Arial"/>
                <w:szCs w:val="22"/>
                <w:lang w:eastAsia="es-ES"/>
              </w:rPr>
              <w:t>conformado por una estructura plural (</w:t>
            </w:r>
            <w:r w:rsidR="70B6D8CA" w:rsidRPr="0094112D">
              <w:rPr>
                <w:rFonts w:ascii="Verdana" w:eastAsia="Arial" w:hAnsi="Verdana" w:cs="Arial"/>
                <w:szCs w:val="22"/>
                <w:lang w:eastAsia="es-ES"/>
              </w:rPr>
              <w:t>U</w:t>
            </w:r>
            <w:r w:rsidRPr="0094112D">
              <w:rPr>
                <w:rFonts w:ascii="Verdana" w:eastAsia="Arial" w:hAnsi="Verdana" w:cs="Arial"/>
                <w:szCs w:val="22"/>
                <w:lang w:eastAsia="es-ES"/>
              </w:rPr>
              <w:t xml:space="preserve">nión </w:t>
            </w:r>
            <w:r w:rsidR="70B6D8CA" w:rsidRPr="0094112D">
              <w:rPr>
                <w:rFonts w:ascii="Verdana" w:eastAsia="Arial" w:hAnsi="Verdana" w:cs="Arial"/>
                <w:szCs w:val="22"/>
                <w:lang w:eastAsia="es-ES"/>
              </w:rPr>
              <w:t>T</w:t>
            </w:r>
            <w:r w:rsidRPr="0094112D">
              <w:rPr>
                <w:rFonts w:ascii="Verdana" w:eastAsia="Arial" w:hAnsi="Verdana" w:cs="Arial"/>
                <w:szCs w:val="22"/>
                <w:lang w:eastAsia="es-ES"/>
              </w:rPr>
              <w:t xml:space="preserve">emporal, </w:t>
            </w:r>
            <w:r w:rsidR="70B6D8CA" w:rsidRPr="0094112D">
              <w:rPr>
                <w:rFonts w:ascii="Verdana" w:eastAsia="Arial" w:hAnsi="Verdana" w:cs="Arial"/>
                <w:szCs w:val="22"/>
                <w:lang w:eastAsia="es-ES"/>
              </w:rPr>
              <w:t>C</w:t>
            </w:r>
            <w:r w:rsidRPr="0094112D">
              <w:rPr>
                <w:rFonts w:ascii="Verdana" w:eastAsia="Arial" w:hAnsi="Verdana" w:cs="Arial"/>
                <w:szCs w:val="22"/>
                <w:lang w:eastAsia="es-ES"/>
              </w:rPr>
              <w:t xml:space="preserve">onsorcio): la </w:t>
            </w:r>
            <w:r w:rsidR="70B6D8CA" w:rsidRPr="0094112D">
              <w:rPr>
                <w:rFonts w:ascii="Verdana" w:eastAsia="Arial" w:hAnsi="Verdana" w:cs="Arial"/>
                <w:szCs w:val="22"/>
                <w:lang w:eastAsia="es-ES"/>
              </w:rPr>
              <w:t>G</w:t>
            </w:r>
            <w:r w:rsidRPr="0094112D">
              <w:rPr>
                <w:rFonts w:ascii="Verdana" w:eastAsia="Arial" w:hAnsi="Verdana" w:cs="Arial"/>
                <w:szCs w:val="22"/>
                <w:lang w:eastAsia="es-ES"/>
              </w:rPr>
              <w:t xml:space="preserve">arantía deberá ser otorgada por todos los integrantes del </w:t>
            </w:r>
            <w:r w:rsidR="15E046CE" w:rsidRPr="0094112D">
              <w:rPr>
                <w:rFonts w:ascii="Verdana" w:eastAsia="Arial" w:hAnsi="Verdana" w:cs="Arial"/>
                <w:szCs w:val="22"/>
                <w:lang w:eastAsia="es-ES"/>
              </w:rPr>
              <w:t>Intervent</w:t>
            </w:r>
            <w:r w:rsidR="701CD9C2" w:rsidRPr="0094112D">
              <w:rPr>
                <w:rFonts w:ascii="Verdana" w:eastAsia="Arial" w:hAnsi="Verdana" w:cs="Arial"/>
                <w:szCs w:val="22"/>
                <w:lang w:eastAsia="es-ES"/>
              </w:rPr>
              <w:t>o</w:t>
            </w:r>
            <w:r w:rsidR="15E046CE" w:rsidRPr="0094112D">
              <w:rPr>
                <w:rFonts w:ascii="Verdana" w:eastAsia="Arial" w:hAnsi="Verdana" w:cs="Arial"/>
                <w:szCs w:val="22"/>
                <w:lang w:eastAsia="es-ES"/>
              </w:rPr>
              <w:t>r</w:t>
            </w:r>
            <w:r w:rsidRPr="0094112D">
              <w:rPr>
                <w:rFonts w:ascii="Verdana" w:eastAsia="Arial" w:hAnsi="Verdana" w:cs="Arial"/>
                <w:szCs w:val="22"/>
                <w:lang w:eastAsia="es-ES"/>
              </w:rPr>
              <w:t xml:space="preserve">, para lo cual se deberá relacionar claramente los </w:t>
            </w:r>
            <w:r w:rsidR="08CDD79A" w:rsidRPr="0094112D">
              <w:rPr>
                <w:rFonts w:ascii="Verdana" w:eastAsia="Arial" w:hAnsi="Verdana" w:cs="Arial"/>
                <w:szCs w:val="22"/>
                <w:lang w:eastAsia="es-ES"/>
              </w:rPr>
              <w:t>miembros</w:t>
            </w:r>
            <w:r w:rsidRPr="0094112D">
              <w:rPr>
                <w:rFonts w:ascii="Verdana" w:eastAsia="Arial" w:hAnsi="Verdana" w:cs="Arial"/>
                <w:szCs w:val="22"/>
                <w:lang w:eastAsia="es-ES"/>
              </w:rPr>
              <w:t xml:space="preserve">, su identificación y </w:t>
            </w:r>
            <w:r w:rsidR="2D998169" w:rsidRPr="0094112D">
              <w:rPr>
                <w:rFonts w:ascii="Verdana" w:eastAsia="Arial" w:hAnsi="Verdana" w:cs="Arial"/>
                <w:szCs w:val="22"/>
                <w:lang w:eastAsia="es-ES"/>
              </w:rPr>
              <w:t xml:space="preserve">el </w:t>
            </w:r>
            <w:r w:rsidRPr="0094112D">
              <w:rPr>
                <w:rFonts w:ascii="Verdana" w:eastAsia="Arial" w:hAnsi="Verdana" w:cs="Arial"/>
                <w:szCs w:val="22"/>
                <w:lang w:eastAsia="es-ES"/>
              </w:rPr>
              <w:t xml:space="preserve">porcentaje de participación, quienes para todos los efectos serán los otorgantes de la misma. </w:t>
            </w:r>
          </w:p>
        </w:tc>
      </w:tr>
      <w:tr w:rsidR="00BA09CA" w:rsidRPr="00064B4F" w14:paraId="1D0BC1A3" w14:textId="77777777" w:rsidTr="1096294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E8DE7C" w14:textId="77777777" w:rsidR="006C3193" w:rsidRPr="0094112D" w:rsidRDefault="006C3193" w:rsidP="00E63264">
            <w:pPr>
              <w:rPr>
                <w:rFonts w:ascii="Verdana" w:eastAsia="Arial" w:hAnsi="Verdana" w:cs="Arial"/>
                <w:sz w:val="22"/>
                <w:szCs w:val="22"/>
                <w:lang w:eastAsia="es-ES"/>
              </w:rPr>
            </w:pPr>
            <w:r w:rsidRPr="0094112D">
              <w:rPr>
                <w:rFonts w:ascii="Verdana" w:eastAsia="Arial" w:hAnsi="Verdana" w:cs="Arial"/>
                <w:sz w:val="22"/>
                <w:szCs w:val="22"/>
                <w:lang w:eastAsia="es-ES"/>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C3615" w14:textId="77A38893" w:rsidR="006C3193" w:rsidRPr="0094112D" w:rsidRDefault="006C3193" w:rsidP="00AB1346">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Número y año del </w:t>
            </w:r>
            <w:r w:rsidR="007A3D12"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w:t>
            </w:r>
          </w:p>
          <w:p w14:paraId="7CA380FE" w14:textId="0A82C9F7" w:rsidR="006C3193" w:rsidRPr="0094112D" w:rsidRDefault="006C3193" w:rsidP="00AB1346">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Objeto del </w:t>
            </w:r>
            <w:r w:rsidR="007A3D12"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p>
          <w:p w14:paraId="27988769" w14:textId="568ACB57" w:rsidR="006C3193" w:rsidRPr="0094112D" w:rsidRDefault="006C3193" w:rsidP="00B118EB">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Firma del representante legal del </w:t>
            </w:r>
            <w:r w:rsidR="00774201" w:rsidRPr="0094112D">
              <w:rPr>
                <w:rFonts w:ascii="Verdana" w:eastAsia="Arial" w:hAnsi="Verdana" w:cs="Arial"/>
                <w:szCs w:val="22"/>
                <w:lang w:eastAsia="es-ES"/>
              </w:rPr>
              <w:t>Interventor</w:t>
            </w:r>
          </w:p>
          <w:p w14:paraId="218F99CB" w14:textId="77777777" w:rsidR="006C3193" w:rsidRPr="0094112D" w:rsidRDefault="006C3193">
            <w:pPr>
              <w:pStyle w:val="Prrafodelista"/>
              <w:numPr>
                <w:ilvl w:val="0"/>
                <w:numId w:val="54"/>
              </w:numPr>
              <w:spacing w:after="0" w:line="240" w:lineRule="auto"/>
              <w:jc w:val="both"/>
              <w:rPr>
                <w:rFonts w:ascii="Verdana" w:eastAsia="Arial" w:hAnsi="Verdana" w:cs="Arial"/>
                <w:szCs w:val="22"/>
                <w:lang w:eastAsia="es-ES"/>
              </w:rPr>
            </w:pPr>
            <w:r w:rsidRPr="0094112D">
              <w:rPr>
                <w:rFonts w:ascii="Verdana" w:eastAsia="Arial" w:hAnsi="Verdana" w:cs="Arial"/>
                <w:szCs w:val="22"/>
                <w:lang w:eastAsia="es-ES"/>
              </w:rPr>
              <w:t>En caso de no usar centavos, los valores deben aproximarse al mayor Ej. Cumplimiento si el valor a asegurar es $14.980.420,20 aproximar a $14.980.421</w:t>
            </w:r>
          </w:p>
        </w:tc>
      </w:tr>
    </w:tbl>
    <w:p w14:paraId="6710493A" w14:textId="77777777" w:rsidR="006C3193" w:rsidRPr="0094112D" w:rsidRDefault="006C3193" w:rsidP="00BF2EB7">
      <w:pPr>
        <w:tabs>
          <w:tab w:val="left" w:pos="1860"/>
        </w:tabs>
        <w:rPr>
          <w:rFonts w:ascii="Verdana" w:eastAsia="Arial" w:hAnsi="Verdana" w:cs="Arial"/>
          <w:sz w:val="22"/>
          <w:szCs w:val="22"/>
          <w:lang w:eastAsia="es-ES"/>
        </w:rPr>
      </w:pPr>
    </w:p>
    <w:p w14:paraId="27019314" w14:textId="64AFF600" w:rsidR="00D80C19" w:rsidRPr="0094112D" w:rsidRDefault="18FAF562" w:rsidP="00E63264">
      <w:pPr>
        <w:pStyle w:val="InviasNormal"/>
        <w:jc w:val="both"/>
        <w:rPr>
          <w:rFonts w:ascii="Verdana" w:eastAsia="Arial" w:hAnsi="Verdana" w:cs="Arial"/>
          <w:sz w:val="22"/>
          <w:szCs w:val="22"/>
        </w:rPr>
      </w:pPr>
      <w:r w:rsidRPr="0094112D">
        <w:rPr>
          <w:rFonts w:ascii="Verdana" w:eastAsia="Arial" w:hAnsi="Verdana" w:cs="Arial"/>
          <w:sz w:val="22"/>
          <w:szCs w:val="22"/>
        </w:rPr>
        <w:t xml:space="preserve">El </w:t>
      </w:r>
      <w:r w:rsidR="0BFCD2A5" w:rsidRPr="0094112D">
        <w:rPr>
          <w:rFonts w:ascii="Verdana" w:eastAsia="Arial" w:hAnsi="Verdana" w:cs="Arial"/>
          <w:sz w:val="22"/>
          <w:szCs w:val="22"/>
          <w:lang w:val="es-MX"/>
        </w:rPr>
        <w:t>Interventor</w:t>
      </w:r>
      <w:r w:rsidRPr="0094112D">
        <w:rPr>
          <w:rFonts w:ascii="Verdana" w:eastAsia="Arial" w:hAnsi="Verdana" w:cs="Arial"/>
          <w:sz w:val="22"/>
          <w:szCs w:val="22"/>
        </w:rPr>
        <w:t xml:space="preserve"> está obligado a restablecer el valor de la </w:t>
      </w:r>
      <w:r w:rsidR="405AD0F9" w:rsidRPr="0094112D">
        <w:rPr>
          <w:rFonts w:ascii="Verdana" w:eastAsia="Arial" w:hAnsi="Verdana" w:cs="Arial"/>
          <w:sz w:val="22"/>
          <w:szCs w:val="22"/>
          <w:lang w:val="es-MX"/>
        </w:rPr>
        <w:t>G</w:t>
      </w:r>
      <w:proofErr w:type="spellStart"/>
      <w:r w:rsidRPr="0094112D">
        <w:rPr>
          <w:rFonts w:ascii="Verdana" w:eastAsia="Arial" w:hAnsi="Verdana" w:cs="Arial"/>
          <w:sz w:val="22"/>
          <w:szCs w:val="22"/>
        </w:rPr>
        <w:t>arantía</w:t>
      </w:r>
      <w:proofErr w:type="spellEnd"/>
      <w:r w:rsidRPr="0094112D">
        <w:rPr>
          <w:rFonts w:ascii="Verdana" w:eastAsia="Arial" w:hAnsi="Verdana" w:cs="Arial"/>
          <w:sz w:val="22"/>
          <w:szCs w:val="22"/>
        </w:rPr>
        <w:t xml:space="preserve"> cuando esta se vea reducida por razón de las reclamaciones que efectúe la </w:t>
      </w:r>
      <w:r w:rsidR="30097DD1" w:rsidRPr="0094112D">
        <w:rPr>
          <w:rFonts w:ascii="Verdana" w:eastAsia="Arial" w:hAnsi="Verdana" w:cs="Arial"/>
          <w:sz w:val="22"/>
          <w:szCs w:val="22"/>
        </w:rPr>
        <w:t>Entidad</w:t>
      </w:r>
      <w:r w:rsidRPr="0094112D">
        <w:rPr>
          <w:rFonts w:ascii="Verdana" w:eastAsia="Arial" w:hAnsi="Verdana" w:cs="Arial"/>
          <w:sz w:val="22"/>
          <w:szCs w:val="22"/>
        </w:rPr>
        <w:t xml:space="preserve">, así como a ampliar las </w:t>
      </w:r>
      <w:r w:rsidR="16AAF3B7" w:rsidRPr="0094112D">
        <w:rPr>
          <w:rFonts w:ascii="Verdana" w:eastAsia="Arial" w:hAnsi="Verdana" w:cs="Arial"/>
          <w:sz w:val="22"/>
          <w:szCs w:val="22"/>
          <w:lang w:val="es-ES"/>
        </w:rPr>
        <w:t>G</w:t>
      </w:r>
      <w:proofErr w:type="spellStart"/>
      <w:r w:rsidRPr="0094112D">
        <w:rPr>
          <w:rFonts w:ascii="Verdana" w:eastAsia="Arial" w:hAnsi="Verdana" w:cs="Arial"/>
          <w:sz w:val="22"/>
          <w:szCs w:val="22"/>
        </w:rPr>
        <w:t>arantías</w:t>
      </w:r>
      <w:proofErr w:type="spellEnd"/>
      <w:r w:rsidRPr="0094112D">
        <w:rPr>
          <w:rFonts w:ascii="Verdana" w:eastAsia="Arial" w:hAnsi="Verdana" w:cs="Arial"/>
          <w:sz w:val="22"/>
          <w:szCs w:val="22"/>
        </w:rPr>
        <w:t xml:space="preserve"> en los eventos de adición</w:t>
      </w:r>
      <w:r w:rsidR="12156A49" w:rsidRPr="0094112D">
        <w:rPr>
          <w:rFonts w:ascii="Verdana" w:eastAsia="Arial" w:hAnsi="Verdana" w:cs="Arial"/>
          <w:sz w:val="22"/>
          <w:szCs w:val="22"/>
          <w:lang w:val="es-MX"/>
        </w:rPr>
        <w:t xml:space="preserve">, </w:t>
      </w:r>
      <w:r w:rsidR="006E6B26" w:rsidRPr="0094112D">
        <w:rPr>
          <w:rFonts w:ascii="Verdana" w:eastAsia="Arial" w:hAnsi="Verdana" w:cs="Arial"/>
          <w:sz w:val="22"/>
          <w:szCs w:val="22"/>
          <w:lang w:val="es-MX"/>
        </w:rPr>
        <w:t xml:space="preserve">suspensión </w:t>
      </w:r>
      <w:r w:rsidRPr="0094112D">
        <w:rPr>
          <w:rFonts w:ascii="Verdana" w:eastAsia="Arial" w:hAnsi="Verdana" w:cs="Arial"/>
          <w:sz w:val="22"/>
          <w:szCs w:val="22"/>
        </w:rPr>
        <w:t xml:space="preserve">y/o prórroga del </w:t>
      </w:r>
      <w:r w:rsidR="45B8D546" w:rsidRPr="0094112D">
        <w:rPr>
          <w:rFonts w:ascii="Verdana" w:eastAsia="Arial" w:hAnsi="Verdana" w:cs="Arial"/>
          <w:sz w:val="22"/>
          <w:szCs w:val="22"/>
          <w:lang w:val="es-MX"/>
        </w:rPr>
        <w:t>c</w:t>
      </w:r>
      <w:r w:rsidR="05C69C81" w:rsidRPr="0094112D">
        <w:rPr>
          <w:rFonts w:ascii="Verdana" w:eastAsia="Arial" w:hAnsi="Verdana" w:cs="Arial"/>
          <w:sz w:val="22"/>
          <w:szCs w:val="22"/>
          <w:lang w:val="es-MX"/>
        </w:rPr>
        <w:t>ontrato</w:t>
      </w:r>
      <w:r w:rsidRPr="0094112D">
        <w:rPr>
          <w:rFonts w:ascii="Verdana" w:eastAsia="Arial" w:hAnsi="Verdana" w:cs="Arial"/>
          <w:sz w:val="22"/>
          <w:szCs w:val="22"/>
        </w:rPr>
        <w:t xml:space="preserve">. El no restablecimiento de la </w:t>
      </w:r>
      <w:r w:rsidR="405AD0F9" w:rsidRPr="0094112D">
        <w:rPr>
          <w:rFonts w:ascii="Verdana" w:eastAsia="Arial" w:hAnsi="Verdana" w:cs="Arial"/>
          <w:sz w:val="22"/>
          <w:szCs w:val="22"/>
          <w:lang w:val="es-MX"/>
        </w:rPr>
        <w:t>G</w:t>
      </w:r>
      <w:proofErr w:type="spellStart"/>
      <w:r w:rsidRPr="0094112D">
        <w:rPr>
          <w:rFonts w:ascii="Verdana" w:eastAsia="Arial" w:hAnsi="Verdana" w:cs="Arial"/>
          <w:sz w:val="22"/>
          <w:szCs w:val="22"/>
        </w:rPr>
        <w:t>arantía</w:t>
      </w:r>
      <w:proofErr w:type="spellEnd"/>
      <w:r w:rsidRPr="0094112D">
        <w:rPr>
          <w:rFonts w:ascii="Verdana" w:eastAsia="Arial" w:hAnsi="Verdana" w:cs="Arial"/>
          <w:sz w:val="22"/>
          <w:szCs w:val="22"/>
        </w:rPr>
        <w:t xml:space="preserve"> por parte del </w:t>
      </w:r>
      <w:r w:rsidR="349A8E3D" w:rsidRPr="0094112D">
        <w:rPr>
          <w:rFonts w:ascii="Verdana" w:eastAsia="Arial" w:hAnsi="Verdana" w:cs="Arial"/>
          <w:sz w:val="22"/>
          <w:szCs w:val="22"/>
          <w:lang w:val="es-MX"/>
        </w:rPr>
        <w:t>Interventor</w:t>
      </w:r>
      <w:r w:rsidRPr="0094112D">
        <w:rPr>
          <w:rFonts w:ascii="Verdana" w:eastAsia="Arial" w:hAnsi="Verdana" w:cs="Arial"/>
          <w:sz w:val="22"/>
          <w:szCs w:val="22"/>
        </w:rPr>
        <w:t xml:space="preserve"> o su no adición o prórroga, según el caso, constituye causal de incumplimiento del </w:t>
      </w:r>
      <w:r w:rsidR="45B8D546" w:rsidRPr="0094112D">
        <w:rPr>
          <w:rFonts w:ascii="Verdana" w:eastAsia="Arial" w:hAnsi="Verdana" w:cs="Arial"/>
          <w:sz w:val="22"/>
          <w:szCs w:val="22"/>
          <w:lang w:val="es-MX"/>
        </w:rPr>
        <w:t>c</w:t>
      </w:r>
      <w:r w:rsidR="05C69C81" w:rsidRPr="0094112D">
        <w:rPr>
          <w:rFonts w:ascii="Verdana" w:eastAsia="Arial" w:hAnsi="Verdana" w:cs="Arial"/>
          <w:sz w:val="22"/>
          <w:szCs w:val="22"/>
          <w:lang w:val="es-MX"/>
        </w:rPr>
        <w:t>ontrato</w:t>
      </w:r>
      <w:r w:rsidRPr="0094112D">
        <w:rPr>
          <w:rFonts w:ascii="Verdana" w:eastAsia="Arial" w:hAnsi="Verdana" w:cs="Arial"/>
          <w:sz w:val="22"/>
          <w:szCs w:val="22"/>
        </w:rPr>
        <w:t xml:space="preserve"> y se iniciarán los procesos sancionatorios a que haya lugar.</w:t>
      </w:r>
    </w:p>
    <w:p w14:paraId="0EA7A838" w14:textId="44227A5C" w:rsidR="003B2C9F" w:rsidRPr="0094112D" w:rsidRDefault="18FAF562" w:rsidP="00AB1346">
      <w:pPr>
        <w:pStyle w:val="InviasNormal"/>
        <w:spacing w:before="0" w:after="0"/>
        <w:jc w:val="both"/>
        <w:rPr>
          <w:rFonts w:ascii="Verdana" w:eastAsia="Arial" w:hAnsi="Verdana" w:cs="Arial"/>
          <w:sz w:val="22"/>
          <w:szCs w:val="22"/>
        </w:rPr>
      </w:pPr>
      <w:r w:rsidRPr="0094112D">
        <w:rPr>
          <w:rFonts w:ascii="Verdana" w:eastAsia="Arial" w:hAnsi="Verdana" w:cs="Arial"/>
          <w:sz w:val="22"/>
          <w:szCs w:val="22"/>
          <w:highlight w:val="lightGray"/>
        </w:rPr>
        <w:t>[En los casos</w:t>
      </w:r>
      <w:r w:rsidR="7F784B3D" w:rsidRPr="0094112D">
        <w:rPr>
          <w:rFonts w:ascii="Verdana" w:eastAsia="Arial" w:hAnsi="Verdana" w:cs="Arial"/>
          <w:sz w:val="22"/>
          <w:szCs w:val="22"/>
          <w:highlight w:val="lightGray"/>
          <w:lang w:val="es-CO"/>
        </w:rPr>
        <w:t xml:space="preserve"> en</w:t>
      </w:r>
      <w:r w:rsidRPr="0094112D">
        <w:rPr>
          <w:rFonts w:ascii="Verdana" w:eastAsia="Arial" w:hAnsi="Verdana" w:cs="Arial"/>
          <w:sz w:val="22"/>
          <w:szCs w:val="22"/>
          <w:highlight w:val="lightGray"/>
        </w:rPr>
        <w:t xml:space="preserve"> que el plazo del </w:t>
      </w:r>
      <w:r w:rsidR="45B8D546" w:rsidRPr="0094112D">
        <w:rPr>
          <w:rFonts w:ascii="Verdana" w:eastAsia="Arial" w:hAnsi="Verdana" w:cs="Arial"/>
          <w:sz w:val="22"/>
          <w:szCs w:val="22"/>
          <w:highlight w:val="lightGray"/>
          <w:lang w:val="es-MX"/>
        </w:rPr>
        <w:t>c</w:t>
      </w:r>
      <w:r w:rsidR="05C69C81" w:rsidRPr="0094112D">
        <w:rPr>
          <w:rFonts w:ascii="Verdana" w:eastAsia="Arial" w:hAnsi="Verdana" w:cs="Arial"/>
          <w:sz w:val="22"/>
          <w:szCs w:val="22"/>
          <w:highlight w:val="lightGray"/>
          <w:lang w:val="es-MX"/>
        </w:rPr>
        <w:t>ontrato</w:t>
      </w:r>
      <w:r w:rsidRPr="0094112D">
        <w:rPr>
          <w:rFonts w:ascii="Verdana" w:eastAsia="Arial" w:hAnsi="Verdana" w:cs="Arial"/>
          <w:sz w:val="22"/>
          <w:szCs w:val="22"/>
          <w:highlight w:val="lightGray"/>
        </w:rPr>
        <w:t xml:space="preserve"> sea mayor a cinco (5) años las </w:t>
      </w:r>
      <w:r w:rsidR="405AD0F9" w:rsidRPr="0094112D">
        <w:rPr>
          <w:rFonts w:ascii="Verdana" w:eastAsia="Arial" w:hAnsi="Verdana" w:cs="Arial"/>
          <w:sz w:val="22"/>
          <w:szCs w:val="22"/>
          <w:highlight w:val="lightGray"/>
          <w:lang w:val="es-MX"/>
        </w:rPr>
        <w:t>G</w:t>
      </w:r>
      <w:proofErr w:type="spellStart"/>
      <w:r w:rsidRPr="0094112D">
        <w:rPr>
          <w:rFonts w:ascii="Verdana" w:eastAsia="Arial" w:hAnsi="Verdana" w:cs="Arial"/>
          <w:sz w:val="22"/>
          <w:szCs w:val="22"/>
          <w:highlight w:val="lightGray"/>
        </w:rPr>
        <w:t>arantías</w:t>
      </w:r>
      <w:proofErr w:type="spellEnd"/>
      <w:r w:rsidRPr="0094112D">
        <w:rPr>
          <w:rFonts w:ascii="Verdana" w:eastAsia="Arial" w:hAnsi="Verdana" w:cs="Arial"/>
          <w:sz w:val="22"/>
          <w:szCs w:val="22"/>
          <w:highlight w:val="lightGray"/>
        </w:rPr>
        <w:t xml:space="preserve"> pueden cubrir los </w:t>
      </w:r>
      <w:r w:rsidR="405AD0F9" w:rsidRPr="0094112D">
        <w:rPr>
          <w:rFonts w:ascii="Verdana" w:eastAsia="Arial" w:hAnsi="Verdana" w:cs="Arial"/>
          <w:sz w:val="22"/>
          <w:szCs w:val="22"/>
          <w:highlight w:val="lightGray"/>
          <w:lang w:val="es-MX"/>
        </w:rPr>
        <w:t>R</w:t>
      </w:r>
      <w:proofErr w:type="spellStart"/>
      <w:r w:rsidRPr="0094112D">
        <w:rPr>
          <w:rFonts w:ascii="Verdana" w:eastAsia="Arial" w:hAnsi="Verdana" w:cs="Arial"/>
          <w:sz w:val="22"/>
          <w:szCs w:val="22"/>
          <w:highlight w:val="lightGray"/>
        </w:rPr>
        <w:t>iesgos</w:t>
      </w:r>
      <w:proofErr w:type="spellEnd"/>
      <w:r w:rsidRPr="0094112D">
        <w:rPr>
          <w:rFonts w:ascii="Verdana" w:eastAsia="Arial" w:hAnsi="Verdana" w:cs="Arial"/>
          <w:sz w:val="22"/>
          <w:szCs w:val="22"/>
          <w:highlight w:val="lightGray"/>
        </w:rPr>
        <w:t xml:space="preserve"> de la etapa del </w:t>
      </w:r>
      <w:r w:rsidR="45B8D546" w:rsidRPr="0094112D">
        <w:rPr>
          <w:rFonts w:ascii="Verdana" w:eastAsia="Arial" w:hAnsi="Verdana" w:cs="Arial"/>
          <w:sz w:val="22"/>
          <w:szCs w:val="22"/>
          <w:highlight w:val="lightGray"/>
          <w:lang w:val="es-MX"/>
        </w:rPr>
        <w:t>c</w:t>
      </w:r>
      <w:r w:rsidR="05C69C81" w:rsidRPr="0094112D">
        <w:rPr>
          <w:rFonts w:ascii="Verdana" w:eastAsia="Arial" w:hAnsi="Verdana" w:cs="Arial"/>
          <w:sz w:val="22"/>
          <w:szCs w:val="22"/>
          <w:highlight w:val="lightGray"/>
          <w:lang w:val="es-MX"/>
        </w:rPr>
        <w:t>ontrato</w:t>
      </w:r>
      <w:r w:rsidRPr="0094112D">
        <w:rPr>
          <w:rFonts w:ascii="Verdana" w:eastAsia="Arial" w:hAnsi="Verdana" w:cs="Arial"/>
          <w:sz w:val="22"/>
          <w:szCs w:val="22"/>
          <w:highlight w:val="lightGray"/>
        </w:rPr>
        <w:t xml:space="preserve"> o del </w:t>
      </w:r>
      <w:proofErr w:type="spellStart"/>
      <w:r w:rsidRPr="0094112D">
        <w:rPr>
          <w:rFonts w:ascii="Verdana" w:eastAsia="Arial" w:hAnsi="Verdana" w:cs="Arial"/>
          <w:sz w:val="22"/>
          <w:szCs w:val="22"/>
          <w:highlight w:val="lightGray"/>
        </w:rPr>
        <w:t>per</w:t>
      </w:r>
      <w:r w:rsidR="1E7D7261" w:rsidRPr="0094112D">
        <w:rPr>
          <w:rFonts w:ascii="Verdana" w:eastAsia="Arial" w:hAnsi="Verdana" w:cs="Arial"/>
          <w:sz w:val="22"/>
          <w:szCs w:val="22"/>
          <w:highlight w:val="lightGray"/>
          <w:lang w:val="es-MX"/>
        </w:rPr>
        <w:t>í</w:t>
      </w:r>
      <w:r w:rsidRPr="0094112D">
        <w:rPr>
          <w:rFonts w:ascii="Verdana" w:eastAsia="Arial" w:hAnsi="Verdana" w:cs="Arial"/>
          <w:sz w:val="22"/>
          <w:szCs w:val="22"/>
          <w:highlight w:val="lightGray"/>
        </w:rPr>
        <w:t>odo</w:t>
      </w:r>
      <w:proofErr w:type="spellEnd"/>
      <w:r w:rsidRPr="0094112D">
        <w:rPr>
          <w:rFonts w:ascii="Verdana" w:eastAsia="Arial" w:hAnsi="Verdana" w:cs="Arial"/>
          <w:sz w:val="22"/>
          <w:szCs w:val="22"/>
          <w:highlight w:val="lightGray"/>
        </w:rPr>
        <w:t xml:space="preserve"> contractual en los términos del artículo 2.2.1.2.3.1.3. del Decreto 1082 de 2015</w:t>
      </w:r>
      <w:r w:rsidR="16292DA0" w:rsidRPr="0094112D">
        <w:rPr>
          <w:rFonts w:ascii="Verdana" w:eastAsia="Arial" w:hAnsi="Verdana" w:cs="Arial"/>
          <w:sz w:val="22"/>
          <w:szCs w:val="22"/>
          <w:highlight w:val="lightGray"/>
          <w:lang w:val="es-CO"/>
        </w:rPr>
        <w:t xml:space="preserve">, para lo cual la </w:t>
      </w:r>
      <w:r w:rsidR="37ECF78F" w:rsidRPr="0094112D">
        <w:rPr>
          <w:rFonts w:ascii="Verdana" w:eastAsia="Arial" w:hAnsi="Verdana" w:cs="Arial"/>
          <w:sz w:val="22"/>
          <w:szCs w:val="22"/>
          <w:highlight w:val="lightGray"/>
          <w:lang w:val="es-CO"/>
        </w:rPr>
        <w:t>E</w:t>
      </w:r>
      <w:r w:rsidR="16292DA0" w:rsidRPr="0094112D">
        <w:rPr>
          <w:rFonts w:ascii="Verdana" w:eastAsia="Arial" w:hAnsi="Verdana" w:cs="Arial"/>
          <w:sz w:val="22"/>
          <w:szCs w:val="22"/>
          <w:highlight w:val="lightGray"/>
          <w:lang w:val="es-CO"/>
        </w:rPr>
        <w:t>ntidad establecerá la regulación correspondiente.</w:t>
      </w:r>
      <w:r w:rsidRPr="0094112D">
        <w:rPr>
          <w:rFonts w:ascii="Verdana" w:eastAsia="Arial" w:hAnsi="Verdana" w:cs="Arial"/>
          <w:sz w:val="22"/>
          <w:szCs w:val="22"/>
          <w:highlight w:val="lightGray"/>
        </w:rPr>
        <w:t>]</w:t>
      </w:r>
    </w:p>
    <w:p w14:paraId="06EEB572" w14:textId="77777777" w:rsidR="00217C66" w:rsidRPr="0094112D" w:rsidRDefault="00217C66" w:rsidP="00BF2EB7">
      <w:pPr>
        <w:pStyle w:val="InviasNormal"/>
        <w:spacing w:before="0" w:after="0"/>
        <w:jc w:val="both"/>
        <w:rPr>
          <w:rFonts w:ascii="Verdana" w:eastAsia="Arial" w:hAnsi="Verdana" w:cs="Arial"/>
          <w:sz w:val="22"/>
          <w:szCs w:val="22"/>
        </w:rPr>
      </w:pPr>
    </w:p>
    <w:p w14:paraId="0E784A41" w14:textId="11A0DCB0" w:rsidR="003B2C9F" w:rsidRPr="0094112D" w:rsidRDefault="003B2C9F" w:rsidP="00BF2EB7">
      <w:pPr>
        <w:pStyle w:val="Captulo7"/>
        <w:numPr>
          <w:ilvl w:val="2"/>
          <w:numId w:val="87"/>
        </w:numPr>
        <w:tabs>
          <w:tab w:val="left" w:pos="1860"/>
        </w:tabs>
        <w:spacing w:line="240" w:lineRule="auto"/>
        <w:jc w:val="both"/>
        <w:outlineLvl w:val="2"/>
        <w:rPr>
          <w:rFonts w:ascii="Verdana" w:eastAsia="Arial" w:hAnsi="Verdana"/>
          <w:color w:val="auto"/>
          <w:sz w:val="22"/>
          <w:szCs w:val="22"/>
          <w:lang w:eastAsia="es-ES"/>
        </w:rPr>
      </w:pPr>
      <w:bookmarkStart w:id="1357" w:name="_Toc12564064"/>
      <w:bookmarkStart w:id="1358" w:name="_Toc12564253"/>
      <w:bookmarkStart w:id="1359" w:name="_Toc12564440"/>
      <w:bookmarkStart w:id="1360" w:name="_Toc108082946"/>
      <w:bookmarkStart w:id="1361" w:name="_Toc215132476"/>
      <w:bookmarkEnd w:id="1357"/>
      <w:bookmarkEnd w:id="1358"/>
      <w:bookmarkEnd w:id="1359"/>
      <w:r w:rsidRPr="0094112D">
        <w:rPr>
          <w:rFonts w:ascii="Verdana" w:eastAsia="Arial" w:hAnsi="Verdana"/>
          <w:color w:val="auto"/>
          <w:sz w:val="22"/>
          <w:szCs w:val="22"/>
          <w:lang w:eastAsia="es-ES"/>
        </w:rPr>
        <w:t>DEL AMPARO DE CALIDAD DEL SERVICIO EN LA GARANTÍA ÚNICA DE CUMPLIMIENTO</w:t>
      </w:r>
      <w:bookmarkEnd w:id="1360"/>
      <w:bookmarkEnd w:id="1361"/>
    </w:p>
    <w:p w14:paraId="4985D870" w14:textId="681B076D" w:rsidR="00D31B4B" w:rsidRPr="0094112D" w:rsidRDefault="10D127B9" w:rsidP="11588C13">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En relación con el amparo de calidad del servicio de la </w:t>
      </w:r>
      <w:r w:rsidR="04A1FA95" w:rsidRPr="0094112D">
        <w:rPr>
          <w:rFonts w:ascii="Verdana" w:eastAsia="Arial" w:hAnsi="Verdana" w:cs="Arial"/>
          <w:sz w:val="22"/>
          <w:szCs w:val="22"/>
          <w:lang w:eastAsia="es-ES"/>
        </w:rPr>
        <w:t>G</w:t>
      </w:r>
      <w:r w:rsidRPr="0094112D">
        <w:rPr>
          <w:rFonts w:ascii="Verdana" w:eastAsia="Arial" w:hAnsi="Verdana" w:cs="Arial"/>
          <w:sz w:val="22"/>
          <w:szCs w:val="22"/>
          <w:lang w:eastAsia="es-ES"/>
        </w:rPr>
        <w:t xml:space="preserve">arantía </w:t>
      </w:r>
      <w:r w:rsidR="07A4F50C" w:rsidRPr="0094112D">
        <w:rPr>
          <w:rFonts w:ascii="Verdana" w:eastAsia="Arial" w:hAnsi="Verdana" w:cs="Arial"/>
          <w:sz w:val="22"/>
          <w:szCs w:val="22"/>
          <w:lang w:eastAsia="es-ES"/>
        </w:rPr>
        <w:t>ú</w:t>
      </w:r>
      <w:r w:rsidRPr="0094112D">
        <w:rPr>
          <w:rFonts w:ascii="Verdana" w:eastAsia="Arial" w:hAnsi="Verdana" w:cs="Arial"/>
          <w:sz w:val="22"/>
          <w:szCs w:val="22"/>
          <w:lang w:eastAsia="es-ES"/>
        </w:rPr>
        <w:t>nica d</w:t>
      </w:r>
      <w:r w:rsidR="39660845" w:rsidRPr="0094112D">
        <w:rPr>
          <w:rFonts w:ascii="Verdana" w:eastAsia="Arial" w:hAnsi="Verdana" w:cs="Arial"/>
          <w:sz w:val="22"/>
          <w:szCs w:val="22"/>
          <w:lang w:eastAsia="es-ES"/>
        </w:rPr>
        <w:t xml:space="preserve">e </w:t>
      </w:r>
      <w:r w:rsidR="07A4F50C" w:rsidRPr="0094112D">
        <w:rPr>
          <w:rFonts w:ascii="Verdana" w:eastAsia="Arial" w:hAnsi="Verdana" w:cs="Arial"/>
          <w:sz w:val="22"/>
          <w:szCs w:val="22"/>
          <w:lang w:eastAsia="es-ES"/>
        </w:rPr>
        <w:t>c</w:t>
      </w:r>
      <w:r w:rsidR="39660845" w:rsidRPr="0094112D">
        <w:rPr>
          <w:rFonts w:ascii="Verdana" w:eastAsia="Arial" w:hAnsi="Verdana" w:cs="Arial"/>
          <w:sz w:val="22"/>
          <w:szCs w:val="22"/>
          <w:lang w:eastAsia="es-ES"/>
        </w:rPr>
        <w:t xml:space="preserve">umplimiento, se </w:t>
      </w:r>
      <w:r w:rsidR="30CB5AFA" w:rsidRPr="0094112D">
        <w:rPr>
          <w:rFonts w:ascii="Verdana" w:eastAsia="Arial" w:hAnsi="Verdana" w:cs="Arial"/>
          <w:sz w:val="22"/>
          <w:szCs w:val="22"/>
          <w:lang w:eastAsia="es-ES"/>
        </w:rPr>
        <w:t>tendrá</w:t>
      </w:r>
      <w:r w:rsidR="39660845" w:rsidRPr="0094112D">
        <w:rPr>
          <w:rFonts w:ascii="Verdana" w:eastAsia="Arial" w:hAnsi="Verdana" w:cs="Arial"/>
          <w:sz w:val="22"/>
          <w:szCs w:val="22"/>
          <w:lang w:eastAsia="es-ES"/>
        </w:rPr>
        <w:t xml:space="preserve"> en cuenta que el </w:t>
      </w:r>
      <w:r w:rsidR="15E046CE" w:rsidRPr="0094112D">
        <w:rPr>
          <w:rFonts w:ascii="Verdana" w:eastAsia="Arial" w:hAnsi="Verdana" w:cs="Arial"/>
          <w:sz w:val="22"/>
          <w:szCs w:val="22"/>
          <w:lang w:eastAsia="es-ES"/>
        </w:rPr>
        <w:t xml:space="preserve">Interventor </w:t>
      </w:r>
      <w:r w:rsidR="39660845" w:rsidRPr="0094112D">
        <w:rPr>
          <w:rFonts w:ascii="Verdana" w:eastAsia="Arial" w:hAnsi="Verdana" w:cs="Arial"/>
          <w:sz w:val="22"/>
          <w:szCs w:val="22"/>
          <w:lang w:eastAsia="es-ES"/>
        </w:rPr>
        <w:t xml:space="preserve">será responsable por los perjuicios causados a la </w:t>
      </w:r>
      <w:r w:rsidR="12FA5998" w:rsidRPr="0094112D">
        <w:rPr>
          <w:rFonts w:ascii="Verdana" w:eastAsia="Arial" w:hAnsi="Verdana" w:cs="Arial"/>
          <w:sz w:val="22"/>
          <w:szCs w:val="22"/>
          <w:lang w:eastAsia="es-ES"/>
        </w:rPr>
        <w:t>Entidad</w:t>
      </w:r>
      <w:r w:rsidR="39660845" w:rsidRPr="0094112D">
        <w:rPr>
          <w:rFonts w:ascii="Verdana" w:eastAsia="Arial" w:hAnsi="Verdana" w:cs="Arial"/>
          <w:sz w:val="22"/>
          <w:szCs w:val="22"/>
          <w:lang w:eastAsia="es-ES"/>
        </w:rPr>
        <w:t xml:space="preserve"> </w:t>
      </w:r>
      <w:r w:rsidR="0CD496E4" w:rsidRPr="0094112D">
        <w:rPr>
          <w:rFonts w:ascii="Verdana" w:eastAsia="Arial" w:hAnsi="Verdana" w:cs="Arial"/>
          <w:sz w:val="22"/>
          <w:szCs w:val="22"/>
          <w:lang w:eastAsia="es-ES"/>
        </w:rPr>
        <w:t xml:space="preserve">producidos con posterioridad a la terminación del </w:t>
      </w:r>
      <w:r w:rsidR="5A101DD8"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0CD496E4" w:rsidRPr="0094112D">
        <w:rPr>
          <w:rFonts w:ascii="Verdana" w:eastAsia="Arial" w:hAnsi="Verdana" w:cs="Arial"/>
          <w:sz w:val="22"/>
          <w:szCs w:val="22"/>
          <w:lang w:eastAsia="es-ES"/>
        </w:rPr>
        <w:t xml:space="preserve"> </w:t>
      </w:r>
      <w:r w:rsidR="3FBDD248" w:rsidRPr="0094112D">
        <w:rPr>
          <w:rFonts w:ascii="Verdana" w:eastAsia="Arial" w:hAnsi="Verdana" w:cs="Arial"/>
          <w:sz w:val="22"/>
          <w:szCs w:val="22"/>
          <w:lang w:eastAsia="es-ES"/>
        </w:rPr>
        <w:t xml:space="preserve">y que se compruebe tienen </w:t>
      </w:r>
      <w:r w:rsidR="0B4E59C7" w:rsidRPr="0094112D">
        <w:rPr>
          <w:rFonts w:ascii="Verdana" w:eastAsia="Arial" w:hAnsi="Verdana" w:cs="Arial"/>
          <w:sz w:val="22"/>
          <w:szCs w:val="22"/>
          <w:lang w:eastAsia="es-ES"/>
        </w:rPr>
        <w:t>origen en una de dos hipótesis: (i) mala</w:t>
      </w:r>
      <w:r w:rsidR="4F36394C" w:rsidRPr="0094112D">
        <w:rPr>
          <w:rFonts w:ascii="Verdana" w:eastAsia="Arial" w:hAnsi="Verdana" w:cs="Arial"/>
          <w:sz w:val="22"/>
          <w:szCs w:val="22"/>
          <w:lang w:eastAsia="es-ES"/>
        </w:rPr>
        <w:t xml:space="preserve"> calidad o precariedad de los productos entregados como resultado de la celebración de un </w:t>
      </w:r>
      <w:r w:rsidR="5A101DD8"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4F36394C" w:rsidRPr="0094112D">
        <w:rPr>
          <w:rFonts w:ascii="Verdana" w:eastAsia="Arial" w:hAnsi="Verdana" w:cs="Arial"/>
          <w:sz w:val="22"/>
          <w:szCs w:val="22"/>
          <w:lang w:eastAsia="es-ES"/>
        </w:rPr>
        <w:t xml:space="preserve"> estatal y (</w:t>
      </w:r>
      <w:proofErr w:type="spellStart"/>
      <w:r w:rsidR="4F36394C" w:rsidRPr="0094112D">
        <w:rPr>
          <w:rFonts w:ascii="Verdana" w:eastAsia="Arial" w:hAnsi="Verdana" w:cs="Arial"/>
          <w:sz w:val="22"/>
          <w:szCs w:val="22"/>
          <w:lang w:eastAsia="es-ES"/>
        </w:rPr>
        <w:t>ii</w:t>
      </w:r>
      <w:proofErr w:type="spellEnd"/>
      <w:r w:rsidR="4F36394C" w:rsidRPr="0094112D">
        <w:rPr>
          <w:rFonts w:ascii="Verdana" w:eastAsia="Arial" w:hAnsi="Verdana" w:cs="Arial"/>
          <w:sz w:val="22"/>
          <w:szCs w:val="22"/>
          <w:lang w:eastAsia="es-ES"/>
        </w:rPr>
        <w:t xml:space="preserve">) mala calidad del servicio prestado, siempre y cuando se acredite que éstos son imputables al </w:t>
      </w:r>
      <w:r w:rsidR="6671A0D3" w:rsidRPr="0094112D">
        <w:rPr>
          <w:rFonts w:ascii="Verdana" w:eastAsia="Arial" w:hAnsi="Verdana" w:cs="Arial"/>
          <w:sz w:val="22"/>
          <w:szCs w:val="22"/>
          <w:lang w:eastAsia="es-ES"/>
        </w:rPr>
        <w:t>C</w:t>
      </w:r>
      <w:r w:rsidR="4F36394C" w:rsidRPr="0094112D">
        <w:rPr>
          <w:rFonts w:ascii="Verdana" w:eastAsia="Arial" w:hAnsi="Verdana" w:cs="Arial"/>
          <w:sz w:val="22"/>
          <w:szCs w:val="22"/>
          <w:lang w:eastAsia="es-ES"/>
        </w:rPr>
        <w:t>on</w:t>
      </w:r>
      <w:r w:rsidR="3FA417B8" w:rsidRPr="0094112D">
        <w:rPr>
          <w:rFonts w:ascii="Verdana" w:eastAsia="Arial" w:hAnsi="Verdana" w:cs="Arial"/>
          <w:sz w:val="22"/>
          <w:szCs w:val="22"/>
          <w:lang w:eastAsia="es-ES"/>
        </w:rPr>
        <w:t>tratista.</w:t>
      </w:r>
    </w:p>
    <w:p w14:paraId="39224D78" w14:textId="77777777" w:rsidR="00032838" w:rsidRPr="0094112D" w:rsidRDefault="00032838" w:rsidP="00BF2EB7">
      <w:pPr>
        <w:tabs>
          <w:tab w:val="left" w:pos="1860"/>
        </w:tabs>
        <w:jc w:val="both"/>
        <w:rPr>
          <w:rFonts w:ascii="Verdana" w:eastAsia="Arial" w:hAnsi="Verdana" w:cs="Arial"/>
          <w:sz w:val="22"/>
          <w:szCs w:val="22"/>
          <w:lang w:eastAsia="es-ES"/>
        </w:rPr>
      </w:pPr>
    </w:p>
    <w:p w14:paraId="62FBCDFF" w14:textId="4A57830F" w:rsidR="00B3137D" w:rsidRPr="0094112D" w:rsidRDefault="00B3137D" w:rsidP="00C47CB0">
      <w:pPr>
        <w:tabs>
          <w:tab w:val="left" w:pos="1860"/>
        </w:tabs>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podrá incluir la </w:t>
      </w:r>
      <w:r w:rsidR="000F1BF6" w:rsidRPr="0094112D">
        <w:rPr>
          <w:rFonts w:ascii="Verdana" w:eastAsia="Arial" w:hAnsi="Verdana" w:cs="Arial"/>
          <w:sz w:val="22"/>
          <w:szCs w:val="22"/>
          <w:highlight w:val="lightGray"/>
          <w:lang w:eastAsia="es-ES"/>
        </w:rPr>
        <w:t>G</w:t>
      </w:r>
      <w:r w:rsidRPr="0094112D">
        <w:rPr>
          <w:rFonts w:ascii="Verdana" w:eastAsia="Arial" w:hAnsi="Verdana" w:cs="Arial"/>
          <w:sz w:val="22"/>
          <w:szCs w:val="22"/>
          <w:highlight w:val="lightGray"/>
          <w:lang w:eastAsia="es-ES"/>
        </w:rPr>
        <w:t>arant</w:t>
      </w:r>
      <w:r w:rsidR="0001147F" w:rsidRPr="0094112D">
        <w:rPr>
          <w:rFonts w:ascii="Verdana" w:eastAsia="Arial" w:hAnsi="Verdana" w:cs="Arial"/>
          <w:sz w:val="22"/>
          <w:szCs w:val="22"/>
          <w:highlight w:val="lightGray"/>
          <w:lang w:eastAsia="es-ES"/>
        </w:rPr>
        <w:t>ía de responsabilidad civil extracontractual u otras garantías que considere necesarias en los términos del Decreto 1082 de 2015 y la Ley 1480 de 2011, para lo cual podrá adaptar este numeral</w:t>
      </w:r>
      <w:r w:rsidR="0001147F" w:rsidRPr="0094112D">
        <w:rPr>
          <w:rFonts w:ascii="Verdana" w:eastAsia="Arial" w:hAnsi="Verdana" w:cs="Arial"/>
          <w:sz w:val="22"/>
          <w:szCs w:val="22"/>
          <w:highlight w:val="darkGray"/>
          <w:lang w:eastAsia="es-ES"/>
        </w:rPr>
        <w:t>]</w:t>
      </w:r>
    </w:p>
    <w:p w14:paraId="7626EC46" w14:textId="6FF8E06C" w:rsidR="00822EFE" w:rsidRPr="0094112D" w:rsidRDefault="00561948" w:rsidP="008570EE">
      <w:pPr>
        <w:pStyle w:val="Entidad-Capitulo"/>
        <w:rPr>
          <w:rFonts w:ascii="Verdana" w:eastAsia="Arial" w:hAnsi="Verdana"/>
          <w:sz w:val="22"/>
          <w:szCs w:val="22"/>
        </w:rPr>
      </w:pPr>
      <w:bookmarkStart w:id="1362" w:name="_Toc511924810"/>
      <w:bookmarkStart w:id="1363" w:name="_Toc517187339"/>
      <w:bookmarkStart w:id="1364" w:name="_Toc520226900"/>
      <w:bookmarkStart w:id="1365" w:name="_Toc520297870"/>
      <w:bookmarkStart w:id="1366" w:name="_Toc520317135"/>
      <w:bookmarkStart w:id="1367" w:name="_Toc533083738"/>
      <w:bookmarkStart w:id="1368" w:name="_Toc35616139"/>
      <w:bookmarkStart w:id="1369" w:name="_Toc35616497"/>
      <w:bookmarkStart w:id="1370" w:name="_Toc36979691"/>
      <w:bookmarkStart w:id="1371" w:name="_Toc40113381"/>
      <w:bookmarkStart w:id="1372" w:name="_Toc108082947"/>
      <w:bookmarkStart w:id="1373" w:name="_Toc215132477"/>
      <w:bookmarkEnd w:id="1343"/>
      <w:r w:rsidRPr="0094112D">
        <w:rPr>
          <w:rFonts w:ascii="Verdana" w:eastAsia="Arial" w:hAnsi="Verdana"/>
          <w:sz w:val="22"/>
          <w:szCs w:val="22"/>
        </w:rPr>
        <w:t>CAP</w:t>
      </w:r>
      <w:r w:rsidR="00A621C8" w:rsidRPr="0094112D">
        <w:rPr>
          <w:rFonts w:ascii="Verdana" w:eastAsia="Arial" w:hAnsi="Verdana"/>
          <w:sz w:val="22"/>
          <w:szCs w:val="22"/>
        </w:rPr>
        <w:t>Í</w:t>
      </w:r>
      <w:r w:rsidRPr="0094112D">
        <w:rPr>
          <w:rFonts w:ascii="Verdana" w:eastAsia="Arial" w:hAnsi="Verdana"/>
          <w:sz w:val="22"/>
          <w:szCs w:val="22"/>
        </w:rPr>
        <w:t xml:space="preserve">TULO </w:t>
      </w:r>
      <w:r w:rsidR="00B97F07" w:rsidRPr="0094112D">
        <w:rPr>
          <w:rFonts w:ascii="Verdana" w:eastAsia="Arial" w:hAnsi="Verdana"/>
          <w:sz w:val="22"/>
          <w:szCs w:val="22"/>
        </w:rPr>
        <w:t>IX</w:t>
      </w:r>
      <w:r w:rsidR="00AF18A9" w:rsidRPr="0094112D">
        <w:rPr>
          <w:rFonts w:ascii="Verdana" w:eastAsia="Arial" w:hAnsi="Verdana"/>
          <w:sz w:val="22"/>
          <w:szCs w:val="22"/>
        </w:rPr>
        <w:t>.</w:t>
      </w:r>
      <w:r w:rsidRPr="0094112D">
        <w:rPr>
          <w:rFonts w:ascii="Verdana" w:eastAsia="Arial" w:hAnsi="Verdana"/>
          <w:sz w:val="22"/>
          <w:szCs w:val="22"/>
        </w:rPr>
        <w:t xml:space="preserve"> MINUTA </w:t>
      </w:r>
      <w:r w:rsidR="00E42CDA" w:rsidRPr="0094112D">
        <w:rPr>
          <w:rFonts w:ascii="Verdana" w:eastAsia="Arial" w:hAnsi="Verdana"/>
          <w:sz w:val="22"/>
          <w:szCs w:val="22"/>
        </w:rPr>
        <w:t xml:space="preserve">Y CONDICIONES </w:t>
      </w:r>
      <w:r w:rsidRPr="0094112D">
        <w:rPr>
          <w:rFonts w:ascii="Verdana" w:eastAsia="Arial" w:hAnsi="Verdana"/>
          <w:sz w:val="22"/>
          <w:szCs w:val="22"/>
        </w:rPr>
        <w:t xml:space="preserve">DEL </w:t>
      </w:r>
      <w:bookmarkStart w:id="1374" w:name="_Hlk516155163"/>
      <w:bookmarkEnd w:id="1362"/>
      <w:bookmarkEnd w:id="1363"/>
      <w:bookmarkEnd w:id="1364"/>
      <w:bookmarkEnd w:id="1365"/>
      <w:bookmarkEnd w:id="1366"/>
      <w:bookmarkEnd w:id="1367"/>
      <w:bookmarkEnd w:id="1368"/>
      <w:bookmarkEnd w:id="1369"/>
      <w:bookmarkEnd w:id="1370"/>
      <w:bookmarkEnd w:id="1371"/>
      <w:r w:rsidR="00DD0E76" w:rsidRPr="0094112D">
        <w:rPr>
          <w:rFonts w:ascii="Verdana" w:eastAsia="Arial" w:hAnsi="Verdana"/>
          <w:sz w:val="22"/>
          <w:szCs w:val="22"/>
        </w:rPr>
        <w:t>CONTRATO</w:t>
      </w:r>
      <w:bookmarkEnd w:id="1372"/>
      <w:bookmarkEnd w:id="1373"/>
    </w:p>
    <w:p w14:paraId="098FEA49" w14:textId="77777777" w:rsidR="00B70029" w:rsidRPr="0094112D" w:rsidRDefault="00B70029" w:rsidP="00AB1346">
      <w:pPr>
        <w:rPr>
          <w:rFonts w:ascii="Verdana" w:eastAsia="Arial" w:hAnsi="Verdana" w:cs="Arial"/>
          <w:sz w:val="22"/>
          <w:szCs w:val="22"/>
          <w:lang w:eastAsia="es-ES"/>
        </w:rPr>
      </w:pPr>
    </w:p>
    <w:p w14:paraId="1709CF70" w14:textId="059EE3DA" w:rsidR="002401DE" w:rsidRPr="0094112D" w:rsidRDefault="00561948" w:rsidP="00AB1346">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Las </w:t>
      </w:r>
      <w:bookmarkStart w:id="1375" w:name="_Hlk532199788"/>
      <w:bookmarkEnd w:id="1374"/>
      <w:r w:rsidR="002401DE" w:rsidRPr="0094112D">
        <w:rPr>
          <w:rFonts w:ascii="Verdana" w:eastAsia="Arial" w:hAnsi="Verdana" w:cs="Arial"/>
          <w:sz w:val="22"/>
          <w:szCs w:val="22"/>
          <w:lang w:eastAsia="es-ES"/>
        </w:rPr>
        <w:t xml:space="preserve">condiciones de ejecución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2401DE" w:rsidRPr="0094112D">
        <w:rPr>
          <w:rFonts w:ascii="Verdana" w:eastAsia="Arial" w:hAnsi="Verdana" w:cs="Arial"/>
          <w:sz w:val="22"/>
          <w:szCs w:val="22"/>
          <w:lang w:eastAsia="es-ES"/>
        </w:rPr>
        <w:t xml:space="preserve"> están previstas en el </w:t>
      </w:r>
      <w:r w:rsidR="00DD2D83" w:rsidRPr="0094112D">
        <w:rPr>
          <w:rFonts w:ascii="Verdana" w:eastAsia="Arial" w:hAnsi="Verdana" w:cs="Arial"/>
          <w:sz w:val="22"/>
          <w:szCs w:val="22"/>
          <w:lang w:eastAsia="es-ES"/>
        </w:rPr>
        <w:t>“</w:t>
      </w:r>
      <w:r w:rsidR="002401DE" w:rsidRPr="0094112D">
        <w:rPr>
          <w:rFonts w:ascii="Verdana" w:eastAsia="Arial" w:hAnsi="Verdana" w:cs="Arial"/>
          <w:sz w:val="22"/>
          <w:szCs w:val="22"/>
          <w:lang w:eastAsia="es-ES"/>
        </w:rPr>
        <w:fldChar w:fldCharType="begin"/>
      </w:r>
      <w:r w:rsidR="002401DE" w:rsidRPr="0094112D">
        <w:rPr>
          <w:rFonts w:ascii="Verdana" w:eastAsia="Arial" w:hAnsi="Verdana" w:cs="Arial"/>
          <w:sz w:val="22"/>
          <w:szCs w:val="22"/>
          <w:lang w:eastAsia="es-ES"/>
        </w:rPr>
        <w:instrText xml:space="preserve"> REF _Ref511633323 \h  \* MERGEFORMAT </w:instrText>
      </w:r>
      <w:r w:rsidR="002401DE" w:rsidRPr="0094112D">
        <w:rPr>
          <w:rFonts w:ascii="Verdana" w:eastAsia="Arial" w:hAnsi="Verdana" w:cs="Arial"/>
          <w:sz w:val="22"/>
          <w:szCs w:val="22"/>
          <w:lang w:eastAsia="es-ES"/>
        </w:rPr>
      </w:r>
      <w:r w:rsidR="002401DE" w:rsidRPr="0094112D">
        <w:rPr>
          <w:rFonts w:ascii="Verdana" w:eastAsia="Arial" w:hAnsi="Verdana" w:cs="Arial"/>
          <w:sz w:val="22"/>
          <w:szCs w:val="22"/>
          <w:lang w:eastAsia="es-ES"/>
        </w:rPr>
        <w:fldChar w:fldCharType="separate"/>
      </w:r>
      <w:r w:rsidR="00853B85" w:rsidRPr="0094112D">
        <w:rPr>
          <w:rFonts w:ascii="Verdana" w:eastAsia="Arial" w:hAnsi="Verdana" w:cs="Arial"/>
          <w:sz w:val="22"/>
          <w:szCs w:val="22"/>
          <w:lang w:eastAsia="es-ES"/>
        </w:rPr>
        <w:t xml:space="preserve">Anexo 5 – Minuta del </w:t>
      </w:r>
      <w:r w:rsidR="002401DE" w:rsidRPr="0094112D">
        <w:rPr>
          <w:rFonts w:ascii="Verdana" w:eastAsia="Arial" w:hAnsi="Verdana" w:cs="Arial"/>
          <w:sz w:val="22"/>
          <w:szCs w:val="22"/>
          <w:lang w:eastAsia="es-ES"/>
        </w:rPr>
        <w:fldChar w:fldCharType="end"/>
      </w:r>
      <w:r w:rsidR="00962C6F" w:rsidRPr="0094112D">
        <w:rPr>
          <w:rFonts w:ascii="Verdana" w:eastAsia="Arial" w:hAnsi="Verdana" w:cs="Arial"/>
          <w:sz w:val="22"/>
          <w:szCs w:val="22"/>
          <w:lang w:eastAsia="es-ES"/>
        </w:rPr>
        <w:t>Contrato</w:t>
      </w:r>
      <w:r w:rsidR="00800C74" w:rsidRPr="0094112D">
        <w:rPr>
          <w:rFonts w:ascii="Verdana" w:eastAsia="Arial" w:hAnsi="Verdana" w:cs="Arial"/>
          <w:sz w:val="22"/>
          <w:szCs w:val="22"/>
          <w:lang w:eastAsia="es-ES"/>
        </w:rPr>
        <w:t xml:space="preserve"> de </w:t>
      </w:r>
      <w:r w:rsidR="00765689" w:rsidRPr="0094112D">
        <w:rPr>
          <w:rFonts w:ascii="Verdana" w:eastAsia="Arial" w:hAnsi="Verdana" w:cs="Arial"/>
          <w:sz w:val="22"/>
          <w:szCs w:val="22"/>
          <w:lang w:eastAsia="es-ES"/>
        </w:rPr>
        <w:t>Interventoría</w:t>
      </w:r>
      <w:r w:rsidR="00DD2D83" w:rsidRPr="0094112D">
        <w:rPr>
          <w:rFonts w:ascii="Verdana" w:eastAsia="Arial" w:hAnsi="Verdana" w:cs="Arial"/>
          <w:sz w:val="22"/>
          <w:szCs w:val="22"/>
          <w:lang w:eastAsia="es-ES"/>
        </w:rPr>
        <w:t>”</w:t>
      </w:r>
      <w:r w:rsidR="002401DE" w:rsidRPr="0094112D">
        <w:rPr>
          <w:rFonts w:ascii="Verdana" w:eastAsia="Arial" w:hAnsi="Verdana" w:cs="Arial"/>
          <w:sz w:val="22"/>
          <w:szCs w:val="22"/>
          <w:lang w:eastAsia="es-ES"/>
        </w:rPr>
        <w:t xml:space="preserve">. Dentro de estas condiciones se incluye la forma de pago, </w:t>
      </w:r>
      <w:r w:rsidR="008D5CB4" w:rsidRPr="0094112D">
        <w:rPr>
          <w:rFonts w:ascii="Verdana" w:eastAsia="Arial" w:hAnsi="Verdana" w:cs="Arial"/>
          <w:sz w:val="22"/>
          <w:szCs w:val="22"/>
          <w:lang w:eastAsia="es-ES"/>
        </w:rPr>
        <w:t>el pago anticipado, el a</w:t>
      </w:r>
      <w:r w:rsidR="002401DE" w:rsidRPr="0094112D">
        <w:rPr>
          <w:rFonts w:ascii="Verdana" w:eastAsia="Arial" w:hAnsi="Verdana" w:cs="Arial"/>
          <w:sz w:val="22"/>
          <w:szCs w:val="22"/>
          <w:lang w:eastAsia="es-ES"/>
        </w:rPr>
        <w:t xml:space="preserve">nticipo, obligaciones y derechos generales del </w:t>
      </w:r>
      <w:r w:rsidR="00774201" w:rsidRPr="0094112D">
        <w:rPr>
          <w:rFonts w:ascii="Verdana" w:eastAsia="Arial" w:hAnsi="Verdana" w:cs="Arial"/>
          <w:sz w:val="22"/>
          <w:szCs w:val="22"/>
          <w:lang w:eastAsia="es-ES"/>
        </w:rPr>
        <w:t>Interventor</w:t>
      </w:r>
      <w:r w:rsidR="002401DE" w:rsidRPr="0094112D">
        <w:rPr>
          <w:rFonts w:ascii="Verdana" w:eastAsia="Arial" w:hAnsi="Verdana" w:cs="Arial"/>
          <w:sz w:val="22"/>
          <w:szCs w:val="22"/>
          <w:lang w:eastAsia="es-ES"/>
        </w:rPr>
        <w:t xml:space="preserve">, obligaciones de la </w:t>
      </w:r>
      <w:r w:rsidR="00E41DBB" w:rsidRPr="0094112D">
        <w:rPr>
          <w:rFonts w:ascii="Verdana" w:eastAsia="Arial" w:hAnsi="Verdana" w:cs="Arial"/>
          <w:sz w:val="22"/>
          <w:szCs w:val="22"/>
          <w:lang w:eastAsia="es-ES"/>
        </w:rPr>
        <w:t>Entidad</w:t>
      </w:r>
      <w:r w:rsidR="002401DE" w:rsidRPr="0094112D">
        <w:rPr>
          <w:rFonts w:ascii="Verdana" w:eastAsia="Arial" w:hAnsi="Verdana" w:cs="Arial"/>
          <w:sz w:val="22"/>
          <w:szCs w:val="22"/>
          <w:lang w:eastAsia="es-ES"/>
        </w:rPr>
        <w:t xml:space="preserve">, </w:t>
      </w:r>
      <w:r w:rsidR="00E0630F" w:rsidRPr="0094112D">
        <w:rPr>
          <w:rFonts w:ascii="Verdana" w:eastAsia="Arial" w:hAnsi="Verdana" w:cs="Arial"/>
          <w:sz w:val="22"/>
          <w:szCs w:val="22"/>
          <w:lang w:eastAsia="es-ES"/>
        </w:rPr>
        <w:t>G</w:t>
      </w:r>
      <w:r w:rsidR="002401DE" w:rsidRPr="0094112D">
        <w:rPr>
          <w:rFonts w:ascii="Verdana" w:eastAsia="Arial" w:hAnsi="Verdana" w:cs="Arial"/>
          <w:sz w:val="22"/>
          <w:szCs w:val="22"/>
          <w:lang w:eastAsia="es-ES"/>
        </w:rPr>
        <w:t xml:space="preserve">arantías, multas, cláusula penal y otras condiciones particulares aplicables al negocio jurídico a celebrar. </w:t>
      </w:r>
    </w:p>
    <w:p w14:paraId="138808DD" w14:textId="77777777" w:rsidR="00A04B79" w:rsidRPr="0094112D" w:rsidRDefault="00A04B79">
      <w:pPr>
        <w:rPr>
          <w:rFonts w:ascii="Verdana" w:eastAsia="Arial" w:hAnsi="Verdana" w:cs="Arial"/>
          <w:sz w:val="22"/>
          <w:szCs w:val="22"/>
          <w:lang w:eastAsia="es-ES"/>
        </w:rPr>
      </w:pPr>
    </w:p>
    <w:p w14:paraId="6E67CB7C" w14:textId="6927ADDE" w:rsidR="002401DE" w:rsidRPr="0094112D" w:rsidRDefault="002401DE">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w:t>
      </w:r>
      <w:r w:rsidR="00E0630F" w:rsidRPr="0094112D">
        <w:rPr>
          <w:rFonts w:ascii="Verdana" w:eastAsia="Arial" w:hAnsi="Verdana" w:cs="Arial"/>
          <w:sz w:val="22"/>
          <w:szCs w:val="22"/>
          <w:lang w:eastAsia="es-ES"/>
        </w:rPr>
        <w:t>P</w:t>
      </w:r>
      <w:r w:rsidRPr="0094112D">
        <w:rPr>
          <w:rFonts w:ascii="Verdana" w:eastAsia="Arial" w:hAnsi="Verdana" w:cs="Arial"/>
          <w:sz w:val="22"/>
          <w:szCs w:val="22"/>
          <w:lang w:eastAsia="es-ES"/>
        </w:rPr>
        <w:t>roponente adjudicatario debe presentar el Registro Único Tributario</w:t>
      </w:r>
      <w:r w:rsidR="00CD2D38"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RUT</w:t>
      </w:r>
      <w:r w:rsidR="00CD2D38"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y demás documentos necesarios para </w:t>
      </w:r>
      <w:r w:rsidR="00D03135" w:rsidRPr="0094112D">
        <w:rPr>
          <w:rFonts w:ascii="Verdana" w:eastAsia="Arial" w:hAnsi="Verdana" w:cs="Arial"/>
          <w:sz w:val="22"/>
          <w:szCs w:val="22"/>
          <w:lang w:eastAsia="es-ES"/>
        </w:rPr>
        <w:t xml:space="preserve">celebrar 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w:t>
      </w:r>
    </w:p>
    <w:p w14:paraId="283E82F5" w14:textId="77777777" w:rsidR="00A04B79" w:rsidRPr="0094112D" w:rsidRDefault="00A04B79">
      <w:pPr>
        <w:jc w:val="both"/>
        <w:rPr>
          <w:rFonts w:ascii="Verdana" w:eastAsia="Arial" w:hAnsi="Verdana" w:cs="Arial"/>
          <w:sz w:val="22"/>
          <w:szCs w:val="22"/>
          <w:lang w:eastAsia="es-ES"/>
        </w:rPr>
      </w:pPr>
    </w:p>
    <w:p w14:paraId="43DA33FF" w14:textId="1E2629C3" w:rsidR="008524C3" w:rsidRPr="0094112D" w:rsidRDefault="5DB5614A" w:rsidP="00BF2EB7">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[La </w:t>
      </w:r>
      <w:r w:rsidR="14B79D8F"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deberá incluir en el </w:t>
      </w:r>
      <w:r w:rsidR="776CEFB8"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Anexo</w:t>
      </w:r>
      <w:r w:rsidR="37109A4B" w:rsidRPr="0094112D">
        <w:rPr>
          <w:rFonts w:ascii="Verdana" w:eastAsia="Arial" w:hAnsi="Verdana" w:cs="Arial"/>
          <w:sz w:val="22"/>
          <w:szCs w:val="22"/>
          <w:highlight w:val="lightGray"/>
          <w:lang w:eastAsia="es-ES"/>
        </w:rPr>
        <w:t xml:space="preserve"> 5 – Minuta del </w:t>
      </w:r>
      <w:r w:rsidR="3C4946AD" w:rsidRPr="0094112D">
        <w:rPr>
          <w:rFonts w:ascii="Verdana" w:eastAsia="Arial" w:hAnsi="Verdana" w:cs="Arial"/>
          <w:sz w:val="22"/>
          <w:szCs w:val="22"/>
          <w:highlight w:val="lightGray"/>
          <w:lang w:eastAsia="es-ES"/>
        </w:rPr>
        <w:t>C</w:t>
      </w:r>
      <w:r w:rsidR="2D38FEDF" w:rsidRPr="0094112D">
        <w:rPr>
          <w:rFonts w:ascii="Verdana" w:eastAsia="Arial" w:hAnsi="Verdana" w:cs="Arial"/>
          <w:sz w:val="22"/>
          <w:szCs w:val="22"/>
          <w:highlight w:val="lightGray"/>
          <w:lang w:eastAsia="es-ES"/>
        </w:rPr>
        <w:t>ontrato</w:t>
      </w:r>
      <w:r w:rsidR="37109A4B" w:rsidRPr="0094112D">
        <w:rPr>
          <w:rFonts w:ascii="Verdana" w:eastAsia="Arial" w:hAnsi="Verdana" w:cs="Arial"/>
          <w:sz w:val="22"/>
          <w:szCs w:val="22"/>
          <w:highlight w:val="lightGray"/>
          <w:lang w:eastAsia="es-ES"/>
        </w:rPr>
        <w:t xml:space="preserve"> de </w:t>
      </w:r>
      <w:r w:rsidR="3C4946AD" w:rsidRPr="0094112D">
        <w:rPr>
          <w:rFonts w:ascii="Verdana" w:eastAsia="Arial" w:hAnsi="Verdana" w:cs="Arial"/>
          <w:sz w:val="22"/>
          <w:szCs w:val="22"/>
          <w:highlight w:val="lightGray"/>
          <w:lang w:eastAsia="es-ES"/>
        </w:rPr>
        <w:t>I</w:t>
      </w:r>
      <w:r w:rsidR="37109A4B" w:rsidRPr="0094112D">
        <w:rPr>
          <w:rFonts w:ascii="Verdana" w:eastAsia="Arial" w:hAnsi="Verdana" w:cs="Arial"/>
          <w:sz w:val="22"/>
          <w:szCs w:val="22"/>
          <w:highlight w:val="lightGray"/>
          <w:lang w:eastAsia="es-ES"/>
        </w:rPr>
        <w:t>nterventoría</w:t>
      </w:r>
      <w:r w:rsidR="776CEFB8"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lang w:eastAsia="es-ES"/>
        </w:rPr>
        <w:t xml:space="preserve"> el contenido mínimo allí establecido. Podrá </w:t>
      </w:r>
      <w:r w:rsidR="26F0F4D6" w:rsidRPr="0094112D">
        <w:rPr>
          <w:rFonts w:ascii="Verdana" w:eastAsia="Arial" w:hAnsi="Verdana" w:cs="Arial"/>
          <w:sz w:val="22"/>
          <w:szCs w:val="22"/>
          <w:highlight w:val="lightGray"/>
          <w:lang w:eastAsia="es-ES"/>
        </w:rPr>
        <w:t>incorporar</w:t>
      </w:r>
      <w:r w:rsidRPr="0094112D">
        <w:rPr>
          <w:rFonts w:ascii="Verdana" w:eastAsia="Arial" w:hAnsi="Verdana" w:cs="Arial"/>
          <w:sz w:val="22"/>
          <w:szCs w:val="22"/>
          <w:highlight w:val="lightGray"/>
          <w:lang w:eastAsia="es-ES"/>
        </w:rPr>
        <w:t xml:space="preserve"> cláusulas con condiciones adicionales que no contradigan lo dispuesto en el Anexo. En todo caso, las cláusulas adicionales deberán obedecer a las necesidades de ejecución del </w:t>
      </w:r>
      <w:r w:rsidR="5A22C120" w:rsidRPr="0094112D">
        <w:rPr>
          <w:rFonts w:ascii="Verdana" w:eastAsia="Arial" w:hAnsi="Verdana" w:cs="Arial"/>
          <w:sz w:val="22"/>
          <w:szCs w:val="22"/>
          <w:highlight w:val="lightGray"/>
          <w:lang w:eastAsia="es-ES"/>
        </w:rPr>
        <w:t>c</w:t>
      </w:r>
      <w:r w:rsidR="2D38FEDF"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 </w:t>
      </w:r>
      <w:r w:rsidR="5F1009C6" w:rsidRPr="0094112D">
        <w:rPr>
          <w:rFonts w:ascii="Verdana" w:eastAsia="Arial" w:hAnsi="Verdana" w:cs="Arial"/>
          <w:sz w:val="22"/>
          <w:szCs w:val="22"/>
          <w:highlight w:val="lightGray"/>
          <w:lang w:eastAsia="es-ES"/>
        </w:rPr>
        <w:t>y no</w:t>
      </w:r>
      <w:r w:rsidRPr="0094112D">
        <w:rPr>
          <w:rFonts w:ascii="Verdana" w:eastAsia="Arial" w:hAnsi="Verdana" w:cs="Arial"/>
          <w:sz w:val="22"/>
          <w:szCs w:val="22"/>
          <w:highlight w:val="lightGray"/>
          <w:lang w:eastAsia="es-ES"/>
        </w:rPr>
        <w:t xml:space="preserve"> deben contrariar las condiciones señaladas en los Documentos Tipo</w:t>
      </w:r>
      <w:r w:rsidR="6B17CC57" w:rsidRPr="0094112D">
        <w:rPr>
          <w:rFonts w:ascii="Verdana" w:eastAsia="Arial" w:hAnsi="Verdana" w:cs="Arial"/>
          <w:sz w:val="22"/>
          <w:szCs w:val="22"/>
          <w:highlight w:val="lightGray"/>
          <w:lang w:eastAsia="es-ES"/>
        </w:rPr>
        <w:t>]</w:t>
      </w:r>
    </w:p>
    <w:p w14:paraId="35F3B5FF" w14:textId="77777777" w:rsidR="003220CD" w:rsidRPr="0094112D" w:rsidRDefault="003220CD" w:rsidP="00BF2EB7">
      <w:pPr>
        <w:jc w:val="both"/>
        <w:rPr>
          <w:rFonts w:ascii="Verdana" w:eastAsia="Arial" w:hAnsi="Verdana" w:cs="Arial"/>
          <w:b/>
          <w:sz w:val="22"/>
          <w:szCs w:val="22"/>
          <w:lang w:eastAsia="es-ES"/>
        </w:rPr>
      </w:pPr>
    </w:p>
    <w:p w14:paraId="3BD1FBB5" w14:textId="158B6E21" w:rsidR="00B70029" w:rsidRPr="0094112D" w:rsidRDefault="00B97F07" w:rsidP="27E6DB4D">
      <w:pPr>
        <w:outlineLvl w:val="1"/>
        <w:rPr>
          <w:rFonts w:ascii="Verdana" w:eastAsia="Arial" w:hAnsi="Verdana" w:cs="Arial"/>
          <w:b/>
          <w:bCs/>
          <w:sz w:val="22"/>
          <w:szCs w:val="22"/>
          <w:lang w:eastAsia="es-ES"/>
        </w:rPr>
      </w:pPr>
      <w:bookmarkStart w:id="1376" w:name="_Toc40113382"/>
      <w:bookmarkStart w:id="1377" w:name="_Toc108082948"/>
      <w:bookmarkStart w:id="1378" w:name="_Toc215132478"/>
      <w:r w:rsidRPr="27E6DB4D">
        <w:rPr>
          <w:rFonts w:ascii="Verdana" w:eastAsia="Arial" w:hAnsi="Verdana" w:cs="Arial"/>
          <w:b/>
          <w:bCs/>
          <w:sz w:val="22"/>
          <w:szCs w:val="22"/>
          <w:lang w:eastAsia="es-ES"/>
        </w:rPr>
        <w:t>9</w:t>
      </w:r>
      <w:r w:rsidR="00C5042A" w:rsidRPr="27E6DB4D">
        <w:rPr>
          <w:rFonts w:ascii="Verdana" w:eastAsia="Arial" w:hAnsi="Verdana" w:cs="Arial"/>
          <w:b/>
          <w:bCs/>
          <w:sz w:val="22"/>
          <w:szCs w:val="22"/>
          <w:lang w:eastAsia="es-ES"/>
        </w:rPr>
        <w:t xml:space="preserve">.1 </w:t>
      </w:r>
      <w:r w:rsidR="00B70029" w:rsidRPr="27E6DB4D">
        <w:rPr>
          <w:rFonts w:ascii="Verdana" w:eastAsia="Arial" w:hAnsi="Verdana" w:cs="Arial"/>
          <w:b/>
          <w:bCs/>
          <w:sz w:val="22"/>
          <w:szCs w:val="22"/>
          <w:lang w:eastAsia="es-ES"/>
        </w:rPr>
        <w:t>INFORMACIÓN PARA EL CONTROL DE LA EJECUCIÓN</w:t>
      </w:r>
      <w:bookmarkEnd w:id="1376"/>
      <w:bookmarkEnd w:id="1377"/>
      <w:bookmarkEnd w:id="1378"/>
      <w:r w:rsidR="00B70029" w:rsidRPr="27E6DB4D">
        <w:rPr>
          <w:rFonts w:ascii="Verdana" w:eastAsia="Arial" w:hAnsi="Verdana" w:cs="Arial"/>
          <w:b/>
          <w:bCs/>
          <w:sz w:val="22"/>
          <w:szCs w:val="22"/>
          <w:lang w:eastAsia="es-ES"/>
        </w:rPr>
        <w:t xml:space="preserve"> </w:t>
      </w:r>
    </w:p>
    <w:p w14:paraId="5C747F9A" w14:textId="77777777" w:rsidR="00A04B79" w:rsidRPr="0094112D" w:rsidRDefault="00A04B79" w:rsidP="00BF2EB7">
      <w:pPr>
        <w:rPr>
          <w:rFonts w:ascii="Verdana" w:eastAsia="Arial" w:hAnsi="Verdana" w:cs="Arial"/>
          <w:sz w:val="22"/>
          <w:szCs w:val="22"/>
          <w:lang w:eastAsia="es-ES"/>
        </w:rPr>
      </w:pPr>
    </w:p>
    <w:p w14:paraId="637EBD7E" w14:textId="2F735ED9" w:rsidR="00917479" w:rsidRPr="0094112D" w:rsidRDefault="06811717" w:rsidP="11588C13">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w:t>
      </w:r>
      <w:r w:rsidR="49979BA2" w:rsidRPr="0094112D">
        <w:rPr>
          <w:rFonts w:ascii="Verdana" w:eastAsia="Arial" w:hAnsi="Verdana" w:cs="Arial"/>
          <w:sz w:val="22"/>
          <w:szCs w:val="22"/>
          <w:lang w:eastAsia="es-ES"/>
        </w:rPr>
        <w:t>I</w:t>
      </w:r>
      <w:r w:rsidRPr="0094112D">
        <w:rPr>
          <w:rFonts w:ascii="Verdana" w:eastAsia="Arial" w:hAnsi="Verdana" w:cs="Arial"/>
          <w:sz w:val="22"/>
          <w:szCs w:val="22"/>
          <w:lang w:eastAsia="es-ES"/>
        </w:rPr>
        <w:t>nterventor presentará a</w:t>
      </w:r>
      <w:r w:rsidR="668E16CF" w:rsidRPr="0094112D">
        <w:rPr>
          <w:rFonts w:ascii="Verdana" w:eastAsia="Arial" w:hAnsi="Verdana" w:cs="Arial"/>
          <w:sz w:val="22"/>
          <w:szCs w:val="22"/>
          <w:lang w:eastAsia="es-ES"/>
        </w:rPr>
        <w:t xml:space="preserve">l </w:t>
      </w:r>
      <w:r w:rsidR="2FE82727" w:rsidRPr="0094112D">
        <w:rPr>
          <w:rFonts w:ascii="Verdana" w:eastAsia="Arial" w:hAnsi="Verdana" w:cs="Arial"/>
          <w:sz w:val="22"/>
          <w:szCs w:val="22"/>
          <w:lang w:eastAsia="es-ES"/>
        </w:rPr>
        <w:t>s</w:t>
      </w:r>
      <w:r w:rsidR="668E16CF" w:rsidRPr="0094112D">
        <w:rPr>
          <w:rFonts w:ascii="Verdana" w:eastAsia="Arial" w:hAnsi="Verdana" w:cs="Arial"/>
          <w:sz w:val="22"/>
          <w:szCs w:val="22"/>
          <w:lang w:eastAsia="es-ES"/>
        </w:rPr>
        <w:t xml:space="preserve">upervisor respectivo, dentro de los </w:t>
      </w:r>
      <w:r w:rsidR="668E16CF" w:rsidRPr="0094112D">
        <w:rPr>
          <w:rFonts w:ascii="Verdana" w:eastAsia="Arial" w:hAnsi="Verdana" w:cs="Arial"/>
          <w:sz w:val="22"/>
          <w:szCs w:val="22"/>
          <w:highlight w:val="lightGray"/>
          <w:lang w:eastAsia="es-ES"/>
        </w:rPr>
        <w:t>[</w:t>
      </w:r>
      <w:r w:rsidR="17E8D564" w:rsidRPr="0094112D">
        <w:rPr>
          <w:rFonts w:ascii="Verdana" w:eastAsia="Arial" w:hAnsi="Verdana" w:cs="Arial"/>
          <w:sz w:val="22"/>
          <w:szCs w:val="22"/>
          <w:highlight w:val="lightGray"/>
          <w:lang w:eastAsia="es-ES"/>
        </w:rPr>
        <w:t xml:space="preserve"> _____</w:t>
      </w:r>
      <w:r w:rsidR="668E16CF" w:rsidRPr="0094112D">
        <w:rPr>
          <w:rFonts w:ascii="Verdana" w:eastAsia="Arial" w:hAnsi="Verdana" w:cs="Arial"/>
          <w:sz w:val="22"/>
          <w:szCs w:val="22"/>
          <w:highlight w:val="lightGray"/>
          <w:lang w:eastAsia="es-ES"/>
        </w:rPr>
        <w:t xml:space="preserve"> </w:t>
      </w:r>
      <w:proofErr w:type="spellStart"/>
      <w:r w:rsidR="7FDCFECF" w:rsidRPr="0094112D">
        <w:rPr>
          <w:rFonts w:ascii="Verdana" w:eastAsia="Arial" w:hAnsi="Verdana" w:cs="Arial"/>
          <w:sz w:val="22"/>
          <w:szCs w:val="22"/>
          <w:highlight w:val="lightGray"/>
          <w:lang w:eastAsia="es-ES"/>
        </w:rPr>
        <w:t>xxxx</w:t>
      </w:r>
      <w:proofErr w:type="spellEnd"/>
      <w:r w:rsidR="7FDCFECF" w:rsidRPr="0094112D">
        <w:rPr>
          <w:rFonts w:ascii="Verdana" w:eastAsia="Arial" w:hAnsi="Verdana" w:cs="Arial"/>
          <w:sz w:val="22"/>
          <w:szCs w:val="22"/>
          <w:highlight w:val="lightGray"/>
          <w:lang w:eastAsia="es-ES"/>
        </w:rPr>
        <w:t xml:space="preserve"> </w:t>
      </w:r>
      <w:r w:rsidR="57347565" w:rsidRPr="0094112D">
        <w:rPr>
          <w:rFonts w:ascii="Verdana" w:eastAsia="Arial" w:hAnsi="Verdana" w:cs="Arial"/>
          <w:sz w:val="22"/>
          <w:szCs w:val="22"/>
          <w:highlight w:val="lightGray"/>
          <w:lang w:eastAsia="es-ES"/>
        </w:rPr>
        <w:t xml:space="preserve">La Entidad podrá definir la fecha de entrega de casa uno de los componentes que se enuncian a continuación, en _____ </w:t>
      </w:r>
      <w:r w:rsidR="668E16CF" w:rsidRPr="0094112D">
        <w:rPr>
          <w:rFonts w:ascii="Verdana" w:eastAsia="Arial" w:hAnsi="Verdana" w:cs="Arial"/>
          <w:sz w:val="22"/>
          <w:szCs w:val="22"/>
          <w:highlight w:val="lightGray"/>
          <w:lang w:eastAsia="es-ES"/>
        </w:rPr>
        <w:t xml:space="preserve">días hábiles siguientes </w:t>
      </w:r>
      <w:r w:rsidR="0B0753A1" w:rsidRPr="0094112D">
        <w:rPr>
          <w:rFonts w:ascii="Verdana" w:eastAsia="Arial" w:hAnsi="Verdana" w:cs="Arial"/>
          <w:sz w:val="22"/>
          <w:szCs w:val="22"/>
          <w:highlight w:val="lightGray"/>
          <w:lang w:eastAsia="es-ES"/>
        </w:rPr>
        <w:t xml:space="preserve">al inicio de la ejecución del </w:t>
      </w:r>
      <w:r w:rsidR="4890209A" w:rsidRPr="0094112D">
        <w:rPr>
          <w:rFonts w:ascii="Verdana" w:eastAsia="Arial" w:hAnsi="Verdana" w:cs="Arial"/>
          <w:sz w:val="22"/>
          <w:szCs w:val="22"/>
          <w:highlight w:val="lightGray"/>
          <w:lang w:eastAsia="es-ES"/>
        </w:rPr>
        <w:t>c</w:t>
      </w:r>
      <w:r w:rsidR="7E2C4587" w:rsidRPr="0094112D">
        <w:rPr>
          <w:rFonts w:ascii="Verdana" w:eastAsia="Arial" w:hAnsi="Verdana" w:cs="Arial"/>
          <w:sz w:val="22"/>
          <w:szCs w:val="22"/>
          <w:highlight w:val="lightGray"/>
          <w:lang w:eastAsia="es-ES"/>
        </w:rPr>
        <w:t>ontrato</w:t>
      </w:r>
      <w:r w:rsidR="17E8D564" w:rsidRPr="0094112D">
        <w:rPr>
          <w:rFonts w:ascii="Verdana" w:eastAsia="Arial" w:hAnsi="Verdana" w:cs="Arial"/>
          <w:sz w:val="22"/>
          <w:szCs w:val="22"/>
          <w:highlight w:val="lightGray"/>
          <w:lang w:eastAsia="es-ES"/>
        </w:rPr>
        <w:t>]</w:t>
      </w:r>
      <w:r w:rsidR="668E16CF" w:rsidRPr="0094112D">
        <w:rPr>
          <w:rFonts w:ascii="Verdana" w:eastAsia="Arial" w:hAnsi="Verdana" w:cs="Arial"/>
          <w:sz w:val="22"/>
          <w:szCs w:val="22"/>
          <w:lang w:eastAsia="es-ES"/>
        </w:rPr>
        <w:t xml:space="preserve">, los documentos que se relacionan a continuación, debidamente diligenciados de conformidad con el </w:t>
      </w:r>
      <w:r w:rsidR="4246BBC6" w:rsidRPr="0094112D">
        <w:rPr>
          <w:rFonts w:ascii="Verdana" w:eastAsia="Arial" w:hAnsi="Verdana" w:cs="Arial"/>
          <w:sz w:val="22"/>
          <w:szCs w:val="22"/>
          <w:lang w:eastAsia="es-ES"/>
        </w:rPr>
        <w:t>P</w:t>
      </w:r>
      <w:r w:rsidR="2FE82727" w:rsidRPr="0094112D">
        <w:rPr>
          <w:rFonts w:ascii="Verdana" w:eastAsia="Arial" w:hAnsi="Verdana" w:cs="Arial"/>
          <w:sz w:val="22"/>
          <w:szCs w:val="22"/>
          <w:lang w:eastAsia="es-ES"/>
        </w:rPr>
        <w:t xml:space="preserve">liego de </w:t>
      </w:r>
      <w:r w:rsidR="4246BBC6" w:rsidRPr="0094112D">
        <w:rPr>
          <w:rFonts w:ascii="Verdana" w:eastAsia="Arial" w:hAnsi="Verdana" w:cs="Arial"/>
          <w:sz w:val="22"/>
          <w:szCs w:val="22"/>
          <w:lang w:eastAsia="es-ES"/>
        </w:rPr>
        <w:t>C</w:t>
      </w:r>
      <w:r w:rsidR="2FE82727" w:rsidRPr="0094112D">
        <w:rPr>
          <w:rFonts w:ascii="Verdana" w:eastAsia="Arial" w:hAnsi="Verdana" w:cs="Arial"/>
          <w:sz w:val="22"/>
          <w:szCs w:val="22"/>
          <w:lang w:eastAsia="es-ES"/>
        </w:rPr>
        <w:t>ondiciones</w:t>
      </w:r>
      <w:r w:rsidR="668E16CF" w:rsidRPr="0094112D">
        <w:rPr>
          <w:rFonts w:ascii="Verdana" w:eastAsia="Arial" w:hAnsi="Verdana" w:cs="Arial"/>
          <w:sz w:val="22"/>
          <w:szCs w:val="22"/>
          <w:lang w:eastAsia="es-ES"/>
        </w:rPr>
        <w:t>:</w:t>
      </w:r>
    </w:p>
    <w:p w14:paraId="16AA8021" w14:textId="77777777" w:rsidR="003220CD" w:rsidRPr="0094112D" w:rsidRDefault="003220CD" w:rsidP="00AB1346">
      <w:pPr>
        <w:jc w:val="both"/>
        <w:rPr>
          <w:rFonts w:ascii="Verdana" w:eastAsia="Arial" w:hAnsi="Verdana" w:cs="Arial"/>
          <w:sz w:val="22"/>
          <w:szCs w:val="22"/>
          <w:lang w:eastAsia="es-ES"/>
        </w:rPr>
      </w:pPr>
    </w:p>
    <w:p w14:paraId="2B822EE9" w14:textId="3A64F881" w:rsidR="00717FFE" w:rsidRPr="0094112D" w:rsidRDefault="3233700A" w:rsidP="00AB1346">
      <w:pPr>
        <w:pStyle w:val="Prrafodelista"/>
        <w:numPr>
          <w:ilvl w:val="3"/>
          <w:numId w:val="173"/>
        </w:numPr>
        <w:spacing w:line="240" w:lineRule="auto"/>
        <w:ind w:left="851"/>
        <w:jc w:val="both"/>
        <w:rPr>
          <w:rFonts w:ascii="Verdana" w:eastAsia="Arial" w:hAnsi="Verdana" w:cs="Arial"/>
          <w:szCs w:val="22"/>
          <w:lang w:eastAsia="es-ES"/>
        </w:rPr>
      </w:pPr>
      <w:r w:rsidRPr="0094112D">
        <w:rPr>
          <w:rFonts w:ascii="Verdana" w:eastAsia="Arial" w:hAnsi="Verdana" w:cs="Arial"/>
          <w:szCs w:val="22"/>
          <w:lang w:eastAsia="es-ES"/>
        </w:rPr>
        <w:t>Soportes académicos y de experiencia de</w:t>
      </w:r>
      <w:r w:rsidR="47E119E9" w:rsidRPr="0094112D">
        <w:rPr>
          <w:rFonts w:ascii="Verdana" w:eastAsia="Arial" w:hAnsi="Verdana" w:cs="Arial"/>
          <w:szCs w:val="22"/>
          <w:lang w:eastAsia="es-ES"/>
        </w:rPr>
        <w:t xml:space="preserve"> todos los integrantes del equipo de trabajo, incluidos los </w:t>
      </w:r>
      <w:r w:rsidR="111EDC72" w:rsidRPr="0094112D">
        <w:rPr>
          <w:rFonts w:ascii="Verdana" w:eastAsia="Arial" w:hAnsi="Verdana" w:cs="Arial"/>
          <w:szCs w:val="22"/>
          <w:lang w:eastAsia="es-ES"/>
        </w:rPr>
        <w:t xml:space="preserve">miembros </w:t>
      </w:r>
      <w:r w:rsidR="47E119E9" w:rsidRPr="0094112D">
        <w:rPr>
          <w:rFonts w:ascii="Verdana" w:eastAsia="Arial" w:hAnsi="Verdana" w:cs="Arial"/>
          <w:szCs w:val="22"/>
          <w:lang w:eastAsia="es-ES"/>
        </w:rPr>
        <w:t xml:space="preserve">del </w:t>
      </w:r>
      <w:r w:rsidR="21818C20" w:rsidRPr="0094112D">
        <w:rPr>
          <w:rFonts w:ascii="Verdana" w:eastAsia="Arial" w:hAnsi="Verdana" w:cs="Arial"/>
          <w:szCs w:val="22"/>
          <w:lang w:eastAsia="es-ES"/>
        </w:rPr>
        <w:t>P</w:t>
      </w:r>
      <w:r w:rsidR="47E119E9" w:rsidRPr="0094112D">
        <w:rPr>
          <w:rFonts w:ascii="Verdana" w:eastAsia="Arial" w:hAnsi="Verdana" w:cs="Arial"/>
          <w:szCs w:val="22"/>
          <w:lang w:eastAsia="es-ES"/>
        </w:rPr>
        <w:t xml:space="preserve">ersonal </w:t>
      </w:r>
      <w:r w:rsidR="21818C20" w:rsidRPr="0094112D">
        <w:rPr>
          <w:rFonts w:ascii="Verdana" w:eastAsia="Arial" w:hAnsi="Verdana" w:cs="Arial"/>
          <w:szCs w:val="22"/>
          <w:lang w:eastAsia="es-ES"/>
        </w:rPr>
        <w:t>C</w:t>
      </w:r>
      <w:r w:rsidR="47E119E9" w:rsidRPr="0094112D">
        <w:rPr>
          <w:rFonts w:ascii="Verdana" w:eastAsia="Arial" w:hAnsi="Verdana" w:cs="Arial"/>
          <w:szCs w:val="22"/>
          <w:lang w:eastAsia="es-ES"/>
        </w:rPr>
        <w:t xml:space="preserve">lave </w:t>
      </w:r>
      <w:r w:rsidR="21818C20" w:rsidRPr="0094112D">
        <w:rPr>
          <w:rFonts w:ascii="Verdana" w:eastAsia="Arial" w:hAnsi="Verdana" w:cs="Arial"/>
          <w:szCs w:val="22"/>
          <w:lang w:eastAsia="es-ES"/>
        </w:rPr>
        <w:t>E</w:t>
      </w:r>
      <w:r w:rsidR="7999718F" w:rsidRPr="0094112D">
        <w:rPr>
          <w:rFonts w:ascii="Verdana" w:eastAsia="Arial" w:hAnsi="Verdana" w:cs="Arial"/>
          <w:szCs w:val="22"/>
          <w:lang w:eastAsia="es-ES"/>
        </w:rPr>
        <w:t xml:space="preserve">valuable </w:t>
      </w:r>
      <w:r w:rsidR="7999718F" w:rsidRPr="0094112D">
        <w:rPr>
          <w:rFonts w:ascii="Verdana" w:eastAsia="Arial" w:hAnsi="Verdana" w:cs="Arial"/>
          <w:szCs w:val="22"/>
          <w:highlight w:val="lightGray"/>
          <w:lang w:eastAsia="es-ES"/>
        </w:rPr>
        <w:t>[</w:t>
      </w:r>
      <w:r w:rsidR="08E80E45" w:rsidRPr="0094112D">
        <w:rPr>
          <w:rFonts w:ascii="Verdana" w:eastAsia="Arial" w:hAnsi="Verdana" w:cs="Arial"/>
          <w:szCs w:val="22"/>
          <w:highlight w:val="lightGray"/>
          <w:lang w:eastAsia="es-ES"/>
        </w:rPr>
        <w:t xml:space="preserve">La </w:t>
      </w:r>
      <w:r w:rsidR="225ECE94" w:rsidRPr="0094112D">
        <w:rPr>
          <w:rFonts w:ascii="Verdana" w:eastAsia="Arial" w:hAnsi="Verdana" w:cs="Arial"/>
          <w:szCs w:val="22"/>
          <w:highlight w:val="lightGray"/>
          <w:lang w:eastAsia="es-ES"/>
        </w:rPr>
        <w:t>Entidad</w:t>
      </w:r>
      <w:r w:rsidR="08E80E45" w:rsidRPr="0094112D">
        <w:rPr>
          <w:rFonts w:ascii="Verdana" w:eastAsia="Arial" w:hAnsi="Verdana" w:cs="Arial"/>
          <w:szCs w:val="22"/>
          <w:highlight w:val="lightGray"/>
          <w:lang w:eastAsia="es-ES"/>
        </w:rPr>
        <w:t xml:space="preserve"> escogerá si la verificación de estos soportes académicos y de experiencia es un requisito para iniciar la ejecución del </w:t>
      </w:r>
      <w:r w:rsidR="1675A569" w:rsidRPr="0094112D">
        <w:rPr>
          <w:rFonts w:ascii="Verdana" w:eastAsia="Arial" w:hAnsi="Verdana" w:cs="Arial"/>
          <w:szCs w:val="22"/>
          <w:highlight w:val="lightGray"/>
          <w:lang w:eastAsia="es-ES"/>
        </w:rPr>
        <w:t>contrato, si</w:t>
      </w:r>
      <w:r w:rsidR="5BEB89BA" w:rsidRPr="0094112D">
        <w:rPr>
          <w:rFonts w:ascii="Verdana" w:eastAsia="Arial" w:hAnsi="Verdana" w:cs="Arial"/>
          <w:szCs w:val="22"/>
          <w:highlight w:val="lightGray"/>
          <w:lang w:eastAsia="es-ES"/>
        </w:rPr>
        <w:t xml:space="preserve"> este fue un criterio que la entidad escogió para evaluar durante el proceso de selección</w:t>
      </w:r>
      <w:r w:rsidRPr="0094112D">
        <w:rPr>
          <w:rFonts w:ascii="Verdana" w:eastAsia="Arial" w:hAnsi="Verdana" w:cs="Arial"/>
          <w:szCs w:val="22"/>
          <w:highlight w:val="lightGray"/>
          <w:lang w:eastAsia="es-ES"/>
        </w:rPr>
        <w:t xml:space="preserve"> </w:t>
      </w:r>
      <w:r w:rsidR="2A3D8016" w:rsidRPr="0094112D">
        <w:rPr>
          <w:rFonts w:ascii="Verdana" w:eastAsia="Arial" w:hAnsi="Verdana" w:cs="Arial"/>
          <w:szCs w:val="22"/>
          <w:highlight w:val="lightGray"/>
          <w:lang w:eastAsia="es-ES"/>
        </w:rPr>
        <w:t xml:space="preserve">se </w:t>
      </w:r>
      <w:r w:rsidR="07396744" w:rsidRPr="0094112D">
        <w:rPr>
          <w:rFonts w:ascii="Verdana" w:eastAsia="Arial" w:hAnsi="Verdana" w:cs="Arial"/>
          <w:szCs w:val="22"/>
          <w:highlight w:val="lightGray"/>
          <w:lang w:eastAsia="es-ES"/>
        </w:rPr>
        <w:t>entenderá</w:t>
      </w:r>
      <w:r w:rsidR="2A3D8016" w:rsidRPr="0094112D">
        <w:rPr>
          <w:rFonts w:ascii="Verdana" w:eastAsia="Arial" w:hAnsi="Verdana" w:cs="Arial"/>
          <w:szCs w:val="22"/>
          <w:highlight w:val="lightGray"/>
          <w:lang w:eastAsia="es-ES"/>
        </w:rPr>
        <w:t xml:space="preserve"> cumplido este requisito con la </w:t>
      </w:r>
      <w:r w:rsidR="5AA94876" w:rsidRPr="0094112D">
        <w:rPr>
          <w:rFonts w:ascii="Verdana" w:eastAsia="Arial" w:hAnsi="Verdana" w:cs="Arial"/>
          <w:szCs w:val="22"/>
          <w:highlight w:val="lightGray"/>
          <w:lang w:eastAsia="es-ES"/>
        </w:rPr>
        <w:t>presentación</w:t>
      </w:r>
      <w:r w:rsidR="2A3D8016" w:rsidRPr="0094112D">
        <w:rPr>
          <w:rFonts w:ascii="Verdana" w:eastAsia="Arial" w:hAnsi="Verdana" w:cs="Arial"/>
          <w:szCs w:val="22"/>
          <w:highlight w:val="lightGray"/>
          <w:lang w:eastAsia="es-ES"/>
        </w:rPr>
        <w:t xml:space="preserve"> de la oferta del proponente adjudicatario</w:t>
      </w:r>
      <w:r w:rsidR="3CB7AA7C" w:rsidRPr="0094112D">
        <w:rPr>
          <w:rFonts w:ascii="Verdana" w:eastAsia="Arial" w:hAnsi="Verdana" w:cs="Arial"/>
          <w:szCs w:val="22"/>
          <w:highlight w:val="lightGray"/>
          <w:lang w:eastAsia="es-ES"/>
        </w:rPr>
        <w:t xml:space="preserve"> o para otro momento que la Entidad disponga con posterioridad a la celebración del contrato, lo cual deberá mencionar claramente</w:t>
      </w:r>
      <w:r w:rsidR="08E80E45" w:rsidRPr="0094112D">
        <w:rPr>
          <w:rFonts w:ascii="Verdana" w:eastAsia="Arial" w:hAnsi="Verdana" w:cs="Arial"/>
          <w:szCs w:val="22"/>
          <w:highlight w:val="lightGray"/>
          <w:lang w:eastAsia="es-ES"/>
        </w:rPr>
        <w:t>]</w:t>
      </w:r>
      <w:r w:rsidR="08E80E45" w:rsidRPr="0094112D">
        <w:rPr>
          <w:rFonts w:ascii="Verdana" w:eastAsia="Arial" w:hAnsi="Verdana" w:cs="Arial"/>
          <w:szCs w:val="22"/>
          <w:lang w:eastAsia="es-ES"/>
        </w:rPr>
        <w:t>.</w:t>
      </w:r>
    </w:p>
    <w:p w14:paraId="5A511C3F" w14:textId="2C6E4516" w:rsidR="00917479" w:rsidRPr="0094112D" w:rsidRDefault="00917479">
      <w:pPr>
        <w:pStyle w:val="Prrafodelista"/>
        <w:numPr>
          <w:ilvl w:val="3"/>
          <w:numId w:val="173"/>
        </w:numPr>
        <w:spacing w:line="240" w:lineRule="auto"/>
        <w:ind w:left="851"/>
        <w:jc w:val="both"/>
        <w:rPr>
          <w:rFonts w:ascii="Verdana" w:eastAsia="Arial" w:hAnsi="Verdana" w:cs="Arial"/>
          <w:szCs w:val="22"/>
          <w:lang w:eastAsia="es-ES"/>
        </w:rPr>
      </w:pPr>
      <w:r w:rsidRPr="0094112D">
        <w:rPr>
          <w:rFonts w:ascii="Verdana" w:eastAsia="Arial" w:hAnsi="Verdana" w:cs="Arial"/>
          <w:szCs w:val="22"/>
          <w:lang w:eastAsia="es-ES"/>
        </w:rPr>
        <w:t xml:space="preserve">Programa de </w:t>
      </w:r>
      <w:r w:rsidR="00CE3E8C" w:rsidRPr="0094112D">
        <w:rPr>
          <w:rFonts w:ascii="Verdana" w:eastAsia="Arial" w:hAnsi="Verdana" w:cs="Arial"/>
          <w:szCs w:val="22"/>
          <w:lang w:eastAsia="es-ES"/>
        </w:rPr>
        <w:t>interventoría</w:t>
      </w:r>
      <w:r w:rsidRPr="0094112D">
        <w:rPr>
          <w:rFonts w:ascii="Verdana" w:eastAsia="Arial" w:hAnsi="Verdana" w:cs="Arial"/>
          <w:szCs w:val="22"/>
          <w:lang w:eastAsia="es-ES"/>
        </w:rPr>
        <w:t>.</w:t>
      </w:r>
    </w:p>
    <w:p w14:paraId="19D41D05" w14:textId="58419432" w:rsidR="00717FFE" w:rsidRPr="0094112D" w:rsidRDefault="4364DA3C">
      <w:pPr>
        <w:pStyle w:val="Prrafodelista"/>
        <w:numPr>
          <w:ilvl w:val="3"/>
          <w:numId w:val="173"/>
        </w:numPr>
        <w:spacing w:line="240" w:lineRule="auto"/>
        <w:ind w:left="851"/>
        <w:jc w:val="both"/>
        <w:rPr>
          <w:rFonts w:ascii="Verdana" w:eastAsia="Arial" w:hAnsi="Verdana" w:cs="Arial"/>
          <w:szCs w:val="22"/>
          <w:lang w:eastAsia="es-ES"/>
        </w:rPr>
      </w:pPr>
      <w:r w:rsidRPr="0094112D">
        <w:rPr>
          <w:rFonts w:ascii="Verdana" w:eastAsia="Arial" w:hAnsi="Verdana" w:cs="Arial"/>
          <w:szCs w:val="22"/>
          <w:lang w:eastAsia="es-ES"/>
        </w:rPr>
        <w:t xml:space="preserve">Documentos y programas relacionados </w:t>
      </w:r>
      <w:r w:rsidR="5C517390" w:rsidRPr="0094112D">
        <w:rPr>
          <w:rFonts w:ascii="Verdana" w:eastAsia="Arial" w:hAnsi="Verdana" w:cs="Arial"/>
          <w:szCs w:val="22"/>
          <w:lang w:eastAsia="es-ES"/>
        </w:rPr>
        <w:t>con el factor de sostenibilidad previsto en el numeral 4.3</w:t>
      </w:r>
      <w:r w:rsidR="26F0F4D6" w:rsidRPr="0094112D">
        <w:rPr>
          <w:rFonts w:ascii="Verdana" w:eastAsia="Arial" w:hAnsi="Verdana" w:cs="Arial"/>
          <w:szCs w:val="22"/>
          <w:lang w:eastAsia="es-ES"/>
        </w:rPr>
        <w:t>.</w:t>
      </w:r>
      <w:r w:rsidR="7C04B7D5" w:rsidRPr="0094112D">
        <w:rPr>
          <w:rFonts w:ascii="Verdana" w:eastAsia="Arial" w:hAnsi="Verdana" w:cs="Arial"/>
          <w:szCs w:val="22"/>
          <w:lang w:eastAsia="es-ES"/>
        </w:rPr>
        <w:t xml:space="preserve"> del Pliego de Condiciones. </w:t>
      </w:r>
    </w:p>
    <w:p w14:paraId="4B056290" w14:textId="655F1955" w:rsidR="00717FFE" w:rsidRPr="0094112D" w:rsidRDefault="00717FFE">
      <w:pPr>
        <w:pStyle w:val="Prrafodelista"/>
        <w:numPr>
          <w:ilvl w:val="3"/>
          <w:numId w:val="173"/>
        </w:numPr>
        <w:spacing w:line="240" w:lineRule="auto"/>
        <w:ind w:left="851"/>
        <w:jc w:val="both"/>
        <w:rPr>
          <w:rFonts w:ascii="Verdana" w:eastAsia="Arial" w:hAnsi="Verdana" w:cs="Arial"/>
          <w:szCs w:val="22"/>
          <w:lang w:eastAsia="es-ES"/>
        </w:rPr>
      </w:pPr>
      <w:r w:rsidRPr="0094112D">
        <w:rPr>
          <w:rFonts w:ascii="Verdana" w:eastAsia="Arial" w:hAnsi="Verdana" w:cs="Arial"/>
          <w:szCs w:val="22"/>
          <w:lang w:eastAsia="es-ES"/>
        </w:rPr>
        <w:t>Los demás que puedan exigirse en el Pliego de Condiciones</w:t>
      </w:r>
      <w:r w:rsidR="00FD44C9" w:rsidRPr="0094112D">
        <w:rPr>
          <w:rFonts w:ascii="Verdana" w:eastAsia="Arial" w:hAnsi="Verdana" w:cs="Arial"/>
          <w:szCs w:val="22"/>
          <w:lang w:eastAsia="es-ES"/>
        </w:rPr>
        <w:t>.</w:t>
      </w:r>
    </w:p>
    <w:p w14:paraId="342C207B" w14:textId="6F5FECEB" w:rsidR="00CE3E8C" w:rsidRPr="0094112D" w:rsidRDefault="00CE3E8C" w:rsidP="00E63264">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El supervisor revisará los documentos presentados por el </w:t>
      </w:r>
      <w:r w:rsidR="005A0476" w:rsidRPr="0094112D">
        <w:rPr>
          <w:rFonts w:ascii="Verdana" w:eastAsia="Arial" w:hAnsi="Verdana" w:cs="Arial"/>
          <w:sz w:val="22"/>
          <w:szCs w:val="22"/>
          <w:lang w:eastAsia="es-ES"/>
        </w:rPr>
        <w:t>i</w:t>
      </w:r>
      <w:r w:rsidRPr="0094112D">
        <w:rPr>
          <w:rFonts w:ascii="Verdana" w:eastAsia="Arial" w:hAnsi="Verdana" w:cs="Arial"/>
          <w:sz w:val="22"/>
          <w:szCs w:val="22"/>
          <w:lang w:eastAsia="es-ES"/>
        </w:rPr>
        <w:t xml:space="preserve">nterventor en un término no mayor a </w:t>
      </w:r>
      <w:r w:rsidRPr="0094112D">
        <w:rPr>
          <w:rFonts w:ascii="Verdana" w:eastAsia="Arial" w:hAnsi="Verdana" w:cs="Arial"/>
          <w:sz w:val="22"/>
          <w:szCs w:val="22"/>
          <w:highlight w:val="lightGray"/>
          <w:lang w:eastAsia="es-ES"/>
        </w:rPr>
        <w:t>[incluir]</w:t>
      </w:r>
      <w:r w:rsidRPr="0094112D">
        <w:rPr>
          <w:rFonts w:ascii="Verdana" w:eastAsia="Arial" w:hAnsi="Verdana" w:cs="Arial"/>
          <w:sz w:val="22"/>
          <w:szCs w:val="22"/>
          <w:lang w:eastAsia="es-ES"/>
        </w:rPr>
        <w:t xml:space="preserve"> días calendario. En caso de existir algún requerimiento por escrito por parte del </w:t>
      </w:r>
      <w:r w:rsidR="005A0476" w:rsidRPr="0094112D">
        <w:rPr>
          <w:rFonts w:ascii="Verdana" w:eastAsia="Arial" w:hAnsi="Verdana" w:cs="Arial"/>
          <w:sz w:val="22"/>
          <w:szCs w:val="22"/>
          <w:lang w:eastAsia="es-ES"/>
        </w:rPr>
        <w:t>s</w:t>
      </w:r>
      <w:r w:rsidRPr="0094112D">
        <w:rPr>
          <w:rFonts w:ascii="Verdana" w:eastAsia="Arial" w:hAnsi="Verdana" w:cs="Arial"/>
          <w:sz w:val="22"/>
          <w:szCs w:val="22"/>
          <w:lang w:eastAsia="es-ES"/>
        </w:rPr>
        <w:t>upervisor,</w:t>
      </w:r>
      <w:r w:rsidR="005A0476"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 xml:space="preserve">el </w:t>
      </w:r>
      <w:r w:rsidR="00761721" w:rsidRPr="0094112D">
        <w:rPr>
          <w:rFonts w:ascii="Verdana" w:eastAsia="Arial" w:hAnsi="Verdana" w:cs="Arial"/>
          <w:sz w:val="22"/>
          <w:szCs w:val="22"/>
          <w:lang w:eastAsia="es-ES"/>
        </w:rPr>
        <w:t>I</w:t>
      </w:r>
      <w:r w:rsidRPr="0094112D">
        <w:rPr>
          <w:rFonts w:ascii="Verdana" w:eastAsia="Arial" w:hAnsi="Verdana" w:cs="Arial"/>
          <w:sz w:val="22"/>
          <w:szCs w:val="22"/>
          <w:lang w:eastAsia="es-ES"/>
        </w:rPr>
        <w:t xml:space="preserve">nterventor debe atenderlo en un término no mayor a </w:t>
      </w:r>
      <w:r w:rsidRPr="0094112D">
        <w:rPr>
          <w:rFonts w:ascii="Verdana" w:eastAsia="Arial" w:hAnsi="Verdana" w:cs="Arial"/>
          <w:sz w:val="22"/>
          <w:szCs w:val="22"/>
          <w:highlight w:val="lightGray"/>
          <w:lang w:eastAsia="es-ES"/>
        </w:rPr>
        <w:t>[incluir]</w:t>
      </w:r>
      <w:r w:rsidRPr="0094112D">
        <w:rPr>
          <w:rFonts w:ascii="Verdana" w:eastAsia="Arial" w:hAnsi="Verdana" w:cs="Arial"/>
          <w:sz w:val="22"/>
          <w:szCs w:val="22"/>
          <w:lang w:eastAsia="es-ES"/>
        </w:rPr>
        <w:t xml:space="preserve"> días </w:t>
      </w:r>
      <w:r w:rsidR="00D84C2A" w:rsidRPr="0094112D">
        <w:rPr>
          <w:rFonts w:ascii="Verdana" w:eastAsia="Arial" w:hAnsi="Verdana" w:cs="Arial"/>
          <w:sz w:val="22"/>
          <w:szCs w:val="22"/>
          <w:lang w:eastAsia="es-ES"/>
        </w:rPr>
        <w:t>calendario</w:t>
      </w:r>
      <w:r w:rsidRPr="0094112D">
        <w:rPr>
          <w:rFonts w:ascii="Verdana" w:eastAsia="Arial" w:hAnsi="Verdana" w:cs="Arial"/>
          <w:sz w:val="22"/>
          <w:szCs w:val="22"/>
          <w:lang w:eastAsia="es-ES"/>
        </w:rPr>
        <w:t xml:space="preserve">, so pena de incurrir en causal de incumplimiento del </w:t>
      </w:r>
      <w:r w:rsidR="007A3D12"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w:t>
      </w:r>
    </w:p>
    <w:p w14:paraId="28DFDE5C" w14:textId="77777777" w:rsidR="00A04B79" w:rsidRPr="0094112D" w:rsidRDefault="00A04B79" w:rsidP="00AB1346">
      <w:pPr>
        <w:jc w:val="both"/>
        <w:rPr>
          <w:rFonts w:ascii="Verdana" w:eastAsia="Arial" w:hAnsi="Verdana" w:cs="Arial"/>
          <w:sz w:val="22"/>
          <w:szCs w:val="22"/>
          <w:lang w:eastAsia="es-ES"/>
        </w:rPr>
      </w:pPr>
    </w:p>
    <w:p w14:paraId="015450AF" w14:textId="4E10F3CC" w:rsidR="00CE3E8C" w:rsidRPr="0094112D" w:rsidRDefault="00CE3E8C" w:rsidP="00AB1346">
      <w:pPr>
        <w:jc w:val="both"/>
        <w:rPr>
          <w:rFonts w:ascii="Verdana" w:hAnsi="Verdana" w:cs="Arial"/>
          <w:sz w:val="22"/>
          <w:szCs w:val="22"/>
        </w:rPr>
      </w:pPr>
      <w:r w:rsidRPr="0094112D">
        <w:rPr>
          <w:rFonts w:ascii="Verdana" w:eastAsia="Arial" w:hAnsi="Verdana" w:cs="Arial"/>
          <w:sz w:val="22"/>
          <w:szCs w:val="22"/>
          <w:lang w:eastAsia="es-ES"/>
        </w:rPr>
        <w:t xml:space="preserve">Una vez se cumpla con lo exigido en el </w:t>
      </w:r>
      <w:r w:rsidR="00717FFE"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liego de </w:t>
      </w:r>
      <w:r w:rsidR="00717FFE"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ondiciones, el </w:t>
      </w:r>
      <w:r w:rsidR="005A0476" w:rsidRPr="0094112D">
        <w:rPr>
          <w:rFonts w:ascii="Verdana" w:eastAsia="Arial" w:hAnsi="Verdana" w:cs="Arial"/>
          <w:sz w:val="22"/>
          <w:szCs w:val="22"/>
          <w:lang w:eastAsia="es-ES"/>
        </w:rPr>
        <w:t>s</w:t>
      </w:r>
      <w:r w:rsidRPr="0094112D">
        <w:rPr>
          <w:rFonts w:ascii="Verdana" w:eastAsia="Arial" w:hAnsi="Verdana" w:cs="Arial"/>
          <w:sz w:val="22"/>
          <w:szCs w:val="22"/>
          <w:lang w:eastAsia="es-ES"/>
        </w:rPr>
        <w:t xml:space="preserve">upervisor emitirá su concepto favorable mediante comunicación dirigida al </w:t>
      </w:r>
      <w:r w:rsidR="00761721" w:rsidRPr="0094112D">
        <w:rPr>
          <w:rFonts w:ascii="Verdana" w:eastAsia="Arial" w:hAnsi="Verdana" w:cs="Arial"/>
          <w:sz w:val="22"/>
          <w:szCs w:val="22"/>
          <w:lang w:eastAsia="es-ES"/>
        </w:rPr>
        <w:t>I</w:t>
      </w:r>
      <w:r w:rsidRPr="0094112D">
        <w:rPr>
          <w:rFonts w:ascii="Verdana" w:eastAsia="Arial" w:hAnsi="Verdana" w:cs="Arial"/>
          <w:sz w:val="22"/>
          <w:szCs w:val="22"/>
          <w:lang w:eastAsia="es-ES"/>
        </w:rPr>
        <w:t xml:space="preserve">nterventor, con copia a la </w:t>
      </w:r>
      <w:r w:rsidR="00E41DBB" w:rsidRPr="0094112D">
        <w:rPr>
          <w:rFonts w:ascii="Verdana" w:eastAsia="Arial" w:hAnsi="Verdana" w:cs="Arial"/>
          <w:sz w:val="22"/>
          <w:szCs w:val="22"/>
          <w:lang w:eastAsia="es-ES"/>
        </w:rPr>
        <w:t>Entidad</w:t>
      </w:r>
      <w:r w:rsidRPr="0094112D">
        <w:rPr>
          <w:rFonts w:ascii="Verdana" w:hAnsi="Verdana" w:cs="Arial"/>
          <w:sz w:val="22"/>
          <w:szCs w:val="22"/>
        </w:rPr>
        <w:t>.</w:t>
      </w:r>
    </w:p>
    <w:p w14:paraId="34902C92" w14:textId="77777777" w:rsidR="00A04B79" w:rsidRPr="0094112D" w:rsidRDefault="00A04B79">
      <w:pPr>
        <w:rPr>
          <w:rFonts w:ascii="Verdana" w:hAnsi="Verdana" w:cs="Arial"/>
          <w:sz w:val="22"/>
          <w:szCs w:val="22"/>
        </w:rPr>
      </w:pPr>
    </w:p>
    <w:p w14:paraId="2B7A6455" w14:textId="595A48D8" w:rsidR="00CE3E8C" w:rsidRPr="0094112D" w:rsidRDefault="00CE3E8C" w:rsidP="00BF2EB7">
      <w:pPr>
        <w:pStyle w:val="Capitulo8"/>
        <w:numPr>
          <w:ilvl w:val="1"/>
          <w:numId w:val="139"/>
        </w:numPr>
        <w:spacing w:line="240" w:lineRule="auto"/>
        <w:outlineLvl w:val="1"/>
        <w:rPr>
          <w:rFonts w:ascii="Verdana" w:hAnsi="Verdana"/>
          <w:color w:val="auto"/>
          <w:sz w:val="22"/>
          <w:szCs w:val="22"/>
        </w:rPr>
      </w:pPr>
      <w:bookmarkStart w:id="1379" w:name="_Toc32144875"/>
      <w:bookmarkStart w:id="1380" w:name="_Toc40113383"/>
      <w:bookmarkStart w:id="1381" w:name="_Toc108082949"/>
      <w:bookmarkStart w:id="1382" w:name="_Toc215132479"/>
      <w:r w:rsidRPr="0094112D">
        <w:rPr>
          <w:rFonts w:ascii="Verdana" w:hAnsi="Verdana"/>
          <w:color w:val="auto"/>
          <w:sz w:val="22"/>
          <w:szCs w:val="22"/>
        </w:rPr>
        <w:t>ANTICIPO O PAGO ANTICIPADO</w:t>
      </w:r>
      <w:bookmarkEnd w:id="1379"/>
      <w:bookmarkEnd w:id="1380"/>
      <w:bookmarkEnd w:id="1381"/>
      <w:bookmarkEnd w:id="1382"/>
    </w:p>
    <w:p w14:paraId="1167D943" w14:textId="77777777" w:rsidR="00CE3E8C" w:rsidRPr="0094112D" w:rsidRDefault="00CE3E8C" w:rsidP="00BF2EB7">
      <w:pPr>
        <w:pStyle w:val="Capitulo8"/>
        <w:numPr>
          <w:ilvl w:val="0"/>
          <w:numId w:val="0"/>
        </w:numPr>
        <w:spacing w:line="240" w:lineRule="auto"/>
        <w:rPr>
          <w:rFonts w:ascii="Verdana" w:hAnsi="Verdana"/>
          <w:b w:val="0"/>
          <w:color w:val="auto"/>
          <w:sz w:val="22"/>
          <w:szCs w:val="22"/>
        </w:rPr>
      </w:pPr>
    </w:p>
    <w:p w14:paraId="4B51870D" w14:textId="37A70AF5" w:rsidR="009D5AF8" w:rsidRPr="0094112D" w:rsidRDefault="3255271F" w:rsidP="1096294A">
      <w:pPr>
        <w:pStyle w:val="Capitulo8"/>
        <w:numPr>
          <w:ilvl w:val="0"/>
          <w:numId w:val="0"/>
        </w:numPr>
        <w:jc w:val="both"/>
        <w:rPr>
          <w:rFonts w:ascii="Verdana" w:hAnsi="Verdana"/>
          <w:b w:val="0"/>
          <w:bCs w:val="0"/>
          <w:color w:val="auto"/>
          <w:sz w:val="22"/>
          <w:szCs w:val="22"/>
        </w:rPr>
      </w:pPr>
      <w:r w:rsidRPr="0094112D">
        <w:rPr>
          <w:rFonts w:ascii="Verdana" w:hAnsi="Verdana"/>
          <w:b w:val="0"/>
          <w:bCs w:val="0"/>
          <w:color w:val="auto"/>
          <w:sz w:val="22"/>
          <w:szCs w:val="22"/>
          <w:highlight w:val="lightGray"/>
          <w:lang w:val="es-MX"/>
        </w:rPr>
        <w:t xml:space="preserve">[La Entidad, en su análisis de sector y/o estudios previos, deberá indicar las razones técnicas, financieras, legal y/o de cualquier otro tipo, que justifiquen la </w:t>
      </w:r>
      <w:r w:rsidRPr="0094112D">
        <w:rPr>
          <w:rFonts w:ascii="Verdana" w:hAnsi="Verdana"/>
          <w:b w:val="0"/>
          <w:bCs w:val="0"/>
          <w:color w:val="auto"/>
          <w:sz w:val="22"/>
          <w:szCs w:val="22"/>
          <w:highlight w:val="lightGray"/>
          <w:lang w:val="es-MX"/>
        </w:rPr>
        <w:lastRenderedPageBreak/>
        <w:t>entrega o no de anticipo o pago anticipado, y el respectivo porcentaje en el caso que aplique]</w:t>
      </w:r>
      <w:r w:rsidRPr="0094112D">
        <w:rPr>
          <w:rFonts w:ascii="Verdana" w:hAnsi="Verdana"/>
          <w:b w:val="0"/>
          <w:bCs w:val="0"/>
          <w:color w:val="auto"/>
          <w:sz w:val="22"/>
          <w:szCs w:val="22"/>
        </w:rPr>
        <w:t> </w:t>
      </w:r>
    </w:p>
    <w:p w14:paraId="0B11E788" w14:textId="7190B428" w:rsidR="26C37B18" w:rsidRPr="0094112D" w:rsidRDefault="26C37B18" w:rsidP="26C37B18">
      <w:pPr>
        <w:pStyle w:val="Capitulo8"/>
        <w:numPr>
          <w:ilvl w:val="0"/>
          <w:numId w:val="0"/>
        </w:numPr>
        <w:jc w:val="both"/>
        <w:rPr>
          <w:rFonts w:ascii="Verdana" w:hAnsi="Verdana"/>
          <w:b w:val="0"/>
          <w:bCs w:val="0"/>
          <w:color w:val="auto"/>
          <w:sz w:val="22"/>
          <w:szCs w:val="22"/>
        </w:rPr>
      </w:pPr>
    </w:p>
    <w:p w14:paraId="5806A4A6" w14:textId="1E5C383D" w:rsidR="00CE3E8C" w:rsidRPr="0094112D" w:rsidDel="009D5AF8" w:rsidRDefault="4E2E8963" w:rsidP="26C37B18">
      <w:pPr>
        <w:pStyle w:val="Capitulo8"/>
        <w:numPr>
          <w:ilvl w:val="0"/>
          <w:numId w:val="0"/>
        </w:numPr>
        <w:spacing w:line="240" w:lineRule="auto"/>
        <w:jc w:val="both"/>
        <w:rPr>
          <w:rFonts w:ascii="Verdana" w:eastAsiaTheme="minorEastAsia" w:hAnsi="Verdana"/>
          <w:b w:val="0"/>
          <w:bCs w:val="0"/>
          <w:color w:val="auto"/>
          <w:sz w:val="22"/>
          <w:szCs w:val="22"/>
        </w:rPr>
      </w:pPr>
      <w:r w:rsidRPr="0094112D">
        <w:rPr>
          <w:rFonts w:ascii="Verdana" w:hAnsi="Verdana"/>
          <w:b w:val="0"/>
          <w:bCs w:val="0"/>
          <w:color w:val="auto"/>
          <w:sz w:val="22"/>
          <w:szCs w:val="22"/>
          <w:highlight w:val="lightGray"/>
        </w:rPr>
        <w:t>[</w:t>
      </w:r>
      <w:r w:rsidR="3C2D719D" w:rsidRPr="0094112D">
        <w:rPr>
          <w:rFonts w:ascii="Verdana" w:eastAsiaTheme="minorEastAsia" w:hAnsi="Verdana"/>
          <w:b w:val="0"/>
          <w:bCs w:val="0"/>
          <w:color w:val="auto"/>
          <w:sz w:val="22"/>
          <w:szCs w:val="22"/>
          <w:highlight w:val="lightGray"/>
        </w:rPr>
        <w:t xml:space="preserve">La </w:t>
      </w:r>
      <w:r w:rsidR="0E270413" w:rsidRPr="0094112D">
        <w:rPr>
          <w:rFonts w:ascii="Verdana" w:eastAsiaTheme="minorEastAsia" w:hAnsi="Verdana"/>
          <w:b w:val="0"/>
          <w:bCs w:val="0"/>
          <w:color w:val="auto"/>
          <w:sz w:val="22"/>
          <w:szCs w:val="22"/>
          <w:highlight w:val="lightGray"/>
        </w:rPr>
        <w:t>Entidad</w:t>
      </w:r>
      <w:r w:rsidR="3C2D719D" w:rsidRPr="0094112D">
        <w:rPr>
          <w:rFonts w:ascii="Verdana" w:eastAsiaTheme="minorEastAsia" w:hAnsi="Verdana"/>
          <w:b w:val="0"/>
          <w:bCs w:val="0"/>
          <w:color w:val="auto"/>
          <w:sz w:val="22"/>
          <w:szCs w:val="22"/>
          <w:highlight w:val="lightGray"/>
        </w:rPr>
        <w:t xml:space="preserve"> deberá </w:t>
      </w:r>
      <w:r w:rsidR="12F24087" w:rsidRPr="0094112D">
        <w:rPr>
          <w:rFonts w:ascii="Verdana" w:eastAsiaTheme="minorEastAsia" w:hAnsi="Verdana"/>
          <w:b w:val="0"/>
          <w:bCs w:val="0"/>
          <w:color w:val="auto"/>
          <w:sz w:val="22"/>
          <w:szCs w:val="22"/>
          <w:highlight w:val="lightGray"/>
        </w:rPr>
        <w:t xml:space="preserve">seleccionar </w:t>
      </w:r>
      <w:r w:rsidR="51B99520" w:rsidRPr="0094112D">
        <w:rPr>
          <w:rFonts w:ascii="Verdana" w:eastAsiaTheme="minorEastAsia" w:hAnsi="Verdana"/>
          <w:b w:val="0"/>
          <w:bCs w:val="0"/>
          <w:color w:val="auto"/>
          <w:sz w:val="22"/>
          <w:szCs w:val="22"/>
          <w:highlight w:val="lightGray"/>
        </w:rPr>
        <w:t xml:space="preserve">alguna de las siguientes opciones </w:t>
      </w:r>
      <w:r w:rsidR="3942F7B3" w:rsidRPr="0094112D">
        <w:rPr>
          <w:rFonts w:ascii="Verdana" w:eastAsiaTheme="minorEastAsia" w:hAnsi="Verdana"/>
          <w:b w:val="0"/>
          <w:bCs w:val="0"/>
          <w:color w:val="auto"/>
          <w:sz w:val="22"/>
          <w:szCs w:val="22"/>
          <w:highlight w:val="lightGray"/>
        </w:rPr>
        <w:t xml:space="preserve">cuando </w:t>
      </w:r>
      <w:r w:rsidR="3C2D719D" w:rsidRPr="0094112D">
        <w:rPr>
          <w:rFonts w:ascii="Verdana" w:eastAsiaTheme="minorEastAsia" w:hAnsi="Verdana"/>
          <w:b w:val="0"/>
          <w:bCs w:val="0"/>
          <w:color w:val="auto"/>
          <w:sz w:val="22"/>
          <w:szCs w:val="22"/>
          <w:highlight w:val="lightGray"/>
        </w:rPr>
        <w:t xml:space="preserve">decida entregar </w:t>
      </w:r>
      <w:r w:rsidR="4E8FECF8" w:rsidRPr="0094112D">
        <w:rPr>
          <w:rFonts w:ascii="Verdana" w:eastAsiaTheme="minorEastAsia" w:hAnsi="Verdana"/>
          <w:b w:val="0"/>
          <w:bCs w:val="0"/>
          <w:color w:val="auto"/>
          <w:sz w:val="22"/>
          <w:szCs w:val="22"/>
          <w:highlight w:val="lightGray"/>
        </w:rPr>
        <w:t>A</w:t>
      </w:r>
      <w:r w:rsidR="3C2D719D" w:rsidRPr="0094112D">
        <w:rPr>
          <w:rFonts w:ascii="Verdana" w:eastAsiaTheme="minorEastAsia" w:hAnsi="Verdana"/>
          <w:b w:val="0"/>
          <w:bCs w:val="0"/>
          <w:color w:val="auto"/>
          <w:sz w:val="22"/>
          <w:szCs w:val="22"/>
          <w:highlight w:val="lightGray"/>
        </w:rPr>
        <w:t xml:space="preserve">nticipo o </w:t>
      </w:r>
      <w:r w:rsidR="4E8FECF8" w:rsidRPr="0094112D">
        <w:rPr>
          <w:rFonts w:ascii="Verdana" w:eastAsiaTheme="minorEastAsia" w:hAnsi="Verdana"/>
          <w:b w:val="0"/>
          <w:bCs w:val="0"/>
          <w:color w:val="auto"/>
          <w:sz w:val="22"/>
          <w:szCs w:val="22"/>
          <w:highlight w:val="lightGray"/>
        </w:rPr>
        <w:t>P</w:t>
      </w:r>
      <w:r w:rsidR="3C2D719D" w:rsidRPr="0094112D">
        <w:rPr>
          <w:rFonts w:ascii="Verdana" w:eastAsiaTheme="minorEastAsia" w:hAnsi="Verdana"/>
          <w:b w:val="0"/>
          <w:bCs w:val="0"/>
          <w:color w:val="auto"/>
          <w:sz w:val="22"/>
          <w:szCs w:val="22"/>
          <w:highlight w:val="lightGray"/>
        </w:rPr>
        <w:t xml:space="preserve">ago </w:t>
      </w:r>
      <w:r w:rsidR="4E8FECF8" w:rsidRPr="0094112D">
        <w:rPr>
          <w:rFonts w:ascii="Verdana" w:eastAsiaTheme="minorEastAsia" w:hAnsi="Verdana"/>
          <w:b w:val="0"/>
          <w:bCs w:val="0"/>
          <w:color w:val="auto"/>
          <w:sz w:val="22"/>
          <w:szCs w:val="22"/>
          <w:highlight w:val="lightGray"/>
        </w:rPr>
        <w:t>A</w:t>
      </w:r>
      <w:r w:rsidR="3C2D719D" w:rsidRPr="0094112D">
        <w:rPr>
          <w:rFonts w:ascii="Verdana" w:eastAsiaTheme="minorEastAsia" w:hAnsi="Verdana"/>
          <w:b w:val="0"/>
          <w:bCs w:val="0"/>
          <w:color w:val="auto"/>
          <w:sz w:val="22"/>
          <w:szCs w:val="22"/>
          <w:highlight w:val="lightGray"/>
        </w:rPr>
        <w:t xml:space="preserve">nticipado en el </w:t>
      </w:r>
      <w:r w:rsidR="4E8FECF8" w:rsidRPr="0094112D">
        <w:rPr>
          <w:rFonts w:ascii="Verdana" w:eastAsiaTheme="minorEastAsia" w:hAnsi="Verdana"/>
          <w:b w:val="0"/>
          <w:bCs w:val="0"/>
          <w:color w:val="auto"/>
          <w:sz w:val="22"/>
          <w:szCs w:val="22"/>
          <w:highlight w:val="lightGray"/>
        </w:rPr>
        <w:t>P</w:t>
      </w:r>
      <w:r w:rsidR="3C2D719D" w:rsidRPr="0094112D">
        <w:rPr>
          <w:rFonts w:ascii="Verdana" w:eastAsiaTheme="minorEastAsia" w:hAnsi="Verdana"/>
          <w:b w:val="0"/>
          <w:bCs w:val="0"/>
          <w:color w:val="auto"/>
          <w:sz w:val="22"/>
          <w:szCs w:val="22"/>
          <w:highlight w:val="lightGray"/>
        </w:rPr>
        <w:t xml:space="preserve">roceso de </w:t>
      </w:r>
      <w:r w:rsidR="4E8FECF8" w:rsidRPr="0094112D">
        <w:rPr>
          <w:rFonts w:ascii="Verdana" w:eastAsiaTheme="minorEastAsia" w:hAnsi="Verdana"/>
          <w:b w:val="0"/>
          <w:bCs w:val="0"/>
          <w:color w:val="auto"/>
          <w:sz w:val="22"/>
          <w:szCs w:val="22"/>
          <w:highlight w:val="lightGray"/>
        </w:rPr>
        <w:t>C</w:t>
      </w:r>
      <w:r w:rsidR="3C2D719D" w:rsidRPr="0094112D">
        <w:rPr>
          <w:rFonts w:ascii="Verdana" w:eastAsiaTheme="minorEastAsia" w:hAnsi="Verdana"/>
          <w:b w:val="0"/>
          <w:bCs w:val="0"/>
          <w:color w:val="auto"/>
          <w:sz w:val="22"/>
          <w:szCs w:val="22"/>
          <w:highlight w:val="lightGray"/>
        </w:rPr>
        <w:t>ontratación</w:t>
      </w:r>
      <w:r w:rsidRPr="0094112D">
        <w:rPr>
          <w:rFonts w:ascii="Verdana" w:eastAsiaTheme="minorEastAsia" w:hAnsi="Verdana"/>
          <w:b w:val="0"/>
          <w:bCs w:val="0"/>
          <w:color w:val="auto"/>
          <w:sz w:val="22"/>
          <w:szCs w:val="22"/>
          <w:highlight w:val="lightGray"/>
        </w:rPr>
        <w:t>]</w:t>
      </w:r>
    </w:p>
    <w:p w14:paraId="11E74ED2" w14:textId="77777777" w:rsidR="00CE3E8C" w:rsidRPr="0094112D" w:rsidRDefault="00CE3E8C" w:rsidP="00BF2EB7">
      <w:pPr>
        <w:pStyle w:val="Capitulo8"/>
        <w:numPr>
          <w:ilvl w:val="0"/>
          <w:numId w:val="0"/>
        </w:numPr>
        <w:spacing w:line="240" w:lineRule="auto"/>
        <w:rPr>
          <w:rFonts w:ascii="Verdana" w:hAnsi="Verdana"/>
          <w:b w:val="0"/>
          <w:color w:val="auto"/>
          <w:sz w:val="22"/>
          <w:szCs w:val="22"/>
        </w:rPr>
      </w:pPr>
    </w:p>
    <w:p w14:paraId="71C791F2" w14:textId="2A14E8F9" w:rsidR="00CE3E8C" w:rsidRPr="0094112D" w:rsidRDefault="00C94A9B" w:rsidP="00BF2EB7">
      <w:pPr>
        <w:pStyle w:val="Capitulo8"/>
        <w:numPr>
          <w:ilvl w:val="0"/>
          <w:numId w:val="0"/>
        </w:numPr>
        <w:spacing w:line="240" w:lineRule="auto"/>
        <w:jc w:val="both"/>
        <w:rPr>
          <w:rFonts w:ascii="Verdana" w:hAnsi="Verdana"/>
          <w:b w:val="0"/>
          <w:color w:val="auto"/>
          <w:sz w:val="22"/>
          <w:szCs w:val="22"/>
        </w:rPr>
      </w:pPr>
      <w:r w:rsidRPr="0094112D">
        <w:rPr>
          <w:rStyle w:val="normaltextrun"/>
          <w:rFonts w:ascii="Verdana" w:hAnsi="Verdana"/>
          <w:b w:val="0"/>
          <w:bCs w:val="0"/>
          <w:color w:val="auto"/>
          <w:sz w:val="22"/>
          <w:szCs w:val="22"/>
          <w:highlight w:val="lightGray"/>
          <w:shd w:val="clear" w:color="auto" w:fill="C0C0C0"/>
          <w:lang w:val="es-MX"/>
        </w:rPr>
        <w:t xml:space="preserve">[En caso de que se otorgue </w:t>
      </w:r>
      <w:r w:rsidRPr="0094112D">
        <w:rPr>
          <w:rStyle w:val="normaltextrun"/>
          <w:rFonts w:ascii="Verdana" w:hAnsi="Verdana"/>
          <w:color w:val="auto"/>
          <w:sz w:val="22"/>
          <w:szCs w:val="22"/>
          <w:highlight w:val="lightGray"/>
          <w:shd w:val="clear" w:color="auto" w:fill="C0C0C0"/>
          <w:lang w:val="es-MX"/>
        </w:rPr>
        <w:t>Pago Anticipado</w:t>
      </w:r>
      <w:r w:rsidRPr="0094112D">
        <w:rPr>
          <w:rStyle w:val="normaltextrun"/>
          <w:rFonts w:ascii="Verdana" w:hAnsi="Verdana"/>
          <w:b w:val="0"/>
          <w:bCs w:val="0"/>
          <w:color w:val="auto"/>
          <w:sz w:val="22"/>
          <w:szCs w:val="22"/>
          <w:highlight w:val="lightGray"/>
          <w:shd w:val="clear" w:color="auto" w:fill="C0C0C0"/>
          <w:lang w:val="es-MX"/>
        </w:rPr>
        <w:t xml:space="preserve">, la Entidad </w:t>
      </w:r>
      <w:r w:rsidR="00791C31" w:rsidRPr="0094112D">
        <w:rPr>
          <w:rStyle w:val="normaltextrun"/>
          <w:rFonts w:ascii="Verdana" w:hAnsi="Verdana"/>
          <w:b w:val="0"/>
          <w:bCs w:val="0"/>
          <w:color w:val="auto"/>
          <w:sz w:val="22"/>
          <w:szCs w:val="22"/>
          <w:highlight w:val="lightGray"/>
          <w:shd w:val="clear" w:color="auto" w:fill="C0C0C0"/>
          <w:lang w:val="es-MX"/>
        </w:rPr>
        <w:t>deberá incluir el siguiente párrafo</w:t>
      </w:r>
      <w:r w:rsidRPr="0094112D">
        <w:rPr>
          <w:rStyle w:val="normaltextrun"/>
          <w:rFonts w:ascii="Verdana" w:hAnsi="Verdana"/>
          <w:b w:val="0"/>
          <w:bCs w:val="0"/>
          <w:color w:val="auto"/>
          <w:sz w:val="22"/>
          <w:szCs w:val="22"/>
          <w:highlight w:val="lightGray"/>
          <w:shd w:val="clear" w:color="auto" w:fill="C0C0C0"/>
          <w:lang w:val="es-MX"/>
        </w:rPr>
        <w:t>:</w:t>
      </w:r>
      <w:r w:rsidR="00791C31" w:rsidRPr="0094112D">
        <w:rPr>
          <w:rFonts w:ascii="Verdana" w:hAnsi="Verdana"/>
          <w:b w:val="0"/>
          <w:color w:val="auto"/>
          <w:sz w:val="22"/>
          <w:szCs w:val="22"/>
          <w:highlight w:val="lightGray"/>
        </w:rPr>
        <w:t xml:space="preserve"> </w:t>
      </w:r>
      <w:r w:rsidR="00CE3E8C" w:rsidRPr="0094112D">
        <w:rPr>
          <w:rFonts w:ascii="Verdana" w:hAnsi="Verdana"/>
          <w:b w:val="0"/>
          <w:color w:val="auto"/>
          <w:sz w:val="22"/>
          <w:szCs w:val="22"/>
          <w:highlight w:val="lightGray"/>
        </w:rPr>
        <w:t xml:space="preserve">En el presente </w:t>
      </w:r>
      <w:r w:rsidR="00717FFE" w:rsidRPr="0094112D">
        <w:rPr>
          <w:rFonts w:ascii="Verdana" w:hAnsi="Verdana"/>
          <w:b w:val="0"/>
          <w:color w:val="auto"/>
          <w:sz w:val="22"/>
          <w:szCs w:val="22"/>
          <w:highlight w:val="lightGray"/>
        </w:rPr>
        <w:t>P</w:t>
      </w:r>
      <w:r w:rsidR="005A0476" w:rsidRPr="0094112D">
        <w:rPr>
          <w:rFonts w:ascii="Verdana" w:hAnsi="Verdana"/>
          <w:b w:val="0"/>
          <w:color w:val="auto"/>
          <w:sz w:val="22"/>
          <w:szCs w:val="22"/>
          <w:highlight w:val="lightGray"/>
        </w:rPr>
        <w:t xml:space="preserve">roceso de </w:t>
      </w:r>
      <w:r w:rsidR="00717FFE" w:rsidRPr="0094112D">
        <w:rPr>
          <w:rFonts w:ascii="Verdana" w:hAnsi="Verdana"/>
          <w:b w:val="0"/>
          <w:color w:val="auto"/>
          <w:sz w:val="22"/>
          <w:szCs w:val="22"/>
          <w:highlight w:val="lightGray"/>
        </w:rPr>
        <w:t>C</w:t>
      </w:r>
      <w:r w:rsidR="005A0476" w:rsidRPr="0094112D">
        <w:rPr>
          <w:rFonts w:ascii="Verdana" w:hAnsi="Verdana"/>
          <w:b w:val="0"/>
          <w:color w:val="auto"/>
          <w:sz w:val="22"/>
          <w:szCs w:val="22"/>
          <w:highlight w:val="lightGray"/>
        </w:rPr>
        <w:t xml:space="preserve">ontratación la </w:t>
      </w:r>
      <w:r w:rsidR="00E41DBB" w:rsidRPr="0094112D">
        <w:rPr>
          <w:rFonts w:ascii="Verdana" w:hAnsi="Verdana"/>
          <w:b w:val="0"/>
          <w:color w:val="auto"/>
          <w:sz w:val="22"/>
          <w:szCs w:val="22"/>
          <w:highlight w:val="lightGray"/>
        </w:rPr>
        <w:t>Entidad</w:t>
      </w:r>
      <w:r w:rsidR="007B1078" w:rsidRPr="0094112D">
        <w:rPr>
          <w:rFonts w:ascii="Verdana" w:hAnsi="Verdana"/>
          <w:b w:val="0"/>
          <w:color w:val="auto"/>
          <w:sz w:val="22"/>
          <w:szCs w:val="22"/>
          <w:highlight w:val="lightGray"/>
        </w:rPr>
        <w:t xml:space="preserve"> pagará</w:t>
      </w:r>
      <w:r w:rsidR="005A0476" w:rsidRPr="0094112D">
        <w:rPr>
          <w:rFonts w:ascii="Verdana" w:hAnsi="Verdana"/>
          <w:b w:val="0"/>
          <w:color w:val="auto"/>
          <w:sz w:val="22"/>
          <w:szCs w:val="22"/>
          <w:highlight w:val="lightGray"/>
        </w:rPr>
        <w:t xml:space="preserve"> </w:t>
      </w:r>
      <w:r w:rsidR="00CE3E8C" w:rsidRPr="0094112D">
        <w:rPr>
          <w:rFonts w:ascii="Verdana" w:hAnsi="Verdana"/>
          <w:b w:val="0"/>
          <w:color w:val="auto"/>
          <w:sz w:val="22"/>
          <w:szCs w:val="22"/>
          <w:highlight w:val="lightGray"/>
        </w:rPr>
        <w:t xml:space="preserve">al </w:t>
      </w:r>
      <w:r w:rsidR="006F6DBC" w:rsidRPr="0094112D">
        <w:rPr>
          <w:rFonts w:ascii="Verdana" w:hAnsi="Verdana"/>
          <w:b w:val="0"/>
          <w:color w:val="auto"/>
          <w:sz w:val="22"/>
          <w:szCs w:val="22"/>
          <w:highlight w:val="lightGray"/>
        </w:rPr>
        <w:t>Interventor</w:t>
      </w:r>
      <w:r w:rsidR="00CE3E8C" w:rsidRPr="0094112D">
        <w:rPr>
          <w:rFonts w:ascii="Verdana" w:hAnsi="Verdana"/>
          <w:b w:val="0"/>
          <w:color w:val="auto"/>
          <w:sz w:val="22"/>
          <w:szCs w:val="22"/>
          <w:highlight w:val="lightGray"/>
        </w:rPr>
        <w:t xml:space="preserve"> a título de </w:t>
      </w:r>
      <w:r w:rsidR="00717FFE" w:rsidRPr="0094112D">
        <w:rPr>
          <w:rFonts w:ascii="Verdana" w:eastAsiaTheme="minorEastAsia" w:hAnsi="Verdana"/>
          <w:b w:val="0"/>
          <w:color w:val="auto"/>
          <w:sz w:val="22"/>
          <w:szCs w:val="22"/>
          <w:highlight w:val="lightGray"/>
        </w:rPr>
        <w:t>P</w:t>
      </w:r>
      <w:r w:rsidR="00CE3E8C" w:rsidRPr="0094112D">
        <w:rPr>
          <w:rFonts w:ascii="Verdana" w:eastAsiaTheme="minorEastAsia" w:hAnsi="Verdana"/>
          <w:b w:val="0"/>
          <w:color w:val="auto"/>
          <w:sz w:val="22"/>
          <w:szCs w:val="22"/>
          <w:highlight w:val="lightGray"/>
        </w:rPr>
        <w:t xml:space="preserve">ago </w:t>
      </w:r>
      <w:r w:rsidR="00717FFE" w:rsidRPr="0094112D">
        <w:rPr>
          <w:rFonts w:ascii="Verdana" w:eastAsiaTheme="minorEastAsia" w:hAnsi="Verdana"/>
          <w:b w:val="0"/>
          <w:color w:val="auto"/>
          <w:sz w:val="22"/>
          <w:szCs w:val="22"/>
          <w:highlight w:val="lightGray"/>
        </w:rPr>
        <w:t>A</w:t>
      </w:r>
      <w:r w:rsidR="00CE3E8C" w:rsidRPr="0094112D">
        <w:rPr>
          <w:rFonts w:ascii="Verdana" w:eastAsiaTheme="minorEastAsia" w:hAnsi="Verdana"/>
          <w:b w:val="0"/>
          <w:color w:val="auto"/>
          <w:sz w:val="22"/>
          <w:szCs w:val="22"/>
          <w:highlight w:val="lightGray"/>
        </w:rPr>
        <w:t>nticipado</w:t>
      </w:r>
      <w:r w:rsidR="00CE3E8C" w:rsidRPr="0094112D">
        <w:rPr>
          <w:rFonts w:ascii="Verdana" w:hAnsi="Verdana"/>
          <w:b w:val="0"/>
          <w:color w:val="auto"/>
          <w:sz w:val="22"/>
          <w:szCs w:val="22"/>
          <w:highlight w:val="lightGray"/>
        </w:rPr>
        <w:t xml:space="preserve"> un valor equivalente al </w:t>
      </w:r>
      <w:r w:rsidR="00CE3E8C" w:rsidRPr="0094112D">
        <w:rPr>
          <w:rFonts w:ascii="Verdana" w:eastAsiaTheme="minorEastAsia" w:hAnsi="Verdana"/>
          <w:b w:val="0"/>
          <w:color w:val="auto"/>
          <w:sz w:val="22"/>
          <w:szCs w:val="22"/>
          <w:highlight w:val="lightGray"/>
        </w:rPr>
        <w:t xml:space="preserve">[XX%] </w:t>
      </w:r>
      <w:r w:rsidR="00CE3E8C" w:rsidRPr="0094112D">
        <w:rPr>
          <w:rFonts w:ascii="Verdana" w:hAnsi="Verdana"/>
          <w:b w:val="0"/>
          <w:color w:val="auto"/>
          <w:sz w:val="22"/>
          <w:szCs w:val="22"/>
          <w:highlight w:val="lightGray"/>
        </w:rPr>
        <w:t xml:space="preserve">del valor básico del </w:t>
      </w:r>
      <w:r w:rsidR="007A3D12" w:rsidRPr="0094112D">
        <w:rPr>
          <w:rFonts w:ascii="Verdana" w:hAnsi="Verdana"/>
          <w:b w:val="0"/>
          <w:color w:val="auto"/>
          <w:sz w:val="22"/>
          <w:szCs w:val="22"/>
          <w:highlight w:val="lightGray"/>
        </w:rPr>
        <w:t>c</w:t>
      </w:r>
      <w:r w:rsidR="00DD0E76" w:rsidRPr="0094112D">
        <w:rPr>
          <w:rFonts w:ascii="Verdana" w:hAnsi="Verdana"/>
          <w:b w:val="0"/>
          <w:color w:val="auto"/>
          <w:sz w:val="22"/>
          <w:szCs w:val="22"/>
          <w:highlight w:val="lightGray"/>
        </w:rPr>
        <w:t>ontrato</w:t>
      </w:r>
      <w:r w:rsidR="00960AA9" w:rsidRPr="0094112D">
        <w:rPr>
          <w:rFonts w:ascii="Verdana" w:hAnsi="Verdana"/>
          <w:b w:val="0"/>
          <w:color w:val="auto"/>
          <w:sz w:val="22"/>
          <w:szCs w:val="22"/>
          <w:highlight w:val="lightGray"/>
        </w:rPr>
        <w:t xml:space="preserve"> </w:t>
      </w:r>
      <w:r w:rsidR="00B33296" w:rsidRPr="0094112D">
        <w:rPr>
          <w:rFonts w:ascii="Verdana" w:hAnsi="Verdana"/>
          <w:b w:val="0"/>
          <w:color w:val="auto"/>
          <w:sz w:val="22"/>
          <w:szCs w:val="22"/>
          <w:highlight w:val="lightGray"/>
        </w:rPr>
        <w:t>-</w:t>
      </w:r>
      <w:r w:rsidR="003852CE" w:rsidRPr="0094112D">
        <w:rPr>
          <w:rFonts w:ascii="Verdana" w:hAnsi="Verdana"/>
          <w:b w:val="0"/>
          <w:color w:val="auto"/>
          <w:sz w:val="22"/>
          <w:szCs w:val="22"/>
          <w:highlight w:val="lightGray"/>
        </w:rPr>
        <w:t xml:space="preserve">el cual no podrá exceder el cincuenta </w:t>
      </w:r>
      <w:r w:rsidR="007E291A" w:rsidRPr="0094112D">
        <w:rPr>
          <w:rFonts w:ascii="Verdana" w:hAnsi="Verdana"/>
          <w:b w:val="0"/>
          <w:color w:val="auto"/>
          <w:sz w:val="22"/>
          <w:szCs w:val="22"/>
          <w:highlight w:val="lightGray"/>
        </w:rPr>
        <w:t xml:space="preserve">por ciento (50%) </w:t>
      </w:r>
      <w:r w:rsidR="006E7490" w:rsidRPr="0094112D">
        <w:rPr>
          <w:rFonts w:ascii="Verdana" w:hAnsi="Verdana"/>
          <w:b w:val="0"/>
          <w:color w:val="auto"/>
          <w:sz w:val="22"/>
          <w:szCs w:val="22"/>
          <w:highlight w:val="lightGray"/>
        </w:rPr>
        <w:t>del valor del contrato-</w:t>
      </w:r>
      <w:r w:rsidR="00CE3E8C" w:rsidRPr="0094112D">
        <w:rPr>
          <w:rFonts w:ascii="Verdana" w:hAnsi="Verdana"/>
          <w:b w:val="0"/>
          <w:color w:val="auto"/>
          <w:sz w:val="22"/>
          <w:szCs w:val="22"/>
          <w:highlight w:val="lightGray"/>
        </w:rPr>
        <w:t xml:space="preserve">. El </w:t>
      </w:r>
      <w:r w:rsidR="00717FFE" w:rsidRPr="0094112D">
        <w:rPr>
          <w:rFonts w:ascii="Verdana" w:hAnsi="Verdana"/>
          <w:b w:val="0"/>
          <w:color w:val="auto"/>
          <w:sz w:val="22"/>
          <w:szCs w:val="22"/>
          <w:highlight w:val="lightGray"/>
        </w:rPr>
        <w:t>P</w:t>
      </w:r>
      <w:r w:rsidR="00CE3E8C" w:rsidRPr="0094112D">
        <w:rPr>
          <w:rFonts w:ascii="Verdana" w:hAnsi="Verdana"/>
          <w:b w:val="0"/>
          <w:color w:val="auto"/>
          <w:sz w:val="22"/>
          <w:szCs w:val="22"/>
          <w:highlight w:val="lightGray"/>
        </w:rPr>
        <w:t xml:space="preserve">ago </w:t>
      </w:r>
      <w:r w:rsidR="00717FFE" w:rsidRPr="0094112D">
        <w:rPr>
          <w:rFonts w:ascii="Verdana" w:hAnsi="Verdana"/>
          <w:b w:val="0"/>
          <w:color w:val="auto"/>
          <w:sz w:val="22"/>
          <w:szCs w:val="22"/>
          <w:highlight w:val="lightGray"/>
        </w:rPr>
        <w:t>A</w:t>
      </w:r>
      <w:r w:rsidR="00CE3E8C" w:rsidRPr="0094112D">
        <w:rPr>
          <w:rFonts w:ascii="Verdana" w:hAnsi="Verdana"/>
          <w:b w:val="0"/>
          <w:color w:val="auto"/>
          <w:sz w:val="22"/>
          <w:szCs w:val="22"/>
          <w:highlight w:val="lightGray"/>
        </w:rPr>
        <w:t xml:space="preserve">nticipado se regirá por las condiciones señaladas en el </w:t>
      </w:r>
      <w:r w:rsidR="00E34FD9" w:rsidRPr="0094112D">
        <w:rPr>
          <w:rFonts w:ascii="Verdana" w:hAnsi="Verdana"/>
          <w:b w:val="0"/>
          <w:color w:val="auto"/>
          <w:sz w:val="22"/>
          <w:szCs w:val="22"/>
          <w:highlight w:val="lightGray"/>
        </w:rPr>
        <w:t>“</w:t>
      </w:r>
      <w:r w:rsidR="00CE3E8C" w:rsidRPr="0094112D">
        <w:rPr>
          <w:rFonts w:ascii="Verdana" w:hAnsi="Verdana"/>
          <w:b w:val="0"/>
          <w:color w:val="auto"/>
          <w:sz w:val="22"/>
          <w:szCs w:val="22"/>
          <w:highlight w:val="lightGray"/>
        </w:rPr>
        <w:t xml:space="preserve">Anexo </w:t>
      </w:r>
      <w:r w:rsidR="00CE3E8C" w:rsidRPr="0094112D">
        <w:rPr>
          <w:rFonts w:ascii="Verdana" w:hAnsi="Verdana"/>
          <w:b w:val="0"/>
          <w:bCs w:val="0"/>
          <w:color w:val="auto"/>
          <w:sz w:val="22"/>
          <w:szCs w:val="22"/>
          <w:highlight w:val="lightGray"/>
        </w:rPr>
        <w:t>5</w:t>
      </w:r>
      <w:r w:rsidR="00CE3E8C" w:rsidRPr="0094112D">
        <w:rPr>
          <w:rFonts w:ascii="Verdana" w:hAnsi="Verdana"/>
          <w:b w:val="0"/>
          <w:color w:val="auto"/>
          <w:sz w:val="22"/>
          <w:szCs w:val="22"/>
          <w:highlight w:val="lightGray"/>
        </w:rPr>
        <w:t xml:space="preserve"> – Minuta del </w:t>
      </w:r>
      <w:r w:rsidR="00101606" w:rsidRPr="0094112D">
        <w:rPr>
          <w:rFonts w:ascii="Verdana" w:hAnsi="Verdana"/>
          <w:b w:val="0"/>
          <w:color w:val="auto"/>
          <w:sz w:val="22"/>
          <w:szCs w:val="22"/>
          <w:highlight w:val="lightGray"/>
        </w:rPr>
        <w:t>Contrato de Int</w:t>
      </w:r>
      <w:r w:rsidR="0089441F" w:rsidRPr="0094112D">
        <w:rPr>
          <w:rFonts w:ascii="Verdana" w:hAnsi="Verdana"/>
          <w:b w:val="0"/>
          <w:color w:val="auto"/>
          <w:sz w:val="22"/>
          <w:szCs w:val="22"/>
          <w:highlight w:val="lightGray"/>
        </w:rPr>
        <w:t>e</w:t>
      </w:r>
      <w:r w:rsidR="00101606" w:rsidRPr="0094112D">
        <w:rPr>
          <w:rFonts w:ascii="Verdana" w:hAnsi="Verdana"/>
          <w:b w:val="0"/>
          <w:color w:val="auto"/>
          <w:sz w:val="22"/>
          <w:szCs w:val="22"/>
          <w:highlight w:val="lightGray"/>
        </w:rPr>
        <w:t>rventoría</w:t>
      </w:r>
      <w:r w:rsidR="00E34FD9" w:rsidRPr="0094112D">
        <w:rPr>
          <w:rFonts w:ascii="Verdana" w:hAnsi="Verdana"/>
          <w:b w:val="0"/>
          <w:color w:val="auto"/>
          <w:sz w:val="22"/>
          <w:szCs w:val="22"/>
          <w:highlight w:val="lightGray"/>
        </w:rPr>
        <w:t>”</w:t>
      </w:r>
      <w:r w:rsidR="003E5619" w:rsidRPr="0094112D">
        <w:rPr>
          <w:rFonts w:ascii="Verdana" w:eastAsiaTheme="minorEastAsia" w:hAnsi="Verdana"/>
          <w:b w:val="0"/>
          <w:color w:val="auto"/>
          <w:sz w:val="22"/>
          <w:szCs w:val="22"/>
          <w:highlight w:val="lightGray"/>
        </w:rPr>
        <w:t>]</w:t>
      </w:r>
      <w:r w:rsidR="00CE3E8C" w:rsidRPr="0094112D">
        <w:rPr>
          <w:rFonts w:ascii="Verdana" w:hAnsi="Verdana"/>
          <w:b w:val="0"/>
          <w:color w:val="auto"/>
          <w:sz w:val="22"/>
          <w:szCs w:val="22"/>
          <w:highlight w:val="lightGray"/>
        </w:rPr>
        <w:t>.</w:t>
      </w:r>
      <w:r w:rsidR="00CE3E8C" w:rsidRPr="0094112D">
        <w:rPr>
          <w:rFonts w:ascii="Verdana" w:hAnsi="Verdana"/>
          <w:b w:val="0"/>
          <w:color w:val="auto"/>
          <w:sz w:val="22"/>
          <w:szCs w:val="22"/>
        </w:rPr>
        <w:t xml:space="preserve"> </w:t>
      </w:r>
    </w:p>
    <w:p w14:paraId="78852273" w14:textId="77777777" w:rsidR="001A2803" w:rsidRPr="0094112D" w:rsidRDefault="001A2803" w:rsidP="00BF2EB7">
      <w:pPr>
        <w:pStyle w:val="Capitulo8"/>
        <w:numPr>
          <w:ilvl w:val="0"/>
          <w:numId w:val="0"/>
        </w:numPr>
        <w:spacing w:line="240" w:lineRule="auto"/>
        <w:jc w:val="both"/>
        <w:rPr>
          <w:rFonts w:ascii="Verdana" w:hAnsi="Verdana"/>
          <w:b w:val="0"/>
          <w:color w:val="auto"/>
          <w:sz w:val="22"/>
          <w:szCs w:val="22"/>
        </w:rPr>
      </w:pPr>
    </w:p>
    <w:p w14:paraId="069EB25A" w14:textId="1D27FCF2" w:rsidR="001A2803" w:rsidRPr="0094112D" w:rsidRDefault="001A2803" w:rsidP="00B33296">
      <w:pPr>
        <w:pStyle w:val="Capitulo8"/>
        <w:numPr>
          <w:ilvl w:val="0"/>
          <w:numId w:val="0"/>
        </w:numPr>
        <w:spacing w:line="240" w:lineRule="auto"/>
        <w:jc w:val="both"/>
        <w:rPr>
          <w:rFonts w:ascii="Verdana" w:hAnsi="Verdana"/>
          <w:b w:val="0"/>
          <w:color w:val="auto"/>
          <w:sz w:val="22"/>
          <w:szCs w:val="22"/>
        </w:rPr>
      </w:pPr>
      <w:r w:rsidRPr="0094112D">
        <w:rPr>
          <w:rStyle w:val="normaltextrun"/>
          <w:rFonts w:ascii="Verdana" w:hAnsi="Verdana"/>
          <w:sz w:val="22"/>
          <w:szCs w:val="22"/>
          <w:highlight w:val="lightGray"/>
          <w:lang w:val="es-MX"/>
        </w:rPr>
        <w:t xml:space="preserve">[En caso de que se otorgue </w:t>
      </w:r>
      <w:r w:rsidRPr="0094112D">
        <w:rPr>
          <w:rStyle w:val="normaltextrun"/>
          <w:rFonts w:ascii="Verdana" w:hAnsi="Verdana"/>
          <w:b w:val="0"/>
          <w:bCs w:val="0"/>
          <w:sz w:val="22"/>
          <w:szCs w:val="22"/>
          <w:highlight w:val="lightGray"/>
          <w:lang w:val="es-MX"/>
        </w:rPr>
        <w:t>Anticipo</w:t>
      </w:r>
      <w:r w:rsidRPr="0094112D">
        <w:rPr>
          <w:rStyle w:val="normaltextrun"/>
          <w:rFonts w:ascii="Verdana" w:hAnsi="Verdana"/>
          <w:sz w:val="22"/>
          <w:szCs w:val="22"/>
          <w:highlight w:val="lightGray"/>
          <w:lang w:val="es-MX"/>
        </w:rPr>
        <w:t>, la Entidad deberá incluir el siguiente párrafo:</w:t>
      </w:r>
      <w:r w:rsidRPr="0094112D">
        <w:rPr>
          <w:rFonts w:ascii="Verdana" w:hAnsi="Verdana"/>
          <w:bCs w:val="0"/>
          <w:sz w:val="22"/>
          <w:szCs w:val="22"/>
          <w:highlight w:val="lightGray"/>
        </w:rPr>
        <w:t xml:space="preserve"> En el presente Proceso de Contratación la Entidad desembolsará al Interventor a título </w:t>
      </w:r>
      <w:r w:rsidRPr="0094112D">
        <w:rPr>
          <w:rFonts w:ascii="Verdana" w:eastAsiaTheme="minorEastAsia" w:hAnsi="Verdana"/>
          <w:bCs w:val="0"/>
          <w:sz w:val="22"/>
          <w:szCs w:val="22"/>
          <w:highlight w:val="lightGray"/>
        </w:rPr>
        <w:t>Anticipo</w:t>
      </w:r>
      <w:r w:rsidRPr="0094112D">
        <w:rPr>
          <w:rFonts w:ascii="Verdana" w:hAnsi="Verdana"/>
          <w:bCs w:val="0"/>
          <w:sz w:val="22"/>
          <w:szCs w:val="22"/>
          <w:highlight w:val="lightGray"/>
        </w:rPr>
        <w:t xml:space="preserve"> un valor equivalente al </w:t>
      </w:r>
      <w:r w:rsidRPr="0094112D">
        <w:rPr>
          <w:rFonts w:ascii="Verdana" w:eastAsiaTheme="minorEastAsia" w:hAnsi="Verdana"/>
          <w:b w:val="0"/>
          <w:color w:val="auto"/>
          <w:sz w:val="22"/>
          <w:szCs w:val="22"/>
          <w:highlight w:val="lightGray"/>
        </w:rPr>
        <w:t>[XX%]</w:t>
      </w:r>
      <w:r w:rsidRPr="0094112D">
        <w:rPr>
          <w:rFonts w:ascii="Verdana" w:eastAsiaTheme="minorEastAsia" w:hAnsi="Verdana"/>
          <w:bCs w:val="0"/>
          <w:sz w:val="22"/>
          <w:szCs w:val="22"/>
          <w:highlight w:val="lightGray"/>
        </w:rPr>
        <w:t xml:space="preserve"> </w:t>
      </w:r>
      <w:r w:rsidRPr="0094112D">
        <w:rPr>
          <w:rFonts w:ascii="Verdana" w:hAnsi="Verdana"/>
          <w:bCs w:val="0"/>
          <w:sz w:val="22"/>
          <w:szCs w:val="22"/>
          <w:highlight w:val="lightGray"/>
        </w:rPr>
        <w:t>del valor básico del contrato</w:t>
      </w:r>
      <w:r w:rsidR="00B33296" w:rsidRPr="0094112D">
        <w:rPr>
          <w:rFonts w:ascii="Verdana" w:hAnsi="Verdana"/>
          <w:b w:val="0"/>
          <w:color w:val="auto"/>
          <w:sz w:val="22"/>
          <w:szCs w:val="22"/>
          <w:highlight w:val="lightGray"/>
        </w:rPr>
        <w:t xml:space="preserve"> -el cual no podrá exceder el cincuenta por ciento (50%) del valor del contrato-</w:t>
      </w:r>
      <w:r w:rsidRPr="0094112D">
        <w:rPr>
          <w:rFonts w:ascii="Verdana" w:hAnsi="Verdana"/>
          <w:bCs w:val="0"/>
          <w:sz w:val="22"/>
          <w:szCs w:val="22"/>
          <w:highlight w:val="lightGray"/>
        </w:rPr>
        <w:t xml:space="preserve">. El </w:t>
      </w:r>
      <w:r w:rsidRPr="0094112D">
        <w:rPr>
          <w:rFonts w:ascii="Verdana" w:hAnsi="Verdana"/>
          <w:b w:val="0"/>
          <w:color w:val="auto"/>
          <w:sz w:val="22"/>
          <w:szCs w:val="22"/>
          <w:highlight w:val="lightGray"/>
        </w:rPr>
        <w:t>Anticipo</w:t>
      </w:r>
      <w:r w:rsidRPr="0094112D">
        <w:rPr>
          <w:rFonts w:ascii="Verdana" w:hAnsi="Verdana"/>
          <w:bCs w:val="0"/>
          <w:sz w:val="22"/>
          <w:szCs w:val="22"/>
          <w:highlight w:val="lightGray"/>
        </w:rPr>
        <w:t xml:space="preserve"> se regirá por las condiciones señaladas en el “Anexo 5 – Minuta del </w:t>
      </w:r>
      <w:r w:rsidR="00E5183C" w:rsidRPr="0094112D">
        <w:rPr>
          <w:rFonts w:ascii="Verdana" w:hAnsi="Verdana"/>
          <w:b w:val="0"/>
          <w:color w:val="auto"/>
          <w:sz w:val="22"/>
          <w:szCs w:val="22"/>
          <w:highlight w:val="lightGray"/>
        </w:rPr>
        <w:t>C</w:t>
      </w:r>
      <w:r w:rsidRPr="0094112D">
        <w:rPr>
          <w:rFonts w:ascii="Verdana" w:hAnsi="Verdana"/>
          <w:bCs w:val="0"/>
          <w:sz w:val="22"/>
          <w:szCs w:val="22"/>
          <w:highlight w:val="lightGray"/>
        </w:rPr>
        <w:t>ontrato</w:t>
      </w:r>
      <w:r w:rsidR="001430A3" w:rsidRPr="0094112D">
        <w:rPr>
          <w:rFonts w:ascii="Verdana" w:hAnsi="Verdana"/>
          <w:b w:val="0"/>
          <w:color w:val="auto"/>
          <w:sz w:val="22"/>
          <w:szCs w:val="22"/>
          <w:highlight w:val="lightGray"/>
        </w:rPr>
        <w:t xml:space="preserve"> de </w:t>
      </w:r>
      <w:r w:rsidR="0066534A" w:rsidRPr="0094112D">
        <w:rPr>
          <w:rFonts w:ascii="Verdana" w:hAnsi="Verdana"/>
          <w:b w:val="0"/>
          <w:color w:val="auto"/>
          <w:sz w:val="22"/>
          <w:szCs w:val="22"/>
          <w:highlight w:val="lightGray"/>
        </w:rPr>
        <w:t>Interventoría</w:t>
      </w:r>
      <w:r w:rsidRPr="0094112D">
        <w:rPr>
          <w:rFonts w:ascii="Verdana" w:hAnsi="Verdana"/>
          <w:b w:val="0"/>
          <w:bCs w:val="0"/>
          <w:color w:val="auto"/>
          <w:sz w:val="22"/>
          <w:szCs w:val="22"/>
          <w:highlight w:val="lightGray"/>
        </w:rPr>
        <w:t>”]</w:t>
      </w:r>
      <w:r w:rsidRPr="0094112D">
        <w:rPr>
          <w:rFonts w:ascii="Verdana" w:hAnsi="Verdana"/>
          <w:sz w:val="22"/>
          <w:szCs w:val="22"/>
          <w:highlight w:val="lightGray"/>
        </w:rPr>
        <w:t>.</w:t>
      </w:r>
      <w:r w:rsidRPr="0094112D">
        <w:rPr>
          <w:rFonts w:ascii="Verdana" w:hAnsi="Verdana"/>
          <w:b w:val="0"/>
          <w:bCs w:val="0"/>
          <w:color w:val="auto"/>
          <w:sz w:val="22"/>
          <w:szCs w:val="22"/>
        </w:rPr>
        <w:t xml:space="preserve"> </w:t>
      </w:r>
    </w:p>
    <w:p w14:paraId="59694FF7" w14:textId="68B7B898" w:rsidR="00CE3E8C" w:rsidRPr="0094112D" w:rsidRDefault="000E21C7" w:rsidP="00BF2EB7">
      <w:pPr>
        <w:jc w:val="both"/>
        <w:rPr>
          <w:rFonts w:ascii="Verdana" w:eastAsia="Calibri" w:hAnsi="Verdana" w:cs="Arial"/>
          <w:sz w:val="22"/>
          <w:szCs w:val="22"/>
          <w:lang w:eastAsia="en-US"/>
        </w:rPr>
      </w:pPr>
      <w:r w:rsidRPr="0094112D">
        <w:rPr>
          <w:rFonts w:ascii="Verdana" w:eastAsia="Calibri" w:hAnsi="Verdana" w:cs="Arial"/>
          <w:sz w:val="22"/>
          <w:szCs w:val="22"/>
          <w:highlight w:val="lightGray"/>
          <w:lang w:eastAsia="en-US"/>
        </w:rPr>
        <w:t xml:space="preserve">[Incluir el siguiente párrafo cuando la </w:t>
      </w:r>
      <w:r w:rsidR="00E41DBB" w:rsidRPr="0094112D">
        <w:rPr>
          <w:rFonts w:ascii="Verdana" w:eastAsia="Calibri" w:hAnsi="Verdana" w:cs="Arial"/>
          <w:sz w:val="22"/>
          <w:szCs w:val="22"/>
          <w:highlight w:val="lightGray"/>
          <w:lang w:eastAsia="en-US"/>
        </w:rPr>
        <w:t>Entidad</w:t>
      </w:r>
      <w:r w:rsidRPr="0094112D">
        <w:rPr>
          <w:rFonts w:ascii="Verdana" w:eastAsia="Calibri" w:hAnsi="Verdana" w:cs="Arial"/>
          <w:sz w:val="22"/>
          <w:szCs w:val="22"/>
          <w:highlight w:val="lightGray"/>
          <w:lang w:eastAsia="en-US"/>
        </w:rPr>
        <w:t xml:space="preserve"> decida </w:t>
      </w:r>
      <w:r w:rsidR="00921180" w:rsidRPr="0094112D">
        <w:rPr>
          <w:rFonts w:ascii="Verdana" w:eastAsia="Calibri" w:hAnsi="Verdana" w:cs="Arial"/>
          <w:sz w:val="22"/>
          <w:szCs w:val="22"/>
          <w:highlight w:val="lightGray"/>
          <w:lang w:eastAsia="en-US"/>
        </w:rPr>
        <w:t xml:space="preserve">no </w:t>
      </w:r>
      <w:r w:rsidRPr="0094112D">
        <w:rPr>
          <w:rFonts w:ascii="Verdana" w:eastAsia="Calibri" w:hAnsi="Verdana" w:cs="Arial"/>
          <w:sz w:val="22"/>
          <w:szCs w:val="22"/>
          <w:highlight w:val="lightGray"/>
          <w:lang w:eastAsia="en-US"/>
        </w:rPr>
        <w:t xml:space="preserve">entregar </w:t>
      </w:r>
      <w:r w:rsidR="00717FFE" w:rsidRPr="0094112D">
        <w:rPr>
          <w:rFonts w:ascii="Verdana" w:eastAsia="Calibri" w:hAnsi="Verdana" w:cs="Arial"/>
          <w:bCs/>
          <w:sz w:val="22"/>
          <w:szCs w:val="22"/>
          <w:highlight w:val="lightGray"/>
          <w:lang w:eastAsia="en-US"/>
        </w:rPr>
        <w:t>A</w:t>
      </w:r>
      <w:r w:rsidRPr="0094112D">
        <w:rPr>
          <w:rFonts w:ascii="Verdana" w:eastAsia="Calibri" w:hAnsi="Verdana" w:cs="Arial"/>
          <w:bCs/>
          <w:sz w:val="22"/>
          <w:szCs w:val="22"/>
          <w:highlight w:val="lightGray"/>
          <w:lang w:eastAsia="en-US"/>
        </w:rPr>
        <w:t xml:space="preserve">nticipo o </w:t>
      </w:r>
      <w:r w:rsidR="00717FFE" w:rsidRPr="0094112D">
        <w:rPr>
          <w:rFonts w:ascii="Verdana" w:eastAsia="Calibri" w:hAnsi="Verdana" w:cs="Arial"/>
          <w:bCs/>
          <w:sz w:val="22"/>
          <w:szCs w:val="22"/>
          <w:highlight w:val="lightGray"/>
          <w:lang w:eastAsia="en-US"/>
        </w:rPr>
        <w:t>P</w:t>
      </w:r>
      <w:r w:rsidRPr="0094112D">
        <w:rPr>
          <w:rFonts w:ascii="Verdana" w:eastAsia="Calibri" w:hAnsi="Verdana" w:cs="Arial"/>
          <w:bCs/>
          <w:sz w:val="22"/>
          <w:szCs w:val="22"/>
          <w:highlight w:val="lightGray"/>
          <w:lang w:eastAsia="en-US"/>
        </w:rPr>
        <w:t xml:space="preserve">ago </w:t>
      </w:r>
      <w:r w:rsidR="00717FFE" w:rsidRPr="0094112D">
        <w:rPr>
          <w:rFonts w:ascii="Verdana" w:eastAsia="Calibri" w:hAnsi="Verdana" w:cs="Arial"/>
          <w:bCs/>
          <w:sz w:val="22"/>
          <w:szCs w:val="22"/>
          <w:highlight w:val="lightGray"/>
          <w:lang w:eastAsia="en-US"/>
        </w:rPr>
        <w:t>A</w:t>
      </w:r>
      <w:r w:rsidRPr="0094112D">
        <w:rPr>
          <w:rFonts w:ascii="Verdana" w:eastAsia="Calibri" w:hAnsi="Verdana" w:cs="Arial"/>
          <w:bCs/>
          <w:sz w:val="22"/>
          <w:szCs w:val="22"/>
          <w:highlight w:val="lightGray"/>
          <w:lang w:eastAsia="en-US"/>
        </w:rPr>
        <w:t>nticipado</w:t>
      </w:r>
      <w:r w:rsidRPr="0094112D">
        <w:rPr>
          <w:rFonts w:ascii="Verdana" w:eastAsia="Calibri" w:hAnsi="Verdana" w:cs="Arial"/>
          <w:sz w:val="22"/>
          <w:szCs w:val="22"/>
          <w:highlight w:val="lightGray"/>
          <w:lang w:eastAsia="en-US"/>
        </w:rPr>
        <w:t>]</w:t>
      </w:r>
      <w:r w:rsidRPr="0094112D">
        <w:rPr>
          <w:rFonts w:ascii="Verdana" w:eastAsia="Calibri" w:hAnsi="Verdana" w:cs="Arial"/>
          <w:sz w:val="22"/>
          <w:szCs w:val="22"/>
          <w:lang w:eastAsia="en-US"/>
        </w:rPr>
        <w:t xml:space="preserve"> </w:t>
      </w:r>
      <w:r w:rsidR="00CE3E8C" w:rsidRPr="0094112D">
        <w:rPr>
          <w:rFonts w:ascii="Verdana" w:eastAsia="Calibri" w:hAnsi="Verdana" w:cs="Arial"/>
          <w:bCs/>
          <w:sz w:val="22"/>
          <w:szCs w:val="22"/>
          <w:lang w:eastAsia="en-US"/>
        </w:rPr>
        <w:t xml:space="preserve">En el </w:t>
      </w:r>
      <w:r w:rsidR="00717FFE" w:rsidRPr="0094112D">
        <w:rPr>
          <w:rFonts w:ascii="Verdana" w:eastAsia="Calibri" w:hAnsi="Verdana" w:cs="Arial"/>
          <w:bCs/>
          <w:sz w:val="22"/>
          <w:szCs w:val="22"/>
          <w:lang w:eastAsia="en-US"/>
        </w:rPr>
        <w:t>P</w:t>
      </w:r>
      <w:r w:rsidR="005A0476" w:rsidRPr="0094112D">
        <w:rPr>
          <w:rFonts w:ascii="Verdana" w:eastAsia="Calibri" w:hAnsi="Verdana" w:cs="Arial"/>
          <w:bCs/>
          <w:sz w:val="22"/>
          <w:szCs w:val="22"/>
          <w:lang w:eastAsia="en-US"/>
        </w:rPr>
        <w:t xml:space="preserve">roceso de </w:t>
      </w:r>
      <w:r w:rsidR="00717FFE" w:rsidRPr="0094112D">
        <w:rPr>
          <w:rFonts w:ascii="Verdana" w:eastAsia="Calibri" w:hAnsi="Verdana" w:cs="Arial"/>
          <w:bCs/>
          <w:sz w:val="22"/>
          <w:szCs w:val="22"/>
          <w:lang w:eastAsia="en-US"/>
        </w:rPr>
        <w:t>C</w:t>
      </w:r>
      <w:r w:rsidR="005A0476" w:rsidRPr="0094112D">
        <w:rPr>
          <w:rFonts w:ascii="Verdana" w:eastAsia="Calibri" w:hAnsi="Verdana" w:cs="Arial"/>
          <w:bCs/>
          <w:sz w:val="22"/>
          <w:szCs w:val="22"/>
          <w:lang w:eastAsia="en-US"/>
        </w:rPr>
        <w:t xml:space="preserve">ontratación la </w:t>
      </w:r>
      <w:r w:rsidR="00E41DBB" w:rsidRPr="0094112D">
        <w:rPr>
          <w:rFonts w:ascii="Verdana" w:eastAsia="Calibri" w:hAnsi="Verdana" w:cs="Arial"/>
          <w:bCs/>
          <w:sz w:val="22"/>
          <w:szCs w:val="22"/>
          <w:lang w:eastAsia="en-US"/>
        </w:rPr>
        <w:t>Entidad</w:t>
      </w:r>
      <w:r w:rsidR="005A0476" w:rsidRPr="0094112D">
        <w:rPr>
          <w:rFonts w:ascii="Verdana" w:eastAsia="Calibri" w:hAnsi="Verdana" w:cs="Arial"/>
          <w:bCs/>
          <w:sz w:val="22"/>
          <w:szCs w:val="22"/>
          <w:lang w:eastAsia="en-US"/>
        </w:rPr>
        <w:t xml:space="preserve"> no </w:t>
      </w:r>
      <w:r w:rsidR="00CE3E8C" w:rsidRPr="0094112D">
        <w:rPr>
          <w:rFonts w:ascii="Verdana" w:eastAsia="Calibri" w:hAnsi="Verdana" w:cs="Arial"/>
          <w:bCs/>
          <w:sz w:val="22"/>
          <w:szCs w:val="22"/>
          <w:lang w:eastAsia="en-US"/>
        </w:rPr>
        <w:t xml:space="preserve">entregará al </w:t>
      </w:r>
      <w:r w:rsidR="00761721" w:rsidRPr="0094112D">
        <w:rPr>
          <w:rFonts w:ascii="Verdana" w:eastAsia="Calibri" w:hAnsi="Verdana" w:cs="Arial"/>
          <w:bCs/>
          <w:sz w:val="22"/>
          <w:szCs w:val="22"/>
          <w:lang w:eastAsia="en-US"/>
        </w:rPr>
        <w:t>I</w:t>
      </w:r>
      <w:r w:rsidR="006F6DBC" w:rsidRPr="0094112D">
        <w:rPr>
          <w:rFonts w:ascii="Verdana" w:eastAsia="Calibri" w:hAnsi="Verdana" w:cs="Arial"/>
          <w:bCs/>
          <w:sz w:val="22"/>
          <w:szCs w:val="22"/>
          <w:lang w:eastAsia="en-US"/>
        </w:rPr>
        <w:t>nterventor</w:t>
      </w:r>
      <w:r w:rsidR="00CE3E8C" w:rsidRPr="0094112D">
        <w:rPr>
          <w:rFonts w:ascii="Verdana" w:eastAsia="Calibri" w:hAnsi="Verdana" w:cs="Arial"/>
          <w:bCs/>
          <w:sz w:val="22"/>
          <w:szCs w:val="22"/>
          <w:lang w:eastAsia="en-US"/>
        </w:rPr>
        <w:t xml:space="preserve"> </w:t>
      </w:r>
      <w:r w:rsidR="00CE3E8C" w:rsidRPr="0094112D">
        <w:rPr>
          <w:rFonts w:ascii="Verdana" w:eastAsia="Calibri" w:hAnsi="Verdana" w:cs="Arial"/>
          <w:sz w:val="22"/>
          <w:szCs w:val="22"/>
          <w:highlight w:val="lightGray"/>
          <w:lang w:eastAsia="en-US"/>
        </w:rPr>
        <w:t>[</w:t>
      </w:r>
      <w:r w:rsidR="00717FFE" w:rsidRPr="0094112D">
        <w:rPr>
          <w:rFonts w:ascii="Verdana" w:eastAsia="Calibri" w:hAnsi="Verdana" w:cs="Arial"/>
          <w:bCs/>
          <w:sz w:val="22"/>
          <w:szCs w:val="22"/>
          <w:highlight w:val="lightGray"/>
          <w:lang w:eastAsia="en-US"/>
        </w:rPr>
        <w:t>A</w:t>
      </w:r>
      <w:r w:rsidR="00CE3E8C" w:rsidRPr="0094112D">
        <w:rPr>
          <w:rFonts w:ascii="Verdana" w:eastAsia="Calibri" w:hAnsi="Verdana" w:cs="Arial"/>
          <w:bCs/>
          <w:sz w:val="22"/>
          <w:szCs w:val="22"/>
          <w:highlight w:val="lightGray"/>
          <w:lang w:eastAsia="en-US"/>
        </w:rPr>
        <w:t xml:space="preserve">nticipo o </w:t>
      </w:r>
      <w:r w:rsidR="00717FFE" w:rsidRPr="0094112D">
        <w:rPr>
          <w:rFonts w:ascii="Verdana" w:eastAsia="Calibri" w:hAnsi="Verdana" w:cs="Arial"/>
          <w:bCs/>
          <w:sz w:val="22"/>
          <w:szCs w:val="22"/>
          <w:highlight w:val="lightGray"/>
          <w:lang w:eastAsia="en-US"/>
        </w:rPr>
        <w:t>P</w:t>
      </w:r>
      <w:r w:rsidR="00CE3E8C" w:rsidRPr="0094112D">
        <w:rPr>
          <w:rFonts w:ascii="Verdana" w:eastAsia="Calibri" w:hAnsi="Verdana" w:cs="Arial"/>
          <w:bCs/>
          <w:sz w:val="22"/>
          <w:szCs w:val="22"/>
          <w:highlight w:val="lightGray"/>
          <w:lang w:eastAsia="en-US"/>
        </w:rPr>
        <w:t xml:space="preserve">ago </w:t>
      </w:r>
      <w:r w:rsidR="00717FFE" w:rsidRPr="0094112D">
        <w:rPr>
          <w:rFonts w:ascii="Verdana" w:eastAsia="Calibri" w:hAnsi="Verdana" w:cs="Arial"/>
          <w:bCs/>
          <w:sz w:val="22"/>
          <w:szCs w:val="22"/>
          <w:highlight w:val="lightGray"/>
          <w:lang w:eastAsia="en-US"/>
        </w:rPr>
        <w:t>A</w:t>
      </w:r>
      <w:r w:rsidR="00CE3E8C" w:rsidRPr="0094112D">
        <w:rPr>
          <w:rFonts w:ascii="Verdana" w:eastAsia="Calibri" w:hAnsi="Verdana" w:cs="Arial"/>
          <w:bCs/>
          <w:sz w:val="22"/>
          <w:szCs w:val="22"/>
          <w:highlight w:val="lightGray"/>
          <w:lang w:eastAsia="en-US"/>
        </w:rPr>
        <w:t>nticipado</w:t>
      </w:r>
      <w:r w:rsidR="00CE3E8C" w:rsidRPr="0094112D">
        <w:rPr>
          <w:rFonts w:ascii="Verdana" w:eastAsia="Calibri" w:hAnsi="Verdana" w:cs="Arial"/>
          <w:sz w:val="22"/>
          <w:szCs w:val="22"/>
          <w:highlight w:val="lightGray"/>
          <w:lang w:eastAsia="en-US"/>
        </w:rPr>
        <w:t>]</w:t>
      </w:r>
    </w:p>
    <w:p w14:paraId="6E8A44BF" w14:textId="3F558CED" w:rsidR="00DF5E4E" w:rsidRPr="0094112D" w:rsidRDefault="00DF5E4E" w:rsidP="008570EE">
      <w:pPr>
        <w:pStyle w:val="Entidad-Capitulo"/>
        <w:rPr>
          <w:rFonts w:ascii="Verdana" w:hAnsi="Verdana"/>
          <w:sz w:val="22"/>
          <w:szCs w:val="22"/>
        </w:rPr>
      </w:pPr>
      <w:bookmarkStart w:id="1383" w:name="_Toc108082950"/>
      <w:bookmarkStart w:id="1384" w:name="_Toc215132480"/>
      <w:bookmarkStart w:id="1385" w:name="_Toc508648287"/>
      <w:bookmarkStart w:id="1386" w:name="_Toc508984071"/>
      <w:bookmarkStart w:id="1387" w:name="_Toc509843902"/>
      <w:bookmarkStart w:id="1388" w:name="_Toc511924811"/>
      <w:bookmarkStart w:id="1389" w:name="_Toc517187340"/>
      <w:bookmarkStart w:id="1390" w:name="_Toc520226901"/>
      <w:bookmarkStart w:id="1391" w:name="_Toc520297871"/>
      <w:bookmarkStart w:id="1392" w:name="_Toc520317136"/>
      <w:bookmarkStart w:id="1393" w:name="_Toc533083739"/>
      <w:bookmarkStart w:id="1394" w:name="_Toc35616140"/>
      <w:bookmarkStart w:id="1395" w:name="_Toc35616498"/>
      <w:bookmarkStart w:id="1396" w:name="_Toc36979692"/>
      <w:bookmarkStart w:id="1397" w:name="_Toc40113384"/>
      <w:bookmarkEnd w:id="1375"/>
      <w:r w:rsidRPr="0094112D">
        <w:rPr>
          <w:rFonts w:ascii="Verdana" w:hAnsi="Verdana"/>
          <w:sz w:val="22"/>
          <w:szCs w:val="22"/>
        </w:rPr>
        <w:t>CAP</w:t>
      </w:r>
      <w:r w:rsidR="00FD44C9" w:rsidRPr="0094112D">
        <w:rPr>
          <w:rFonts w:ascii="Verdana" w:hAnsi="Verdana"/>
          <w:sz w:val="22"/>
          <w:szCs w:val="22"/>
        </w:rPr>
        <w:t>Í</w:t>
      </w:r>
      <w:r w:rsidRPr="0094112D">
        <w:rPr>
          <w:rFonts w:ascii="Verdana" w:hAnsi="Verdana"/>
          <w:sz w:val="22"/>
          <w:szCs w:val="22"/>
        </w:rPr>
        <w:t>TULO X</w:t>
      </w:r>
      <w:r w:rsidR="00AF18A9" w:rsidRPr="0094112D">
        <w:rPr>
          <w:rFonts w:ascii="Verdana" w:hAnsi="Verdana"/>
          <w:sz w:val="22"/>
          <w:szCs w:val="22"/>
        </w:rPr>
        <w:t>.</w:t>
      </w:r>
      <w:r w:rsidRPr="0094112D">
        <w:rPr>
          <w:rFonts w:ascii="Verdana" w:hAnsi="Verdana"/>
          <w:sz w:val="22"/>
          <w:szCs w:val="22"/>
        </w:rPr>
        <w:t xml:space="preserve"> </w:t>
      </w:r>
      <w:r w:rsidR="002E015F" w:rsidRPr="0094112D">
        <w:rPr>
          <w:rFonts w:ascii="Verdana" w:hAnsi="Verdana"/>
          <w:sz w:val="22"/>
          <w:szCs w:val="22"/>
        </w:rPr>
        <w:t>CONDICIONES DE ACREDITACIÓN DE LA EXPERIENCIA DEL PROPONENTE</w:t>
      </w:r>
      <w:r w:rsidR="00AF18A9" w:rsidRPr="0094112D">
        <w:rPr>
          <w:rFonts w:ascii="Verdana" w:hAnsi="Verdana"/>
          <w:sz w:val="22"/>
          <w:szCs w:val="22"/>
        </w:rPr>
        <w:t>,</w:t>
      </w:r>
      <w:r w:rsidR="002E015F" w:rsidRPr="0094112D">
        <w:rPr>
          <w:rFonts w:ascii="Verdana" w:hAnsi="Verdana"/>
          <w:sz w:val="22"/>
          <w:szCs w:val="22"/>
        </w:rPr>
        <w:t xml:space="preserve"> Y </w:t>
      </w:r>
      <w:r w:rsidR="009744EA" w:rsidRPr="0094112D">
        <w:rPr>
          <w:rFonts w:ascii="Verdana" w:hAnsi="Verdana"/>
          <w:sz w:val="22"/>
          <w:szCs w:val="22"/>
        </w:rPr>
        <w:t xml:space="preserve">LA </w:t>
      </w:r>
      <w:r w:rsidR="009D4A4C" w:rsidRPr="0094112D">
        <w:rPr>
          <w:rFonts w:ascii="Verdana" w:hAnsi="Verdana"/>
          <w:sz w:val="22"/>
          <w:szCs w:val="22"/>
        </w:rPr>
        <w:t xml:space="preserve">EXPERIENCIA Y FORMACIÓN </w:t>
      </w:r>
      <w:r w:rsidR="00122FE9" w:rsidRPr="0094112D">
        <w:rPr>
          <w:rFonts w:ascii="Verdana" w:hAnsi="Verdana"/>
          <w:sz w:val="22"/>
          <w:szCs w:val="22"/>
        </w:rPr>
        <w:t>ACADÉMICA</w:t>
      </w:r>
      <w:r w:rsidR="009D4A4C" w:rsidRPr="0094112D">
        <w:rPr>
          <w:rFonts w:ascii="Verdana" w:hAnsi="Verdana"/>
          <w:sz w:val="22"/>
          <w:szCs w:val="22"/>
        </w:rPr>
        <w:t xml:space="preserve"> </w:t>
      </w:r>
      <w:r w:rsidR="002E015F" w:rsidRPr="0094112D">
        <w:rPr>
          <w:rFonts w:ascii="Verdana" w:hAnsi="Verdana"/>
          <w:sz w:val="22"/>
          <w:szCs w:val="22"/>
        </w:rPr>
        <w:t xml:space="preserve">DEL </w:t>
      </w:r>
      <w:r w:rsidR="00E7758A" w:rsidRPr="0094112D">
        <w:rPr>
          <w:rFonts w:ascii="Verdana" w:hAnsi="Verdana"/>
          <w:sz w:val="22"/>
          <w:szCs w:val="22"/>
        </w:rPr>
        <w:t xml:space="preserve">EQUIPO DE TRABAJO Y EL </w:t>
      </w:r>
      <w:r w:rsidR="002E015F" w:rsidRPr="0094112D">
        <w:rPr>
          <w:rFonts w:ascii="Verdana" w:hAnsi="Verdana"/>
          <w:sz w:val="22"/>
          <w:szCs w:val="22"/>
        </w:rPr>
        <w:t>PERSONAL CLAVE</w:t>
      </w:r>
      <w:r w:rsidR="009D4A4C" w:rsidRPr="0094112D">
        <w:rPr>
          <w:rFonts w:ascii="Verdana" w:hAnsi="Verdana"/>
          <w:sz w:val="22"/>
          <w:szCs w:val="22"/>
        </w:rPr>
        <w:t xml:space="preserve"> EVALUABLE</w:t>
      </w:r>
      <w:bookmarkEnd w:id="1383"/>
      <w:bookmarkEnd w:id="1384"/>
    </w:p>
    <w:p w14:paraId="2AFF24E3" w14:textId="5E53E309" w:rsidR="002E015F" w:rsidRPr="0094112D" w:rsidRDefault="002E015F" w:rsidP="00AB1346">
      <w:pPr>
        <w:rPr>
          <w:rFonts w:ascii="Verdana" w:hAnsi="Verdana"/>
          <w:sz w:val="22"/>
          <w:szCs w:val="22"/>
          <w:lang w:eastAsia="es-ES"/>
        </w:rPr>
      </w:pPr>
    </w:p>
    <w:p w14:paraId="370E474F" w14:textId="06D84C20" w:rsidR="009B40A4" w:rsidRPr="0094112D" w:rsidRDefault="00534607" w:rsidP="00BF2EB7">
      <w:pPr>
        <w:pStyle w:val="InviasNormal"/>
        <w:numPr>
          <w:ilvl w:val="1"/>
          <w:numId w:val="125"/>
        </w:numPr>
        <w:ind w:right="49"/>
        <w:jc w:val="both"/>
        <w:outlineLvl w:val="1"/>
        <w:rPr>
          <w:rFonts w:ascii="Verdana" w:eastAsia="Arial" w:hAnsi="Verdana" w:cs="Arial"/>
          <w:b/>
          <w:sz w:val="22"/>
          <w:szCs w:val="22"/>
          <w:lang w:val="es-CO"/>
        </w:rPr>
      </w:pPr>
      <w:r w:rsidRPr="0094112D">
        <w:rPr>
          <w:rFonts w:ascii="Verdana" w:eastAsia="Arial" w:hAnsi="Verdana" w:cs="Arial"/>
          <w:b/>
          <w:bCs/>
          <w:sz w:val="22"/>
          <w:szCs w:val="22"/>
          <w:lang w:val="es-CO"/>
        </w:rPr>
        <w:t xml:space="preserve"> </w:t>
      </w:r>
      <w:bookmarkStart w:id="1398" w:name="_Toc108082951"/>
      <w:bookmarkStart w:id="1399" w:name="_Toc215132481"/>
      <w:r w:rsidRPr="0094112D">
        <w:rPr>
          <w:rFonts w:ascii="Verdana" w:eastAsia="Arial" w:hAnsi="Verdana" w:cs="Arial"/>
          <w:b/>
          <w:sz w:val="22"/>
          <w:szCs w:val="22"/>
          <w:lang w:val="es-CO"/>
        </w:rPr>
        <w:t>ACREDITACIÓN DE LA EXPERIENCIA DEL PROPONENTE</w:t>
      </w:r>
      <w:bookmarkEnd w:id="1398"/>
      <w:bookmarkEnd w:id="1399"/>
    </w:p>
    <w:p w14:paraId="76467056" w14:textId="74172508" w:rsidR="00771C55" w:rsidRPr="0094112D" w:rsidRDefault="3BC84B4A" w:rsidP="00BF2EB7">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Para que a los Proponentes se les otorgue puntaje por su experiencia aportarán: (i) el </w:t>
      </w:r>
      <w:r w:rsidR="54D41AE3" w:rsidRPr="0094112D">
        <w:rPr>
          <w:rFonts w:ascii="Verdana" w:eastAsia="Arial" w:hAnsi="Verdana" w:cs="Arial"/>
          <w:sz w:val="22"/>
          <w:szCs w:val="22"/>
          <w:lang w:val="es-CO"/>
        </w:rPr>
        <w:t>Registro Único de Proponentes (</w:t>
      </w:r>
      <w:r w:rsidRPr="0094112D">
        <w:rPr>
          <w:rFonts w:ascii="Verdana" w:eastAsia="Arial" w:hAnsi="Verdana" w:cs="Arial"/>
          <w:sz w:val="22"/>
          <w:szCs w:val="22"/>
          <w:lang w:val="es-CO"/>
        </w:rPr>
        <w:t>RUP</w:t>
      </w:r>
      <w:r w:rsidR="54D41AE3" w:rsidRPr="0094112D">
        <w:rPr>
          <w:rFonts w:ascii="Verdana" w:eastAsia="Arial" w:hAnsi="Verdana" w:cs="Arial"/>
          <w:sz w:val="22"/>
          <w:szCs w:val="22"/>
          <w:lang w:val="es-CO"/>
        </w:rPr>
        <w:t>)</w:t>
      </w:r>
      <w:r w:rsidRPr="0094112D">
        <w:rPr>
          <w:rFonts w:ascii="Verdana" w:eastAsia="Arial" w:hAnsi="Verdana" w:cs="Arial"/>
          <w:sz w:val="22"/>
          <w:szCs w:val="22"/>
          <w:lang w:val="es-CO"/>
        </w:rPr>
        <w:t>, para aquellos que estén obligados a tenerlo</w:t>
      </w:r>
      <w:r w:rsidR="77DA340B"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alguno de los documentos válidos señalados en el numeral 10.1.5 </w:t>
      </w:r>
      <w:r w:rsidR="11E61C74" w:rsidRPr="0094112D">
        <w:rPr>
          <w:rFonts w:ascii="Verdana" w:eastAsia="Arial" w:hAnsi="Verdana" w:cs="Arial"/>
          <w:sz w:val="22"/>
          <w:szCs w:val="22"/>
          <w:lang w:val="es-CO"/>
        </w:rPr>
        <w:t>del Pliego de Condiciones</w:t>
      </w:r>
      <w:r w:rsidRPr="0094112D">
        <w:rPr>
          <w:rFonts w:ascii="Verdana" w:eastAsia="Arial" w:hAnsi="Verdana" w:cs="Arial"/>
          <w:sz w:val="22"/>
          <w:szCs w:val="22"/>
          <w:lang w:val="es-CO"/>
        </w:rPr>
        <w:t xml:space="preserve"> que acredite su experiencia relacionada en el RUP.</w:t>
      </w:r>
    </w:p>
    <w:p w14:paraId="4DB76109" w14:textId="77777777" w:rsidR="003D0955" w:rsidRPr="0094112D" w:rsidRDefault="003D0955" w:rsidP="003D0955">
      <w:pPr>
        <w:pStyle w:val="InviasNormal"/>
        <w:spacing w:before="0" w:after="0"/>
        <w:jc w:val="both"/>
        <w:rPr>
          <w:rFonts w:ascii="Verdana" w:eastAsia="Arial" w:hAnsi="Verdana" w:cs="Arial"/>
          <w:sz w:val="22"/>
          <w:szCs w:val="22"/>
          <w:lang w:val="es-CO"/>
        </w:rPr>
      </w:pPr>
    </w:p>
    <w:p w14:paraId="0F127F06" w14:textId="463CA935" w:rsidR="003D0955" w:rsidRPr="0094112D" w:rsidRDefault="700F620B" w:rsidP="003D0955">
      <w:pPr>
        <w:pStyle w:val="InviasNormal"/>
        <w:spacing w:before="0" w:after="0"/>
        <w:jc w:val="both"/>
        <w:rPr>
          <w:rFonts w:ascii="Verdana" w:eastAsia="Arial" w:hAnsi="Verdana" w:cs="Arial"/>
          <w:sz w:val="22"/>
          <w:szCs w:val="22"/>
          <w:lang w:val="es-CO"/>
        </w:rPr>
      </w:pPr>
      <w:r w:rsidRPr="0094112D">
        <w:rPr>
          <w:rFonts w:ascii="Verdana" w:eastAsia="Arial" w:hAnsi="Verdana" w:cs="Arial"/>
          <w:b/>
          <w:bCs/>
          <w:sz w:val="22"/>
          <w:szCs w:val="22"/>
          <w:lang w:val="es-CO"/>
        </w:rPr>
        <w:t>N</w:t>
      </w:r>
      <w:r w:rsidR="0094112D" w:rsidRPr="0094112D">
        <w:rPr>
          <w:rFonts w:ascii="Verdana" w:eastAsia="Arial" w:hAnsi="Verdana" w:cs="Arial"/>
          <w:b/>
          <w:bCs/>
          <w:sz w:val="22"/>
          <w:szCs w:val="22"/>
          <w:lang w:val="es-CO"/>
        </w:rPr>
        <w:t>ota 19</w:t>
      </w:r>
      <w:r w:rsidRPr="0094112D">
        <w:rPr>
          <w:rFonts w:ascii="Verdana" w:eastAsia="Arial" w:hAnsi="Verdana" w:cs="Arial"/>
          <w:b/>
          <w:bCs/>
          <w:sz w:val="22"/>
          <w:szCs w:val="22"/>
          <w:lang w:val="es-CO"/>
        </w:rPr>
        <w:t>:</w:t>
      </w:r>
      <w:r w:rsidRPr="0094112D">
        <w:rPr>
          <w:rFonts w:ascii="Verdana" w:eastAsia="Arial" w:hAnsi="Verdana" w:cs="Arial"/>
          <w:sz w:val="22"/>
          <w:szCs w:val="22"/>
          <w:lang w:val="es-CO"/>
        </w:rPr>
        <w:t xml:space="preserve"> El Formato 3</w:t>
      </w:r>
      <w:r w:rsidR="52D804C9" w:rsidRPr="0094112D">
        <w:rPr>
          <w:rFonts w:ascii="Verdana" w:eastAsia="Arial" w:hAnsi="Verdana" w:cs="Arial"/>
          <w:sz w:val="22"/>
          <w:szCs w:val="22"/>
          <w:lang w:val="es-CO"/>
        </w:rPr>
        <w:t xml:space="preserve"> – Experiencia </w:t>
      </w:r>
      <w:r w:rsidRPr="0094112D">
        <w:rPr>
          <w:rFonts w:ascii="Verdana" w:eastAsia="Arial" w:hAnsi="Verdana" w:cs="Arial"/>
          <w:sz w:val="22"/>
          <w:szCs w:val="22"/>
          <w:lang w:val="es-CO"/>
        </w:rPr>
        <w:t xml:space="preserve">es un documento de forma que contiene la relación de los contratos aportados por los proponentes para efectos de acreditar la experiencia mínima y ponderable, sin </w:t>
      </w:r>
      <w:r w:rsidR="6E95B09A" w:rsidRPr="0094112D">
        <w:rPr>
          <w:rFonts w:ascii="Verdana" w:eastAsia="Arial" w:hAnsi="Verdana" w:cs="Arial"/>
          <w:sz w:val="22"/>
          <w:szCs w:val="22"/>
          <w:lang w:val="es-CO"/>
        </w:rPr>
        <w:t>embargo</w:t>
      </w:r>
      <w:r w:rsidRPr="0094112D">
        <w:rPr>
          <w:rFonts w:ascii="Verdana" w:eastAsia="Arial" w:hAnsi="Verdana" w:cs="Arial"/>
          <w:sz w:val="22"/>
          <w:szCs w:val="22"/>
          <w:lang w:val="es-CO"/>
        </w:rPr>
        <w:t>, este documento no otorga puntaje y tampoco se exime a los proponentes de no presentarlo, en tal sentido no será tenido en cuenta para efectos de ponderación de la experiencia de las ofertas.</w:t>
      </w:r>
    </w:p>
    <w:p w14:paraId="5468D158" w14:textId="77777777" w:rsidR="003D0955" w:rsidRPr="0094112D" w:rsidRDefault="003D0955" w:rsidP="00BF2EB7">
      <w:pPr>
        <w:pStyle w:val="InviasNormal"/>
        <w:spacing w:before="0" w:after="0"/>
        <w:jc w:val="both"/>
        <w:rPr>
          <w:rFonts w:ascii="Verdana" w:eastAsia="Arial" w:hAnsi="Verdana" w:cs="Arial"/>
          <w:sz w:val="22"/>
          <w:szCs w:val="22"/>
          <w:lang w:val="es-CO"/>
        </w:rPr>
      </w:pPr>
    </w:p>
    <w:p w14:paraId="075099E4" w14:textId="77777777" w:rsidR="00771C55" w:rsidRPr="0094112D" w:rsidRDefault="00771C55" w:rsidP="00BF2EB7">
      <w:pPr>
        <w:pStyle w:val="InviasNormal"/>
        <w:spacing w:before="0" w:after="0"/>
        <w:jc w:val="both"/>
        <w:rPr>
          <w:rFonts w:ascii="Verdana" w:eastAsia="Arial" w:hAnsi="Verdana" w:cs="Arial"/>
          <w:sz w:val="22"/>
          <w:szCs w:val="22"/>
          <w:lang w:val="es-CO"/>
        </w:rPr>
      </w:pPr>
    </w:p>
    <w:p w14:paraId="3A2C830A" w14:textId="5AD752A2" w:rsidR="00771C55" w:rsidRPr="0094112D" w:rsidRDefault="1323016A" w:rsidP="00BF2EB7">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lastRenderedPageBreak/>
        <w:t xml:space="preserve">Para los Proponentes que estén obligados a estar inscritos en el </w:t>
      </w:r>
      <w:r w:rsidR="46BA88C3" w:rsidRPr="0094112D">
        <w:rPr>
          <w:rFonts w:ascii="Verdana" w:eastAsia="Arial" w:hAnsi="Verdana" w:cs="Arial"/>
          <w:sz w:val="22"/>
          <w:szCs w:val="22"/>
          <w:lang w:val="es-CO"/>
        </w:rPr>
        <w:t>Registro Único de Proponentes (</w:t>
      </w:r>
      <w:r w:rsidRPr="0094112D">
        <w:rPr>
          <w:rFonts w:ascii="Verdana" w:eastAsia="Arial" w:hAnsi="Verdana" w:cs="Arial"/>
          <w:sz w:val="22"/>
          <w:szCs w:val="22"/>
          <w:lang w:val="es-CO"/>
        </w:rPr>
        <w:t>RUP</w:t>
      </w:r>
      <w:r w:rsidR="46BA88C3"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solo serán tenidos en cuenta para la acreditación de la experiencia los </w:t>
      </w:r>
      <w:r w:rsidR="45B8D546"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Pr="0094112D">
        <w:rPr>
          <w:rFonts w:ascii="Verdana" w:eastAsia="Arial" w:hAnsi="Verdana" w:cs="Arial"/>
          <w:sz w:val="22"/>
          <w:szCs w:val="22"/>
          <w:lang w:val="es-CO"/>
        </w:rPr>
        <w:t>s inscritos en dicho registro.</w:t>
      </w:r>
    </w:p>
    <w:p w14:paraId="187842E8" w14:textId="77777777" w:rsidR="002A167B" w:rsidRPr="0094112D" w:rsidRDefault="002A167B" w:rsidP="00BF2EB7">
      <w:pPr>
        <w:pStyle w:val="InviasNormal"/>
        <w:spacing w:before="0" w:after="0"/>
        <w:jc w:val="both"/>
        <w:rPr>
          <w:rFonts w:ascii="Verdana" w:eastAsia="Arial" w:hAnsi="Verdana" w:cs="Arial"/>
          <w:sz w:val="22"/>
          <w:szCs w:val="22"/>
          <w:lang w:val="es-CO"/>
        </w:rPr>
      </w:pPr>
    </w:p>
    <w:p w14:paraId="56D08827" w14:textId="451AB669" w:rsidR="00771C55" w:rsidRPr="0094112D" w:rsidRDefault="1323016A" w:rsidP="00BF2EB7">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En caso </w:t>
      </w:r>
      <w:r w:rsidR="37ABF5BF" w:rsidRPr="0094112D">
        <w:rPr>
          <w:rFonts w:ascii="Verdana" w:eastAsia="Arial" w:hAnsi="Verdana" w:cs="Arial"/>
          <w:sz w:val="22"/>
          <w:szCs w:val="22"/>
          <w:lang w:val="es-CO"/>
        </w:rPr>
        <w:t xml:space="preserve">tal </w:t>
      </w:r>
      <w:r w:rsidRPr="0094112D">
        <w:rPr>
          <w:rFonts w:ascii="Verdana" w:eastAsia="Arial" w:hAnsi="Verdana" w:cs="Arial"/>
          <w:sz w:val="22"/>
          <w:szCs w:val="22"/>
          <w:lang w:val="es-CO"/>
        </w:rPr>
        <w:t xml:space="preserve">que no sea posible validar la información </w:t>
      </w:r>
      <w:r w:rsidR="1C1C5ED2" w:rsidRPr="0094112D">
        <w:rPr>
          <w:rFonts w:ascii="Verdana" w:eastAsia="Arial" w:hAnsi="Verdana" w:cs="Arial"/>
          <w:sz w:val="22"/>
          <w:szCs w:val="22"/>
          <w:lang w:val="es-CO"/>
        </w:rPr>
        <w:t xml:space="preserve">mediante </w:t>
      </w:r>
      <w:r w:rsidRPr="0094112D">
        <w:rPr>
          <w:rFonts w:ascii="Verdana" w:eastAsia="Arial" w:hAnsi="Verdana" w:cs="Arial"/>
          <w:sz w:val="22"/>
          <w:szCs w:val="22"/>
          <w:lang w:val="es-CO"/>
        </w:rPr>
        <w:t xml:space="preserve">el </w:t>
      </w:r>
      <w:r w:rsidR="435A4FAC" w:rsidRPr="0094112D">
        <w:rPr>
          <w:rFonts w:ascii="Verdana" w:eastAsia="Arial" w:hAnsi="Verdana" w:cs="Arial"/>
          <w:sz w:val="22"/>
          <w:szCs w:val="22"/>
          <w:lang w:val="es-CO"/>
        </w:rPr>
        <w:t>Registro Único de Proponentes (</w:t>
      </w:r>
      <w:r w:rsidRPr="0094112D">
        <w:rPr>
          <w:rFonts w:ascii="Verdana" w:eastAsia="Arial" w:hAnsi="Verdana" w:cs="Arial"/>
          <w:sz w:val="22"/>
          <w:szCs w:val="22"/>
          <w:lang w:val="es-CO"/>
        </w:rPr>
        <w:t>RUP</w:t>
      </w:r>
      <w:r w:rsidR="435A4FAC" w:rsidRPr="0094112D">
        <w:rPr>
          <w:rFonts w:ascii="Verdana" w:eastAsia="Arial" w:hAnsi="Verdana" w:cs="Arial"/>
          <w:sz w:val="22"/>
          <w:szCs w:val="22"/>
          <w:lang w:val="es-CO"/>
        </w:rPr>
        <w:t>)</w:t>
      </w:r>
      <w:r w:rsidRPr="0094112D">
        <w:rPr>
          <w:rFonts w:ascii="Verdana" w:eastAsia="Arial" w:hAnsi="Verdana" w:cs="Arial"/>
          <w:sz w:val="22"/>
          <w:szCs w:val="22"/>
          <w:lang w:val="es-CO"/>
        </w:rPr>
        <w:t>,</w:t>
      </w:r>
      <w:r w:rsidR="4B996652" w:rsidRPr="0094112D">
        <w:rPr>
          <w:rFonts w:ascii="Verdana" w:eastAsia="Arial" w:hAnsi="Verdana" w:cs="Arial"/>
          <w:sz w:val="22"/>
          <w:szCs w:val="22"/>
          <w:lang w:val="es-CO"/>
        </w:rPr>
        <w:t xml:space="preserve"> el</w:t>
      </w:r>
      <w:r w:rsidRPr="0094112D">
        <w:rPr>
          <w:rFonts w:ascii="Verdana" w:eastAsia="Arial" w:hAnsi="Verdana" w:cs="Arial"/>
          <w:sz w:val="22"/>
          <w:szCs w:val="22"/>
          <w:lang w:val="es-CO"/>
        </w:rPr>
        <w:t xml:space="preserve"> “Formato 3 – Experiencia”</w:t>
      </w:r>
      <w:r w:rsidR="1F6CB0E4" w:rsidRPr="0094112D">
        <w:rPr>
          <w:rFonts w:ascii="Verdana" w:eastAsia="Arial" w:hAnsi="Verdana" w:cs="Arial"/>
          <w:sz w:val="22"/>
          <w:szCs w:val="22"/>
          <w:lang w:val="es-CO"/>
        </w:rPr>
        <w:t xml:space="preserve">, </w:t>
      </w:r>
      <w:r w:rsidR="3533F3F8" w:rsidRPr="0094112D">
        <w:rPr>
          <w:rFonts w:ascii="Verdana" w:eastAsia="Arial" w:hAnsi="Verdana" w:cs="Arial"/>
          <w:sz w:val="22"/>
          <w:szCs w:val="22"/>
          <w:lang w:val="es-CO"/>
        </w:rPr>
        <w:t>o los</w:t>
      </w:r>
      <w:r w:rsidRPr="0094112D">
        <w:rPr>
          <w:rFonts w:ascii="Verdana" w:eastAsia="Arial" w:hAnsi="Verdana" w:cs="Arial"/>
          <w:sz w:val="22"/>
          <w:szCs w:val="22"/>
          <w:lang w:val="es-CO"/>
        </w:rPr>
        <w:t xml:space="preserve"> documentos soporte, la </w:t>
      </w:r>
      <w:r w:rsidR="30097DD1"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 no tendrá en cuenta dicho </w:t>
      </w:r>
      <w:r w:rsidR="45B8D546"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para la evaluación y la asignación de puntaje. </w:t>
      </w:r>
    </w:p>
    <w:p w14:paraId="190436B5" w14:textId="77777777" w:rsidR="00771C55" w:rsidRPr="0094112D" w:rsidRDefault="00771C55" w:rsidP="00BF2EB7">
      <w:pPr>
        <w:pStyle w:val="InviasNormal"/>
        <w:spacing w:before="0" w:after="0"/>
        <w:jc w:val="both"/>
        <w:rPr>
          <w:rFonts w:ascii="Verdana" w:eastAsia="Arial" w:hAnsi="Verdana" w:cs="Arial"/>
          <w:sz w:val="22"/>
          <w:szCs w:val="22"/>
          <w:lang w:val="es-CO"/>
        </w:rPr>
      </w:pPr>
    </w:p>
    <w:p w14:paraId="51B37EDE" w14:textId="664B48B7" w:rsidR="00771C55" w:rsidRPr="0094112D" w:rsidRDefault="00771C55" w:rsidP="00BF2EB7">
      <w:pPr>
        <w:pStyle w:val="InviasNormal"/>
        <w:spacing w:before="0" w:after="0"/>
        <w:jc w:val="both"/>
        <w:rPr>
          <w:rFonts w:ascii="Verdana" w:eastAsia="Arial" w:hAnsi="Verdana" w:cs="Arial"/>
          <w:sz w:val="22"/>
          <w:szCs w:val="22"/>
          <w:lang w:val="es-CO"/>
        </w:rPr>
      </w:pPr>
      <w:r w:rsidRPr="0094112D">
        <w:rPr>
          <w:rFonts w:ascii="Verdana" w:eastAsia="Arial" w:hAnsi="Verdana" w:cs="Arial"/>
          <w:sz w:val="22"/>
          <w:szCs w:val="22"/>
          <w:lang w:val="es-CO"/>
        </w:rPr>
        <w:t xml:space="preserve">Los Proponentes podrán acreditar </w:t>
      </w:r>
      <w:r w:rsidR="00C40FB2" w:rsidRPr="0094112D">
        <w:rPr>
          <w:rFonts w:ascii="Verdana" w:eastAsia="Arial" w:hAnsi="Verdana" w:cs="Arial"/>
          <w:sz w:val="22"/>
          <w:szCs w:val="22"/>
          <w:lang w:val="es-CO"/>
        </w:rPr>
        <w:t>la</w:t>
      </w:r>
      <w:r w:rsidR="003B3680"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xml:space="preserve">experiencia proveniente de </w:t>
      </w:r>
      <w:r w:rsidR="007A3D12"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s celebrados con particulares o </w:t>
      </w:r>
      <w:r w:rsidR="0022312E" w:rsidRPr="0094112D">
        <w:rPr>
          <w:rFonts w:ascii="Verdana" w:eastAsia="Arial" w:hAnsi="Verdana" w:cs="Arial"/>
          <w:sz w:val="22"/>
          <w:szCs w:val="22"/>
          <w:lang w:val="es-CO"/>
        </w:rPr>
        <w:t xml:space="preserve">con </w:t>
      </w:r>
      <w:r w:rsidR="00E41DBB" w:rsidRPr="0094112D">
        <w:rPr>
          <w:rFonts w:ascii="Verdana" w:eastAsia="Arial" w:hAnsi="Verdana" w:cs="Arial"/>
          <w:sz w:val="22"/>
          <w:szCs w:val="22"/>
          <w:lang w:val="es-CO"/>
        </w:rPr>
        <w:t>Entidad</w:t>
      </w:r>
      <w:r w:rsidRPr="0094112D">
        <w:rPr>
          <w:rFonts w:ascii="Verdana" w:eastAsia="Arial" w:hAnsi="Verdana" w:cs="Arial"/>
          <w:sz w:val="22"/>
          <w:szCs w:val="22"/>
          <w:lang w:val="es-CO"/>
        </w:rPr>
        <w:t xml:space="preserve">es. En ambos casos, los </w:t>
      </w:r>
      <w:r w:rsidR="00DC015D" w:rsidRPr="0094112D">
        <w:rPr>
          <w:rFonts w:ascii="Verdana" w:eastAsia="Arial" w:hAnsi="Verdana" w:cs="Arial"/>
          <w:sz w:val="22"/>
          <w:szCs w:val="22"/>
          <w:lang w:val="es-CO"/>
        </w:rPr>
        <w:t xml:space="preserve">oferentes </w:t>
      </w:r>
      <w:r w:rsidRPr="0094112D">
        <w:rPr>
          <w:rFonts w:ascii="Verdana" w:eastAsia="Arial" w:hAnsi="Verdana" w:cs="Arial"/>
          <w:sz w:val="22"/>
          <w:szCs w:val="22"/>
          <w:lang w:val="es-CO"/>
        </w:rPr>
        <w:t xml:space="preserve">obligados a estar registrados en el </w:t>
      </w:r>
      <w:r w:rsidR="00BA3BB6" w:rsidRPr="0094112D">
        <w:rPr>
          <w:rFonts w:ascii="Verdana" w:eastAsia="Arial" w:hAnsi="Verdana" w:cs="Arial"/>
          <w:sz w:val="22"/>
          <w:szCs w:val="22"/>
          <w:lang w:val="es-CO"/>
        </w:rPr>
        <w:t>Registro Único de proponentes (</w:t>
      </w:r>
      <w:r w:rsidRPr="0094112D">
        <w:rPr>
          <w:rFonts w:ascii="Verdana" w:eastAsia="Arial" w:hAnsi="Verdana" w:cs="Arial"/>
          <w:sz w:val="22"/>
          <w:szCs w:val="22"/>
          <w:lang w:val="es-CO"/>
        </w:rPr>
        <w:t>RUP</w:t>
      </w:r>
      <w:r w:rsidR="00BA3BB6"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deberán aportar solo los </w:t>
      </w:r>
      <w:r w:rsidR="007A3D12"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s que estén inscritos en dicho registro. Igualmente, todos los </w:t>
      </w:r>
      <w:r w:rsidR="007A3D12"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s a</w:t>
      </w:r>
      <w:r w:rsidR="00DA21CC" w:rsidRPr="0094112D">
        <w:rPr>
          <w:rFonts w:ascii="Verdana" w:eastAsia="Arial" w:hAnsi="Verdana" w:cs="Arial"/>
          <w:sz w:val="22"/>
          <w:szCs w:val="22"/>
          <w:lang w:val="es-CO"/>
        </w:rPr>
        <w:t>llegados</w:t>
      </w:r>
      <w:r w:rsidRPr="0094112D">
        <w:rPr>
          <w:rFonts w:ascii="Verdana" w:eastAsia="Arial" w:hAnsi="Verdana" w:cs="Arial"/>
          <w:sz w:val="22"/>
          <w:szCs w:val="22"/>
          <w:lang w:val="es-CO"/>
        </w:rPr>
        <w:t xml:space="preserve"> tendrán que cumplir con las exigencias de los numerales 10.1.1. a 10.1.5 de este Pliego de Condiciones.</w:t>
      </w:r>
    </w:p>
    <w:p w14:paraId="6E16DE91" w14:textId="77777777" w:rsidR="00771C55" w:rsidRPr="0094112D" w:rsidRDefault="00771C55" w:rsidP="00BF2EB7">
      <w:pPr>
        <w:jc w:val="both"/>
        <w:rPr>
          <w:rFonts w:ascii="Verdana" w:eastAsia="Arial" w:hAnsi="Verdana" w:cs="Arial"/>
          <w:sz w:val="22"/>
          <w:szCs w:val="22"/>
        </w:rPr>
      </w:pPr>
    </w:p>
    <w:p w14:paraId="56EE8914" w14:textId="7D6D8FB3" w:rsidR="6A2F7840" w:rsidRPr="0094112D" w:rsidRDefault="6A2F7840" w:rsidP="00E63264">
      <w:pPr>
        <w:jc w:val="both"/>
        <w:rPr>
          <w:rFonts w:ascii="Verdana" w:eastAsia="Arial" w:hAnsi="Verdana" w:cs="Arial"/>
          <w:sz w:val="22"/>
          <w:szCs w:val="22"/>
          <w:lang w:val="es-MX"/>
        </w:rPr>
      </w:pPr>
      <w:r w:rsidRPr="0094112D">
        <w:rPr>
          <w:rFonts w:ascii="Verdana" w:eastAsia="Arial" w:hAnsi="Verdana" w:cs="Arial"/>
          <w:sz w:val="22"/>
          <w:szCs w:val="22"/>
          <w:lang w:val="es-MX"/>
        </w:rPr>
        <w:t>La evaluación de los Proponentes se efectuará de acuerdo con la experiencia contenida en el Registro Único de Proponentes (RUP) vigente y en firme antes del cierre del Proceso de Contratación.</w:t>
      </w:r>
    </w:p>
    <w:p w14:paraId="4CB10CC7" w14:textId="2FF2B10B" w:rsidR="6A2F7840" w:rsidRPr="0094112D" w:rsidRDefault="6A2F7840" w:rsidP="00BF2EB7">
      <w:pPr>
        <w:jc w:val="both"/>
        <w:rPr>
          <w:rFonts w:ascii="Verdana" w:hAnsi="Verdana"/>
          <w:sz w:val="22"/>
          <w:szCs w:val="22"/>
        </w:rPr>
      </w:pPr>
    </w:p>
    <w:p w14:paraId="7E654B4C" w14:textId="21F5B313" w:rsidR="00771C55" w:rsidRPr="0094112D" w:rsidRDefault="00771C55" w:rsidP="00BF2EB7">
      <w:pPr>
        <w:jc w:val="both"/>
        <w:rPr>
          <w:rFonts w:ascii="Verdana" w:eastAsia="Arial" w:hAnsi="Verdana" w:cs="Arial"/>
          <w:sz w:val="22"/>
          <w:szCs w:val="22"/>
        </w:rPr>
      </w:pPr>
      <w:r w:rsidRPr="0094112D">
        <w:rPr>
          <w:rFonts w:ascii="Verdana" w:eastAsia="Arial" w:hAnsi="Verdana" w:cs="Arial"/>
          <w:sz w:val="22"/>
          <w:szCs w:val="22"/>
          <w:highlight w:val="lightGray"/>
        </w:rPr>
        <w:t>[</w:t>
      </w:r>
      <w:r w:rsidRPr="0094112D">
        <w:rPr>
          <w:rFonts w:ascii="Verdana" w:eastAsia="Arial" w:hAnsi="Verdana" w:cs="Arial"/>
          <w:sz w:val="22"/>
          <w:szCs w:val="22"/>
          <w:highlight w:val="lightGray"/>
          <w:lang w:eastAsia="es-ES"/>
        </w:rPr>
        <w:t xml:space="preserve">Por regla general el Proponente solo puede acreditar la experiencia que ha obtenido y no la de su </w:t>
      </w:r>
      <w:r w:rsidR="007173DB" w:rsidRPr="0094112D">
        <w:rPr>
          <w:rFonts w:ascii="Verdana" w:eastAsia="Arial" w:hAnsi="Verdana" w:cs="Arial"/>
          <w:sz w:val="22"/>
          <w:szCs w:val="22"/>
          <w:highlight w:val="lightGray"/>
          <w:lang w:eastAsia="es-ES"/>
        </w:rPr>
        <w:t>m</w:t>
      </w:r>
      <w:r w:rsidRPr="0094112D">
        <w:rPr>
          <w:rFonts w:ascii="Verdana" w:eastAsia="Arial" w:hAnsi="Verdana" w:cs="Arial"/>
          <w:sz w:val="22"/>
          <w:szCs w:val="22"/>
          <w:highlight w:val="lightGray"/>
          <w:lang w:eastAsia="es-ES"/>
        </w:rPr>
        <w:t>atriz, subsidiarias o integrantes del mismo grupo empresarial. Cuando de acuerdo con el estudio de</w:t>
      </w:r>
      <w:r w:rsidR="002466A1" w:rsidRPr="0094112D">
        <w:rPr>
          <w:rFonts w:ascii="Verdana" w:eastAsia="Arial" w:hAnsi="Verdana" w:cs="Arial"/>
          <w:sz w:val="22"/>
          <w:szCs w:val="22"/>
          <w:highlight w:val="lightGray"/>
          <w:lang w:eastAsia="es-ES"/>
        </w:rPr>
        <w:t>l</w:t>
      </w:r>
      <w:r w:rsidRPr="0094112D">
        <w:rPr>
          <w:rFonts w:ascii="Verdana" w:eastAsia="Arial" w:hAnsi="Verdana" w:cs="Arial"/>
          <w:sz w:val="22"/>
          <w:szCs w:val="22"/>
          <w:highlight w:val="lightGray"/>
          <w:lang w:eastAsia="es-ES"/>
        </w:rPr>
        <w:t xml:space="preserve"> sector s</w:t>
      </w:r>
      <w:r w:rsidR="00663626" w:rsidRPr="0094112D">
        <w:rPr>
          <w:rFonts w:ascii="Verdana" w:eastAsia="Arial" w:hAnsi="Verdana" w:cs="Arial"/>
          <w:sz w:val="22"/>
          <w:szCs w:val="22"/>
          <w:highlight w:val="lightGray"/>
          <w:lang w:eastAsia="es-ES"/>
        </w:rPr>
        <w:t>ea</w:t>
      </w:r>
      <w:r w:rsidRPr="0094112D">
        <w:rPr>
          <w:rFonts w:ascii="Verdana" w:eastAsia="Arial" w:hAnsi="Verdana" w:cs="Arial"/>
          <w:sz w:val="22"/>
          <w:szCs w:val="22"/>
          <w:highlight w:val="lightGray"/>
          <w:lang w:eastAsia="es-ES"/>
        </w:rPr>
        <w:t xml:space="preserve"> necesario que el Proponente </w:t>
      </w:r>
      <w:r w:rsidR="00DA21CC" w:rsidRPr="0094112D">
        <w:rPr>
          <w:rFonts w:ascii="Verdana" w:eastAsia="Arial" w:hAnsi="Verdana" w:cs="Arial"/>
          <w:sz w:val="22"/>
          <w:szCs w:val="22"/>
          <w:highlight w:val="lightGray"/>
          <w:lang w:eastAsia="es-ES"/>
        </w:rPr>
        <w:t>demuestre</w:t>
      </w:r>
      <w:r w:rsidRPr="0094112D">
        <w:rPr>
          <w:rFonts w:ascii="Verdana" w:eastAsia="Arial" w:hAnsi="Verdana" w:cs="Arial"/>
          <w:sz w:val="22"/>
          <w:szCs w:val="22"/>
          <w:highlight w:val="lightGray"/>
          <w:lang w:eastAsia="es-ES"/>
        </w:rPr>
        <w:t xml:space="preserve"> la experiencia de su </w:t>
      </w:r>
      <w:r w:rsidR="002466A1" w:rsidRPr="0094112D">
        <w:rPr>
          <w:rFonts w:ascii="Verdana" w:eastAsia="Arial" w:hAnsi="Verdana" w:cs="Arial"/>
          <w:sz w:val="22"/>
          <w:szCs w:val="22"/>
          <w:highlight w:val="lightGray"/>
          <w:lang w:eastAsia="es-ES"/>
        </w:rPr>
        <w:t>m</w:t>
      </w:r>
      <w:r w:rsidRPr="0094112D">
        <w:rPr>
          <w:rFonts w:ascii="Verdana" w:eastAsia="Arial" w:hAnsi="Verdana" w:cs="Arial"/>
          <w:sz w:val="22"/>
          <w:szCs w:val="22"/>
          <w:highlight w:val="lightGray"/>
          <w:lang w:eastAsia="es-ES"/>
        </w:rPr>
        <w:t xml:space="preserve">atriz como en los casos de </w:t>
      </w:r>
      <w:r w:rsidR="007A3D12" w:rsidRPr="0094112D">
        <w:rPr>
          <w:rFonts w:ascii="Verdana" w:eastAsia="Arial" w:hAnsi="Verdana" w:cs="Arial"/>
          <w:sz w:val="22"/>
          <w:szCs w:val="22"/>
          <w:highlight w:val="lightGray"/>
          <w:lang w:eastAsia="es-ES"/>
        </w:rPr>
        <w:t>c</w:t>
      </w:r>
      <w:r w:rsidR="00DD0E76"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s de franquicia, 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debe justificar dicha circunstancia en los estudios y documentos previos e indicar en el Pliego de Condiciones la forma de </w:t>
      </w:r>
      <w:r w:rsidR="00DA21CC" w:rsidRPr="0094112D">
        <w:rPr>
          <w:rFonts w:ascii="Verdana" w:eastAsia="Arial" w:hAnsi="Verdana" w:cs="Arial"/>
          <w:sz w:val="22"/>
          <w:szCs w:val="22"/>
          <w:highlight w:val="lightGray"/>
          <w:lang w:eastAsia="es-ES"/>
        </w:rPr>
        <w:t>probar</w:t>
      </w:r>
      <w:r w:rsidRPr="0094112D">
        <w:rPr>
          <w:rFonts w:ascii="Verdana" w:eastAsia="Arial" w:hAnsi="Verdana" w:cs="Arial"/>
          <w:sz w:val="22"/>
          <w:szCs w:val="22"/>
          <w:highlight w:val="lightGray"/>
          <w:lang w:eastAsia="es-ES"/>
        </w:rPr>
        <w:t xml:space="preserve"> la experiencia que no aparece en el </w:t>
      </w:r>
      <w:r w:rsidR="009D4DFD" w:rsidRPr="0094112D">
        <w:rPr>
          <w:rFonts w:ascii="Verdana" w:eastAsia="Arial" w:hAnsi="Verdana" w:cs="Arial"/>
          <w:sz w:val="22"/>
          <w:szCs w:val="22"/>
          <w:highlight w:val="lightGray"/>
          <w:lang w:eastAsia="es-ES"/>
        </w:rPr>
        <w:t>Registro Único de Proponentes (</w:t>
      </w:r>
      <w:r w:rsidRPr="0094112D">
        <w:rPr>
          <w:rFonts w:ascii="Verdana" w:eastAsia="Arial" w:hAnsi="Verdana" w:cs="Arial"/>
          <w:sz w:val="22"/>
          <w:szCs w:val="22"/>
          <w:highlight w:val="lightGray"/>
          <w:lang w:eastAsia="es-ES"/>
        </w:rPr>
        <w:t>RUP</w:t>
      </w:r>
      <w:r w:rsidR="009D4DFD"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rPr>
        <w:t>]</w:t>
      </w:r>
      <w:r w:rsidRPr="0094112D">
        <w:rPr>
          <w:rFonts w:ascii="Verdana" w:eastAsia="Arial" w:hAnsi="Verdana" w:cs="Arial"/>
          <w:sz w:val="22"/>
          <w:szCs w:val="22"/>
        </w:rPr>
        <w:t>. </w:t>
      </w:r>
    </w:p>
    <w:p w14:paraId="32309C6E" w14:textId="68F9E0E3" w:rsidR="009C6C23" w:rsidRPr="0094112D" w:rsidRDefault="009C6C23" w:rsidP="00BF2EB7">
      <w:pPr>
        <w:jc w:val="both"/>
        <w:rPr>
          <w:rFonts w:ascii="Verdana" w:eastAsia="Arial" w:hAnsi="Verdana" w:cs="Arial"/>
          <w:sz w:val="22"/>
          <w:szCs w:val="22"/>
        </w:rPr>
      </w:pPr>
    </w:p>
    <w:p w14:paraId="5E00E007" w14:textId="002D55AF" w:rsidR="00410933" w:rsidRPr="0094112D" w:rsidRDefault="00410933" w:rsidP="00BF2EB7">
      <w:pPr>
        <w:pStyle w:val="InviasNormal"/>
        <w:numPr>
          <w:ilvl w:val="2"/>
          <w:numId w:val="125"/>
        </w:numPr>
        <w:tabs>
          <w:tab w:val="left" w:pos="8647"/>
        </w:tabs>
        <w:jc w:val="both"/>
        <w:outlineLvl w:val="2"/>
        <w:rPr>
          <w:rFonts w:ascii="Verdana" w:eastAsia="Arial" w:hAnsi="Verdana" w:cs="Arial"/>
          <w:b/>
          <w:bCs/>
          <w:sz w:val="22"/>
          <w:szCs w:val="22"/>
          <w:lang w:val="es-CO"/>
        </w:rPr>
      </w:pPr>
      <w:bookmarkStart w:id="1400" w:name="_Toc151021927"/>
      <w:bookmarkStart w:id="1401" w:name="_Toc151023118"/>
      <w:bookmarkStart w:id="1402" w:name="_Toc151023636"/>
      <w:bookmarkStart w:id="1403" w:name="_Toc151021928"/>
      <w:bookmarkStart w:id="1404" w:name="_Toc151023119"/>
      <w:bookmarkStart w:id="1405" w:name="_Toc151023637"/>
      <w:bookmarkStart w:id="1406" w:name="_Toc151021929"/>
      <w:bookmarkStart w:id="1407" w:name="_Toc151023120"/>
      <w:bookmarkStart w:id="1408" w:name="_Toc151023638"/>
      <w:bookmarkStart w:id="1409" w:name="_Toc151021930"/>
      <w:bookmarkStart w:id="1410" w:name="_Toc151023121"/>
      <w:bookmarkStart w:id="1411" w:name="_Toc151023639"/>
      <w:bookmarkStart w:id="1412" w:name="_Toc151021931"/>
      <w:bookmarkStart w:id="1413" w:name="_Toc151023122"/>
      <w:bookmarkStart w:id="1414" w:name="_Toc151023640"/>
      <w:bookmarkStart w:id="1415" w:name="_Toc151021932"/>
      <w:bookmarkStart w:id="1416" w:name="_Toc151023123"/>
      <w:bookmarkStart w:id="1417" w:name="_Toc151023641"/>
      <w:bookmarkStart w:id="1418" w:name="_Toc151021933"/>
      <w:bookmarkStart w:id="1419" w:name="_Toc151023124"/>
      <w:bookmarkStart w:id="1420" w:name="_Toc151023642"/>
      <w:bookmarkStart w:id="1421" w:name="_Toc151021934"/>
      <w:bookmarkStart w:id="1422" w:name="_Toc151023125"/>
      <w:bookmarkStart w:id="1423" w:name="_Toc151023643"/>
      <w:bookmarkStart w:id="1424" w:name="_Toc151021935"/>
      <w:bookmarkStart w:id="1425" w:name="_Toc151023126"/>
      <w:bookmarkStart w:id="1426" w:name="_Toc151023644"/>
      <w:bookmarkStart w:id="1427" w:name="_Toc108082952"/>
      <w:bookmarkStart w:id="1428" w:name="_Toc215132482"/>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94112D">
        <w:rPr>
          <w:rFonts w:ascii="Verdana" w:eastAsia="Arial" w:hAnsi="Verdana" w:cs="Arial"/>
          <w:b/>
          <w:bCs/>
          <w:sz w:val="22"/>
          <w:szCs w:val="22"/>
          <w:lang w:val="es-CO"/>
        </w:rPr>
        <w:t xml:space="preserve">CARACTERÍSTICAS DE LOS </w:t>
      </w:r>
      <w:r w:rsidR="00DD0E76" w:rsidRPr="0094112D">
        <w:rPr>
          <w:rFonts w:ascii="Verdana" w:eastAsia="Arial" w:hAnsi="Verdana" w:cs="Arial"/>
          <w:b/>
          <w:bCs/>
          <w:sz w:val="22"/>
          <w:szCs w:val="22"/>
          <w:lang w:val="es-CO"/>
        </w:rPr>
        <w:t>CONTRATO</w:t>
      </w:r>
      <w:r w:rsidRPr="0094112D">
        <w:rPr>
          <w:rFonts w:ascii="Verdana" w:eastAsia="Arial" w:hAnsi="Verdana" w:cs="Arial"/>
          <w:b/>
          <w:bCs/>
          <w:sz w:val="22"/>
          <w:szCs w:val="22"/>
          <w:lang w:val="es-CO"/>
        </w:rPr>
        <w:t>S PRESENTADOS PARA ACREDITAR LA EXPERIENCIA DEL PROPONENTE</w:t>
      </w:r>
      <w:bookmarkEnd w:id="1427"/>
      <w:bookmarkEnd w:id="1428"/>
    </w:p>
    <w:p w14:paraId="629F627A" w14:textId="43AE71EF" w:rsidR="00410933" w:rsidRPr="0094112D" w:rsidRDefault="00410933" w:rsidP="00BF2EB7">
      <w:pPr>
        <w:pStyle w:val="InviasNormal"/>
        <w:rPr>
          <w:rFonts w:ascii="Verdana" w:eastAsia="Arial" w:hAnsi="Verdana" w:cs="Arial"/>
          <w:sz w:val="22"/>
          <w:szCs w:val="22"/>
          <w:lang w:val="es-CO"/>
        </w:rPr>
      </w:pPr>
      <w:r w:rsidRPr="0094112D">
        <w:rPr>
          <w:rFonts w:ascii="Verdana" w:eastAsia="Arial" w:hAnsi="Verdana" w:cs="Arial"/>
          <w:sz w:val="22"/>
          <w:szCs w:val="22"/>
          <w:lang w:val="es-CO"/>
        </w:rPr>
        <w:t xml:space="preserve">Los </w:t>
      </w:r>
      <w:r w:rsidR="007A3D12" w:rsidRPr="0094112D">
        <w:rPr>
          <w:rFonts w:ascii="Verdana" w:eastAsia="Arial" w:hAnsi="Verdana" w:cs="Arial"/>
          <w:sz w:val="22"/>
          <w:szCs w:val="22"/>
          <w:lang w:val="es-CO"/>
        </w:rPr>
        <w:t>c</w:t>
      </w:r>
      <w:r w:rsidR="00DD0E76"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s para acreditar la experiencia deben cumplir las siguientes características: </w:t>
      </w:r>
    </w:p>
    <w:p w14:paraId="57E8CA1E" w14:textId="4A5987EB" w:rsidR="00410933" w:rsidRPr="0094112D" w:rsidRDefault="1E00472B" w:rsidP="00BF2EB7">
      <w:pPr>
        <w:pStyle w:val="InviasNormal"/>
        <w:numPr>
          <w:ilvl w:val="0"/>
          <w:numId w:val="18"/>
        </w:numPr>
        <w:jc w:val="both"/>
        <w:rPr>
          <w:rFonts w:ascii="Verdana" w:eastAsia="Arial" w:hAnsi="Verdana" w:cs="Arial"/>
          <w:sz w:val="22"/>
          <w:szCs w:val="22"/>
          <w:lang w:val="es-CO"/>
        </w:rPr>
      </w:pPr>
      <w:r w:rsidRPr="0094112D">
        <w:rPr>
          <w:rFonts w:ascii="Verdana" w:eastAsia="Arial" w:hAnsi="Verdana" w:cs="Arial"/>
          <w:sz w:val="22"/>
          <w:szCs w:val="22"/>
          <w:lang w:val="es-CO"/>
        </w:rPr>
        <w:t xml:space="preserve">Que hayan contenido la ejecución de: </w:t>
      </w:r>
      <w:r w:rsidRPr="0094112D">
        <w:rPr>
          <w:rFonts w:ascii="Verdana" w:eastAsia="Arial" w:hAnsi="Verdana" w:cs="Arial"/>
          <w:sz w:val="22"/>
          <w:szCs w:val="22"/>
          <w:highlight w:val="lightGray"/>
          <w:lang w:val="es-CO"/>
        </w:rPr>
        <w:t xml:space="preserve">[En este espacio la </w:t>
      </w:r>
      <w:r w:rsidR="30097DD1"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debe incluir, sin modificar, la actividad o actividades válidas para acreditar la experiencia general y </w:t>
      </w:r>
      <w:r w:rsidR="45F50096" w:rsidRPr="0094112D">
        <w:rPr>
          <w:rFonts w:ascii="Verdana" w:eastAsia="Arial" w:hAnsi="Verdana" w:cs="Arial"/>
          <w:sz w:val="22"/>
          <w:szCs w:val="22"/>
          <w:highlight w:val="lightGray"/>
          <w:lang w:val="es-CO"/>
        </w:rPr>
        <w:t xml:space="preserve">la </w:t>
      </w:r>
      <w:r w:rsidRPr="0094112D">
        <w:rPr>
          <w:rFonts w:ascii="Verdana" w:eastAsia="Arial" w:hAnsi="Verdana" w:cs="Arial"/>
          <w:sz w:val="22"/>
          <w:szCs w:val="22"/>
          <w:highlight w:val="lightGray"/>
          <w:lang w:val="es-CO"/>
        </w:rPr>
        <w:t>específica señalada en la “</w:t>
      </w:r>
      <w:r w:rsidR="00410933" w:rsidRPr="0094112D">
        <w:rPr>
          <w:rFonts w:ascii="Verdana" w:eastAsia="Arial" w:hAnsi="Verdana" w:cs="Arial"/>
          <w:sz w:val="22"/>
          <w:szCs w:val="22"/>
          <w:highlight w:val="lightGray"/>
          <w:lang w:val="es-CO"/>
        </w:rPr>
        <w:fldChar w:fldCharType="begin"/>
      </w:r>
      <w:r w:rsidR="00410933" w:rsidRPr="0094112D">
        <w:rPr>
          <w:rFonts w:ascii="Verdana" w:eastAsia="Arial" w:hAnsi="Verdana" w:cs="Arial"/>
          <w:sz w:val="22"/>
          <w:szCs w:val="22"/>
          <w:highlight w:val="lightGray"/>
          <w:lang w:val="es-CO"/>
        </w:rPr>
        <w:instrText xml:space="preserve"> REF _Ref508649550 \h  \* MERGEFORMAT </w:instrText>
      </w:r>
      <w:r w:rsidR="00410933" w:rsidRPr="0094112D">
        <w:rPr>
          <w:rFonts w:ascii="Verdana" w:eastAsia="Arial" w:hAnsi="Verdana" w:cs="Arial"/>
          <w:sz w:val="22"/>
          <w:szCs w:val="22"/>
          <w:highlight w:val="lightGray"/>
          <w:lang w:val="es-CO"/>
        </w:rPr>
      </w:r>
      <w:r w:rsidR="00410933" w:rsidRPr="0094112D">
        <w:rPr>
          <w:rFonts w:ascii="Verdana" w:eastAsia="Arial" w:hAnsi="Verdana" w:cs="Arial"/>
          <w:sz w:val="22"/>
          <w:szCs w:val="22"/>
          <w:highlight w:val="lightGray"/>
          <w:lang w:val="es-CO"/>
        </w:rPr>
        <w:fldChar w:fldCharType="separate"/>
      </w:r>
      <w:r w:rsidR="08004688" w:rsidRPr="0094112D">
        <w:rPr>
          <w:rFonts w:ascii="Verdana" w:eastAsia="Arial" w:hAnsi="Verdana" w:cs="Arial"/>
          <w:sz w:val="22"/>
          <w:szCs w:val="22"/>
          <w:highlight w:val="lightGray"/>
          <w:lang w:val="es-CO"/>
        </w:rPr>
        <w:t>Matriz 1 – Experiencia</w:t>
      </w:r>
      <w:r w:rsidR="00410933" w:rsidRPr="0094112D">
        <w:rPr>
          <w:rFonts w:ascii="Verdana" w:eastAsia="Arial" w:hAnsi="Verdana" w:cs="Arial"/>
          <w:sz w:val="22"/>
          <w:szCs w:val="22"/>
          <w:highlight w:val="lightGray"/>
          <w:lang w:val="es-CO"/>
        </w:rPr>
        <w:fldChar w:fldCharType="end"/>
      </w:r>
      <w:r w:rsidRPr="0094112D">
        <w:rPr>
          <w:rFonts w:ascii="Verdana" w:eastAsia="Arial" w:hAnsi="Verdana" w:cs="Arial"/>
          <w:sz w:val="22"/>
          <w:szCs w:val="22"/>
          <w:highlight w:val="lightGray"/>
          <w:lang w:val="es-CO"/>
        </w:rPr>
        <w:t xml:space="preserve">. Para definir la experiencia exigible la </w:t>
      </w:r>
      <w:r w:rsidR="30097DD1" w:rsidRPr="0094112D">
        <w:rPr>
          <w:rFonts w:ascii="Verdana" w:eastAsia="Arial" w:hAnsi="Verdana" w:cs="Arial"/>
          <w:sz w:val="22"/>
          <w:szCs w:val="22"/>
          <w:highlight w:val="lightGray"/>
          <w:lang w:val="es-CO"/>
        </w:rPr>
        <w:t>Entidad</w:t>
      </w:r>
      <w:r w:rsidRPr="0094112D">
        <w:rPr>
          <w:rFonts w:ascii="Verdana" w:eastAsia="Arial" w:hAnsi="Verdana" w:cs="Arial"/>
          <w:sz w:val="22"/>
          <w:szCs w:val="22"/>
          <w:highlight w:val="lightGray"/>
          <w:lang w:val="es-CO"/>
        </w:rPr>
        <w:t xml:space="preserve"> </w:t>
      </w:r>
      <w:r w:rsidR="4946903E" w:rsidRPr="0094112D">
        <w:rPr>
          <w:rFonts w:ascii="Verdana" w:eastAsia="Arial" w:hAnsi="Verdana" w:cs="Arial"/>
          <w:sz w:val="22"/>
          <w:szCs w:val="22"/>
          <w:highlight w:val="lightGray"/>
          <w:lang w:val="es-CO"/>
        </w:rPr>
        <w:t>tiene que</w:t>
      </w:r>
      <w:r w:rsidR="36874376" w:rsidRPr="0094112D">
        <w:rPr>
          <w:rFonts w:ascii="Verdana" w:eastAsia="Arial" w:hAnsi="Verdana" w:cs="Arial"/>
          <w:sz w:val="22"/>
          <w:szCs w:val="22"/>
          <w:highlight w:val="lightGray"/>
          <w:lang w:val="es-CO"/>
        </w:rPr>
        <w:t xml:space="preserve">: i) </w:t>
      </w:r>
      <w:r w:rsidR="320C619B" w:rsidRPr="0094112D">
        <w:rPr>
          <w:rFonts w:ascii="Verdana" w:eastAsia="Arial" w:hAnsi="Verdana" w:cs="Arial"/>
          <w:sz w:val="22"/>
          <w:szCs w:val="22"/>
          <w:highlight w:val="lightGray"/>
          <w:lang w:val="es-CO"/>
        </w:rPr>
        <w:t>identificar</w:t>
      </w:r>
      <w:r w:rsidRPr="0094112D">
        <w:rPr>
          <w:rFonts w:ascii="Verdana" w:eastAsia="Arial" w:hAnsi="Verdana" w:cs="Arial"/>
          <w:sz w:val="22"/>
          <w:szCs w:val="22"/>
          <w:highlight w:val="lightGray"/>
          <w:lang w:val="es-CO"/>
        </w:rPr>
        <w:t xml:space="preserve"> el alcance del objeto a contratar, </w:t>
      </w:r>
      <w:proofErr w:type="spellStart"/>
      <w:r w:rsidRPr="0094112D">
        <w:rPr>
          <w:rFonts w:ascii="Verdana" w:eastAsia="Arial" w:hAnsi="Verdana" w:cs="Arial"/>
          <w:sz w:val="22"/>
          <w:szCs w:val="22"/>
          <w:highlight w:val="lightGray"/>
          <w:lang w:val="es-CO"/>
        </w:rPr>
        <w:t>ii</w:t>
      </w:r>
      <w:proofErr w:type="spellEnd"/>
      <w:r w:rsidRPr="0094112D">
        <w:rPr>
          <w:rFonts w:ascii="Verdana" w:eastAsia="Arial" w:hAnsi="Verdana" w:cs="Arial"/>
          <w:sz w:val="22"/>
          <w:szCs w:val="22"/>
          <w:highlight w:val="lightGray"/>
          <w:lang w:val="es-CO"/>
        </w:rPr>
        <w:t xml:space="preserve">) </w:t>
      </w:r>
      <w:r w:rsidR="1F05CB7E" w:rsidRPr="0094112D">
        <w:rPr>
          <w:rFonts w:ascii="Verdana" w:eastAsia="Arial" w:hAnsi="Verdana" w:cs="Arial"/>
          <w:sz w:val="22"/>
          <w:szCs w:val="22"/>
          <w:highlight w:val="lightGray"/>
          <w:lang w:val="es-CO"/>
        </w:rPr>
        <w:t xml:space="preserve">identificar </w:t>
      </w:r>
      <w:r w:rsidRPr="0094112D">
        <w:rPr>
          <w:rFonts w:ascii="Verdana" w:eastAsia="Arial" w:hAnsi="Verdana" w:cs="Arial"/>
          <w:sz w:val="22"/>
          <w:szCs w:val="22"/>
          <w:highlight w:val="lightGray"/>
          <w:lang w:val="es-CO"/>
        </w:rPr>
        <w:t xml:space="preserve">el tipo de infraestructura </w:t>
      </w:r>
      <w:r w:rsidR="78020D38" w:rsidRPr="0094112D">
        <w:rPr>
          <w:rFonts w:ascii="Verdana" w:eastAsia="Arial" w:hAnsi="Verdana" w:cs="Arial"/>
          <w:sz w:val="22"/>
          <w:szCs w:val="22"/>
          <w:highlight w:val="lightGray"/>
          <w:lang w:val="es-CO"/>
        </w:rPr>
        <w:t>social</w:t>
      </w:r>
      <w:r w:rsidRPr="0094112D">
        <w:rPr>
          <w:rFonts w:ascii="Verdana" w:eastAsia="Arial" w:hAnsi="Verdana" w:cs="Arial"/>
          <w:sz w:val="22"/>
          <w:szCs w:val="22"/>
          <w:highlight w:val="lightGray"/>
          <w:lang w:val="es-CO"/>
        </w:rPr>
        <w:t xml:space="preserve"> a la cual se realizará las labores de interventoría, </w:t>
      </w:r>
      <w:proofErr w:type="spellStart"/>
      <w:r w:rsidRPr="0094112D">
        <w:rPr>
          <w:rFonts w:ascii="Verdana" w:eastAsia="Arial" w:hAnsi="Verdana" w:cs="Arial"/>
          <w:sz w:val="22"/>
          <w:szCs w:val="22"/>
          <w:highlight w:val="lightGray"/>
          <w:lang w:val="es-CO"/>
        </w:rPr>
        <w:t>iii</w:t>
      </w:r>
      <w:proofErr w:type="spellEnd"/>
      <w:r w:rsidRPr="0094112D">
        <w:rPr>
          <w:rFonts w:ascii="Verdana" w:eastAsia="Arial" w:hAnsi="Verdana" w:cs="Arial"/>
          <w:sz w:val="22"/>
          <w:szCs w:val="22"/>
          <w:highlight w:val="lightGray"/>
          <w:lang w:val="es-CO"/>
        </w:rPr>
        <w:t xml:space="preserve">) </w:t>
      </w:r>
      <w:r w:rsidR="1E6EFD19" w:rsidRPr="0094112D">
        <w:rPr>
          <w:rFonts w:ascii="Verdana" w:eastAsia="Arial" w:hAnsi="Verdana" w:cs="Arial"/>
          <w:sz w:val="22"/>
          <w:szCs w:val="22"/>
          <w:highlight w:val="lightGray"/>
          <w:lang w:val="es-CO"/>
        </w:rPr>
        <w:t xml:space="preserve">verificar </w:t>
      </w:r>
      <w:r w:rsidRPr="0094112D">
        <w:rPr>
          <w:rFonts w:ascii="Verdana" w:eastAsia="Arial" w:hAnsi="Verdana" w:cs="Arial"/>
          <w:sz w:val="22"/>
          <w:szCs w:val="22"/>
          <w:highlight w:val="lightGray"/>
          <w:lang w:val="es-CO"/>
        </w:rPr>
        <w:t xml:space="preserve">las actividades definidas allí y </w:t>
      </w:r>
      <w:proofErr w:type="spellStart"/>
      <w:r w:rsidRPr="0094112D">
        <w:rPr>
          <w:rFonts w:ascii="Verdana" w:eastAsia="Arial" w:hAnsi="Verdana" w:cs="Arial"/>
          <w:sz w:val="22"/>
          <w:szCs w:val="22"/>
          <w:highlight w:val="lightGray"/>
          <w:lang w:val="es-CO"/>
        </w:rPr>
        <w:t>iv</w:t>
      </w:r>
      <w:proofErr w:type="spellEnd"/>
      <w:r w:rsidRPr="0094112D">
        <w:rPr>
          <w:rFonts w:ascii="Verdana" w:eastAsia="Arial" w:hAnsi="Verdana" w:cs="Arial"/>
          <w:sz w:val="22"/>
          <w:szCs w:val="22"/>
          <w:highlight w:val="lightGray"/>
          <w:lang w:val="es-CO"/>
        </w:rPr>
        <w:t xml:space="preserve">) </w:t>
      </w:r>
      <w:r w:rsidR="46EADD2D" w:rsidRPr="0094112D">
        <w:rPr>
          <w:rFonts w:ascii="Verdana" w:eastAsia="Arial" w:hAnsi="Verdana" w:cs="Arial"/>
          <w:sz w:val="22"/>
          <w:szCs w:val="22"/>
          <w:highlight w:val="lightGray"/>
          <w:lang w:val="es-CO"/>
        </w:rPr>
        <w:t>esta</w:t>
      </w:r>
      <w:r w:rsidR="0DBC492D" w:rsidRPr="0094112D">
        <w:rPr>
          <w:rFonts w:ascii="Verdana" w:eastAsia="Arial" w:hAnsi="Verdana" w:cs="Arial"/>
          <w:sz w:val="22"/>
          <w:szCs w:val="22"/>
          <w:highlight w:val="lightGray"/>
          <w:lang w:val="es-CO"/>
        </w:rPr>
        <w:t>blecer</w:t>
      </w:r>
      <w:r w:rsidR="46EADD2D" w:rsidRPr="0094112D">
        <w:rPr>
          <w:rFonts w:ascii="Verdana" w:eastAsia="Arial" w:hAnsi="Verdana" w:cs="Arial"/>
          <w:sz w:val="22"/>
          <w:szCs w:val="22"/>
          <w:highlight w:val="lightGray"/>
          <w:lang w:val="es-CO"/>
        </w:rPr>
        <w:t xml:space="preserve"> </w:t>
      </w:r>
      <w:r w:rsidR="1E6EFD19" w:rsidRPr="0094112D">
        <w:rPr>
          <w:rFonts w:ascii="Verdana" w:eastAsia="Arial" w:hAnsi="Verdana" w:cs="Arial"/>
          <w:sz w:val="22"/>
          <w:szCs w:val="22"/>
          <w:highlight w:val="lightGray"/>
          <w:lang w:val="es-CO"/>
        </w:rPr>
        <w:t xml:space="preserve">los requisitos exigibles según la cuantía del </w:t>
      </w:r>
      <w:r w:rsidRPr="0094112D">
        <w:rPr>
          <w:rFonts w:ascii="Verdana" w:eastAsia="Arial" w:hAnsi="Verdana" w:cs="Arial"/>
          <w:sz w:val="22"/>
          <w:szCs w:val="22"/>
          <w:highlight w:val="lightGray"/>
          <w:lang w:val="es-CO"/>
        </w:rPr>
        <w:t>Proceso de Contratación</w:t>
      </w:r>
      <w:r w:rsidR="1E6EFD19" w:rsidRPr="0094112D">
        <w:rPr>
          <w:rFonts w:ascii="Verdana" w:eastAsia="Arial" w:hAnsi="Verdana" w:cs="Arial"/>
          <w:sz w:val="22"/>
          <w:szCs w:val="22"/>
          <w:highlight w:val="lightGray"/>
          <w:lang w:val="es-CO"/>
        </w:rPr>
        <w:t>, así como los lineamientos para combinación de experiencia entre actividades en caso de requerirse</w:t>
      </w:r>
      <w:r w:rsidRPr="0094112D">
        <w:rPr>
          <w:rFonts w:ascii="Verdana" w:eastAsia="Arial" w:hAnsi="Verdana" w:cs="Arial"/>
          <w:sz w:val="22"/>
          <w:szCs w:val="22"/>
          <w:lang w:val="es-CO"/>
        </w:rPr>
        <w:t xml:space="preserve">. </w:t>
      </w:r>
    </w:p>
    <w:p w14:paraId="2A164990" w14:textId="2B52A6F3" w:rsidR="00F50320" w:rsidRPr="0094112D" w:rsidRDefault="00F50320" w:rsidP="00BF2EB7">
      <w:pPr>
        <w:pStyle w:val="Prrafodelista"/>
        <w:spacing w:line="240" w:lineRule="auto"/>
        <w:ind w:left="360"/>
        <w:jc w:val="both"/>
        <w:textAlignment w:val="baseline"/>
        <w:rPr>
          <w:rFonts w:ascii="Verdana" w:hAnsi="Verdana" w:cs="Arial"/>
          <w:i/>
          <w:iCs/>
          <w:szCs w:val="22"/>
        </w:rPr>
      </w:pPr>
      <w:r w:rsidRPr="0094112D">
        <w:rPr>
          <w:rFonts w:ascii="Verdana" w:eastAsia="Arial" w:hAnsi="Verdana" w:cs="Arial"/>
          <w:szCs w:val="22"/>
          <w:highlight w:val="lightGray"/>
          <w:lang w:eastAsia="es-ES"/>
        </w:rPr>
        <w:lastRenderedPageBreak/>
        <w:t xml:space="preserve">De conformidad con lo anterior, la </w:t>
      </w:r>
      <w:r w:rsidR="00987BFC" w:rsidRPr="0094112D">
        <w:rPr>
          <w:rFonts w:ascii="Verdana" w:eastAsia="Arial" w:hAnsi="Verdana" w:cs="Arial"/>
          <w:szCs w:val="22"/>
          <w:highlight w:val="lightGray"/>
          <w:lang w:eastAsia="es-ES"/>
        </w:rPr>
        <w:t>E</w:t>
      </w:r>
      <w:r w:rsidRPr="0094112D">
        <w:rPr>
          <w:rFonts w:ascii="Verdana" w:eastAsia="Arial" w:hAnsi="Verdana" w:cs="Arial"/>
          <w:szCs w:val="22"/>
          <w:highlight w:val="lightGray"/>
          <w:lang w:eastAsia="es-ES"/>
        </w:rPr>
        <w:t xml:space="preserve">ntidad debe diligenciar este literal, exclusivamente, con lo señalado en la </w:t>
      </w:r>
      <w:r w:rsidR="00487DBF"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Matriz 1- Experiencia</w:t>
      </w:r>
      <w:r w:rsidR="00487DBF"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sin </w:t>
      </w:r>
      <w:r w:rsidR="004E5DF6" w:rsidRPr="0094112D">
        <w:rPr>
          <w:rFonts w:ascii="Verdana" w:eastAsia="Arial" w:hAnsi="Verdana" w:cs="Arial"/>
          <w:szCs w:val="22"/>
          <w:highlight w:val="lightGray"/>
          <w:lang w:eastAsia="es-ES"/>
        </w:rPr>
        <w:t>modificar</w:t>
      </w:r>
      <w:r w:rsidRPr="0094112D">
        <w:rPr>
          <w:rFonts w:ascii="Verdana" w:eastAsia="Arial" w:hAnsi="Verdana" w:cs="Arial"/>
          <w:szCs w:val="22"/>
          <w:highlight w:val="lightGray"/>
          <w:lang w:eastAsia="es-ES"/>
        </w:rPr>
        <w:t xml:space="preserve"> los requisitos de experiencia general, específica</w:t>
      </w:r>
      <w:r w:rsidR="00086E2B"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los </w:t>
      </w:r>
      <w:r w:rsidR="00D05601" w:rsidRPr="0094112D">
        <w:rPr>
          <w:rFonts w:ascii="Verdana" w:eastAsia="Arial" w:hAnsi="Verdana" w:cs="Arial"/>
          <w:szCs w:val="22"/>
          <w:highlight w:val="lightGray"/>
          <w:lang w:eastAsia="es-ES"/>
        </w:rPr>
        <w:t>porcentajes (</w:t>
      </w:r>
      <w:r w:rsidRPr="0094112D">
        <w:rPr>
          <w:rFonts w:ascii="Verdana" w:eastAsia="Arial" w:hAnsi="Verdana" w:cs="Arial"/>
          <w:szCs w:val="22"/>
          <w:highlight w:val="lightGray"/>
          <w:lang w:eastAsia="es-ES"/>
        </w:rPr>
        <w:t>%</w:t>
      </w:r>
      <w:r w:rsidR="00D05601"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de dimensionamiento, lo cual implicaría la alteración </w:t>
      </w:r>
      <w:r w:rsidR="00B15215" w:rsidRPr="0094112D">
        <w:rPr>
          <w:rFonts w:ascii="Verdana" w:eastAsia="Arial" w:hAnsi="Verdana" w:cs="Arial"/>
          <w:szCs w:val="22"/>
          <w:highlight w:val="lightGray"/>
          <w:lang w:eastAsia="es-ES"/>
        </w:rPr>
        <w:t xml:space="preserve">de las reglas </w:t>
      </w:r>
      <w:r w:rsidRPr="0094112D">
        <w:rPr>
          <w:rFonts w:ascii="Verdana" w:eastAsia="Arial" w:hAnsi="Verdana" w:cs="Arial"/>
          <w:szCs w:val="22"/>
          <w:highlight w:val="lightGray"/>
          <w:lang w:eastAsia="es-ES"/>
        </w:rPr>
        <w:t xml:space="preserve">del </w:t>
      </w:r>
      <w:r w:rsidR="00487DBF" w:rsidRPr="0094112D">
        <w:rPr>
          <w:rFonts w:ascii="Verdana" w:eastAsia="Arial" w:hAnsi="Verdana" w:cs="Arial"/>
          <w:szCs w:val="22"/>
          <w:highlight w:val="lightGray"/>
          <w:lang w:eastAsia="es-ES"/>
        </w:rPr>
        <w:t>Documento Tipo</w:t>
      </w:r>
      <w:r w:rsidRPr="0094112D">
        <w:rPr>
          <w:rFonts w:ascii="Verdana" w:hAnsi="Verdana"/>
          <w:i/>
          <w:iCs/>
          <w:szCs w:val="22"/>
          <w:highlight w:val="lightGray"/>
        </w:rPr>
        <w:t>.</w:t>
      </w:r>
    </w:p>
    <w:p w14:paraId="3410E4FE" w14:textId="77777777" w:rsidR="00F50320" w:rsidRPr="0094112D" w:rsidRDefault="00F50320" w:rsidP="00BF2EB7">
      <w:pPr>
        <w:pStyle w:val="Prrafodelista"/>
        <w:spacing w:line="240" w:lineRule="auto"/>
        <w:ind w:left="360"/>
        <w:jc w:val="both"/>
        <w:textAlignment w:val="baseline"/>
        <w:rPr>
          <w:rFonts w:ascii="Verdana" w:hAnsi="Verdana" w:cs="Arial"/>
          <w:i/>
          <w:iCs/>
          <w:szCs w:val="22"/>
        </w:rPr>
      </w:pPr>
    </w:p>
    <w:p w14:paraId="7DC41428" w14:textId="5197B30C" w:rsidR="00F50320" w:rsidRPr="0094112D" w:rsidRDefault="00F50320" w:rsidP="00BF2EB7">
      <w:pPr>
        <w:pStyle w:val="Prrafodelista"/>
        <w:spacing w:line="240" w:lineRule="auto"/>
        <w:ind w:left="360"/>
        <w:jc w:val="both"/>
        <w:textAlignment w:val="baseline"/>
        <w:rPr>
          <w:rFonts w:ascii="Verdana" w:eastAsia="Arial" w:hAnsi="Verdana" w:cs="Arial"/>
          <w:szCs w:val="22"/>
          <w:highlight w:val="lightGray"/>
          <w:lang w:eastAsia="es-ES"/>
        </w:rPr>
      </w:pPr>
      <w:r w:rsidRPr="0094112D">
        <w:rPr>
          <w:rFonts w:ascii="Verdana" w:eastAsia="Arial" w:hAnsi="Verdana" w:cs="Arial"/>
          <w:szCs w:val="22"/>
          <w:highlight w:val="lightGray"/>
          <w:lang w:eastAsia="es-ES"/>
        </w:rPr>
        <w:t xml:space="preserve">Dependiendo del </w:t>
      </w:r>
      <w:r w:rsidR="0057167D" w:rsidRPr="0094112D">
        <w:rPr>
          <w:rFonts w:ascii="Verdana" w:eastAsia="Arial" w:hAnsi="Verdana" w:cs="Arial"/>
          <w:szCs w:val="22"/>
          <w:highlight w:val="lightGray"/>
          <w:lang w:eastAsia="es-ES"/>
        </w:rPr>
        <w:t>rango</w:t>
      </w:r>
      <w:r w:rsidRPr="0094112D">
        <w:rPr>
          <w:rFonts w:ascii="Verdana" w:eastAsia="Arial" w:hAnsi="Verdana" w:cs="Arial"/>
          <w:szCs w:val="22"/>
          <w:highlight w:val="lightGray"/>
          <w:lang w:eastAsia="es-ES"/>
        </w:rPr>
        <w:t xml:space="preserve"> en SMMLV</w:t>
      </w:r>
      <w:r w:rsidR="0057167D"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la </w:t>
      </w:r>
      <w:r w:rsidR="0057167D" w:rsidRPr="0094112D">
        <w:rPr>
          <w:rFonts w:ascii="Verdana" w:eastAsia="Arial" w:hAnsi="Verdana" w:cs="Arial"/>
          <w:szCs w:val="22"/>
          <w:highlight w:val="lightGray"/>
          <w:lang w:eastAsia="es-ES"/>
        </w:rPr>
        <w:t>E</w:t>
      </w:r>
      <w:r w:rsidRPr="0094112D">
        <w:rPr>
          <w:rFonts w:ascii="Verdana" w:eastAsia="Arial" w:hAnsi="Verdana" w:cs="Arial"/>
          <w:szCs w:val="22"/>
          <w:highlight w:val="lightGray"/>
          <w:lang w:eastAsia="es-ES"/>
        </w:rPr>
        <w:t xml:space="preserve">ntidad deberá exigir la experiencia específica señalada en la </w:t>
      </w:r>
      <w:r w:rsidR="00487DBF"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Matriz 1 – Experiencia</w:t>
      </w:r>
      <w:r w:rsidR="00487DBF"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en la(s) actividad(es) requeridas para la ejecución del objeto del </w:t>
      </w:r>
      <w:r w:rsidR="00C731F0" w:rsidRPr="0094112D">
        <w:rPr>
          <w:rFonts w:ascii="Verdana" w:eastAsia="Arial" w:hAnsi="Verdana" w:cs="Arial"/>
          <w:szCs w:val="22"/>
          <w:highlight w:val="lightGray"/>
          <w:lang w:eastAsia="es-ES"/>
        </w:rPr>
        <w:t>c</w:t>
      </w:r>
      <w:r w:rsidR="00DD0E76" w:rsidRPr="0094112D">
        <w:rPr>
          <w:rFonts w:ascii="Verdana" w:eastAsia="Arial" w:hAnsi="Verdana" w:cs="Arial"/>
          <w:szCs w:val="22"/>
          <w:highlight w:val="lightGray"/>
          <w:lang w:eastAsia="es-ES"/>
        </w:rPr>
        <w:t>ontrato</w:t>
      </w:r>
      <w:r w:rsidRPr="0094112D">
        <w:rPr>
          <w:rFonts w:ascii="Verdana" w:eastAsia="Arial" w:hAnsi="Verdana" w:cs="Arial"/>
          <w:szCs w:val="22"/>
          <w:highlight w:val="lightGray"/>
          <w:lang w:eastAsia="es-ES"/>
        </w:rPr>
        <w:t xml:space="preserve">. La Entidad únicamente podrá solicitar experiencia específica cuando la </w:t>
      </w:r>
      <w:r w:rsidR="00282677"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Matriz 1 – Experiencia</w:t>
      </w:r>
      <w:r w:rsidR="00282677" w:rsidRPr="0094112D">
        <w:rPr>
          <w:rFonts w:ascii="Verdana" w:eastAsia="Arial" w:hAnsi="Verdana" w:cs="Arial"/>
          <w:szCs w:val="22"/>
          <w:highlight w:val="lightGray"/>
          <w:lang w:eastAsia="es-ES"/>
        </w:rPr>
        <w:t>”</w:t>
      </w:r>
      <w:r w:rsidRPr="0094112D">
        <w:rPr>
          <w:rFonts w:ascii="Verdana" w:eastAsia="Arial" w:hAnsi="Verdana" w:cs="Arial"/>
          <w:szCs w:val="22"/>
          <w:highlight w:val="lightGray"/>
          <w:lang w:eastAsia="es-ES"/>
        </w:rPr>
        <w:t xml:space="preserve"> lo establezca.</w:t>
      </w:r>
    </w:p>
    <w:p w14:paraId="5BD029F0" w14:textId="1C886309" w:rsidR="00197C56" w:rsidRPr="0094112D" w:rsidRDefault="00197C56" w:rsidP="00BF2EB7">
      <w:pPr>
        <w:pStyle w:val="InviasNormal"/>
        <w:numPr>
          <w:ilvl w:val="0"/>
          <w:numId w:val="174"/>
        </w:numPr>
        <w:ind w:left="851" w:hanging="153"/>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t xml:space="preserve">[En </w:t>
      </w:r>
      <w:r w:rsidR="002D2B84" w:rsidRPr="0094112D">
        <w:rPr>
          <w:rFonts w:ascii="Verdana" w:eastAsia="Arial" w:hAnsi="Verdana" w:cs="Arial"/>
          <w:sz w:val="22"/>
          <w:szCs w:val="22"/>
          <w:highlight w:val="lightGray"/>
          <w:lang w:val="es-CO"/>
        </w:rPr>
        <w:t xml:space="preserve">el caso que </w:t>
      </w:r>
      <w:r w:rsidR="00E52906" w:rsidRPr="0094112D">
        <w:rPr>
          <w:rFonts w:ascii="Verdana" w:eastAsia="Arial" w:hAnsi="Verdana" w:cs="Arial"/>
          <w:sz w:val="22"/>
          <w:szCs w:val="22"/>
          <w:highlight w:val="lightGray"/>
          <w:lang w:val="es-CO"/>
        </w:rPr>
        <w:t xml:space="preserve">eventualmente se soliciten combinaciones de diferentes actividades a contratar de </w:t>
      </w:r>
      <w:r w:rsidR="001D344B" w:rsidRPr="0094112D">
        <w:rPr>
          <w:rFonts w:ascii="Verdana" w:eastAsia="Arial" w:hAnsi="Verdana" w:cs="Arial"/>
          <w:sz w:val="22"/>
          <w:szCs w:val="22"/>
          <w:highlight w:val="lightGray"/>
          <w:lang w:val="es-CO"/>
        </w:rPr>
        <w:t xml:space="preserve">la matriz de </w:t>
      </w:r>
      <w:r w:rsidR="0071559A" w:rsidRPr="0094112D">
        <w:rPr>
          <w:rFonts w:ascii="Verdana" w:eastAsia="Arial" w:hAnsi="Verdana" w:cs="Arial"/>
          <w:sz w:val="22"/>
          <w:szCs w:val="22"/>
          <w:highlight w:val="lightGray"/>
          <w:lang w:val="es-CO"/>
        </w:rPr>
        <w:t>experiencia de estos Documentos Tipo o de diferentes matrices de experiencia relacionadas con actividades de interventoría</w:t>
      </w:r>
      <w:r w:rsidR="00E52906" w:rsidRPr="0094112D">
        <w:rPr>
          <w:rFonts w:ascii="Verdana" w:eastAsia="Arial" w:hAnsi="Verdana" w:cs="Arial"/>
          <w:sz w:val="22"/>
          <w:szCs w:val="22"/>
          <w:highlight w:val="lightGray"/>
          <w:lang w:val="es-CO"/>
        </w:rPr>
        <w:t>, la Entidad en esta sección identificará y definirá la actividad principal o de mayor relevancia y la actividad secundaria o accesoria a la principal, de acuerdo con las características del proyecto en particular. La Entidad podrá analizar la relevancia en función del valor de las actividades en el Presupuesto Oficial o por la complejidad técnica, para lo cual establecerá:</w:t>
      </w:r>
    </w:p>
    <w:p w14:paraId="69704B39" w14:textId="374C2324" w:rsidR="00280C2D" w:rsidRPr="0094112D" w:rsidRDefault="00280C2D" w:rsidP="00BF2EB7">
      <w:pPr>
        <w:pStyle w:val="InviasNormal"/>
        <w:ind w:left="851"/>
        <w:jc w:val="both"/>
        <w:rPr>
          <w:rFonts w:ascii="Verdana" w:eastAsia="Arial" w:hAnsi="Verdana" w:cs="Arial"/>
          <w:sz w:val="22"/>
          <w:szCs w:val="22"/>
          <w:lang w:val="es-CO"/>
        </w:rPr>
      </w:pPr>
      <w:r w:rsidRPr="0094112D">
        <w:rPr>
          <w:rFonts w:ascii="Verdana" w:eastAsia="Arial" w:hAnsi="Verdana" w:cs="Arial"/>
          <w:b/>
          <w:sz w:val="22"/>
          <w:szCs w:val="22"/>
          <w:highlight w:val="lightGray"/>
          <w:lang w:val="es-CO"/>
        </w:rPr>
        <w:t>Actividad Principal</w:t>
      </w:r>
      <w:r w:rsidR="0093741B" w:rsidRPr="0094112D">
        <w:rPr>
          <w:rFonts w:ascii="Verdana" w:eastAsia="Arial" w:hAnsi="Verdana" w:cs="Arial"/>
          <w:sz w:val="22"/>
          <w:szCs w:val="22"/>
          <w:highlight w:val="lightGray"/>
          <w:lang w:val="es-CO"/>
        </w:rPr>
        <w:t xml:space="preserve">: </w:t>
      </w:r>
      <w:r w:rsidR="00212F6D" w:rsidRPr="0094112D">
        <w:rPr>
          <w:rFonts w:ascii="Verdana" w:eastAsia="Arial" w:hAnsi="Verdana" w:cs="Arial"/>
          <w:sz w:val="22"/>
          <w:szCs w:val="22"/>
          <w:highlight w:val="lightGray"/>
          <w:lang w:val="es-CO"/>
        </w:rPr>
        <w:t>[La Entidad identificará y definirá la actividad a contratar principal aplicable en el Proceso de Contratación de acuerdo con la “Matriz 1 – Experiencia”. Para esta actividad principal se solicitará la experiencia general y específica de la respectiva actividad a contratar de mayor relevancia.]</w:t>
      </w:r>
    </w:p>
    <w:p w14:paraId="210EB466" w14:textId="37F9F166" w:rsidR="00BF63DE" w:rsidRPr="0094112D" w:rsidRDefault="00BB73A0" w:rsidP="00BF2EB7">
      <w:pPr>
        <w:pStyle w:val="InviasNormal"/>
        <w:ind w:left="851"/>
        <w:jc w:val="both"/>
        <w:rPr>
          <w:rFonts w:ascii="Verdana" w:eastAsia="Arial" w:hAnsi="Verdana" w:cs="Arial"/>
          <w:sz w:val="22"/>
          <w:szCs w:val="22"/>
          <w:highlight w:val="lightGray"/>
          <w:lang w:val="es-CO"/>
        </w:rPr>
      </w:pPr>
      <w:r w:rsidRPr="0094112D">
        <w:rPr>
          <w:rFonts w:ascii="Verdana" w:eastAsia="Arial" w:hAnsi="Verdana" w:cs="Arial"/>
          <w:sz w:val="22"/>
          <w:szCs w:val="22"/>
          <w:highlight w:val="lightGray"/>
          <w:lang w:val="es-CO"/>
        </w:rPr>
        <w:t>[La Entidad deberá establecer como actividad principal alguna de las “actividades a contratar” definidas en la “Matriz 1 – Experiencia”</w:t>
      </w:r>
      <w:r w:rsidR="00CF547E" w:rsidRPr="0094112D">
        <w:rPr>
          <w:rFonts w:ascii="Verdana" w:eastAsia="Arial" w:hAnsi="Verdana" w:cs="Arial"/>
          <w:sz w:val="22"/>
          <w:szCs w:val="22"/>
          <w:highlight w:val="lightGray"/>
          <w:lang w:val="es-CO"/>
        </w:rPr>
        <w:t xml:space="preserve"> de estos </w:t>
      </w:r>
      <w:r w:rsidR="00282677" w:rsidRPr="0094112D">
        <w:rPr>
          <w:rFonts w:ascii="Verdana" w:eastAsia="Arial" w:hAnsi="Verdana" w:cs="Arial"/>
          <w:sz w:val="22"/>
          <w:szCs w:val="22"/>
          <w:highlight w:val="lightGray"/>
          <w:lang w:val="es-CO"/>
        </w:rPr>
        <w:t xml:space="preserve">Documentos </w:t>
      </w:r>
      <w:r w:rsidR="00560F2B" w:rsidRPr="0094112D">
        <w:rPr>
          <w:rFonts w:ascii="Verdana" w:eastAsia="Arial" w:hAnsi="Verdana" w:cs="Arial"/>
          <w:sz w:val="22"/>
          <w:szCs w:val="22"/>
          <w:highlight w:val="lightGray"/>
          <w:lang w:val="es-CO"/>
        </w:rPr>
        <w:t>Tipo</w:t>
      </w:r>
      <w:r w:rsidRPr="0094112D">
        <w:rPr>
          <w:rFonts w:ascii="Verdana" w:eastAsia="Arial" w:hAnsi="Verdana" w:cs="Arial"/>
          <w:sz w:val="22"/>
          <w:szCs w:val="22"/>
          <w:highlight w:val="lightGray"/>
          <w:lang w:val="es-CO"/>
        </w:rPr>
        <w:t>]</w:t>
      </w:r>
    </w:p>
    <w:p w14:paraId="2A8150A1" w14:textId="1CDB7A84" w:rsidR="00BF63DE" w:rsidRPr="0094112D" w:rsidRDefault="031B7F7B" w:rsidP="000E70D8">
      <w:pPr>
        <w:pStyle w:val="InviasNormal"/>
        <w:spacing w:line="276" w:lineRule="auto"/>
        <w:ind w:left="851"/>
        <w:jc w:val="both"/>
        <w:rPr>
          <w:rFonts w:ascii="Verdana" w:eastAsia="Arial" w:hAnsi="Verdana" w:cs="Arial"/>
          <w:sz w:val="22"/>
          <w:szCs w:val="22"/>
          <w:lang w:val="es-CO"/>
        </w:rPr>
      </w:pPr>
      <w:r w:rsidRPr="0094112D">
        <w:rPr>
          <w:rFonts w:ascii="Verdana" w:eastAsia="Arial" w:hAnsi="Verdana" w:cs="Arial"/>
          <w:b/>
          <w:bCs/>
          <w:sz w:val="22"/>
          <w:szCs w:val="22"/>
          <w:lang w:val="es-CO"/>
        </w:rPr>
        <w:t>Actividad Secundaria (1)</w:t>
      </w:r>
      <w:r w:rsidRPr="0094112D">
        <w:rPr>
          <w:rFonts w:ascii="Verdana" w:eastAsia="Arial" w:hAnsi="Verdana" w:cs="Arial"/>
          <w:sz w:val="22"/>
          <w:szCs w:val="22"/>
          <w:lang w:val="es-CO"/>
        </w:rPr>
        <w:t>: [</w:t>
      </w:r>
      <w:r w:rsidRPr="00F24B5A">
        <w:rPr>
          <w:rFonts w:ascii="Verdana" w:eastAsia="Arial" w:hAnsi="Verdana" w:cs="Arial"/>
          <w:sz w:val="22"/>
          <w:szCs w:val="22"/>
          <w:highlight w:val="lightGray"/>
          <w:lang w:val="es-CO"/>
        </w:rPr>
        <w:t>La Entidad definirá la actividad secundaria o a</w:t>
      </w:r>
      <w:r w:rsidR="720B8A17" w:rsidRPr="00F24B5A">
        <w:rPr>
          <w:rFonts w:ascii="Verdana" w:eastAsia="Arial" w:hAnsi="Verdana" w:cs="Arial"/>
          <w:sz w:val="22"/>
          <w:szCs w:val="22"/>
          <w:highlight w:val="lightGray"/>
          <w:lang w:val="es-CO"/>
        </w:rPr>
        <w:t xml:space="preserve">ccesoria aplicable </w:t>
      </w:r>
      <w:r w:rsidRPr="00F24B5A">
        <w:rPr>
          <w:rFonts w:ascii="Verdana" w:eastAsia="Arial" w:hAnsi="Verdana" w:cs="Arial"/>
          <w:sz w:val="22"/>
          <w:szCs w:val="22"/>
          <w:highlight w:val="lightGray"/>
          <w:lang w:val="es-CO"/>
        </w:rPr>
        <w:t xml:space="preserve">en el Proceso de Contratación de acuerdo con la </w:t>
      </w:r>
      <w:r w:rsidR="3700B237" w:rsidRPr="00F24B5A">
        <w:rPr>
          <w:rFonts w:ascii="Verdana" w:eastAsia="Arial" w:hAnsi="Verdana" w:cs="Arial"/>
          <w:sz w:val="22"/>
          <w:szCs w:val="22"/>
          <w:highlight w:val="lightGray"/>
          <w:lang w:val="es-CO"/>
        </w:rPr>
        <w:t>m</w:t>
      </w:r>
      <w:r w:rsidRPr="00F24B5A">
        <w:rPr>
          <w:rFonts w:ascii="Verdana" w:eastAsia="Arial" w:hAnsi="Verdana" w:cs="Arial"/>
          <w:sz w:val="22"/>
          <w:szCs w:val="22"/>
          <w:highlight w:val="lightGray"/>
          <w:lang w:val="es-CO"/>
        </w:rPr>
        <w:t xml:space="preserve">atriz </w:t>
      </w:r>
      <w:r w:rsidR="3700B237" w:rsidRPr="00F24B5A">
        <w:rPr>
          <w:rFonts w:ascii="Verdana" w:eastAsia="Arial" w:hAnsi="Verdana" w:cs="Arial"/>
          <w:sz w:val="22"/>
          <w:szCs w:val="22"/>
          <w:highlight w:val="lightGray"/>
          <w:lang w:val="es-CO"/>
        </w:rPr>
        <w:t>de e</w:t>
      </w:r>
      <w:r w:rsidRPr="00F24B5A">
        <w:rPr>
          <w:rFonts w:ascii="Verdana" w:eastAsia="Arial" w:hAnsi="Verdana" w:cs="Arial"/>
          <w:sz w:val="22"/>
          <w:szCs w:val="22"/>
          <w:highlight w:val="lightGray"/>
          <w:lang w:val="es-CO"/>
        </w:rPr>
        <w:t>xperiencia</w:t>
      </w:r>
      <w:r w:rsidR="3700B237" w:rsidRPr="00F24B5A">
        <w:rPr>
          <w:rFonts w:ascii="Verdana" w:eastAsia="Arial" w:hAnsi="Verdana" w:cs="Arial"/>
          <w:sz w:val="22"/>
          <w:szCs w:val="22"/>
          <w:highlight w:val="lightGray"/>
          <w:lang w:val="es-CO"/>
        </w:rPr>
        <w:t xml:space="preserve"> aplicable,</w:t>
      </w:r>
      <w:r w:rsidR="720B8A17" w:rsidRPr="00F24B5A">
        <w:rPr>
          <w:rFonts w:ascii="Verdana" w:eastAsia="Arial" w:hAnsi="Verdana" w:cs="Arial"/>
          <w:sz w:val="22"/>
          <w:szCs w:val="22"/>
          <w:highlight w:val="lightGray"/>
          <w:lang w:val="es-CO"/>
        </w:rPr>
        <w:t xml:space="preserve"> ya sea cuando: </w:t>
      </w:r>
      <w:r w:rsidR="49B61A29" w:rsidRPr="00F24B5A">
        <w:rPr>
          <w:rFonts w:ascii="Verdana" w:eastAsia="Arial" w:hAnsi="Verdana" w:cs="Arial"/>
          <w:sz w:val="22"/>
          <w:szCs w:val="22"/>
          <w:highlight w:val="lightGray"/>
          <w:lang w:val="es-CO"/>
        </w:rPr>
        <w:t xml:space="preserve">i) en un mismo proyecto se incluyen </w:t>
      </w:r>
      <w:r w:rsidR="6D5B4432" w:rsidRPr="00F24B5A">
        <w:rPr>
          <w:rFonts w:ascii="Verdana" w:eastAsia="Arial" w:hAnsi="Verdana" w:cs="Arial"/>
          <w:sz w:val="22"/>
          <w:szCs w:val="22"/>
          <w:highlight w:val="lightGray"/>
          <w:lang w:val="es-CO"/>
        </w:rPr>
        <w:t xml:space="preserve">otras </w:t>
      </w:r>
      <w:r w:rsidR="49B61A29" w:rsidRPr="00F24B5A">
        <w:rPr>
          <w:rFonts w:ascii="Verdana" w:eastAsia="Arial" w:hAnsi="Verdana" w:cs="Arial"/>
          <w:sz w:val="22"/>
          <w:szCs w:val="22"/>
          <w:highlight w:val="lightGray"/>
          <w:lang w:val="es-CO"/>
        </w:rPr>
        <w:t>actividades definidas en la “Matriz 1 – Experiencia”</w:t>
      </w:r>
      <w:r w:rsidR="5436A175" w:rsidRPr="00F24B5A">
        <w:rPr>
          <w:rFonts w:ascii="Verdana" w:eastAsia="Arial" w:hAnsi="Verdana" w:cs="Arial"/>
          <w:sz w:val="22"/>
          <w:szCs w:val="22"/>
          <w:highlight w:val="lightGray"/>
          <w:lang w:val="es-CO"/>
        </w:rPr>
        <w:t xml:space="preserve"> de estos </w:t>
      </w:r>
      <w:r w:rsidR="579CD54E" w:rsidRPr="00F24B5A">
        <w:rPr>
          <w:rFonts w:ascii="Verdana" w:eastAsia="Arial" w:hAnsi="Verdana" w:cs="Arial"/>
          <w:sz w:val="22"/>
          <w:szCs w:val="22"/>
          <w:highlight w:val="lightGray"/>
          <w:lang w:val="es-CO"/>
        </w:rPr>
        <w:t>D</w:t>
      </w:r>
      <w:r w:rsidR="5436A175" w:rsidRPr="00F24B5A">
        <w:rPr>
          <w:rFonts w:ascii="Verdana" w:eastAsia="Arial" w:hAnsi="Verdana" w:cs="Arial"/>
          <w:sz w:val="22"/>
          <w:szCs w:val="22"/>
          <w:highlight w:val="lightGray"/>
          <w:lang w:val="es-CO"/>
        </w:rPr>
        <w:t xml:space="preserve">ocumentos </w:t>
      </w:r>
      <w:r w:rsidR="579CD54E" w:rsidRPr="00F24B5A">
        <w:rPr>
          <w:rFonts w:ascii="Verdana" w:eastAsia="Arial" w:hAnsi="Verdana" w:cs="Arial"/>
          <w:sz w:val="22"/>
          <w:szCs w:val="22"/>
          <w:highlight w:val="lightGray"/>
          <w:lang w:val="es-CO"/>
        </w:rPr>
        <w:t>T</w:t>
      </w:r>
      <w:r w:rsidR="5436A175" w:rsidRPr="00F24B5A">
        <w:rPr>
          <w:rFonts w:ascii="Verdana" w:eastAsia="Arial" w:hAnsi="Verdana" w:cs="Arial"/>
          <w:sz w:val="22"/>
          <w:szCs w:val="22"/>
          <w:highlight w:val="lightGray"/>
          <w:lang w:val="es-CO"/>
        </w:rPr>
        <w:t>ipo</w:t>
      </w:r>
      <w:r w:rsidR="43F726CF" w:rsidRPr="00F24B5A">
        <w:rPr>
          <w:rFonts w:ascii="Verdana" w:eastAsia="Arial" w:hAnsi="Verdana" w:cs="Arial"/>
          <w:sz w:val="22"/>
          <w:szCs w:val="22"/>
          <w:highlight w:val="lightGray"/>
          <w:lang w:val="es-CO"/>
        </w:rPr>
        <w:t xml:space="preserve"> </w:t>
      </w:r>
      <w:r w:rsidR="1926309C" w:rsidRPr="00F24B5A">
        <w:rPr>
          <w:rFonts w:ascii="Verdana" w:eastAsia="Arial" w:hAnsi="Verdana" w:cs="Arial"/>
          <w:sz w:val="22"/>
          <w:szCs w:val="22"/>
          <w:highlight w:val="lightGray"/>
          <w:lang w:val="es-CO"/>
        </w:rPr>
        <w:t>o</w:t>
      </w:r>
      <w:r w:rsidR="43F726CF" w:rsidRPr="00F24B5A">
        <w:rPr>
          <w:rFonts w:ascii="Verdana" w:eastAsia="Arial" w:hAnsi="Verdana" w:cs="Arial"/>
          <w:sz w:val="22"/>
          <w:szCs w:val="22"/>
          <w:highlight w:val="lightGray"/>
          <w:lang w:val="es-CO"/>
        </w:rPr>
        <w:t xml:space="preserve"> </w:t>
      </w:r>
      <w:proofErr w:type="spellStart"/>
      <w:r w:rsidR="49B61A29" w:rsidRPr="00F24B5A">
        <w:rPr>
          <w:rFonts w:ascii="Verdana" w:eastAsia="Arial" w:hAnsi="Verdana" w:cs="Arial"/>
          <w:sz w:val="22"/>
          <w:szCs w:val="22"/>
          <w:highlight w:val="lightGray"/>
          <w:lang w:val="es-CO"/>
        </w:rPr>
        <w:t>ii</w:t>
      </w:r>
      <w:proofErr w:type="spellEnd"/>
      <w:r w:rsidR="49B61A29" w:rsidRPr="00F24B5A">
        <w:rPr>
          <w:rFonts w:ascii="Verdana" w:eastAsia="Arial" w:hAnsi="Verdana" w:cs="Arial"/>
          <w:sz w:val="22"/>
          <w:szCs w:val="22"/>
          <w:highlight w:val="lightGray"/>
          <w:lang w:val="es-CO"/>
        </w:rPr>
        <w:t xml:space="preserve">) </w:t>
      </w:r>
      <w:r w:rsidR="24BD91A2" w:rsidRPr="00F24B5A">
        <w:rPr>
          <w:rFonts w:ascii="Verdana" w:eastAsia="Arial" w:hAnsi="Verdana" w:cs="Arial"/>
          <w:sz w:val="22"/>
          <w:szCs w:val="22"/>
          <w:highlight w:val="lightGray"/>
          <w:lang w:val="es-CO"/>
        </w:rPr>
        <w:t xml:space="preserve">cuando </w:t>
      </w:r>
      <w:r w:rsidR="6D5B4432" w:rsidRPr="00F24B5A">
        <w:rPr>
          <w:rFonts w:ascii="Verdana" w:eastAsia="Arial" w:hAnsi="Verdana" w:cs="Arial"/>
          <w:sz w:val="22"/>
          <w:szCs w:val="22"/>
          <w:highlight w:val="lightGray"/>
          <w:lang w:val="es-CO"/>
        </w:rPr>
        <w:t xml:space="preserve">en un </w:t>
      </w:r>
      <w:r w:rsidR="2EDDFA48" w:rsidRPr="00F24B5A">
        <w:rPr>
          <w:rFonts w:ascii="Verdana" w:eastAsia="Arial" w:hAnsi="Verdana" w:cs="Arial"/>
          <w:sz w:val="22"/>
          <w:szCs w:val="22"/>
          <w:highlight w:val="lightGray"/>
          <w:lang w:val="es-CO"/>
        </w:rPr>
        <w:t>Proceso de Contratación</w:t>
      </w:r>
      <w:r w:rsidR="6D5B4432" w:rsidRPr="00F24B5A">
        <w:rPr>
          <w:rFonts w:ascii="Verdana" w:eastAsia="Arial" w:hAnsi="Verdana" w:cs="Arial"/>
          <w:sz w:val="22"/>
          <w:szCs w:val="22"/>
          <w:highlight w:val="lightGray"/>
          <w:lang w:val="es-CO"/>
        </w:rPr>
        <w:t xml:space="preserve"> </w:t>
      </w:r>
      <w:r w:rsidR="24BD91A2" w:rsidRPr="00F24B5A">
        <w:rPr>
          <w:rFonts w:ascii="Verdana" w:eastAsia="Arial" w:hAnsi="Verdana" w:cs="Arial"/>
          <w:sz w:val="22"/>
          <w:szCs w:val="22"/>
          <w:highlight w:val="lightGray"/>
          <w:lang w:val="es-CO"/>
        </w:rPr>
        <w:t xml:space="preserve">aplican matrices de experiencia de otros </w:t>
      </w:r>
      <w:r w:rsidR="41462ADB" w:rsidRPr="00F24B5A">
        <w:rPr>
          <w:rFonts w:ascii="Verdana" w:eastAsia="Arial" w:hAnsi="Verdana" w:cs="Arial"/>
          <w:sz w:val="22"/>
          <w:szCs w:val="22"/>
          <w:highlight w:val="lightGray"/>
          <w:lang w:val="es-CO"/>
        </w:rPr>
        <w:t>D</w:t>
      </w:r>
      <w:r w:rsidR="24BD91A2" w:rsidRPr="00F24B5A">
        <w:rPr>
          <w:rFonts w:ascii="Verdana" w:eastAsia="Arial" w:hAnsi="Verdana" w:cs="Arial"/>
          <w:sz w:val="22"/>
          <w:szCs w:val="22"/>
          <w:highlight w:val="lightGray"/>
          <w:lang w:val="es-CO"/>
        </w:rPr>
        <w:t xml:space="preserve">ocumentos </w:t>
      </w:r>
      <w:r w:rsidR="41462ADB" w:rsidRPr="00F24B5A">
        <w:rPr>
          <w:rFonts w:ascii="Verdana" w:eastAsia="Arial" w:hAnsi="Verdana" w:cs="Arial"/>
          <w:sz w:val="22"/>
          <w:szCs w:val="22"/>
          <w:highlight w:val="lightGray"/>
          <w:lang w:val="es-CO"/>
        </w:rPr>
        <w:t>T</w:t>
      </w:r>
      <w:r w:rsidR="24BD91A2" w:rsidRPr="00F24B5A">
        <w:rPr>
          <w:rFonts w:ascii="Verdana" w:eastAsia="Arial" w:hAnsi="Verdana" w:cs="Arial"/>
          <w:sz w:val="22"/>
          <w:szCs w:val="22"/>
          <w:highlight w:val="lightGray"/>
          <w:lang w:val="es-CO"/>
        </w:rPr>
        <w:t>ipo</w:t>
      </w:r>
      <w:r w:rsidR="61EEA98A" w:rsidRPr="00F24B5A">
        <w:rPr>
          <w:rFonts w:ascii="Verdana" w:eastAsia="Arial" w:hAnsi="Verdana" w:cs="Arial"/>
          <w:sz w:val="22"/>
          <w:szCs w:val="22"/>
          <w:highlight w:val="lightGray"/>
          <w:lang w:val="es-CO"/>
        </w:rPr>
        <w:t xml:space="preserve"> referidos a actividades</w:t>
      </w:r>
      <w:r w:rsidR="61EEA98A" w:rsidRPr="0094112D">
        <w:rPr>
          <w:rFonts w:ascii="Verdana" w:eastAsia="Arial" w:hAnsi="Verdana" w:cs="Arial"/>
          <w:sz w:val="22"/>
          <w:szCs w:val="22"/>
          <w:lang w:val="es-CO"/>
        </w:rPr>
        <w:t xml:space="preserve"> </w:t>
      </w:r>
      <w:r w:rsidR="61EEA98A" w:rsidRPr="0094112D">
        <w:rPr>
          <w:rFonts w:ascii="Verdana" w:eastAsia="Arial" w:hAnsi="Verdana" w:cs="Arial"/>
          <w:sz w:val="22"/>
          <w:szCs w:val="22"/>
          <w:highlight w:val="lightGray"/>
          <w:lang w:val="es-CO"/>
        </w:rPr>
        <w:t>de interventoría</w:t>
      </w:r>
      <w:r w:rsidR="570E33BB" w:rsidRPr="0094112D">
        <w:rPr>
          <w:rFonts w:ascii="Verdana" w:eastAsia="Arial" w:hAnsi="Verdana" w:cs="Arial"/>
          <w:sz w:val="22"/>
          <w:szCs w:val="22"/>
          <w:highlight w:val="lightGray"/>
          <w:lang w:val="es-CO"/>
        </w:rPr>
        <w:t xml:space="preserve"> y la </w:t>
      </w:r>
      <w:r w:rsidR="3DB82D82" w:rsidRPr="0094112D">
        <w:rPr>
          <w:rFonts w:ascii="Verdana" w:eastAsia="Arial" w:hAnsi="Verdana" w:cs="Arial"/>
          <w:sz w:val="22"/>
          <w:szCs w:val="22"/>
          <w:highlight w:val="lightGray"/>
          <w:lang w:val="es-CO"/>
        </w:rPr>
        <w:t xml:space="preserve">Entidad </w:t>
      </w:r>
      <w:r w:rsidR="570E33BB" w:rsidRPr="0094112D">
        <w:rPr>
          <w:rFonts w:ascii="Verdana" w:eastAsia="Arial" w:hAnsi="Verdana" w:cs="Arial"/>
          <w:sz w:val="22"/>
          <w:szCs w:val="22"/>
          <w:highlight w:val="lightGray"/>
          <w:lang w:val="es-CO"/>
        </w:rPr>
        <w:t>consider</w:t>
      </w:r>
      <w:r w:rsidR="1FD84DE9" w:rsidRPr="0094112D">
        <w:rPr>
          <w:rFonts w:ascii="Verdana" w:eastAsia="Arial" w:hAnsi="Verdana" w:cs="Arial"/>
          <w:sz w:val="22"/>
          <w:szCs w:val="22"/>
          <w:highlight w:val="lightGray"/>
          <w:lang w:val="es-CO"/>
        </w:rPr>
        <w:t>e</w:t>
      </w:r>
      <w:r w:rsidR="570E33BB" w:rsidRPr="0094112D">
        <w:rPr>
          <w:rFonts w:ascii="Verdana" w:eastAsia="Arial" w:hAnsi="Verdana" w:cs="Arial"/>
          <w:sz w:val="22"/>
          <w:szCs w:val="22"/>
          <w:highlight w:val="lightGray"/>
          <w:lang w:val="es-CO"/>
        </w:rPr>
        <w:t xml:space="preserve"> conveniente exigir dicha experiencia</w:t>
      </w:r>
      <w:r w:rsidRPr="0094112D">
        <w:rPr>
          <w:rFonts w:ascii="Verdana" w:eastAsia="Arial" w:hAnsi="Verdana" w:cs="Arial"/>
          <w:sz w:val="22"/>
          <w:szCs w:val="22"/>
          <w:highlight w:val="lightGray"/>
          <w:lang w:val="es-CO"/>
        </w:rPr>
        <w:t>]</w:t>
      </w:r>
    </w:p>
    <w:p w14:paraId="199A8FD0" w14:textId="02D820E0" w:rsidR="007E7000" w:rsidRPr="0094112D" w:rsidRDefault="007E7000" w:rsidP="00BF2EB7">
      <w:pPr>
        <w:pStyle w:val="InviasNormal"/>
        <w:ind w:left="851"/>
        <w:jc w:val="both"/>
        <w:rPr>
          <w:rFonts w:ascii="Verdana" w:eastAsia="Arial" w:hAnsi="Verdana" w:cs="Arial"/>
          <w:b/>
          <w:sz w:val="22"/>
          <w:szCs w:val="22"/>
          <w:highlight w:val="lightGray"/>
          <w:lang w:val="es-CO"/>
        </w:rPr>
      </w:pPr>
      <w:r w:rsidRPr="0094112D">
        <w:rPr>
          <w:rFonts w:ascii="Verdana" w:eastAsia="Arial" w:hAnsi="Verdana" w:cs="Arial"/>
          <w:b/>
          <w:sz w:val="22"/>
          <w:szCs w:val="22"/>
          <w:highlight w:val="lightGray"/>
          <w:lang w:val="es-CO"/>
        </w:rPr>
        <w:t xml:space="preserve">Actividad Secundaria </w:t>
      </w:r>
      <w:r w:rsidR="00F36A44" w:rsidRPr="0094112D">
        <w:rPr>
          <w:rFonts w:ascii="Verdana" w:eastAsia="Arial" w:hAnsi="Verdana" w:cs="Arial"/>
          <w:b/>
          <w:sz w:val="22"/>
          <w:szCs w:val="22"/>
          <w:highlight w:val="lightGray"/>
          <w:lang w:val="es-CO"/>
        </w:rPr>
        <w:t xml:space="preserve">(2): </w:t>
      </w:r>
      <w:r w:rsidR="005D00A0" w:rsidRPr="0094112D">
        <w:rPr>
          <w:rFonts w:ascii="Verdana" w:eastAsia="Arial" w:hAnsi="Verdana" w:cs="Arial"/>
          <w:sz w:val="22"/>
          <w:szCs w:val="22"/>
          <w:highlight w:val="lightGray"/>
          <w:lang w:val="es-CO"/>
        </w:rPr>
        <w:t>[La Entidad diligenciará la experiencia aplicable a esta actividad secundaria de acuerdo con los lineamientos previstos en el párrafo</w:t>
      </w:r>
      <w:r w:rsidR="00DD0E22" w:rsidRPr="0094112D">
        <w:rPr>
          <w:rFonts w:ascii="Verdana" w:eastAsia="Arial" w:hAnsi="Verdana" w:cs="Arial"/>
          <w:sz w:val="22"/>
          <w:szCs w:val="22"/>
          <w:highlight w:val="lightGray"/>
          <w:lang w:val="es-CO"/>
        </w:rPr>
        <w:t xml:space="preserve"> anterior, en caso de que aplique</w:t>
      </w:r>
      <w:r w:rsidR="00A23767" w:rsidRPr="0094112D">
        <w:rPr>
          <w:rFonts w:ascii="Verdana" w:eastAsia="Arial" w:hAnsi="Verdana" w:cs="Arial"/>
          <w:sz w:val="22"/>
          <w:szCs w:val="22"/>
          <w:highlight w:val="lightGray"/>
          <w:lang w:val="es-CO"/>
        </w:rPr>
        <w:t xml:space="preserve"> y s</w:t>
      </w:r>
      <w:r w:rsidR="004772BC" w:rsidRPr="0094112D">
        <w:rPr>
          <w:rFonts w:ascii="Verdana" w:eastAsia="Arial" w:hAnsi="Verdana" w:cs="Arial"/>
          <w:sz w:val="22"/>
          <w:szCs w:val="22"/>
          <w:highlight w:val="lightGray"/>
          <w:lang w:val="es-CO"/>
        </w:rPr>
        <w:t>i</w:t>
      </w:r>
      <w:r w:rsidR="00A23767" w:rsidRPr="0094112D">
        <w:rPr>
          <w:rFonts w:ascii="Verdana" w:eastAsia="Arial" w:hAnsi="Verdana" w:cs="Arial"/>
          <w:sz w:val="22"/>
          <w:szCs w:val="22"/>
          <w:highlight w:val="lightGray"/>
          <w:lang w:val="es-CO"/>
        </w:rPr>
        <w:t xml:space="preserve"> consider</w:t>
      </w:r>
      <w:r w:rsidR="004772BC" w:rsidRPr="0094112D">
        <w:rPr>
          <w:rFonts w:ascii="Verdana" w:eastAsia="Arial" w:hAnsi="Verdana" w:cs="Arial"/>
          <w:sz w:val="22"/>
          <w:szCs w:val="22"/>
          <w:highlight w:val="lightGray"/>
          <w:lang w:val="es-CO"/>
        </w:rPr>
        <w:t>a</w:t>
      </w:r>
      <w:r w:rsidR="00A23767" w:rsidRPr="0094112D">
        <w:rPr>
          <w:rFonts w:ascii="Verdana" w:eastAsia="Arial" w:hAnsi="Verdana" w:cs="Arial"/>
          <w:sz w:val="22"/>
          <w:szCs w:val="22"/>
          <w:highlight w:val="lightGray"/>
          <w:lang w:val="es-CO"/>
        </w:rPr>
        <w:t xml:space="preserve"> conveniente exigir dicha experiencia</w:t>
      </w:r>
      <w:r w:rsidR="00DD0E22" w:rsidRPr="0094112D">
        <w:rPr>
          <w:rFonts w:ascii="Verdana" w:eastAsia="Arial" w:hAnsi="Verdana" w:cs="Arial"/>
          <w:sz w:val="22"/>
          <w:szCs w:val="22"/>
          <w:highlight w:val="lightGray"/>
          <w:lang w:val="es-CO"/>
        </w:rPr>
        <w:t>]</w:t>
      </w:r>
      <w:r w:rsidR="005D00A0" w:rsidRPr="0094112D">
        <w:rPr>
          <w:rFonts w:ascii="Verdana" w:eastAsia="Arial" w:hAnsi="Verdana" w:cs="Arial"/>
          <w:sz w:val="22"/>
          <w:szCs w:val="22"/>
          <w:highlight w:val="lightGray"/>
          <w:lang w:val="es-CO"/>
        </w:rPr>
        <w:t xml:space="preserve"> </w:t>
      </w:r>
    </w:p>
    <w:p w14:paraId="2121F300" w14:textId="2BF1913F" w:rsidR="00FC29E0" w:rsidRPr="0094112D" w:rsidRDefault="00FC29E0" w:rsidP="00BF2EB7">
      <w:pPr>
        <w:pStyle w:val="InviasNormal"/>
        <w:ind w:left="851"/>
        <w:jc w:val="both"/>
        <w:rPr>
          <w:rFonts w:ascii="Verdana" w:eastAsia="Arial" w:hAnsi="Verdana" w:cs="Arial"/>
          <w:sz w:val="22"/>
          <w:szCs w:val="22"/>
          <w:highlight w:val="lightGray"/>
          <w:lang w:val="es-MX"/>
        </w:rPr>
      </w:pPr>
      <w:r w:rsidRPr="0094112D">
        <w:rPr>
          <w:rFonts w:ascii="Verdana" w:eastAsia="Arial" w:hAnsi="Verdana" w:cs="Arial"/>
          <w:sz w:val="22"/>
          <w:szCs w:val="22"/>
          <w:highlight w:val="lightGray"/>
          <w:lang w:val="es-MX"/>
        </w:rPr>
        <w:lastRenderedPageBreak/>
        <w:t xml:space="preserve">En caso de que se combinen diferentes actividades, la Entidad en este espacio definirá los requisitos de experiencia exigibles conforme </w:t>
      </w:r>
      <w:r w:rsidR="00DA0A80" w:rsidRPr="0094112D">
        <w:rPr>
          <w:rFonts w:ascii="Verdana" w:eastAsia="Arial" w:hAnsi="Verdana" w:cs="Arial"/>
          <w:sz w:val="22"/>
          <w:szCs w:val="22"/>
          <w:highlight w:val="lightGray"/>
          <w:lang w:val="es-MX"/>
        </w:rPr>
        <w:t>con</w:t>
      </w:r>
      <w:r w:rsidRPr="0094112D">
        <w:rPr>
          <w:rFonts w:ascii="Verdana" w:eastAsia="Arial" w:hAnsi="Verdana" w:cs="Arial"/>
          <w:sz w:val="22"/>
          <w:szCs w:val="22"/>
          <w:highlight w:val="lightGray"/>
          <w:lang w:val="es-MX"/>
        </w:rPr>
        <w:t xml:space="preserve"> la “Matriz 1 – Experiencia”, optando por una de las siguientes alternativas: </w:t>
      </w:r>
    </w:p>
    <w:p w14:paraId="392D2CA3" w14:textId="0023B1B6" w:rsidR="003D39F9" w:rsidRPr="0094112D" w:rsidRDefault="00FC29E0" w:rsidP="00BF2EB7">
      <w:pPr>
        <w:pStyle w:val="InviasNormal"/>
        <w:numPr>
          <w:ilvl w:val="0"/>
          <w:numId w:val="175"/>
        </w:numPr>
        <w:jc w:val="both"/>
        <w:rPr>
          <w:rFonts w:ascii="Verdana" w:eastAsia="Arial" w:hAnsi="Verdana" w:cs="Arial"/>
          <w:sz w:val="22"/>
          <w:szCs w:val="22"/>
          <w:highlight w:val="lightGray"/>
          <w:lang w:val="es-CO"/>
        </w:rPr>
      </w:pPr>
      <w:r w:rsidRPr="0094112D">
        <w:rPr>
          <w:rFonts w:ascii="Verdana" w:eastAsia="Arial" w:hAnsi="Verdana" w:cs="Arial"/>
          <w:sz w:val="22"/>
          <w:szCs w:val="22"/>
          <w:highlight w:val="lightGray"/>
        </w:rPr>
        <w:t>No solicitar experiencia para la actividad secundaria, sino únicamente la experiencia de la actividad principal, siempre que esta se trate de una de las actividades definidas en la</w:t>
      </w:r>
      <w:r w:rsidR="003D39F9" w:rsidRPr="0094112D">
        <w:rPr>
          <w:rFonts w:ascii="Verdana" w:eastAsia="Arial" w:hAnsi="Verdana" w:cs="Arial"/>
          <w:sz w:val="22"/>
          <w:szCs w:val="22"/>
          <w:highlight w:val="lightGray"/>
          <w:lang w:val="es-MX"/>
        </w:rPr>
        <w:t xml:space="preserve"> “Matriz 1 – Experiencia” de estos </w:t>
      </w:r>
      <w:r w:rsidR="001C0A27" w:rsidRPr="0094112D">
        <w:rPr>
          <w:rFonts w:ascii="Verdana" w:eastAsia="Arial" w:hAnsi="Verdana" w:cs="Arial"/>
          <w:sz w:val="22"/>
          <w:szCs w:val="22"/>
          <w:highlight w:val="lightGray"/>
          <w:lang w:val="es-MX"/>
        </w:rPr>
        <w:t>Documentos Tipo</w:t>
      </w:r>
      <w:r w:rsidR="003D39F9" w:rsidRPr="0094112D">
        <w:rPr>
          <w:rFonts w:ascii="Verdana" w:eastAsia="Arial" w:hAnsi="Verdana" w:cs="Arial"/>
          <w:sz w:val="22"/>
          <w:szCs w:val="22"/>
          <w:highlight w:val="lightGray"/>
          <w:lang w:val="es-MX"/>
        </w:rPr>
        <w:t xml:space="preserve">. </w:t>
      </w:r>
    </w:p>
    <w:p w14:paraId="3DFF0AA1" w14:textId="31656F1B" w:rsidR="00BF63DE" w:rsidRPr="0094112D" w:rsidRDefault="51ED96DF">
      <w:pPr>
        <w:pStyle w:val="InviasNormal"/>
        <w:numPr>
          <w:ilvl w:val="0"/>
          <w:numId w:val="175"/>
        </w:numPr>
        <w:jc w:val="both"/>
        <w:rPr>
          <w:rFonts w:ascii="Verdana" w:eastAsia="Arial" w:hAnsi="Verdana" w:cs="Arial"/>
          <w:sz w:val="22"/>
          <w:szCs w:val="22"/>
          <w:highlight w:val="lightGray"/>
          <w:lang w:val="es-CO"/>
        </w:rPr>
      </w:pPr>
      <w:r w:rsidRPr="0094112D">
        <w:rPr>
          <w:rFonts w:ascii="Verdana" w:eastAsia="Arial" w:hAnsi="Verdana" w:cs="Arial"/>
          <w:sz w:val="22"/>
          <w:szCs w:val="22"/>
          <w:highlight w:val="lightGray"/>
          <w:lang w:val="es-MX"/>
        </w:rPr>
        <w:t xml:space="preserve">Solicitar la experiencia general y la específica de la “actividad a contratar” de la actividad principal y para las demás actividades secundarias a contratar requerir la experiencia </w:t>
      </w:r>
      <w:r w:rsidR="76BBC2D9" w:rsidRPr="0094112D">
        <w:rPr>
          <w:rFonts w:ascii="Verdana" w:eastAsia="Arial" w:hAnsi="Verdana" w:cs="Arial"/>
          <w:sz w:val="22"/>
          <w:szCs w:val="22"/>
          <w:highlight w:val="lightGray"/>
          <w:lang w:val="es-MX"/>
        </w:rPr>
        <w:t xml:space="preserve">general o la </w:t>
      </w:r>
      <w:r w:rsidRPr="0094112D">
        <w:rPr>
          <w:rFonts w:ascii="Verdana" w:eastAsia="Arial" w:hAnsi="Verdana" w:cs="Arial"/>
          <w:sz w:val="22"/>
          <w:szCs w:val="22"/>
          <w:highlight w:val="lightGray"/>
          <w:lang w:val="es-MX"/>
        </w:rPr>
        <w:t>específica</w:t>
      </w:r>
      <w:r w:rsidRPr="0094112D">
        <w:rPr>
          <w:rFonts w:ascii="Verdana" w:eastAsia="Arial" w:hAnsi="Verdana" w:cs="Arial"/>
          <w:sz w:val="22"/>
          <w:szCs w:val="22"/>
          <w:highlight w:val="lightGray"/>
          <w:lang w:val="es-CO"/>
        </w:rPr>
        <w:t>.</w:t>
      </w:r>
      <w:r w:rsidR="0528E7E3" w:rsidRPr="0094112D">
        <w:rPr>
          <w:rFonts w:ascii="Verdana" w:eastAsia="Arial" w:hAnsi="Verdana" w:cs="Arial"/>
          <w:sz w:val="22"/>
          <w:szCs w:val="22"/>
          <w:highlight w:val="lightGray"/>
          <w:lang w:val="es-CO"/>
        </w:rPr>
        <w:t xml:space="preserve"> Esto significa que la Entidad de acuerdo con el alcance del proyecto decidirá cuál</w:t>
      </w:r>
      <w:r w:rsidR="143FA570" w:rsidRPr="0094112D">
        <w:rPr>
          <w:rFonts w:ascii="Verdana" w:eastAsia="Arial" w:hAnsi="Verdana" w:cs="Arial"/>
          <w:sz w:val="22"/>
          <w:szCs w:val="22"/>
          <w:highlight w:val="lightGray"/>
          <w:lang w:val="es-CO"/>
        </w:rPr>
        <w:t xml:space="preserve"> experiencia </w:t>
      </w:r>
      <w:r w:rsidR="19EE9CFE" w:rsidRPr="0094112D">
        <w:rPr>
          <w:rFonts w:ascii="Verdana" w:eastAsia="Arial" w:hAnsi="Verdana" w:cs="Arial"/>
          <w:sz w:val="22"/>
          <w:szCs w:val="22"/>
          <w:highlight w:val="lightGray"/>
          <w:lang w:val="es-CO"/>
        </w:rPr>
        <w:t xml:space="preserve">pedirá </w:t>
      </w:r>
      <w:r w:rsidR="143FA570" w:rsidRPr="0094112D">
        <w:rPr>
          <w:rFonts w:ascii="Verdana" w:eastAsia="Arial" w:hAnsi="Verdana" w:cs="Arial"/>
          <w:sz w:val="22"/>
          <w:szCs w:val="22"/>
          <w:highlight w:val="lightGray"/>
          <w:lang w:val="es-CO"/>
        </w:rPr>
        <w:t>para la actividad secundaria.</w:t>
      </w:r>
      <w:r w:rsidRPr="0094112D">
        <w:rPr>
          <w:rFonts w:ascii="Verdana" w:eastAsia="Arial" w:hAnsi="Verdana" w:cs="Arial"/>
          <w:sz w:val="22"/>
          <w:szCs w:val="22"/>
          <w:highlight w:val="lightGray"/>
          <w:lang w:val="es-CO"/>
        </w:rPr>
        <w:t xml:space="preserve"> En el evento en que la </w:t>
      </w:r>
      <w:r w:rsidR="2B0570F4" w:rsidRPr="0094112D">
        <w:rPr>
          <w:rFonts w:ascii="Verdana" w:eastAsia="Arial" w:hAnsi="Verdana" w:cs="Arial"/>
          <w:sz w:val="22"/>
          <w:szCs w:val="22"/>
          <w:highlight w:val="lightGray"/>
          <w:lang w:val="es-CO"/>
        </w:rPr>
        <w:t>m</w:t>
      </w:r>
      <w:r w:rsidR="1493C2F2" w:rsidRPr="0094112D">
        <w:rPr>
          <w:rFonts w:ascii="Verdana" w:eastAsia="Arial" w:hAnsi="Verdana" w:cs="Arial"/>
          <w:sz w:val="22"/>
          <w:szCs w:val="22"/>
          <w:highlight w:val="lightGray"/>
          <w:lang w:val="es-CO"/>
        </w:rPr>
        <w:t xml:space="preserve">atriz de experiencia </w:t>
      </w:r>
      <w:r w:rsidRPr="0094112D">
        <w:rPr>
          <w:rFonts w:ascii="Verdana" w:eastAsia="Arial" w:hAnsi="Verdana" w:cs="Arial"/>
          <w:sz w:val="22"/>
          <w:szCs w:val="22"/>
          <w:highlight w:val="lightGray"/>
          <w:lang w:val="es-CO"/>
        </w:rPr>
        <w:t>no contemple experiencia específica para la actividad secundaria, se solicitar</w:t>
      </w:r>
      <w:r w:rsidR="347F305A" w:rsidRPr="0094112D">
        <w:rPr>
          <w:rFonts w:ascii="Verdana" w:eastAsia="Arial" w:hAnsi="Verdana" w:cs="Arial"/>
          <w:sz w:val="22"/>
          <w:szCs w:val="22"/>
          <w:highlight w:val="lightGray"/>
          <w:lang w:val="es-CO"/>
        </w:rPr>
        <w:t>á</w:t>
      </w:r>
      <w:r w:rsidRPr="0094112D">
        <w:rPr>
          <w:rFonts w:ascii="Verdana" w:eastAsia="Arial" w:hAnsi="Verdana" w:cs="Arial"/>
          <w:sz w:val="22"/>
          <w:szCs w:val="22"/>
          <w:highlight w:val="lightGray"/>
          <w:lang w:val="es-CO"/>
        </w:rPr>
        <w:t xml:space="preserve"> la experiencia general</w:t>
      </w:r>
      <w:r w:rsidR="49B6FB83" w:rsidRPr="0094112D">
        <w:rPr>
          <w:rFonts w:ascii="Verdana" w:eastAsia="Arial" w:hAnsi="Verdana" w:cs="Arial"/>
          <w:sz w:val="22"/>
          <w:szCs w:val="22"/>
          <w:highlight w:val="lightGray"/>
          <w:lang w:val="es-CO"/>
        </w:rPr>
        <w:t xml:space="preserve">. En todo caso, en la actividad secundaria no será posible </w:t>
      </w:r>
      <w:r w:rsidR="156E985D" w:rsidRPr="0094112D">
        <w:rPr>
          <w:rFonts w:ascii="Verdana" w:eastAsia="Arial" w:hAnsi="Verdana" w:cs="Arial"/>
          <w:sz w:val="22"/>
          <w:szCs w:val="22"/>
          <w:highlight w:val="lightGray"/>
          <w:lang w:val="es-CO"/>
        </w:rPr>
        <w:t xml:space="preserve">exigir </w:t>
      </w:r>
      <w:r w:rsidR="49B6FB83" w:rsidRPr="0094112D">
        <w:rPr>
          <w:rFonts w:ascii="Verdana" w:eastAsia="Arial" w:hAnsi="Verdana" w:cs="Arial"/>
          <w:sz w:val="22"/>
          <w:szCs w:val="22"/>
          <w:highlight w:val="lightGray"/>
          <w:lang w:val="es-CO"/>
        </w:rPr>
        <w:t xml:space="preserve">la experiencia general y especifica, sino solo una de ellas. </w:t>
      </w:r>
      <w:r w:rsidR="73AD799C" w:rsidRPr="0094112D">
        <w:rPr>
          <w:rFonts w:ascii="Verdana" w:eastAsia="Arial" w:hAnsi="Verdana" w:cs="Arial"/>
          <w:sz w:val="22"/>
          <w:szCs w:val="22"/>
          <w:highlight w:val="lightGray"/>
          <w:lang w:val="es-CO"/>
        </w:rPr>
        <w:t>Deberá incluirse la siguiente nota:</w:t>
      </w:r>
    </w:p>
    <w:p w14:paraId="6FDD4F1B" w14:textId="7A10118A" w:rsidR="003B505E" w:rsidRPr="0094112D" w:rsidRDefault="008D741E" w:rsidP="1096294A">
      <w:pPr>
        <w:pStyle w:val="InviasNormal"/>
        <w:ind w:left="1776"/>
        <w:jc w:val="both"/>
        <w:rPr>
          <w:rFonts w:ascii="Verdana" w:eastAsia="Arial" w:hAnsi="Verdana" w:cs="Arial"/>
          <w:sz w:val="22"/>
          <w:szCs w:val="22"/>
          <w:highlight w:val="lightGray"/>
          <w:lang w:val="es-CO"/>
        </w:rPr>
      </w:pPr>
      <w:r>
        <w:rPr>
          <w:rFonts w:ascii="Verdana" w:eastAsia="Arial" w:hAnsi="Verdana" w:cs="Arial"/>
          <w:b/>
          <w:bCs/>
          <w:sz w:val="22"/>
          <w:szCs w:val="22"/>
          <w:highlight w:val="lightGray"/>
          <w:lang w:val="es-CO"/>
        </w:rPr>
        <w:t>[</w:t>
      </w:r>
      <w:r w:rsidR="5B861484" w:rsidRPr="0041357C">
        <w:rPr>
          <w:rFonts w:ascii="Verdana" w:eastAsia="Arial" w:hAnsi="Verdana" w:cs="Arial"/>
          <w:b/>
          <w:bCs/>
          <w:sz w:val="22"/>
          <w:szCs w:val="22"/>
          <w:highlight w:val="lightGray"/>
          <w:lang w:val="es-CO"/>
        </w:rPr>
        <w:t>Nota</w:t>
      </w:r>
      <w:r w:rsidR="0041357C">
        <w:rPr>
          <w:rFonts w:ascii="Verdana" w:eastAsia="Arial" w:hAnsi="Verdana" w:cs="Arial"/>
          <w:b/>
          <w:bCs/>
          <w:sz w:val="22"/>
          <w:szCs w:val="22"/>
          <w:highlight w:val="lightGray"/>
          <w:lang w:val="es-CO"/>
        </w:rPr>
        <w:t xml:space="preserve"> 20</w:t>
      </w:r>
      <w:r w:rsidR="5B861484" w:rsidRPr="0094112D">
        <w:rPr>
          <w:rFonts w:ascii="Verdana" w:eastAsia="Arial" w:hAnsi="Verdana" w:cs="Arial"/>
          <w:sz w:val="22"/>
          <w:szCs w:val="22"/>
          <w:highlight w:val="lightGray"/>
          <w:lang w:val="es-CO"/>
        </w:rPr>
        <w:t>: Para la actividad secundaria, en caso de requerirse la experiencia especifica, se entenderá en el contexto de la experiencia general solicitada en dicha actividad.</w:t>
      </w:r>
      <w:r>
        <w:rPr>
          <w:rFonts w:ascii="Verdana" w:eastAsia="Arial" w:hAnsi="Verdana" w:cs="Arial"/>
          <w:sz w:val="22"/>
          <w:szCs w:val="22"/>
          <w:highlight w:val="lightGray"/>
          <w:lang w:val="es-CO"/>
        </w:rPr>
        <w:t>]</w:t>
      </w:r>
      <w:r w:rsidR="5B861484" w:rsidRPr="0094112D">
        <w:rPr>
          <w:rFonts w:ascii="Verdana" w:eastAsia="Arial" w:hAnsi="Verdana" w:cs="Arial"/>
          <w:sz w:val="22"/>
          <w:szCs w:val="22"/>
          <w:highlight w:val="lightGray"/>
          <w:lang w:val="es-CO"/>
        </w:rPr>
        <w:t xml:space="preserve"> </w:t>
      </w:r>
    </w:p>
    <w:p w14:paraId="434B1A71" w14:textId="28B77477" w:rsidR="00783B44" w:rsidRPr="0094112D" w:rsidRDefault="1E08D958" w:rsidP="1096294A">
      <w:pPr>
        <w:pStyle w:val="InviasNormal"/>
        <w:numPr>
          <w:ilvl w:val="0"/>
          <w:numId w:val="174"/>
        </w:numPr>
        <w:jc w:val="both"/>
        <w:rPr>
          <w:rFonts w:ascii="Verdana" w:eastAsia="Arial" w:hAnsi="Verdana" w:cs="Arial"/>
          <w:sz w:val="22"/>
          <w:szCs w:val="22"/>
          <w:lang w:val="es-MX"/>
        </w:rPr>
      </w:pPr>
      <w:r w:rsidRPr="0094112D">
        <w:rPr>
          <w:rFonts w:ascii="Verdana" w:eastAsia="Arial" w:hAnsi="Verdana" w:cs="Arial"/>
          <w:sz w:val="22"/>
          <w:szCs w:val="22"/>
          <w:highlight w:val="lightGray"/>
          <w:lang w:val="es-CO"/>
        </w:rPr>
        <w:t>La</w:t>
      </w:r>
      <w:r w:rsidR="5F42F491" w:rsidRPr="0094112D">
        <w:rPr>
          <w:rFonts w:ascii="Verdana" w:eastAsia="Arial" w:hAnsi="Verdana" w:cs="Arial"/>
          <w:sz w:val="22"/>
          <w:szCs w:val="22"/>
          <w:highlight w:val="lightGray"/>
          <w:lang w:val="es-MX"/>
        </w:rPr>
        <w:t xml:space="preserve"> experiencia exigible para estas actividades (principal o secundaria) se definirá en función de los rangos de cuantías aplicable</w:t>
      </w:r>
      <w:r w:rsidR="55A71A5D" w:rsidRPr="0094112D">
        <w:rPr>
          <w:rFonts w:ascii="Verdana" w:eastAsia="Arial" w:hAnsi="Verdana" w:cs="Arial"/>
          <w:sz w:val="22"/>
          <w:szCs w:val="22"/>
          <w:highlight w:val="lightGray"/>
          <w:lang w:val="es-MX"/>
        </w:rPr>
        <w:t>s</w:t>
      </w:r>
      <w:r w:rsidR="5F42F491" w:rsidRPr="0094112D">
        <w:rPr>
          <w:rFonts w:ascii="Verdana" w:eastAsia="Arial" w:hAnsi="Verdana" w:cs="Arial"/>
          <w:sz w:val="22"/>
          <w:szCs w:val="22"/>
          <w:highlight w:val="lightGray"/>
          <w:lang w:val="es-MX"/>
        </w:rPr>
        <w:t xml:space="preserve"> al Proceso de Contratación. En el caso que el requisito de experiencia a solicitarse esté expresado en un componente o actividad correspondiente a un porcentaje del Presupuesto Oficial, este deberá calcularse respecto del </w:t>
      </w:r>
      <w:r w:rsidR="51E677E7" w:rsidRPr="0094112D">
        <w:rPr>
          <w:rFonts w:ascii="Verdana" w:eastAsia="Arial" w:hAnsi="Verdana" w:cs="Arial"/>
          <w:sz w:val="22"/>
          <w:szCs w:val="22"/>
          <w:highlight w:val="lightGray"/>
          <w:lang w:val="es-MX"/>
        </w:rPr>
        <w:t xml:space="preserve">cien por ciento (100%) </w:t>
      </w:r>
      <w:r w:rsidR="798034C7" w:rsidRPr="0094112D">
        <w:rPr>
          <w:rFonts w:ascii="Verdana" w:eastAsia="Arial" w:hAnsi="Verdana" w:cs="Arial"/>
          <w:sz w:val="22"/>
          <w:szCs w:val="22"/>
          <w:highlight w:val="lightGray"/>
          <w:lang w:val="es-MX"/>
        </w:rPr>
        <w:t xml:space="preserve">del valor </w:t>
      </w:r>
      <w:r w:rsidR="5F20C81D" w:rsidRPr="0094112D">
        <w:rPr>
          <w:rFonts w:ascii="Verdana" w:eastAsia="Arial" w:hAnsi="Verdana" w:cs="Arial"/>
          <w:sz w:val="22"/>
          <w:szCs w:val="22"/>
          <w:highlight w:val="lightGray"/>
          <w:lang w:val="es-MX"/>
        </w:rPr>
        <w:t>d</w:t>
      </w:r>
      <w:r w:rsidR="5F42F491" w:rsidRPr="0094112D">
        <w:rPr>
          <w:rFonts w:ascii="Verdana" w:eastAsia="Arial" w:hAnsi="Verdana" w:cs="Arial"/>
          <w:sz w:val="22"/>
          <w:szCs w:val="22"/>
          <w:highlight w:val="lightGray"/>
          <w:lang w:val="es-MX"/>
        </w:rPr>
        <w:t xml:space="preserve">el Presupuesto Oficial. En </w:t>
      </w:r>
      <w:r w:rsidR="5F20C81D" w:rsidRPr="0094112D">
        <w:rPr>
          <w:rFonts w:ascii="Verdana" w:eastAsia="Arial" w:hAnsi="Verdana" w:cs="Arial"/>
          <w:sz w:val="22"/>
          <w:szCs w:val="22"/>
          <w:highlight w:val="lightGray"/>
          <w:lang w:val="es-MX"/>
        </w:rPr>
        <w:t xml:space="preserve">todo caso para </w:t>
      </w:r>
      <w:r w:rsidR="3ABD2F72" w:rsidRPr="0094112D">
        <w:rPr>
          <w:rFonts w:ascii="Verdana" w:eastAsia="Arial" w:hAnsi="Verdana" w:cs="Arial"/>
          <w:sz w:val="22"/>
          <w:szCs w:val="22"/>
          <w:highlight w:val="lightGray"/>
          <w:lang w:val="es-MX"/>
        </w:rPr>
        <w:t xml:space="preserve">la acreditación de la experiencia </w:t>
      </w:r>
      <w:r w:rsidR="63C3C9FA" w:rsidRPr="0094112D">
        <w:rPr>
          <w:rFonts w:ascii="Verdana" w:eastAsia="Arial" w:hAnsi="Verdana" w:cs="Arial"/>
          <w:sz w:val="22"/>
          <w:szCs w:val="22"/>
          <w:highlight w:val="lightGray"/>
          <w:lang w:val="es-MX"/>
        </w:rPr>
        <w:t xml:space="preserve">exigida </w:t>
      </w:r>
      <w:r w:rsidR="3ABD2F72" w:rsidRPr="0094112D">
        <w:rPr>
          <w:rFonts w:ascii="Verdana" w:eastAsia="Arial" w:hAnsi="Verdana" w:cs="Arial"/>
          <w:sz w:val="22"/>
          <w:szCs w:val="22"/>
          <w:highlight w:val="lightGray"/>
          <w:lang w:val="es-MX"/>
        </w:rPr>
        <w:t xml:space="preserve">en la actividad secundaria, si la Entidad desagrega </w:t>
      </w:r>
      <w:r w:rsidR="47D5160D" w:rsidRPr="0094112D">
        <w:rPr>
          <w:rFonts w:ascii="Verdana" w:eastAsia="Arial" w:hAnsi="Verdana" w:cs="Arial"/>
          <w:sz w:val="22"/>
          <w:szCs w:val="22"/>
          <w:highlight w:val="lightGray"/>
          <w:lang w:val="es-MX"/>
        </w:rPr>
        <w:t xml:space="preserve">el valor de las actividades, la </w:t>
      </w:r>
      <w:r w:rsidR="14437B57" w:rsidRPr="0094112D">
        <w:rPr>
          <w:rFonts w:ascii="Verdana" w:eastAsia="Arial" w:hAnsi="Verdana" w:cs="Arial"/>
          <w:sz w:val="22"/>
          <w:szCs w:val="22"/>
          <w:highlight w:val="lightGray"/>
          <w:lang w:val="es-MX"/>
        </w:rPr>
        <w:t xml:space="preserve">comprobación </w:t>
      </w:r>
      <w:r w:rsidR="47D5160D" w:rsidRPr="0094112D">
        <w:rPr>
          <w:rFonts w:ascii="Verdana" w:eastAsia="Arial" w:hAnsi="Verdana" w:cs="Arial"/>
          <w:sz w:val="22"/>
          <w:szCs w:val="22"/>
          <w:highlight w:val="lightGray"/>
          <w:lang w:val="es-MX"/>
        </w:rPr>
        <w:t xml:space="preserve">de la experiencia de los componentes </w:t>
      </w:r>
      <w:r w:rsidR="358ABE74" w:rsidRPr="0094112D">
        <w:rPr>
          <w:rFonts w:ascii="Verdana" w:eastAsia="Arial" w:hAnsi="Verdana" w:cs="Arial"/>
          <w:sz w:val="22"/>
          <w:szCs w:val="22"/>
          <w:highlight w:val="lightGray"/>
          <w:lang w:val="es-MX"/>
        </w:rPr>
        <w:t xml:space="preserve">que están supeditados </w:t>
      </w:r>
      <w:r w:rsidR="0716C491" w:rsidRPr="0094112D">
        <w:rPr>
          <w:rFonts w:ascii="Verdana" w:eastAsia="Arial" w:hAnsi="Verdana" w:cs="Arial"/>
          <w:sz w:val="22"/>
          <w:szCs w:val="22"/>
          <w:highlight w:val="lightGray"/>
          <w:lang w:val="es-MX"/>
        </w:rPr>
        <w:t xml:space="preserve">a un </w:t>
      </w:r>
      <w:r w:rsidR="5E78FF6C" w:rsidRPr="0094112D">
        <w:rPr>
          <w:rFonts w:ascii="Verdana" w:eastAsia="Arial" w:hAnsi="Verdana" w:cs="Arial"/>
          <w:sz w:val="22"/>
          <w:szCs w:val="22"/>
          <w:highlight w:val="lightGray"/>
          <w:lang w:val="es-MX"/>
        </w:rPr>
        <w:t xml:space="preserve">porcentaje </w:t>
      </w:r>
      <w:r w:rsidR="0716C491" w:rsidRPr="0094112D">
        <w:rPr>
          <w:rFonts w:ascii="Verdana" w:eastAsia="Arial" w:hAnsi="Verdana" w:cs="Arial"/>
          <w:sz w:val="22"/>
          <w:szCs w:val="22"/>
          <w:highlight w:val="lightGray"/>
          <w:lang w:val="es-MX"/>
        </w:rPr>
        <w:t xml:space="preserve">del Presupuesto </w:t>
      </w:r>
      <w:r w:rsidR="7DAF55FE" w:rsidRPr="0094112D">
        <w:rPr>
          <w:rFonts w:ascii="Verdana" w:eastAsia="Arial" w:hAnsi="Verdana" w:cs="Arial"/>
          <w:sz w:val="22"/>
          <w:szCs w:val="22"/>
          <w:highlight w:val="lightGray"/>
          <w:lang w:val="es-MX"/>
        </w:rPr>
        <w:t>Oficial se realizará de acuerdo con el valor de cada actividad secundaria. En este último caso, la Entidad indicará</w:t>
      </w:r>
      <w:r w:rsidR="0F47FCC2" w:rsidRPr="0094112D">
        <w:rPr>
          <w:rFonts w:ascii="Verdana" w:eastAsia="Arial" w:hAnsi="Verdana" w:cs="Arial"/>
          <w:sz w:val="22"/>
          <w:szCs w:val="22"/>
          <w:highlight w:val="lightGray"/>
          <w:lang w:val="es-MX"/>
        </w:rPr>
        <w:t xml:space="preserve"> en este literal el valor del Presupuesto Oficial que corresponde a cada uno.</w:t>
      </w:r>
      <w:r w:rsidR="0F47FCC2" w:rsidRPr="0094112D">
        <w:rPr>
          <w:rFonts w:ascii="Verdana" w:eastAsia="Arial" w:hAnsi="Verdana" w:cs="Arial"/>
          <w:sz w:val="22"/>
          <w:szCs w:val="22"/>
          <w:lang w:val="es-MX"/>
        </w:rPr>
        <w:t xml:space="preserve"> </w:t>
      </w:r>
    </w:p>
    <w:p w14:paraId="5802826E" w14:textId="7365A668" w:rsidR="005A30B9" w:rsidRPr="00F24B5A" w:rsidRDefault="00DA7C1C" w:rsidP="00BF2EB7">
      <w:pPr>
        <w:pStyle w:val="InviasNormal"/>
        <w:numPr>
          <w:ilvl w:val="0"/>
          <w:numId w:val="174"/>
        </w:numPr>
        <w:tabs>
          <w:tab w:val="left" w:pos="993"/>
        </w:tabs>
        <w:ind w:left="851" w:hanging="153"/>
        <w:jc w:val="both"/>
        <w:rPr>
          <w:rFonts w:ascii="Verdana" w:eastAsia="Arial" w:hAnsi="Verdana" w:cs="Arial"/>
          <w:sz w:val="22"/>
          <w:szCs w:val="22"/>
          <w:highlight w:val="darkGray"/>
        </w:rPr>
      </w:pPr>
      <w:r w:rsidRPr="00F24B5A">
        <w:rPr>
          <w:rFonts w:ascii="Verdana" w:eastAsia="Arial" w:hAnsi="Verdana" w:cs="Arial"/>
          <w:sz w:val="22"/>
          <w:szCs w:val="22"/>
          <w:highlight w:val="darkGray"/>
          <w:lang w:val="es-CO"/>
        </w:rPr>
        <w:t>L</w:t>
      </w:r>
      <w:r w:rsidR="593BB077" w:rsidRPr="00F24B5A">
        <w:rPr>
          <w:rFonts w:ascii="Verdana" w:eastAsia="Arial" w:hAnsi="Verdana" w:cs="Arial"/>
          <w:sz w:val="22"/>
          <w:szCs w:val="22"/>
          <w:highlight w:val="darkGray"/>
          <w:lang w:val="es-CO"/>
        </w:rPr>
        <w:t>a Entidad no podrá incluir más de dos (2) combinaciones de experiencia adicionales a la prevista para la actividad principal. Esto significa que la Entidad solicitará la</w:t>
      </w:r>
      <w:r w:rsidR="005A30B9" w:rsidRPr="00F24B5A">
        <w:rPr>
          <w:rFonts w:ascii="Verdana" w:eastAsia="Arial" w:hAnsi="Verdana" w:cs="Arial"/>
          <w:sz w:val="22"/>
          <w:szCs w:val="22"/>
          <w:highlight w:val="darkGray"/>
          <w:lang w:val="es-CO"/>
        </w:rPr>
        <w:t xml:space="preserve"> experiencia </w:t>
      </w:r>
      <w:r w:rsidR="593BB077" w:rsidRPr="00F24B5A">
        <w:rPr>
          <w:rFonts w:ascii="Verdana" w:eastAsia="Arial" w:hAnsi="Verdana" w:cs="Arial"/>
          <w:sz w:val="22"/>
          <w:szCs w:val="22"/>
          <w:highlight w:val="darkGray"/>
          <w:lang w:val="es-CO"/>
        </w:rPr>
        <w:t xml:space="preserve">general y </w:t>
      </w:r>
      <w:r w:rsidR="00376093" w:rsidRPr="00F24B5A">
        <w:rPr>
          <w:rFonts w:ascii="Verdana" w:eastAsia="Arial" w:hAnsi="Verdana" w:cs="Arial"/>
          <w:sz w:val="22"/>
          <w:szCs w:val="22"/>
          <w:highlight w:val="darkGray"/>
          <w:lang w:val="es-CO"/>
        </w:rPr>
        <w:t xml:space="preserve">la </w:t>
      </w:r>
      <w:r w:rsidR="593BB077" w:rsidRPr="00F24B5A">
        <w:rPr>
          <w:rFonts w:ascii="Verdana" w:eastAsia="Arial" w:hAnsi="Verdana" w:cs="Arial"/>
          <w:sz w:val="22"/>
          <w:szCs w:val="22"/>
          <w:highlight w:val="darkGray"/>
          <w:lang w:val="es-CO"/>
        </w:rPr>
        <w:t>específica</w:t>
      </w:r>
      <w:r w:rsidR="005A30B9" w:rsidRPr="00F24B5A">
        <w:rPr>
          <w:rFonts w:ascii="Verdana" w:eastAsia="Arial" w:hAnsi="Verdana" w:cs="Arial"/>
          <w:sz w:val="22"/>
          <w:szCs w:val="22"/>
          <w:highlight w:val="darkGray"/>
          <w:lang w:val="es-CO"/>
        </w:rPr>
        <w:t xml:space="preserve"> de la actividad principal </w:t>
      </w:r>
      <w:r w:rsidR="593BB077" w:rsidRPr="00F24B5A">
        <w:rPr>
          <w:rFonts w:ascii="Verdana" w:eastAsia="Arial" w:hAnsi="Verdana" w:cs="Arial"/>
          <w:sz w:val="22"/>
          <w:szCs w:val="22"/>
          <w:highlight w:val="darkGray"/>
          <w:lang w:val="es-CO"/>
        </w:rPr>
        <w:t>y máximo dos (2) experiencias</w:t>
      </w:r>
      <w:r w:rsidR="008D4BDF" w:rsidRPr="00F24B5A">
        <w:rPr>
          <w:rFonts w:ascii="Verdana" w:eastAsia="Arial" w:hAnsi="Verdana" w:cs="Arial"/>
          <w:sz w:val="22"/>
          <w:szCs w:val="22"/>
          <w:highlight w:val="darkGray"/>
          <w:lang w:val="es-CO"/>
        </w:rPr>
        <w:t>, general o</w:t>
      </w:r>
      <w:r w:rsidR="593BB077" w:rsidRPr="00F24B5A">
        <w:rPr>
          <w:rFonts w:ascii="Verdana" w:eastAsia="Arial" w:hAnsi="Verdana" w:cs="Arial"/>
          <w:sz w:val="22"/>
          <w:szCs w:val="22"/>
          <w:highlight w:val="darkGray"/>
          <w:lang w:val="es-CO"/>
        </w:rPr>
        <w:t xml:space="preserve"> específica</w:t>
      </w:r>
      <w:r w:rsidR="008D4BDF" w:rsidRPr="00F24B5A">
        <w:rPr>
          <w:rFonts w:ascii="Verdana" w:eastAsia="Arial" w:hAnsi="Verdana" w:cs="Arial"/>
          <w:sz w:val="22"/>
          <w:szCs w:val="22"/>
          <w:highlight w:val="darkGray"/>
          <w:lang w:val="es-CO"/>
        </w:rPr>
        <w:t>,</w:t>
      </w:r>
      <w:r w:rsidR="593BB077" w:rsidRPr="00F24B5A">
        <w:rPr>
          <w:rFonts w:ascii="Verdana" w:eastAsia="Arial" w:hAnsi="Verdana" w:cs="Arial"/>
          <w:sz w:val="22"/>
          <w:szCs w:val="22"/>
          <w:highlight w:val="darkGray"/>
          <w:lang w:val="es-CO"/>
        </w:rPr>
        <w:t xml:space="preserve"> para las actividades secundarias aplicables al Proceso de Contratación.</w:t>
      </w:r>
      <w:r w:rsidR="004A50FE" w:rsidRPr="00F24B5A">
        <w:rPr>
          <w:rFonts w:ascii="Verdana" w:eastAsia="Arial" w:hAnsi="Verdana" w:cs="Arial"/>
          <w:sz w:val="22"/>
          <w:szCs w:val="22"/>
          <w:highlight w:val="darkGray"/>
          <w:lang w:val="es-CO"/>
        </w:rPr>
        <w:t xml:space="preserve"> </w:t>
      </w:r>
    </w:p>
    <w:p w14:paraId="0F88DF37" w14:textId="1DADEAA8" w:rsidR="00C92E2D" w:rsidRPr="0094112D" w:rsidRDefault="002015E6" w:rsidP="00BF2EB7">
      <w:pPr>
        <w:pStyle w:val="InviasNormal"/>
        <w:numPr>
          <w:ilvl w:val="0"/>
          <w:numId w:val="174"/>
        </w:numPr>
        <w:tabs>
          <w:tab w:val="left" w:pos="993"/>
        </w:tabs>
        <w:ind w:left="851" w:hanging="153"/>
        <w:jc w:val="both"/>
        <w:rPr>
          <w:rFonts w:ascii="Verdana" w:eastAsia="Arial" w:hAnsi="Verdana" w:cs="Arial"/>
          <w:sz w:val="22"/>
          <w:szCs w:val="22"/>
          <w:lang w:val="es-CO"/>
        </w:rPr>
      </w:pPr>
      <w:r w:rsidRPr="0094112D">
        <w:rPr>
          <w:rFonts w:ascii="Verdana" w:eastAsia="Arial" w:hAnsi="Verdana" w:cs="Arial"/>
          <w:sz w:val="22"/>
          <w:szCs w:val="22"/>
          <w:highlight w:val="lightGray"/>
          <w:lang w:val="es-CO"/>
        </w:rPr>
        <w:lastRenderedPageBreak/>
        <w:t xml:space="preserve">Si </w:t>
      </w:r>
      <w:r w:rsidR="00AC6FC0" w:rsidRPr="0094112D">
        <w:rPr>
          <w:rFonts w:ascii="Verdana" w:eastAsia="Arial" w:hAnsi="Verdana" w:cs="Arial"/>
          <w:sz w:val="22"/>
          <w:szCs w:val="22"/>
          <w:highlight w:val="lightGray"/>
          <w:lang w:val="es-CO"/>
        </w:rPr>
        <w:t xml:space="preserve">en </w:t>
      </w:r>
      <w:r w:rsidRPr="0094112D">
        <w:rPr>
          <w:rFonts w:ascii="Verdana" w:eastAsia="Arial" w:hAnsi="Verdana" w:cs="Arial"/>
          <w:sz w:val="22"/>
          <w:szCs w:val="22"/>
          <w:highlight w:val="lightGray"/>
          <w:lang w:val="es-CO"/>
        </w:rPr>
        <w:t>la actividad secundaria</w:t>
      </w:r>
      <w:r w:rsidR="00AC6FC0" w:rsidRPr="0094112D">
        <w:rPr>
          <w:rFonts w:ascii="Verdana" w:eastAsia="Arial" w:hAnsi="Verdana" w:cs="Arial"/>
          <w:sz w:val="22"/>
          <w:szCs w:val="22"/>
          <w:highlight w:val="lightGray"/>
          <w:lang w:val="es-CO"/>
        </w:rPr>
        <w:t xml:space="preserve"> se solicita </w:t>
      </w:r>
      <w:r w:rsidR="006F160C" w:rsidRPr="0094112D">
        <w:rPr>
          <w:rFonts w:ascii="Verdana" w:eastAsia="Arial" w:hAnsi="Verdana" w:cs="Arial"/>
          <w:sz w:val="22"/>
          <w:szCs w:val="22"/>
          <w:highlight w:val="lightGray"/>
          <w:lang w:val="es-CO"/>
        </w:rPr>
        <w:t>la experiencia espec</w:t>
      </w:r>
      <w:r w:rsidR="00A52B1E" w:rsidRPr="0094112D">
        <w:rPr>
          <w:rFonts w:ascii="Verdana" w:eastAsia="Arial" w:hAnsi="Verdana" w:cs="Arial"/>
          <w:sz w:val="22"/>
          <w:szCs w:val="22"/>
          <w:highlight w:val="lightGray"/>
          <w:lang w:val="es-CO"/>
        </w:rPr>
        <w:t>í</w:t>
      </w:r>
      <w:r w:rsidR="006F160C" w:rsidRPr="0094112D">
        <w:rPr>
          <w:rFonts w:ascii="Verdana" w:eastAsia="Arial" w:hAnsi="Verdana" w:cs="Arial"/>
          <w:sz w:val="22"/>
          <w:szCs w:val="22"/>
          <w:highlight w:val="lightGray"/>
          <w:lang w:val="es-CO"/>
        </w:rPr>
        <w:t>fica y esta</w:t>
      </w:r>
      <w:r w:rsidRPr="0094112D">
        <w:rPr>
          <w:rFonts w:ascii="Verdana" w:eastAsia="Arial" w:hAnsi="Verdana" w:cs="Arial"/>
          <w:sz w:val="22"/>
          <w:szCs w:val="22"/>
          <w:highlight w:val="lightGray"/>
          <w:lang w:val="es-CO"/>
        </w:rPr>
        <w:t xml:space="preserve"> contempla más de un requisito, la Entidad escogerá solo l</w:t>
      </w:r>
      <w:r w:rsidR="00A60929" w:rsidRPr="0094112D">
        <w:rPr>
          <w:rFonts w:ascii="Verdana" w:eastAsia="Arial" w:hAnsi="Verdana" w:cs="Arial"/>
          <w:sz w:val="22"/>
          <w:szCs w:val="22"/>
          <w:highlight w:val="lightGray"/>
          <w:lang w:val="es-CO"/>
        </w:rPr>
        <w:t>a</w:t>
      </w:r>
      <w:r w:rsidRPr="0094112D">
        <w:rPr>
          <w:rFonts w:ascii="Verdana" w:eastAsia="Arial" w:hAnsi="Verdana" w:cs="Arial"/>
          <w:sz w:val="22"/>
          <w:szCs w:val="22"/>
          <w:highlight w:val="lightGray"/>
          <w:lang w:val="es-CO"/>
        </w:rPr>
        <w:t xml:space="preserve"> que sea de mayor relevancia para el proyecto a ejecutar</w:t>
      </w:r>
      <w:r w:rsidRPr="0094112D">
        <w:rPr>
          <w:rFonts w:ascii="Verdana" w:eastAsia="Arial" w:hAnsi="Verdana" w:cs="Arial"/>
          <w:sz w:val="22"/>
          <w:szCs w:val="22"/>
          <w:lang w:val="es-CO"/>
        </w:rPr>
        <w:t>.</w:t>
      </w:r>
    </w:p>
    <w:p w14:paraId="36C42C47" w14:textId="71A0784F" w:rsidR="001F6291" w:rsidRPr="0094112D" w:rsidRDefault="66662C1D" w:rsidP="00BF2EB7">
      <w:pPr>
        <w:pStyle w:val="InviasNormal"/>
        <w:numPr>
          <w:ilvl w:val="0"/>
          <w:numId w:val="174"/>
        </w:numPr>
        <w:tabs>
          <w:tab w:val="left" w:pos="993"/>
        </w:tabs>
        <w:ind w:left="851" w:hanging="153"/>
        <w:jc w:val="both"/>
        <w:rPr>
          <w:rFonts w:ascii="Verdana" w:eastAsia="Arial" w:hAnsi="Verdana" w:cs="Arial"/>
          <w:sz w:val="22"/>
          <w:szCs w:val="22"/>
        </w:rPr>
      </w:pPr>
      <w:r w:rsidRPr="0094112D">
        <w:rPr>
          <w:rFonts w:ascii="Verdana" w:eastAsia="Arial" w:hAnsi="Verdana" w:cs="Arial"/>
          <w:sz w:val="22"/>
          <w:szCs w:val="22"/>
          <w:highlight w:val="lightGray"/>
          <w:lang w:val="es-CO"/>
        </w:rPr>
        <w:t xml:space="preserve">En </w:t>
      </w:r>
      <w:r w:rsidR="19B50FCD" w:rsidRPr="0094112D">
        <w:rPr>
          <w:rFonts w:ascii="Verdana" w:eastAsia="Arial" w:hAnsi="Verdana" w:cs="Arial"/>
          <w:sz w:val="22"/>
          <w:szCs w:val="22"/>
          <w:highlight w:val="lightGray"/>
          <w:lang w:val="es-CO"/>
        </w:rPr>
        <w:t xml:space="preserve">los casos en que la Entidad opte por la exigencia de la experiencia </w:t>
      </w:r>
      <w:r w:rsidR="00D01215" w:rsidRPr="0094112D">
        <w:rPr>
          <w:rFonts w:ascii="Verdana" w:eastAsia="Arial" w:hAnsi="Verdana" w:cs="Arial"/>
          <w:sz w:val="22"/>
          <w:szCs w:val="22"/>
          <w:highlight w:val="lightGray"/>
          <w:lang w:val="es-CO"/>
        </w:rPr>
        <w:t>específica o</w:t>
      </w:r>
      <w:r w:rsidR="75F79CAE" w:rsidRPr="0094112D">
        <w:rPr>
          <w:rFonts w:ascii="Verdana" w:eastAsia="Arial" w:hAnsi="Verdana" w:cs="Arial"/>
          <w:sz w:val="22"/>
          <w:szCs w:val="22"/>
          <w:highlight w:val="lightGray"/>
          <w:lang w:val="es-CO"/>
        </w:rPr>
        <w:t xml:space="preserve"> general </w:t>
      </w:r>
      <w:r w:rsidR="19B50FCD" w:rsidRPr="0094112D">
        <w:rPr>
          <w:rFonts w:ascii="Verdana" w:eastAsia="Arial" w:hAnsi="Verdana" w:cs="Arial"/>
          <w:sz w:val="22"/>
          <w:szCs w:val="22"/>
          <w:highlight w:val="lightGray"/>
          <w:lang w:val="es-CO"/>
        </w:rPr>
        <w:t xml:space="preserve">para las actividades distintas a </w:t>
      </w:r>
      <w:r w:rsidR="23206BF9" w:rsidRPr="0094112D">
        <w:rPr>
          <w:rFonts w:ascii="Verdana" w:eastAsia="Arial" w:hAnsi="Verdana" w:cs="Arial"/>
          <w:sz w:val="22"/>
          <w:szCs w:val="22"/>
          <w:highlight w:val="lightGray"/>
          <w:lang w:val="es-CO"/>
        </w:rPr>
        <w:t>la actividad principal</w:t>
      </w:r>
      <w:r w:rsidR="19B50FCD" w:rsidRPr="0094112D">
        <w:rPr>
          <w:rFonts w:ascii="Verdana" w:eastAsia="Arial" w:hAnsi="Verdana" w:cs="Arial"/>
          <w:sz w:val="22"/>
          <w:szCs w:val="22"/>
          <w:highlight w:val="lightGray"/>
          <w:lang w:val="es-CO"/>
        </w:rPr>
        <w:t>, deberá incluir</w:t>
      </w:r>
      <w:r w:rsidR="35A8E392" w:rsidRPr="0094112D">
        <w:rPr>
          <w:rFonts w:ascii="Verdana" w:eastAsia="Arial" w:hAnsi="Verdana" w:cs="Arial"/>
          <w:sz w:val="22"/>
          <w:szCs w:val="22"/>
          <w:highlight w:val="lightGray"/>
          <w:lang w:val="es-CO"/>
        </w:rPr>
        <w:t>se</w:t>
      </w:r>
      <w:r w:rsidR="19B50FCD" w:rsidRPr="0094112D">
        <w:rPr>
          <w:rFonts w:ascii="Verdana" w:eastAsia="Arial" w:hAnsi="Verdana" w:cs="Arial"/>
          <w:sz w:val="22"/>
          <w:szCs w:val="22"/>
          <w:highlight w:val="lightGray"/>
          <w:lang w:val="es-CO"/>
        </w:rPr>
        <w:t xml:space="preserve"> la siguiente nota</w:t>
      </w:r>
      <w:r w:rsidR="19B50FCD" w:rsidRPr="0094112D">
        <w:rPr>
          <w:rFonts w:ascii="Verdana" w:eastAsia="Arial" w:hAnsi="Verdana" w:cs="Arial"/>
          <w:sz w:val="22"/>
          <w:szCs w:val="22"/>
          <w:lang w:val="es-CO"/>
        </w:rPr>
        <w:t>:</w:t>
      </w:r>
    </w:p>
    <w:p w14:paraId="0A9C82E6" w14:textId="5EA24DA9" w:rsidR="004E4949" w:rsidRPr="0094112D" w:rsidRDefault="00323F41" w:rsidP="00BF2EB7">
      <w:pPr>
        <w:pStyle w:val="Prrafodelista"/>
        <w:spacing w:line="240" w:lineRule="auto"/>
        <w:ind w:left="1440"/>
        <w:jc w:val="both"/>
        <w:rPr>
          <w:rFonts w:ascii="Verdana" w:eastAsia="Arial" w:hAnsi="Verdana" w:cs="Arial"/>
          <w:i/>
          <w:iCs/>
          <w:szCs w:val="22"/>
          <w:lang w:eastAsia="es-ES"/>
        </w:rPr>
      </w:pPr>
      <w:r w:rsidRPr="0094112D">
        <w:rPr>
          <w:rFonts w:ascii="Verdana" w:eastAsia="Arial" w:hAnsi="Verdana" w:cs="Arial"/>
          <w:i/>
          <w:szCs w:val="22"/>
          <w:highlight w:val="lightGray"/>
          <w:lang w:eastAsia="es-ES"/>
        </w:rPr>
        <w:t>“</w:t>
      </w:r>
      <w:r w:rsidRPr="0041357C">
        <w:rPr>
          <w:rFonts w:ascii="Verdana" w:eastAsia="Arial" w:hAnsi="Verdana" w:cs="Arial"/>
          <w:b/>
          <w:bCs/>
          <w:i/>
          <w:szCs w:val="22"/>
          <w:highlight w:val="lightGray"/>
          <w:lang w:eastAsia="es-ES"/>
        </w:rPr>
        <w:t>Nota</w:t>
      </w:r>
      <w:r w:rsidR="0041357C" w:rsidRPr="0041357C">
        <w:rPr>
          <w:rFonts w:ascii="Verdana" w:eastAsia="Arial" w:hAnsi="Verdana" w:cs="Arial"/>
          <w:b/>
          <w:bCs/>
          <w:i/>
          <w:szCs w:val="22"/>
          <w:highlight w:val="lightGray"/>
          <w:lang w:eastAsia="es-ES"/>
        </w:rPr>
        <w:t xml:space="preserve"> 21</w:t>
      </w:r>
      <w:r w:rsidRPr="0041357C">
        <w:rPr>
          <w:rFonts w:ascii="Verdana" w:eastAsia="Arial" w:hAnsi="Verdana" w:cs="Arial"/>
          <w:b/>
          <w:bCs/>
          <w:i/>
          <w:szCs w:val="22"/>
          <w:highlight w:val="lightGray"/>
          <w:lang w:eastAsia="es-ES"/>
        </w:rPr>
        <w:t>:</w:t>
      </w:r>
      <w:r w:rsidRPr="0094112D">
        <w:rPr>
          <w:rFonts w:ascii="Verdana" w:eastAsia="Arial" w:hAnsi="Verdana" w:cs="Arial"/>
          <w:i/>
          <w:szCs w:val="22"/>
          <w:highlight w:val="lightGray"/>
          <w:lang w:eastAsia="es-ES"/>
        </w:rPr>
        <w:t xml:space="preserve"> Para el caso de Experiencias combinadas un Proponente podrá acreditar </w:t>
      </w:r>
      <w:r w:rsidR="00C34CA7" w:rsidRPr="0094112D">
        <w:rPr>
          <w:rFonts w:ascii="Verdana" w:eastAsia="Arial" w:hAnsi="Verdana" w:cs="Arial"/>
          <w:i/>
          <w:szCs w:val="22"/>
          <w:highlight w:val="lightGray"/>
          <w:lang w:eastAsia="es-ES"/>
        </w:rPr>
        <w:t xml:space="preserve">la </w:t>
      </w:r>
      <w:r w:rsidRPr="0094112D">
        <w:rPr>
          <w:rFonts w:ascii="Verdana" w:eastAsia="Arial" w:hAnsi="Verdana" w:cs="Arial"/>
          <w:i/>
          <w:szCs w:val="22"/>
          <w:highlight w:val="lightGray"/>
          <w:lang w:eastAsia="es-ES"/>
        </w:rPr>
        <w:t xml:space="preserve">experiencia en una o más actividades con un </w:t>
      </w:r>
      <w:r w:rsidR="00C731F0" w:rsidRPr="0094112D">
        <w:rPr>
          <w:rFonts w:ascii="Verdana" w:eastAsia="Arial" w:hAnsi="Verdana" w:cs="Arial"/>
          <w:i/>
          <w:szCs w:val="22"/>
          <w:highlight w:val="lightGray"/>
          <w:lang w:eastAsia="es-ES"/>
        </w:rPr>
        <w:t>c</w:t>
      </w:r>
      <w:r w:rsidR="00DD0E76" w:rsidRPr="0094112D">
        <w:rPr>
          <w:rFonts w:ascii="Verdana" w:eastAsia="Arial" w:hAnsi="Verdana" w:cs="Arial"/>
          <w:i/>
          <w:szCs w:val="22"/>
          <w:highlight w:val="lightGray"/>
          <w:lang w:eastAsia="es-ES"/>
        </w:rPr>
        <w:t>ontrato</w:t>
      </w:r>
      <w:r w:rsidRPr="0094112D">
        <w:rPr>
          <w:rFonts w:ascii="Verdana" w:eastAsia="Arial" w:hAnsi="Verdana" w:cs="Arial"/>
          <w:i/>
          <w:szCs w:val="22"/>
          <w:highlight w:val="lightGray"/>
          <w:lang w:eastAsia="es-ES"/>
        </w:rPr>
        <w:t xml:space="preserve"> o </w:t>
      </w:r>
      <w:r w:rsidR="00070B87" w:rsidRPr="0094112D">
        <w:rPr>
          <w:rFonts w:ascii="Verdana" w:eastAsia="Arial" w:hAnsi="Verdana" w:cs="Arial"/>
          <w:i/>
          <w:szCs w:val="22"/>
          <w:highlight w:val="lightGray"/>
          <w:lang w:eastAsia="es-ES"/>
        </w:rPr>
        <w:t xml:space="preserve">con </w:t>
      </w:r>
      <w:r w:rsidR="00C731F0" w:rsidRPr="0094112D">
        <w:rPr>
          <w:rFonts w:ascii="Verdana" w:eastAsia="Arial" w:hAnsi="Verdana" w:cs="Arial"/>
          <w:i/>
          <w:szCs w:val="22"/>
          <w:highlight w:val="lightGray"/>
          <w:lang w:eastAsia="es-ES"/>
        </w:rPr>
        <w:t>c</w:t>
      </w:r>
      <w:r w:rsidR="00DD0E76" w:rsidRPr="0094112D">
        <w:rPr>
          <w:rFonts w:ascii="Verdana" w:eastAsia="Arial" w:hAnsi="Verdana" w:cs="Arial"/>
          <w:i/>
          <w:szCs w:val="22"/>
          <w:highlight w:val="lightGray"/>
          <w:lang w:eastAsia="es-ES"/>
        </w:rPr>
        <w:t>ontrato</w:t>
      </w:r>
      <w:r w:rsidRPr="0094112D">
        <w:rPr>
          <w:rFonts w:ascii="Verdana" w:eastAsia="Arial" w:hAnsi="Verdana" w:cs="Arial"/>
          <w:i/>
          <w:szCs w:val="22"/>
          <w:highlight w:val="lightGray"/>
          <w:lang w:eastAsia="es-ES"/>
        </w:rPr>
        <w:t>s distintos”.</w:t>
      </w:r>
    </w:p>
    <w:p w14:paraId="730D36D3" w14:textId="77F10C2C" w:rsidR="009A4C1F" w:rsidRPr="0094112D" w:rsidRDefault="3CC6799A" w:rsidP="00BF2EB7">
      <w:pPr>
        <w:pStyle w:val="InviasNormal"/>
        <w:numPr>
          <w:ilvl w:val="0"/>
          <w:numId w:val="174"/>
        </w:numPr>
        <w:tabs>
          <w:tab w:val="left" w:pos="993"/>
        </w:tabs>
        <w:ind w:left="850" w:hanging="153"/>
        <w:jc w:val="both"/>
        <w:rPr>
          <w:rFonts w:ascii="Verdana" w:eastAsia="Arial" w:hAnsi="Verdana" w:cs="Arial"/>
          <w:sz w:val="22"/>
          <w:szCs w:val="22"/>
          <w:lang w:val="es-CO"/>
        </w:rPr>
      </w:pPr>
      <w:r w:rsidRPr="0094112D">
        <w:rPr>
          <w:rFonts w:ascii="Verdana" w:eastAsia="Arial" w:hAnsi="Verdana" w:cs="Arial"/>
          <w:sz w:val="22"/>
          <w:szCs w:val="22"/>
          <w:highlight w:val="lightGray"/>
          <w:lang w:val="es-MX"/>
        </w:rPr>
        <w:t>[</w:t>
      </w:r>
      <w:r w:rsidRPr="0094112D">
        <w:rPr>
          <w:rFonts w:ascii="Verdana" w:eastAsia="Arial" w:hAnsi="Verdana" w:cs="Arial"/>
          <w:sz w:val="22"/>
          <w:szCs w:val="22"/>
          <w:highlight w:val="lightGray"/>
        </w:rPr>
        <w:t>En los Procesos de Contratación estructurados por lotes</w:t>
      </w:r>
      <w:r w:rsidR="174155C8" w:rsidRPr="0094112D">
        <w:rPr>
          <w:rFonts w:ascii="Verdana" w:eastAsia="Arial" w:hAnsi="Verdana" w:cs="Arial"/>
          <w:sz w:val="22"/>
          <w:szCs w:val="22"/>
          <w:highlight w:val="lightGray"/>
          <w:lang w:val="es-MX"/>
        </w:rPr>
        <w:t xml:space="preserve"> o por </w:t>
      </w:r>
      <w:r w:rsidR="75CC77D3" w:rsidRPr="0094112D">
        <w:rPr>
          <w:rFonts w:ascii="Verdana" w:eastAsia="Arial" w:hAnsi="Verdana" w:cs="Arial"/>
          <w:sz w:val="22"/>
          <w:szCs w:val="22"/>
          <w:highlight w:val="lightGray"/>
          <w:lang w:val="es-MX"/>
        </w:rPr>
        <w:t>segmento</w:t>
      </w:r>
      <w:r w:rsidR="174155C8" w:rsidRPr="0094112D">
        <w:rPr>
          <w:rFonts w:ascii="Verdana" w:eastAsia="Arial" w:hAnsi="Verdana" w:cs="Arial"/>
          <w:sz w:val="22"/>
          <w:szCs w:val="22"/>
          <w:highlight w:val="lightGray"/>
          <w:lang w:val="es-MX"/>
        </w:rPr>
        <w:t>s</w:t>
      </w:r>
      <w:r w:rsidRPr="0094112D">
        <w:rPr>
          <w:rFonts w:ascii="Verdana" w:eastAsia="Arial" w:hAnsi="Verdana" w:cs="Arial"/>
          <w:sz w:val="22"/>
          <w:szCs w:val="22"/>
          <w:highlight w:val="lightGray"/>
        </w:rPr>
        <w:t>, la Entidad establecerá la experiencia de cada uno de ellos, de acuerdo con las actividades definidas en la</w:t>
      </w:r>
      <w:r w:rsidRPr="0094112D">
        <w:rPr>
          <w:rFonts w:ascii="Verdana" w:eastAsia="Arial" w:hAnsi="Verdana" w:cs="Arial"/>
          <w:sz w:val="22"/>
          <w:szCs w:val="22"/>
          <w:highlight w:val="lightGray"/>
          <w:lang w:val="es-MX"/>
        </w:rPr>
        <w:t xml:space="preserve"> </w:t>
      </w:r>
      <w:r w:rsidR="06DA0AE3" w:rsidRPr="0094112D">
        <w:rPr>
          <w:rFonts w:ascii="Verdana" w:eastAsia="Arial" w:hAnsi="Verdana" w:cs="Arial"/>
          <w:sz w:val="22"/>
          <w:szCs w:val="22"/>
          <w:highlight w:val="lightGray"/>
          <w:lang w:val="es-MX"/>
        </w:rPr>
        <w:t>m</w:t>
      </w:r>
      <w:r w:rsidR="1DEC3381" w:rsidRPr="0094112D">
        <w:rPr>
          <w:rFonts w:ascii="Verdana" w:eastAsia="Arial" w:hAnsi="Verdana" w:cs="Arial"/>
          <w:sz w:val="22"/>
          <w:szCs w:val="22"/>
          <w:highlight w:val="lightGray"/>
          <w:lang w:val="es-MX"/>
        </w:rPr>
        <w:t>atriz de experiencia aplicable</w:t>
      </w:r>
      <w:r w:rsidRPr="0094112D">
        <w:rPr>
          <w:rFonts w:ascii="Verdana" w:eastAsia="Arial" w:hAnsi="Verdana" w:cs="Arial"/>
          <w:sz w:val="22"/>
          <w:szCs w:val="22"/>
          <w:highlight w:val="lightGray"/>
        </w:rPr>
        <w:t>]</w:t>
      </w:r>
    </w:p>
    <w:p w14:paraId="635A4C43" w14:textId="1CA48A27" w:rsidR="00624B61" w:rsidRPr="0094112D" w:rsidRDefault="5E57DD38" w:rsidP="00BF2EB7">
      <w:pPr>
        <w:pStyle w:val="InviasNormal"/>
        <w:tabs>
          <w:tab w:val="left" w:pos="993"/>
        </w:tabs>
        <w:ind w:left="851"/>
        <w:jc w:val="both"/>
        <w:rPr>
          <w:rFonts w:ascii="Verdana" w:eastAsia="Arial" w:hAnsi="Verdana" w:cs="Arial"/>
          <w:sz w:val="22"/>
          <w:szCs w:val="22"/>
          <w:highlight w:val="lightGray"/>
          <w:lang w:val="es-MX"/>
        </w:rPr>
      </w:pPr>
      <w:r w:rsidRPr="0094112D">
        <w:rPr>
          <w:rFonts w:ascii="Verdana" w:eastAsia="Arial" w:hAnsi="Verdana" w:cs="Arial"/>
          <w:sz w:val="22"/>
          <w:szCs w:val="22"/>
          <w:highlight w:val="lightGray"/>
          <w:lang w:val="es-MX"/>
        </w:rPr>
        <w:t>[</w:t>
      </w:r>
      <w:r w:rsidRPr="0094112D">
        <w:rPr>
          <w:rFonts w:ascii="Verdana" w:eastAsia="Arial" w:hAnsi="Verdana" w:cs="Arial"/>
          <w:sz w:val="22"/>
          <w:szCs w:val="22"/>
          <w:highlight w:val="lightGray"/>
        </w:rPr>
        <w:t xml:space="preserve">La experiencia que deberá acreditar el Proponente será la establecida por la Entidad de forma independiente para cada uno de los lotes o </w:t>
      </w:r>
      <w:r w:rsidR="6EBDF697" w:rsidRPr="0094112D">
        <w:rPr>
          <w:rFonts w:ascii="Verdana" w:eastAsia="Arial" w:hAnsi="Verdana" w:cs="Arial"/>
          <w:sz w:val="22"/>
          <w:szCs w:val="22"/>
          <w:highlight w:val="lightGray"/>
        </w:rPr>
        <w:t>segmento</w:t>
      </w:r>
      <w:r w:rsidRPr="0094112D">
        <w:rPr>
          <w:rFonts w:ascii="Verdana" w:eastAsia="Arial" w:hAnsi="Verdana" w:cs="Arial"/>
          <w:sz w:val="22"/>
          <w:szCs w:val="22"/>
          <w:highlight w:val="lightGray"/>
        </w:rPr>
        <w:t>s</w:t>
      </w:r>
      <w:r w:rsidR="05F5CD70" w:rsidRPr="0094112D">
        <w:rPr>
          <w:rFonts w:ascii="Verdana" w:eastAsia="Arial" w:hAnsi="Verdana" w:cs="Arial"/>
          <w:sz w:val="22"/>
          <w:szCs w:val="22"/>
          <w:highlight w:val="lightGray"/>
          <w:lang w:val="es-MX"/>
        </w:rPr>
        <w:t>,</w:t>
      </w:r>
      <w:r w:rsidRPr="0094112D">
        <w:rPr>
          <w:rFonts w:ascii="Verdana" w:eastAsia="Arial" w:hAnsi="Verdana" w:cs="Arial"/>
          <w:sz w:val="22"/>
          <w:szCs w:val="22"/>
          <w:highlight w:val="lightGray"/>
        </w:rPr>
        <w:t xml:space="preserve"> de acuerdo con las actividades definidas en la </w:t>
      </w:r>
      <w:r w:rsidR="06DA0AE3" w:rsidRPr="0094112D">
        <w:rPr>
          <w:rFonts w:ascii="Verdana" w:eastAsia="Arial" w:hAnsi="Verdana" w:cs="Arial"/>
          <w:sz w:val="22"/>
          <w:szCs w:val="22"/>
          <w:highlight w:val="lightGray"/>
          <w:lang w:val="es-MX"/>
        </w:rPr>
        <w:t>m</w:t>
      </w:r>
      <w:proofErr w:type="spellStart"/>
      <w:r w:rsidRPr="0094112D">
        <w:rPr>
          <w:rFonts w:ascii="Verdana" w:eastAsia="Arial" w:hAnsi="Verdana" w:cs="Arial"/>
          <w:sz w:val="22"/>
          <w:szCs w:val="22"/>
          <w:highlight w:val="lightGray"/>
        </w:rPr>
        <w:t>atriz</w:t>
      </w:r>
      <w:proofErr w:type="spellEnd"/>
      <w:r w:rsidRPr="0094112D">
        <w:rPr>
          <w:rFonts w:ascii="Verdana" w:eastAsia="Arial" w:hAnsi="Verdana" w:cs="Arial"/>
          <w:sz w:val="22"/>
          <w:szCs w:val="22"/>
          <w:highlight w:val="lightGray"/>
        </w:rPr>
        <w:t xml:space="preserve"> de experiencia aplicable en el respectivo proyecto de infraestructura </w:t>
      </w:r>
      <w:r w:rsidR="363ED00D" w:rsidRPr="0094112D">
        <w:rPr>
          <w:rFonts w:ascii="Verdana" w:eastAsia="Arial" w:hAnsi="Verdana" w:cs="Arial"/>
          <w:sz w:val="22"/>
          <w:szCs w:val="22"/>
          <w:highlight w:val="lightGray"/>
          <w:lang w:val="es-ES"/>
        </w:rPr>
        <w:t>social</w:t>
      </w:r>
      <w:r w:rsidRPr="0094112D">
        <w:rPr>
          <w:rFonts w:ascii="Verdana" w:eastAsia="Arial" w:hAnsi="Verdana" w:cs="Arial"/>
          <w:sz w:val="22"/>
          <w:szCs w:val="22"/>
          <w:highlight w:val="lightGray"/>
        </w:rPr>
        <w:t>, en el literal A de esta sección</w:t>
      </w:r>
      <w:r w:rsidRPr="0094112D">
        <w:rPr>
          <w:rFonts w:ascii="Verdana" w:eastAsia="Arial" w:hAnsi="Verdana" w:cs="Arial"/>
          <w:sz w:val="22"/>
          <w:szCs w:val="22"/>
          <w:highlight w:val="lightGray"/>
          <w:lang w:val="es-MX"/>
        </w:rPr>
        <w:t>]</w:t>
      </w:r>
    </w:p>
    <w:p w14:paraId="2AE001BD" w14:textId="016EC4AD" w:rsidR="00410933" w:rsidRPr="0094112D" w:rsidRDefault="00331684" w:rsidP="00BF2EB7">
      <w:pPr>
        <w:pStyle w:val="InviasNormal"/>
        <w:numPr>
          <w:ilvl w:val="0"/>
          <w:numId w:val="18"/>
        </w:numPr>
        <w:jc w:val="both"/>
        <w:rPr>
          <w:rFonts w:ascii="Verdana" w:eastAsia="Arial" w:hAnsi="Verdana" w:cs="Arial"/>
          <w:sz w:val="22"/>
          <w:szCs w:val="22"/>
        </w:rPr>
      </w:pPr>
      <w:r w:rsidRPr="0094112D">
        <w:rPr>
          <w:rFonts w:ascii="Verdana" w:eastAsia="Arial" w:hAnsi="Verdana" w:cs="Arial"/>
          <w:sz w:val="22"/>
          <w:szCs w:val="22"/>
          <w:lang w:val="es-CO"/>
        </w:rPr>
        <w:t xml:space="preserve">La experiencia aportada debe ser acorde con el objeto del </w:t>
      </w:r>
      <w:r w:rsidR="2231F7D3" w:rsidRPr="0094112D">
        <w:rPr>
          <w:rFonts w:ascii="Verdana" w:eastAsia="Arial" w:hAnsi="Verdana" w:cs="Arial"/>
          <w:sz w:val="22"/>
          <w:szCs w:val="22"/>
          <w:lang w:val="es-CO"/>
        </w:rPr>
        <w:t>Proceso de Contratación</w:t>
      </w:r>
      <w:r w:rsidR="00410933" w:rsidRPr="0094112D">
        <w:rPr>
          <w:rFonts w:ascii="Verdana" w:eastAsia="Arial" w:hAnsi="Verdana" w:cs="Arial"/>
          <w:sz w:val="22"/>
          <w:szCs w:val="22"/>
          <w:lang w:val="es-CO"/>
        </w:rPr>
        <w:t xml:space="preserve"> y con lo dispuesto por la </w:t>
      </w:r>
      <w:r w:rsidR="2231F7D3" w:rsidRPr="0094112D">
        <w:rPr>
          <w:rFonts w:ascii="Verdana" w:eastAsia="Arial" w:hAnsi="Verdana" w:cs="Arial"/>
          <w:sz w:val="22"/>
          <w:szCs w:val="22"/>
          <w:lang w:val="es-CO"/>
        </w:rPr>
        <w:t>“</w:t>
      </w:r>
      <w:r w:rsidR="00410933" w:rsidRPr="0094112D">
        <w:rPr>
          <w:rFonts w:ascii="Verdana" w:eastAsia="Arial" w:hAnsi="Verdana" w:cs="Arial"/>
          <w:sz w:val="22"/>
          <w:szCs w:val="22"/>
          <w:lang w:val="es-CO"/>
        </w:rPr>
        <w:t>Matriz 1 – Experiencia</w:t>
      </w:r>
      <w:r w:rsidR="2231F7D3" w:rsidRPr="0094112D">
        <w:rPr>
          <w:rFonts w:ascii="Verdana" w:eastAsia="Arial" w:hAnsi="Verdana" w:cs="Arial"/>
          <w:sz w:val="22"/>
          <w:szCs w:val="22"/>
          <w:lang w:val="es-CO"/>
        </w:rPr>
        <w:t>”.</w:t>
      </w:r>
      <w:r w:rsidR="00410933" w:rsidRPr="0094112D">
        <w:rPr>
          <w:rFonts w:ascii="Verdana" w:eastAsia="Arial" w:hAnsi="Verdana" w:cs="Arial"/>
          <w:sz w:val="22"/>
          <w:szCs w:val="22"/>
          <w:lang w:val="es-CO"/>
        </w:rPr>
        <w:t xml:space="preserve"> </w:t>
      </w:r>
    </w:p>
    <w:p w14:paraId="3105B30F" w14:textId="551CBB8E" w:rsidR="00D83C89" w:rsidRPr="0094112D" w:rsidRDefault="6045AC5E" w:rsidP="00BF2EB7">
      <w:pPr>
        <w:pStyle w:val="InviasNormal"/>
        <w:numPr>
          <w:ilvl w:val="0"/>
          <w:numId w:val="18"/>
        </w:numPr>
        <w:jc w:val="both"/>
        <w:rPr>
          <w:rFonts w:ascii="Verdana" w:eastAsia="Arial" w:hAnsi="Verdana" w:cs="Arial"/>
          <w:sz w:val="22"/>
          <w:szCs w:val="22"/>
        </w:rPr>
      </w:pPr>
      <w:r w:rsidRPr="0094112D">
        <w:rPr>
          <w:rFonts w:ascii="Verdana" w:eastAsia="Arial" w:hAnsi="Verdana" w:cs="Arial"/>
          <w:sz w:val="22"/>
          <w:szCs w:val="22"/>
          <w:lang w:val="es-CO"/>
        </w:rPr>
        <w:t xml:space="preserve">El Proponente podrá </w:t>
      </w:r>
      <w:r w:rsidR="0A0F6371" w:rsidRPr="0094112D">
        <w:rPr>
          <w:rFonts w:ascii="Verdana" w:eastAsia="Arial" w:hAnsi="Verdana" w:cs="Arial"/>
          <w:sz w:val="22"/>
          <w:szCs w:val="22"/>
          <w:lang w:val="es-CO"/>
        </w:rPr>
        <w:t>aportar</w:t>
      </w:r>
      <w:r w:rsidR="4E76A116"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xml:space="preserve">mínimo uno (1) y máximo </w:t>
      </w:r>
      <w:r w:rsidR="6F6D224E" w:rsidRPr="0094112D">
        <w:rPr>
          <w:rFonts w:ascii="Verdana" w:eastAsia="Arial" w:hAnsi="Verdana" w:cs="Arial"/>
          <w:sz w:val="22"/>
          <w:szCs w:val="22"/>
          <w:lang w:val="es-CO"/>
        </w:rPr>
        <w:t>cinco (5</w:t>
      </w:r>
      <w:r w:rsidRPr="0094112D">
        <w:rPr>
          <w:rFonts w:ascii="Verdana" w:eastAsia="Arial" w:hAnsi="Verdana" w:cs="Arial"/>
          <w:sz w:val="22"/>
          <w:szCs w:val="22"/>
          <w:lang w:val="es-CO"/>
        </w:rPr>
        <w:t xml:space="preserve">) </w:t>
      </w:r>
      <w:r w:rsidR="27C18D6E" w:rsidRPr="0094112D">
        <w:rPr>
          <w:rFonts w:ascii="Verdana" w:eastAsia="Arial" w:hAnsi="Verdana" w:cs="Arial"/>
          <w:sz w:val="22"/>
          <w:szCs w:val="22"/>
          <w:lang w:val="es-CO"/>
        </w:rPr>
        <w:t>c</w:t>
      </w:r>
      <w:r w:rsidR="2D38FEDF" w:rsidRPr="0094112D">
        <w:rPr>
          <w:rFonts w:ascii="Verdana" w:eastAsia="Arial" w:hAnsi="Verdana" w:cs="Arial"/>
          <w:sz w:val="22"/>
          <w:szCs w:val="22"/>
          <w:lang w:val="es-CO"/>
        </w:rPr>
        <w:t>ontrato</w:t>
      </w:r>
      <w:r w:rsidRPr="0094112D">
        <w:rPr>
          <w:rFonts w:ascii="Verdana" w:eastAsia="Arial" w:hAnsi="Verdana" w:cs="Arial"/>
          <w:sz w:val="22"/>
          <w:szCs w:val="22"/>
          <w:lang w:val="es-CO"/>
        </w:rPr>
        <w:t>s para la evaluación y asignación de puntaje por concepto de experiencia</w:t>
      </w:r>
      <w:r w:rsidR="6DCAFBAF" w:rsidRPr="0094112D">
        <w:rPr>
          <w:rFonts w:ascii="Verdana" w:eastAsia="Arial" w:hAnsi="Verdana" w:cs="Arial"/>
          <w:sz w:val="22"/>
          <w:szCs w:val="22"/>
          <w:lang w:val="es-CO"/>
        </w:rPr>
        <w:t xml:space="preserve">. </w:t>
      </w:r>
      <w:r w:rsidR="61D10C00" w:rsidRPr="0094112D">
        <w:rPr>
          <w:rFonts w:ascii="Verdana" w:eastAsia="Arial" w:hAnsi="Verdana" w:cs="Arial"/>
          <w:sz w:val="22"/>
          <w:szCs w:val="22"/>
          <w:highlight w:val="lightGray"/>
          <w:lang w:val="es-CO"/>
        </w:rPr>
        <w:t>[En los procesos estructurados por lotes</w:t>
      </w:r>
      <w:r w:rsidR="36A4E252" w:rsidRPr="0094112D">
        <w:rPr>
          <w:rFonts w:ascii="Verdana" w:eastAsia="Arial" w:hAnsi="Verdana" w:cs="Arial"/>
          <w:sz w:val="22"/>
          <w:szCs w:val="22"/>
          <w:highlight w:val="lightGray"/>
          <w:lang w:val="es-CO"/>
        </w:rPr>
        <w:t xml:space="preserve"> o </w:t>
      </w:r>
      <w:r w:rsidR="3DD922C2" w:rsidRPr="0094112D">
        <w:rPr>
          <w:rFonts w:ascii="Verdana" w:eastAsia="Arial" w:hAnsi="Verdana" w:cs="Arial"/>
          <w:sz w:val="22"/>
          <w:szCs w:val="22"/>
          <w:highlight w:val="lightGray"/>
          <w:lang w:val="es-CO"/>
        </w:rPr>
        <w:t>segmento</w:t>
      </w:r>
      <w:r w:rsidR="36A4E252" w:rsidRPr="0094112D">
        <w:rPr>
          <w:rFonts w:ascii="Verdana" w:eastAsia="Arial" w:hAnsi="Verdana" w:cs="Arial"/>
          <w:sz w:val="22"/>
          <w:szCs w:val="22"/>
          <w:highlight w:val="lightGray"/>
          <w:lang w:val="es-CO"/>
        </w:rPr>
        <w:t>s</w:t>
      </w:r>
      <w:r w:rsidR="61D10C00" w:rsidRPr="0094112D">
        <w:rPr>
          <w:rFonts w:ascii="Verdana" w:eastAsia="Arial" w:hAnsi="Verdana" w:cs="Arial"/>
          <w:sz w:val="22"/>
          <w:szCs w:val="22"/>
          <w:highlight w:val="lightGray"/>
          <w:lang w:val="es-CO"/>
        </w:rPr>
        <w:t xml:space="preserve">, el </w:t>
      </w:r>
      <w:r w:rsidR="735C0BFB" w:rsidRPr="0094112D">
        <w:rPr>
          <w:rFonts w:ascii="Verdana" w:eastAsia="Arial" w:hAnsi="Verdana" w:cs="Arial"/>
          <w:sz w:val="22"/>
          <w:szCs w:val="22"/>
          <w:highlight w:val="lightGray"/>
          <w:lang w:val="es-CO"/>
        </w:rPr>
        <w:t>P</w:t>
      </w:r>
      <w:r w:rsidR="61D10C00" w:rsidRPr="0094112D">
        <w:rPr>
          <w:rFonts w:ascii="Verdana" w:eastAsia="Arial" w:hAnsi="Verdana" w:cs="Arial"/>
          <w:sz w:val="22"/>
          <w:szCs w:val="22"/>
          <w:highlight w:val="lightGray"/>
          <w:lang w:val="es-CO"/>
        </w:rPr>
        <w:t xml:space="preserve">roponente podrá aportar mínimo uno (1) y máximo cinco (5) </w:t>
      </w:r>
      <w:r w:rsidR="27C18D6E" w:rsidRPr="0094112D">
        <w:rPr>
          <w:rFonts w:ascii="Verdana" w:eastAsia="Arial" w:hAnsi="Verdana" w:cs="Arial"/>
          <w:sz w:val="22"/>
          <w:szCs w:val="22"/>
          <w:highlight w:val="lightGray"/>
          <w:lang w:val="es-CO"/>
        </w:rPr>
        <w:t>c</w:t>
      </w:r>
      <w:r w:rsidR="2D38FEDF" w:rsidRPr="0094112D">
        <w:rPr>
          <w:rFonts w:ascii="Verdana" w:eastAsia="Arial" w:hAnsi="Verdana" w:cs="Arial"/>
          <w:sz w:val="22"/>
          <w:szCs w:val="22"/>
          <w:highlight w:val="lightGray"/>
          <w:lang w:val="es-CO"/>
        </w:rPr>
        <w:t>ontrato</w:t>
      </w:r>
      <w:r w:rsidR="61D10C00" w:rsidRPr="0094112D">
        <w:rPr>
          <w:rFonts w:ascii="Verdana" w:eastAsia="Arial" w:hAnsi="Verdana" w:cs="Arial"/>
          <w:sz w:val="22"/>
          <w:szCs w:val="22"/>
          <w:highlight w:val="lightGray"/>
          <w:lang w:val="es-CO"/>
        </w:rPr>
        <w:t xml:space="preserve">s para cada uno de los lotes </w:t>
      </w:r>
      <w:r w:rsidR="49808772" w:rsidRPr="0094112D">
        <w:rPr>
          <w:rFonts w:ascii="Verdana" w:eastAsia="Arial" w:hAnsi="Verdana" w:cs="Arial"/>
          <w:sz w:val="22"/>
          <w:szCs w:val="22"/>
          <w:highlight w:val="lightGray"/>
          <w:lang w:val="es-CO"/>
        </w:rPr>
        <w:t xml:space="preserve">o </w:t>
      </w:r>
      <w:r w:rsidR="6F2EF52F" w:rsidRPr="0094112D">
        <w:rPr>
          <w:rFonts w:ascii="Verdana" w:eastAsia="Arial" w:hAnsi="Verdana" w:cs="Arial"/>
          <w:sz w:val="22"/>
          <w:szCs w:val="22"/>
          <w:highlight w:val="lightGray"/>
          <w:lang w:val="es-CO"/>
        </w:rPr>
        <w:t>segmento</w:t>
      </w:r>
      <w:r w:rsidR="49808772" w:rsidRPr="0094112D">
        <w:rPr>
          <w:rFonts w:ascii="Verdana" w:eastAsia="Arial" w:hAnsi="Verdana" w:cs="Arial"/>
          <w:sz w:val="22"/>
          <w:szCs w:val="22"/>
          <w:highlight w:val="lightGray"/>
          <w:lang w:val="es-CO"/>
        </w:rPr>
        <w:t xml:space="preserve">s </w:t>
      </w:r>
      <w:r w:rsidR="61D10C00" w:rsidRPr="0094112D">
        <w:rPr>
          <w:rFonts w:ascii="Verdana" w:eastAsia="Arial" w:hAnsi="Verdana" w:cs="Arial"/>
          <w:sz w:val="22"/>
          <w:szCs w:val="22"/>
          <w:highlight w:val="lightGray"/>
          <w:lang w:val="es-CO"/>
        </w:rPr>
        <w:t>o podrá a</w:t>
      </w:r>
      <w:r w:rsidR="5DCCF423" w:rsidRPr="0094112D">
        <w:rPr>
          <w:rFonts w:ascii="Verdana" w:eastAsia="Arial" w:hAnsi="Verdana" w:cs="Arial"/>
          <w:sz w:val="22"/>
          <w:szCs w:val="22"/>
          <w:highlight w:val="lightGray"/>
          <w:lang w:val="es-CO"/>
        </w:rPr>
        <w:t>llegar</w:t>
      </w:r>
      <w:r w:rsidR="61D10C00" w:rsidRPr="0094112D">
        <w:rPr>
          <w:rFonts w:ascii="Verdana" w:eastAsia="Arial" w:hAnsi="Verdana" w:cs="Arial"/>
          <w:sz w:val="22"/>
          <w:szCs w:val="22"/>
          <w:highlight w:val="lightGray"/>
          <w:lang w:val="es-CO"/>
        </w:rPr>
        <w:t xml:space="preserve"> los mismos para todos los lotes</w:t>
      </w:r>
      <w:r w:rsidR="65D30A9B" w:rsidRPr="0094112D">
        <w:rPr>
          <w:rFonts w:ascii="Verdana" w:eastAsia="Arial" w:hAnsi="Verdana" w:cs="Arial"/>
          <w:sz w:val="22"/>
          <w:szCs w:val="22"/>
          <w:highlight w:val="lightGray"/>
          <w:lang w:val="es-CO"/>
        </w:rPr>
        <w:t xml:space="preserve"> o </w:t>
      </w:r>
      <w:r w:rsidR="53E84A8D" w:rsidRPr="0094112D">
        <w:rPr>
          <w:rFonts w:ascii="Verdana" w:eastAsia="Arial" w:hAnsi="Verdana" w:cs="Arial"/>
          <w:sz w:val="22"/>
          <w:szCs w:val="22"/>
          <w:highlight w:val="lightGray"/>
          <w:lang w:val="es-CO"/>
        </w:rPr>
        <w:t>segment</w:t>
      </w:r>
      <w:r w:rsidR="65D30A9B" w:rsidRPr="0094112D">
        <w:rPr>
          <w:rFonts w:ascii="Verdana" w:eastAsia="Arial" w:hAnsi="Verdana" w:cs="Arial"/>
          <w:sz w:val="22"/>
          <w:szCs w:val="22"/>
          <w:highlight w:val="lightGray"/>
          <w:lang w:val="es-CO"/>
        </w:rPr>
        <w:t>os</w:t>
      </w:r>
      <w:r w:rsidR="61D10C00" w:rsidRPr="0094112D">
        <w:rPr>
          <w:rFonts w:ascii="Verdana" w:eastAsia="Arial" w:hAnsi="Verdana" w:cs="Arial"/>
          <w:sz w:val="22"/>
          <w:szCs w:val="22"/>
          <w:highlight w:val="lightGray"/>
          <w:lang w:val="es-CO"/>
        </w:rPr>
        <w:t>]</w:t>
      </w:r>
      <w:r w:rsidR="61D10C00" w:rsidRPr="0094112D">
        <w:rPr>
          <w:rFonts w:ascii="Verdana" w:eastAsia="Arial" w:hAnsi="Verdana" w:cs="Arial"/>
          <w:sz w:val="22"/>
          <w:szCs w:val="22"/>
          <w:lang w:val="es-CO"/>
        </w:rPr>
        <w:t>.</w:t>
      </w:r>
      <w:r w:rsidR="7466E07E" w:rsidRPr="0094112D">
        <w:rPr>
          <w:rFonts w:ascii="Verdana" w:eastAsia="Arial" w:hAnsi="Verdana" w:cs="Arial"/>
          <w:sz w:val="22"/>
          <w:szCs w:val="22"/>
          <w:lang w:val="es-CO"/>
        </w:rPr>
        <w:t xml:space="preserve"> </w:t>
      </w:r>
    </w:p>
    <w:p w14:paraId="15862123" w14:textId="4EE27C49" w:rsidR="00A93F28" w:rsidRPr="0094112D" w:rsidRDefault="307CABDE" w:rsidP="00BF2EB7">
      <w:pPr>
        <w:pStyle w:val="InviasNormal"/>
        <w:ind w:left="360"/>
        <w:jc w:val="both"/>
        <w:rPr>
          <w:rFonts w:ascii="Verdana" w:eastAsia="Arial" w:hAnsi="Verdana" w:cs="Arial"/>
          <w:sz w:val="22"/>
          <w:szCs w:val="22"/>
          <w:lang w:val="es-CO"/>
        </w:rPr>
      </w:pPr>
      <w:r w:rsidRPr="0094112D">
        <w:rPr>
          <w:rFonts w:ascii="Verdana" w:eastAsia="Arial" w:hAnsi="Verdana" w:cs="Arial"/>
          <w:sz w:val="22"/>
          <w:szCs w:val="22"/>
          <w:lang w:val="es-CO"/>
        </w:rPr>
        <w:t xml:space="preserve">El Proponente persona natural o jurídica que acredite la calidad de </w:t>
      </w:r>
      <w:proofErr w:type="spellStart"/>
      <w:r w:rsidRPr="0094112D">
        <w:rPr>
          <w:rFonts w:ascii="Verdana" w:eastAsia="Arial" w:hAnsi="Verdana" w:cs="Arial"/>
          <w:sz w:val="22"/>
          <w:szCs w:val="22"/>
          <w:lang w:val="es-CO"/>
        </w:rPr>
        <w:t>Mipyme</w:t>
      </w:r>
      <w:proofErr w:type="spellEnd"/>
      <w:r w:rsidRPr="0094112D">
        <w:rPr>
          <w:rFonts w:ascii="Verdana" w:eastAsia="Arial" w:hAnsi="Verdana" w:cs="Arial"/>
          <w:sz w:val="22"/>
          <w:szCs w:val="22"/>
          <w:lang w:val="es-CO"/>
        </w:rPr>
        <w:t xml:space="preserve"> o de emprendimiento y empresa de mujeres con domicilio en el territorio nacional</w:t>
      </w:r>
      <w:r w:rsidR="2FA9A432" w:rsidRPr="0094112D">
        <w:rPr>
          <w:rFonts w:ascii="Verdana" w:eastAsia="Arial" w:hAnsi="Verdana" w:cs="Arial"/>
          <w:sz w:val="22"/>
          <w:szCs w:val="22"/>
          <w:lang w:val="es-CO"/>
        </w:rPr>
        <w:t>,</w:t>
      </w:r>
      <w:r w:rsidRPr="0094112D">
        <w:rPr>
          <w:rFonts w:ascii="Verdana" w:eastAsia="Arial" w:hAnsi="Verdana" w:cs="Arial"/>
          <w:sz w:val="22"/>
          <w:szCs w:val="22"/>
          <w:lang w:val="es-CO"/>
        </w:rPr>
        <w:t xml:space="preserve"> de conformidad con lo previsto en el artículo 2.2.1.13.2.2 del Decreto 1074 de 2015 y los artículos</w:t>
      </w:r>
      <w:r w:rsidR="430849D6"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2.2.1.2.4.2.4.</w:t>
      </w:r>
      <w:r w:rsidR="430849D6" w:rsidRPr="0094112D">
        <w:rPr>
          <w:rFonts w:ascii="Verdana" w:eastAsia="Arial" w:hAnsi="Verdana" w:cs="Arial"/>
          <w:sz w:val="22"/>
          <w:szCs w:val="22"/>
          <w:lang w:val="es-CO"/>
        </w:rPr>
        <w:t xml:space="preserve"> </w:t>
      </w:r>
      <w:r w:rsidRPr="0094112D">
        <w:rPr>
          <w:rFonts w:ascii="Verdana" w:eastAsia="Arial" w:hAnsi="Verdana" w:cs="Arial"/>
          <w:sz w:val="22"/>
          <w:szCs w:val="22"/>
          <w:lang w:val="es-CO"/>
        </w:rPr>
        <w:t xml:space="preserve">y 2.2.1.2.4.2.14 del Decreto 1082 de 2015 o las normas que los modifiquen, sustituyan o complementen, podrá </w:t>
      </w:r>
      <w:r w:rsidR="0E41D80B" w:rsidRPr="0094112D">
        <w:rPr>
          <w:rFonts w:ascii="Verdana" w:eastAsia="Arial" w:hAnsi="Verdana" w:cs="Arial"/>
          <w:sz w:val="22"/>
          <w:szCs w:val="22"/>
          <w:lang w:val="es-CO"/>
        </w:rPr>
        <w:t xml:space="preserve">probar </w:t>
      </w:r>
      <w:r w:rsidRPr="0094112D">
        <w:rPr>
          <w:rFonts w:ascii="Verdana" w:eastAsia="Arial" w:hAnsi="Verdana" w:cs="Arial"/>
          <w:sz w:val="22"/>
          <w:szCs w:val="22"/>
          <w:lang w:val="es-CO"/>
        </w:rPr>
        <w:t xml:space="preserve">la experiencia solicitada con un (1) </w:t>
      </w:r>
      <w:r w:rsidR="0FD4A33C"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Pr="0094112D">
        <w:rPr>
          <w:rFonts w:ascii="Verdana" w:eastAsia="Arial" w:hAnsi="Verdana" w:cs="Arial"/>
          <w:sz w:val="22"/>
          <w:szCs w:val="22"/>
          <w:lang w:val="es-CO"/>
        </w:rPr>
        <w:t xml:space="preserve"> </w:t>
      </w:r>
      <w:r w:rsidR="00564EB2">
        <w:rPr>
          <w:rFonts w:ascii="Verdana" w:eastAsia="Arial" w:hAnsi="Verdana" w:cs="Arial"/>
          <w:sz w:val="22"/>
          <w:szCs w:val="22"/>
          <w:lang w:val="es-CO"/>
        </w:rPr>
        <w:t xml:space="preserve">y </w:t>
      </w:r>
      <w:r w:rsidR="4E7E4049" w:rsidRPr="0094112D">
        <w:rPr>
          <w:rFonts w:ascii="Verdana" w:eastAsia="Arial" w:hAnsi="Verdana" w:cs="Arial"/>
          <w:sz w:val="22"/>
          <w:szCs w:val="22"/>
          <w:lang w:val="es-CO"/>
        </w:rPr>
        <w:t>máximo</w:t>
      </w:r>
      <w:r w:rsidRPr="0094112D">
        <w:rPr>
          <w:rFonts w:ascii="Verdana" w:eastAsia="Arial" w:hAnsi="Verdana" w:cs="Arial"/>
          <w:sz w:val="22"/>
          <w:szCs w:val="22"/>
          <w:lang w:val="es-CO"/>
        </w:rPr>
        <w:t xml:space="preserve"> de seis (6) </w:t>
      </w:r>
      <w:r w:rsidR="0FD4A33C" w:rsidRPr="0094112D">
        <w:rPr>
          <w:rFonts w:ascii="Verdana" w:eastAsia="Arial" w:hAnsi="Verdana" w:cs="Arial"/>
          <w:sz w:val="22"/>
          <w:szCs w:val="22"/>
          <w:lang w:val="es-CO"/>
        </w:rPr>
        <w:t>c</w:t>
      </w:r>
      <w:r w:rsidR="05C69C81" w:rsidRPr="0094112D">
        <w:rPr>
          <w:rFonts w:ascii="Verdana" w:eastAsia="Arial" w:hAnsi="Verdana" w:cs="Arial"/>
          <w:sz w:val="22"/>
          <w:szCs w:val="22"/>
          <w:lang w:val="es-CO"/>
        </w:rPr>
        <w:t>ontrato</w:t>
      </w:r>
      <w:r w:rsidRPr="0094112D">
        <w:rPr>
          <w:rFonts w:ascii="Verdana" w:eastAsia="Arial" w:hAnsi="Verdana" w:cs="Arial"/>
          <w:sz w:val="22"/>
          <w:szCs w:val="22"/>
          <w:lang w:val="es-CO"/>
        </w:rPr>
        <w:t>s</w:t>
      </w:r>
      <w:r w:rsidR="3635FBA3" w:rsidRPr="0094112D">
        <w:rPr>
          <w:rFonts w:ascii="Verdana" w:eastAsia="Arial" w:hAnsi="Verdana" w:cs="Arial"/>
          <w:sz w:val="22"/>
          <w:szCs w:val="22"/>
          <w:lang w:val="es-CO"/>
        </w:rPr>
        <w:t>.</w:t>
      </w:r>
    </w:p>
    <w:p w14:paraId="168257F8" w14:textId="04F2F18A" w:rsidR="00425DE3" w:rsidRPr="0094112D" w:rsidRDefault="7DF1EF9E" w:rsidP="1096294A">
      <w:pPr>
        <w:pStyle w:val="InviasNormal"/>
        <w:ind w:left="360"/>
        <w:jc w:val="both"/>
        <w:rPr>
          <w:rFonts w:ascii="Verdana" w:eastAsia="Arial" w:hAnsi="Verdana" w:cs="Arial"/>
          <w:sz w:val="22"/>
          <w:szCs w:val="22"/>
        </w:rPr>
      </w:pPr>
      <w:r w:rsidRPr="0094112D">
        <w:rPr>
          <w:rFonts w:ascii="Verdana" w:eastAsia="Arial" w:hAnsi="Verdana" w:cs="Arial"/>
          <w:sz w:val="22"/>
          <w:szCs w:val="22"/>
        </w:rPr>
        <w:t xml:space="preserve">En caso de que el Proponente persona natural o jurídica </w:t>
      </w:r>
      <w:r w:rsidR="434D10A5" w:rsidRPr="0094112D">
        <w:rPr>
          <w:rFonts w:ascii="Verdana" w:eastAsia="Arial" w:hAnsi="Verdana" w:cs="Arial"/>
          <w:sz w:val="22"/>
          <w:szCs w:val="22"/>
          <w:lang w:val="es-ES"/>
        </w:rPr>
        <w:t>pruebe</w:t>
      </w:r>
      <w:r w:rsidRPr="0094112D">
        <w:rPr>
          <w:rFonts w:ascii="Verdana" w:eastAsia="Arial" w:hAnsi="Verdana" w:cs="Arial"/>
          <w:sz w:val="22"/>
          <w:szCs w:val="22"/>
        </w:rPr>
        <w:t xml:space="preserve"> la calidad de </w:t>
      </w:r>
      <w:proofErr w:type="spellStart"/>
      <w:r w:rsidRPr="0094112D">
        <w:rPr>
          <w:rFonts w:ascii="Verdana" w:eastAsia="Arial" w:hAnsi="Verdana" w:cs="Arial"/>
          <w:sz w:val="22"/>
          <w:szCs w:val="22"/>
        </w:rPr>
        <w:t>Mipyme</w:t>
      </w:r>
      <w:proofErr w:type="spellEnd"/>
      <w:r w:rsidRPr="0094112D">
        <w:rPr>
          <w:rFonts w:ascii="Verdana" w:eastAsia="Arial" w:hAnsi="Verdana" w:cs="Arial"/>
          <w:sz w:val="22"/>
          <w:szCs w:val="22"/>
        </w:rPr>
        <w:t xml:space="preserve"> y de emprendimiento y empresa de mujeres con domicilio en el territorio nacional de manera conjunta, podrá </w:t>
      </w:r>
      <w:r w:rsidR="5FBD6977" w:rsidRPr="0094112D">
        <w:rPr>
          <w:rFonts w:ascii="Verdana" w:eastAsia="Arial" w:hAnsi="Verdana" w:cs="Arial"/>
          <w:sz w:val="22"/>
          <w:szCs w:val="22"/>
          <w:lang w:val="es-MX"/>
        </w:rPr>
        <w:t>demostrar</w:t>
      </w:r>
      <w:r w:rsidR="5FBD6977" w:rsidRPr="0094112D">
        <w:rPr>
          <w:rFonts w:ascii="Verdana" w:eastAsia="Arial" w:hAnsi="Verdana" w:cs="Arial"/>
          <w:sz w:val="22"/>
          <w:szCs w:val="22"/>
        </w:rPr>
        <w:t xml:space="preserve"> </w:t>
      </w:r>
      <w:r w:rsidRPr="0094112D">
        <w:rPr>
          <w:rFonts w:ascii="Verdana" w:eastAsia="Arial" w:hAnsi="Verdana" w:cs="Arial"/>
          <w:sz w:val="22"/>
          <w:szCs w:val="22"/>
        </w:rPr>
        <w:t xml:space="preserve">la experiencia solicitada </w:t>
      </w:r>
      <w:r w:rsidR="001D1997">
        <w:rPr>
          <w:rFonts w:ascii="Verdana" w:eastAsia="Arial" w:hAnsi="Verdana" w:cs="Arial"/>
          <w:sz w:val="22"/>
          <w:szCs w:val="22"/>
        </w:rPr>
        <w:t>en</w:t>
      </w:r>
      <w:r w:rsidRPr="0094112D">
        <w:rPr>
          <w:rFonts w:ascii="Verdana" w:eastAsia="Arial" w:hAnsi="Verdana" w:cs="Arial"/>
          <w:sz w:val="22"/>
          <w:szCs w:val="22"/>
        </w:rPr>
        <w:t xml:space="preserve"> un  máximo </w:t>
      </w:r>
      <w:r w:rsidR="719BF980" w:rsidRPr="0094112D">
        <w:rPr>
          <w:rFonts w:ascii="Verdana" w:eastAsia="Arial" w:hAnsi="Verdana" w:cs="Arial"/>
          <w:sz w:val="22"/>
          <w:szCs w:val="22"/>
          <w:lang w:val="es-ES"/>
        </w:rPr>
        <w:t xml:space="preserve">de </w:t>
      </w:r>
      <w:r w:rsidRPr="0094112D">
        <w:rPr>
          <w:rFonts w:ascii="Verdana" w:eastAsia="Arial" w:hAnsi="Verdana" w:cs="Arial"/>
          <w:sz w:val="22"/>
          <w:szCs w:val="22"/>
        </w:rPr>
        <w:t>siete (7)</w:t>
      </w:r>
      <w:r w:rsidR="001D1997">
        <w:rPr>
          <w:rFonts w:ascii="Verdana" w:eastAsia="Arial" w:hAnsi="Verdana" w:cs="Arial"/>
          <w:sz w:val="22"/>
          <w:szCs w:val="22"/>
        </w:rPr>
        <w:t xml:space="preserve"> contratos</w:t>
      </w:r>
      <w:r w:rsidR="0232A142" w:rsidRPr="0094112D">
        <w:rPr>
          <w:rFonts w:ascii="Verdana" w:eastAsia="Arial" w:hAnsi="Verdana" w:cs="Arial"/>
          <w:sz w:val="22"/>
          <w:szCs w:val="22"/>
          <w:lang w:val="es-MX"/>
        </w:rPr>
        <w:t>.</w:t>
      </w:r>
      <w:r w:rsidRPr="0094112D">
        <w:rPr>
          <w:rFonts w:ascii="Verdana" w:eastAsia="Arial" w:hAnsi="Verdana" w:cs="Arial"/>
          <w:sz w:val="22"/>
          <w:szCs w:val="22"/>
        </w:rPr>
        <w:t xml:space="preserve"> </w:t>
      </w:r>
    </w:p>
    <w:p w14:paraId="2175938C" w14:textId="7728F353" w:rsidR="00425DE3" w:rsidRPr="0094112D" w:rsidRDefault="7DF1EF9E" w:rsidP="1096294A">
      <w:pPr>
        <w:pStyle w:val="InviasNormal"/>
        <w:ind w:left="360"/>
        <w:jc w:val="both"/>
        <w:rPr>
          <w:rFonts w:ascii="Verdana" w:eastAsia="Arial" w:hAnsi="Verdana" w:cs="Arial"/>
          <w:sz w:val="22"/>
          <w:szCs w:val="22"/>
        </w:rPr>
      </w:pPr>
      <w:r w:rsidRPr="0094112D">
        <w:rPr>
          <w:rFonts w:ascii="Verdana" w:eastAsia="Arial" w:hAnsi="Verdana" w:cs="Arial"/>
          <w:sz w:val="22"/>
          <w:szCs w:val="22"/>
        </w:rPr>
        <w:lastRenderedPageBreak/>
        <w:t>Para el caso de Proponentes Plurales bastará con que uno de sus integrantes tenga una participación igual o superior al diez por ciento (10</w:t>
      </w:r>
      <w:r w:rsidR="719BF980" w:rsidRPr="0094112D">
        <w:rPr>
          <w:rFonts w:ascii="Verdana" w:eastAsia="Arial" w:hAnsi="Verdana" w:cs="Arial"/>
          <w:sz w:val="22"/>
          <w:szCs w:val="22"/>
          <w:lang w:val="es-ES"/>
        </w:rPr>
        <w:t xml:space="preserve"> </w:t>
      </w:r>
      <w:r w:rsidRPr="0094112D">
        <w:rPr>
          <w:rFonts w:ascii="Verdana" w:eastAsia="Arial" w:hAnsi="Verdana" w:cs="Arial"/>
          <w:sz w:val="22"/>
          <w:szCs w:val="22"/>
        </w:rPr>
        <w:t xml:space="preserve">%) en el </w:t>
      </w:r>
      <w:r w:rsidR="6C97E3DC" w:rsidRPr="0094112D">
        <w:rPr>
          <w:rFonts w:ascii="Verdana" w:eastAsia="Arial" w:hAnsi="Verdana" w:cs="Arial"/>
          <w:sz w:val="22"/>
          <w:szCs w:val="22"/>
          <w:lang w:val="es-MX"/>
        </w:rPr>
        <w:t>C</w:t>
      </w:r>
      <w:proofErr w:type="spellStart"/>
      <w:r w:rsidRPr="0094112D">
        <w:rPr>
          <w:rFonts w:ascii="Verdana" w:eastAsia="Arial" w:hAnsi="Verdana" w:cs="Arial"/>
          <w:sz w:val="22"/>
          <w:szCs w:val="22"/>
        </w:rPr>
        <w:t>onsorcio</w:t>
      </w:r>
      <w:proofErr w:type="spellEnd"/>
      <w:r w:rsidRPr="0094112D">
        <w:rPr>
          <w:rFonts w:ascii="Verdana" w:eastAsia="Arial" w:hAnsi="Verdana" w:cs="Arial"/>
          <w:sz w:val="22"/>
          <w:szCs w:val="22"/>
        </w:rPr>
        <w:t xml:space="preserve"> o en la </w:t>
      </w:r>
      <w:r w:rsidR="6C97E3DC" w:rsidRPr="0094112D">
        <w:rPr>
          <w:rFonts w:ascii="Verdana" w:eastAsia="Arial" w:hAnsi="Verdana" w:cs="Arial"/>
          <w:sz w:val="22"/>
          <w:szCs w:val="22"/>
          <w:lang w:val="es-MX"/>
        </w:rPr>
        <w:t>U</w:t>
      </w:r>
      <w:proofErr w:type="spellStart"/>
      <w:r w:rsidRPr="0094112D">
        <w:rPr>
          <w:rFonts w:ascii="Verdana" w:eastAsia="Arial" w:hAnsi="Verdana" w:cs="Arial"/>
          <w:sz w:val="22"/>
          <w:szCs w:val="22"/>
        </w:rPr>
        <w:t>nión</w:t>
      </w:r>
      <w:proofErr w:type="spellEnd"/>
      <w:r w:rsidRPr="0094112D">
        <w:rPr>
          <w:rFonts w:ascii="Verdana" w:eastAsia="Arial" w:hAnsi="Verdana" w:cs="Arial"/>
          <w:sz w:val="22"/>
          <w:szCs w:val="22"/>
        </w:rPr>
        <w:t xml:space="preserve"> </w:t>
      </w:r>
      <w:r w:rsidR="2D1182EB" w:rsidRPr="0094112D">
        <w:rPr>
          <w:rFonts w:ascii="Verdana" w:eastAsia="Arial" w:hAnsi="Verdana" w:cs="Arial"/>
          <w:sz w:val="22"/>
          <w:szCs w:val="22"/>
          <w:lang w:val="es-MX"/>
        </w:rPr>
        <w:t>T</w:t>
      </w:r>
      <w:proofErr w:type="spellStart"/>
      <w:r w:rsidRPr="0094112D">
        <w:rPr>
          <w:rFonts w:ascii="Verdana" w:eastAsia="Arial" w:hAnsi="Verdana" w:cs="Arial"/>
          <w:sz w:val="22"/>
          <w:szCs w:val="22"/>
        </w:rPr>
        <w:t>emporal</w:t>
      </w:r>
      <w:proofErr w:type="spellEnd"/>
      <w:r w:rsidRPr="0094112D">
        <w:rPr>
          <w:rFonts w:ascii="Verdana" w:eastAsia="Arial" w:hAnsi="Verdana" w:cs="Arial"/>
          <w:sz w:val="22"/>
          <w:szCs w:val="22"/>
        </w:rPr>
        <w:t xml:space="preserve"> y acredite la calidad de </w:t>
      </w:r>
      <w:proofErr w:type="spellStart"/>
      <w:r w:rsidRPr="0094112D">
        <w:rPr>
          <w:rFonts w:ascii="Verdana" w:eastAsia="Arial" w:hAnsi="Verdana" w:cs="Arial"/>
          <w:sz w:val="22"/>
          <w:szCs w:val="22"/>
        </w:rPr>
        <w:t>Mipyme</w:t>
      </w:r>
      <w:proofErr w:type="spellEnd"/>
      <w:r w:rsidRPr="0094112D">
        <w:rPr>
          <w:rFonts w:ascii="Verdana" w:eastAsia="Arial" w:hAnsi="Verdana" w:cs="Arial"/>
          <w:sz w:val="22"/>
          <w:szCs w:val="22"/>
        </w:rPr>
        <w:t xml:space="preserve"> o emprendimiento y empresa de mujeres</w:t>
      </w:r>
      <w:r w:rsidR="2D1182EB" w:rsidRPr="0094112D">
        <w:rPr>
          <w:rFonts w:ascii="Verdana" w:eastAsia="Arial" w:hAnsi="Verdana" w:cs="Arial"/>
          <w:sz w:val="22"/>
          <w:szCs w:val="22"/>
          <w:lang w:val="es-MX"/>
        </w:rPr>
        <w:t>,</w:t>
      </w:r>
      <w:r w:rsidRPr="0094112D">
        <w:rPr>
          <w:rFonts w:ascii="Verdana" w:eastAsia="Arial" w:hAnsi="Verdana" w:cs="Arial"/>
          <w:sz w:val="22"/>
          <w:szCs w:val="22"/>
        </w:rPr>
        <w:t xml:space="preserve"> de conformidad con lo previsto en el artículo 2.2.1.13.2.2 del Decreto 1074 de 2015</w:t>
      </w:r>
      <w:r w:rsidRPr="0094112D">
        <w:rPr>
          <w:rFonts w:ascii="Verdana" w:eastAsia="Arial" w:hAnsi="Verdana" w:cs="Arial"/>
          <w:b/>
          <w:bCs/>
          <w:sz w:val="22"/>
          <w:szCs w:val="22"/>
        </w:rPr>
        <w:t xml:space="preserve"> </w:t>
      </w:r>
      <w:r w:rsidRPr="0094112D">
        <w:rPr>
          <w:rFonts w:ascii="Verdana" w:eastAsia="Arial" w:hAnsi="Verdana" w:cs="Arial"/>
          <w:sz w:val="22"/>
          <w:szCs w:val="22"/>
        </w:rPr>
        <w:t>y</w:t>
      </w:r>
      <w:r w:rsidRPr="0094112D">
        <w:rPr>
          <w:rFonts w:ascii="Verdana" w:eastAsia="Arial" w:hAnsi="Verdana" w:cs="Arial"/>
          <w:b/>
          <w:bCs/>
          <w:sz w:val="22"/>
          <w:szCs w:val="22"/>
        </w:rPr>
        <w:t xml:space="preserve"> </w:t>
      </w:r>
      <w:r w:rsidRPr="0094112D">
        <w:rPr>
          <w:rFonts w:ascii="Verdana" w:eastAsia="Arial" w:hAnsi="Verdana" w:cs="Arial"/>
          <w:sz w:val="22"/>
          <w:szCs w:val="22"/>
        </w:rPr>
        <w:t>los artículos</w:t>
      </w:r>
      <w:r w:rsidR="430849D6" w:rsidRPr="0094112D">
        <w:rPr>
          <w:rFonts w:ascii="Verdana" w:eastAsia="Arial" w:hAnsi="Verdana" w:cs="Arial"/>
          <w:sz w:val="22"/>
          <w:szCs w:val="22"/>
          <w:lang w:val="es-CO"/>
        </w:rPr>
        <w:t xml:space="preserve"> </w:t>
      </w:r>
      <w:r w:rsidRPr="0094112D">
        <w:rPr>
          <w:rFonts w:ascii="Verdana" w:eastAsia="Arial" w:hAnsi="Verdana" w:cs="Arial"/>
          <w:sz w:val="22"/>
          <w:szCs w:val="22"/>
        </w:rPr>
        <w:t>2.2.1.2.</w:t>
      </w:r>
      <w:r w:rsidRPr="0094112D">
        <w:rPr>
          <w:rFonts w:ascii="Verdana" w:eastAsia="Arial" w:hAnsi="Verdana" w:cs="Arial"/>
          <w:sz w:val="22"/>
          <w:szCs w:val="22"/>
          <w:lang w:val="es-MX"/>
        </w:rPr>
        <w:t>4.2.4.</w:t>
      </w:r>
      <w:r w:rsidR="430849D6" w:rsidRPr="0094112D">
        <w:rPr>
          <w:rFonts w:ascii="Verdana" w:eastAsia="Arial" w:hAnsi="Verdana" w:cs="Arial"/>
          <w:sz w:val="22"/>
          <w:szCs w:val="22"/>
          <w:lang w:val="es-MX"/>
        </w:rPr>
        <w:t xml:space="preserve"> </w:t>
      </w:r>
      <w:r w:rsidRPr="0094112D">
        <w:rPr>
          <w:rFonts w:ascii="Verdana" w:eastAsia="Arial" w:hAnsi="Verdana" w:cs="Arial"/>
          <w:sz w:val="22"/>
          <w:szCs w:val="22"/>
          <w:lang w:val="es-MX"/>
        </w:rPr>
        <w:t xml:space="preserve">y 2.2.1.2.4.2.14 </w:t>
      </w:r>
      <w:r w:rsidRPr="0094112D">
        <w:rPr>
          <w:rFonts w:ascii="Verdana" w:eastAsia="Arial" w:hAnsi="Verdana" w:cs="Arial"/>
          <w:sz w:val="22"/>
          <w:szCs w:val="22"/>
        </w:rPr>
        <w:t>del Decreto 1082 de 2015</w:t>
      </w:r>
      <w:r w:rsidRPr="0094112D">
        <w:rPr>
          <w:rFonts w:ascii="Verdana" w:eastAsia="Arial" w:hAnsi="Verdana" w:cs="Arial"/>
          <w:b/>
          <w:bCs/>
          <w:sz w:val="22"/>
          <w:szCs w:val="22"/>
          <w:lang w:val="es-MX"/>
        </w:rPr>
        <w:t xml:space="preserve"> </w:t>
      </w:r>
      <w:r w:rsidRPr="0094112D">
        <w:rPr>
          <w:rFonts w:ascii="Verdana" w:eastAsia="Arial" w:hAnsi="Verdana" w:cs="Arial"/>
          <w:sz w:val="22"/>
          <w:szCs w:val="22"/>
          <w:lang w:val="es-MX"/>
        </w:rPr>
        <w:t>o las normas que los modifiquen, sustituyan o complementen,</w:t>
      </w:r>
      <w:r w:rsidRPr="0094112D">
        <w:rPr>
          <w:rFonts w:ascii="Verdana" w:eastAsia="Arial" w:hAnsi="Verdana" w:cs="Arial"/>
          <w:sz w:val="22"/>
          <w:szCs w:val="22"/>
        </w:rPr>
        <w:t xml:space="preserve"> para </w:t>
      </w:r>
      <w:r w:rsidR="719BF980" w:rsidRPr="0094112D">
        <w:rPr>
          <w:rFonts w:ascii="Verdana" w:eastAsia="Arial" w:hAnsi="Verdana" w:cs="Arial"/>
          <w:sz w:val="22"/>
          <w:szCs w:val="22"/>
          <w:lang w:val="es-ES"/>
        </w:rPr>
        <w:t>probar</w:t>
      </w:r>
      <w:r w:rsidRPr="0094112D">
        <w:rPr>
          <w:rFonts w:ascii="Verdana" w:eastAsia="Arial" w:hAnsi="Verdana" w:cs="Arial"/>
          <w:sz w:val="22"/>
          <w:szCs w:val="22"/>
        </w:rPr>
        <w:t xml:space="preserve"> la experiencia solicitada con un (1) </w:t>
      </w:r>
      <w:r w:rsidR="72FD8576" w:rsidRPr="0094112D">
        <w:rPr>
          <w:rFonts w:ascii="Verdana" w:eastAsia="Arial" w:hAnsi="Verdana" w:cs="Arial"/>
          <w:sz w:val="22"/>
          <w:szCs w:val="22"/>
        </w:rPr>
        <w:t>contrato</w:t>
      </w:r>
      <w:r w:rsidRPr="0094112D">
        <w:rPr>
          <w:rFonts w:ascii="Verdana" w:eastAsia="Arial" w:hAnsi="Verdana" w:cs="Arial"/>
          <w:sz w:val="22"/>
          <w:szCs w:val="22"/>
        </w:rPr>
        <w:t xml:space="preserve"> </w:t>
      </w:r>
      <w:r w:rsidR="0074104F">
        <w:rPr>
          <w:rFonts w:ascii="Verdana" w:eastAsia="Arial" w:hAnsi="Verdana" w:cs="Arial"/>
          <w:sz w:val="22"/>
          <w:szCs w:val="22"/>
        </w:rPr>
        <w:t xml:space="preserve">y </w:t>
      </w:r>
      <w:r w:rsidRPr="0094112D">
        <w:rPr>
          <w:rFonts w:ascii="Verdana" w:eastAsia="Arial" w:hAnsi="Verdana" w:cs="Arial"/>
          <w:sz w:val="22"/>
          <w:szCs w:val="22"/>
        </w:rPr>
        <w:t xml:space="preserve"> máximo </w:t>
      </w:r>
      <w:r w:rsidR="719BF980" w:rsidRPr="0094112D">
        <w:rPr>
          <w:rFonts w:ascii="Verdana" w:eastAsia="Arial" w:hAnsi="Verdana" w:cs="Arial"/>
          <w:sz w:val="22"/>
          <w:szCs w:val="22"/>
          <w:lang w:val="es-ES"/>
        </w:rPr>
        <w:t xml:space="preserve">de </w:t>
      </w:r>
      <w:r w:rsidRPr="0094112D">
        <w:rPr>
          <w:rFonts w:ascii="Verdana" w:eastAsia="Arial" w:hAnsi="Verdana" w:cs="Arial"/>
          <w:sz w:val="22"/>
          <w:szCs w:val="22"/>
        </w:rPr>
        <w:t xml:space="preserve">seis (6) </w:t>
      </w:r>
      <w:r w:rsidR="72FD8576" w:rsidRPr="0094112D">
        <w:rPr>
          <w:rFonts w:ascii="Verdana" w:eastAsia="Arial" w:hAnsi="Verdana" w:cs="Arial"/>
          <w:sz w:val="22"/>
          <w:szCs w:val="22"/>
        </w:rPr>
        <w:t>contratos</w:t>
      </w:r>
      <w:r w:rsidR="14A06D96" w:rsidRPr="0094112D">
        <w:rPr>
          <w:rFonts w:ascii="Verdana" w:eastAsia="Arial" w:hAnsi="Verdana" w:cs="Arial"/>
          <w:sz w:val="22"/>
          <w:szCs w:val="22"/>
          <w:lang w:val="es-MX"/>
        </w:rPr>
        <w:t xml:space="preserve">. </w:t>
      </w:r>
      <w:r w:rsidRPr="0094112D">
        <w:rPr>
          <w:rFonts w:ascii="Verdana" w:eastAsia="Arial" w:hAnsi="Verdana" w:cs="Arial"/>
          <w:sz w:val="22"/>
          <w:szCs w:val="22"/>
        </w:rPr>
        <w:t xml:space="preserve"> </w:t>
      </w:r>
    </w:p>
    <w:p w14:paraId="36AA1C28" w14:textId="118E3FA0" w:rsidR="00425DE3" w:rsidRPr="0094112D" w:rsidRDefault="7DF1EF9E" w:rsidP="1096294A">
      <w:pPr>
        <w:pStyle w:val="InviasNormal"/>
        <w:ind w:left="360"/>
        <w:jc w:val="both"/>
        <w:rPr>
          <w:rFonts w:ascii="Verdana" w:eastAsia="Arial" w:hAnsi="Verdana" w:cs="Arial"/>
          <w:sz w:val="22"/>
          <w:szCs w:val="22"/>
        </w:rPr>
      </w:pPr>
      <w:r w:rsidRPr="0094112D">
        <w:rPr>
          <w:rFonts w:ascii="Verdana" w:eastAsia="Arial" w:hAnsi="Verdana" w:cs="Arial"/>
          <w:sz w:val="22"/>
          <w:szCs w:val="22"/>
        </w:rPr>
        <w:t xml:space="preserve">En </w:t>
      </w:r>
      <w:r w:rsidR="692FEC61" w:rsidRPr="0094112D">
        <w:rPr>
          <w:rFonts w:ascii="Verdana" w:eastAsia="Arial" w:hAnsi="Verdana" w:cs="Arial"/>
          <w:sz w:val="22"/>
          <w:szCs w:val="22"/>
          <w:lang w:val="es-MX"/>
        </w:rPr>
        <w:t>el evento</w:t>
      </w:r>
      <w:r w:rsidRPr="0094112D">
        <w:rPr>
          <w:rFonts w:ascii="Verdana" w:eastAsia="Arial" w:hAnsi="Verdana" w:cs="Arial"/>
          <w:sz w:val="22"/>
          <w:szCs w:val="22"/>
        </w:rPr>
        <w:t xml:space="preserve"> de que el mismo integrante u otro </w:t>
      </w:r>
      <w:r w:rsidR="78C14C49" w:rsidRPr="0094112D">
        <w:rPr>
          <w:rFonts w:ascii="Verdana" w:eastAsia="Arial" w:hAnsi="Verdana" w:cs="Arial"/>
          <w:sz w:val="22"/>
          <w:szCs w:val="22"/>
          <w:lang w:val="es-MX"/>
        </w:rPr>
        <w:t xml:space="preserve">que haga parte </w:t>
      </w:r>
      <w:r w:rsidRPr="0094112D">
        <w:rPr>
          <w:rFonts w:ascii="Verdana" w:eastAsia="Arial" w:hAnsi="Verdana" w:cs="Arial"/>
          <w:sz w:val="22"/>
          <w:szCs w:val="22"/>
        </w:rPr>
        <w:t>del Proponente Plural tenga una participación igual o superior al diez por ciento (10</w:t>
      </w:r>
      <w:r w:rsidR="719BF980" w:rsidRPr="0094112D">
        <w:rPr>
          <w:rFonts w:ascii="Verdana" w:eastAsia="Arial" w:hAnsi="Verdana" w:cs="Arial"/>
          <w:sz w:val="22"/>
          <w:szCs w:val="22"/>
          <w:lang w:val="es-ES"/>
        </w:rPr>
        <w:t xml:space="preserve"> </w:t>
      </w:r>
      <w:r w:rsidRPr="0094112D">
        <w:rPr>
          <w:rFonts w:ascii="Verdana" w:eastAsia="Arial" w:hAnsi="Verdana" w:cs="Arial"/>
          <w:sz w:val="22"/>
          <w:szCs w:val="22"/>
        </w:rPr>
        <w:t xml:space="preserve">%) en el </w:t>
      </w:r>
      <w:r w:rsidR="719BF980" w:rsidRPr="0094112D">
        <w:rPr>
          <w:rFonts w:ascii="Verdana" w:eastAsia="Arial" w:hAnsi="Verdana" w:cs="Arial"/>
          <w:sz w:val="22"/>
          <w:szCs w:val="22"/>
          <w:lang w:val="es-ES"/>
        </w:rPr>
        <w:t>C</w:t>
      </w:r>
      <w:proofErr w:type="spellStart"/>
      <w:r w:rsidRPr="0094112D">
        <w:rPr>
          <w:rFonts w:ascii="Verdana" w:eastAsia="Arial" w:hAnsi="Verdana" w:cs="Arial"/>
          <w:sz w:val="22"/>
          <w:szCs w:val="22"/>
        </w:rPr>
        <w:t>onsorcio</w:t>
      </w:r>
      <w:proofErr w:type="spellEnd"/>
      <w:r w:rsidRPr="0094112D">
        <w:rPr>
          <w:rFonts w:ascii="Verdana" w:eastAsia="Arial" w:hAnsi="Verdana" w:cs="Arial"/>
          <w:sz w:val="22"/>
          <w:szCs w:val="22"/>
        </w:rPr>
        <w:t xml:space="preserve"> o en la </w:t>
      </w:r>
      <w:r w:rsidR="719BF980" w:rsidRPr="0094112D">
        <w:rPr>
          <w:rFonts w:ascii="Verdana" w:eastAsia="Arial" w:hAnsi="Verdana" w:cs="Arial"/>
          <w:sz w:val="22"/>
          <w:szCs w:val="22"/>
          <w:lang w:val="es-ES"/>
        </w:rPr>
        <w:t>U</w:t>
      </w:r>
      <w:proofErr w:type="spellStart"/>
      <w:r w:rsidRPr="0094112D">
        <w:rPr>
          <w:rFonts w:ascii="Verdana" w:eastAsia="Arial" w:hAnsi="Verdana" w:cs="Arial"/>
          <w:sz w:val="22"/>
          <w:szCs w:val="22"/>
        </w:rPr>
        <w:t>nión</w:t>
      </w:r>
      <w:proofErr w:type="spellEnd"/>
      <w:r w:rsidRPr="0094112D">
        <w:rPr>
          <w:rFonts w:ascii="Verdana" w:eastAsia="Arial" w:hAnsi="Verdana" w:cs="Arial"/>
          <w:sz w:val="22"/>
          <w:szCs w:val="22"/>
        </w:rPr>
        <w:t xml:space="preserve"> </w:t>
      </w:r>
      <w:r w:rsidR="719BF980" w:rsidRPr="0094112D">
        <w:rPr>
          <w:rFonts w:ascii="Verdana" w:eastAsia="Arial" w:hAnsi="Verdana" w:cs="Arial"/>
          <w:sz w:val="22"/>
          <w:szCs w:val="22"/>
          <w:lang w:val="es-ES"/>
        </w:rPr>
        <w:t>T</w:t>
      </w:r>
      <w:proofErr w:type="spellStart"/>
      <w:r w:rsidRPr="0094112D">
        <w:rPr>
          <w:rFonts w:ascii="Verdana" w:eastAsia="Arial" w:hAnsi="Verdana" w:cs="Arial"/>
          <w:sz w:val="22"/>
          <w:szCs w:val="22"/>
        </w:rPr>
        <w:t>emporal</w:t>
      </w:r>
      <w:proofErr w:type="spellEnd"/>
      <w:r w:rsidRPr="0094112D">
        <w:rPr>
          <w:rFonts w:ascii="Verdana" w:eastAsia="Arial" w:hAnsi="Verdana" w:cs="Arial"/>
          <w:sz w:val="22"/>
          <w:szCs w:val="22"/>
        </w:rPr>
        <w:t xml:space="preserve"> y acredite la calidad de </w:t>
      </w:r>
      <w:proofErr w:type="spellStart"/>
      <w:r w:rsidRPr="0094112D">
        <w:rPr>
          <w:rFonts w:ascii="Verdana" w:eastAsia="Arial" w:hAnsi="Verdana" w:cs="Arial"/>
          <w:sz w:val="22"/>
          <w:szCs w:val="22"/>
        </w:rPr>
        <w:t>Mipyme</w:t>
      </w:r>
      <w:proofErr w:type="spellEnd"/>
      <w:r w:rsidRPr="0094112D">
        <w:rPr>
          <w:rFonts w:ascii="Verdana" w:eastAsia="Arial" w:hAnsi="Verdana" w:cs="Arial"/>
          <w:sz w:val="22"/>
          <w:szCs w:val="22"/>
        </w:rPr>
        <w:t xml:space="preserve"> y de emprendimiento y empresa de mujeres con domicilio en el territorio nacional de manera conjunta o separada, podrá </w:t>
      </w:r>
      <w:r w:rsidR="719BF980" w:rsidRPr="0094112D">
        <w:rPr>
          <w:rFonts w:ascii="Verdana" w:eastAsia="Arial" w:hAnsi="Verdana" w:cs="Arial"/>
          <w:sz w:val="22"/>
          <w:szCs w:val="22"/>
          <w:lang w:val="es-ES"/>
        </w:rPr>
        <w:t>demostrar</w:t>
      </w:r>
      <w:r w:rsidRPr="0094112D">
        <w:rPr>
          <w:rFonts w:ascii="Verdana" w:eastAsia="Arial" w:hAnsi="Verdana" w:cs="Arial"/>
          <w:sz w:val="22"/>
          <w:szCs w:val="22"/>
        </w:rPr>
        <w:t xml:space="preserve"> la experiencia solicitada con dos (2) </w:t>
      </w:r>
      <w:r w:rsidR="72FD8576" w:rsidRPr="0094112D">
        <w:rPr>
          <w:rFonts w:ascii="Verdana" w:eastAsia="Arial" w:hAnsi="Verdana" w:cs="Arial"/>
          <w:sz w:val="22"/>
          <w:szCs w:val="22"/>
        </w:rPr>
        <w:t>contratos</w:t>
      </w:r>
      <w:r w:rsidRPr="0094112D">
        <w:rPr>
          <w:rFonts w:ascii="Verdana" w:eastAsia="Arial" w:hAnsi="Verdana" w:cs="Arial"/>
          <w:sz w:val="22"/>
          <w:szCs w:val="22"/>
        </w:rPr>
        <w:t xml:space="preserve"> adicionales a los cinco (5) inicialmente previstos, para un máximo </w:t>
      </w:r>
      <w:r w:rsidR="719BF980" w:rsidRPr="0094112D">
        <w:rPr>
          <w:rFonts w:ascii="Verdana" w:eastAsia="Arial" w:hAnsi="Verdana" w:cs="Arial"/>
          <w:sz w:val="22"/>
          <w:szCs w:val="22"/>
          <w:lang w:val="es-ES"/>
        </w:rPr>
        <w:t xml:space="preserve">de </w:t>
      </w:r>
      <w:r w:rsidRPr="0094112D">
        <w:rPr>
          <w:rFonts w:ascii="Verdana" w:eastAsia="Arial" w:hAnsi="Verdana" w:cs="Arial"/>
          <w:sz w:val="22"/>
          <w:szCs w:val="22"/>
        </w:rPr>
        <w:t xml:space="preserve">siete (7) </w:t>
      </w:r>
      <w:r w:rsidR="72FD8576" w:rsidRPr="0094112D">
        <w:rPr>
          <w:rFonts w:ascii="Verdana" w:eastAsia="Arial" w:hAnsi="Verdana" w:cs="Arial"/>
          <w:sz w:val="22"/>
          <w:szCs w:val="22"/>
        </w:rPr>
        <w:t>contratos</w:t>
      </w:r>
      <w:r w:rsidRPr="0094112D">
        <w:rPr>
          <w:rFonts w:ascii="Verdana" w:eastAsia="Arial" w:hAnsi="Verdana" w:cs="Arial"/>
          <w:sz w:val="22"/>
          <w:szCs w:val="22"/>
        </w:rPr>
        <w:t xml:space="preserve">. En todo caso no será posible aportar más de dos (2) </w:t>
      </w:r>
      <w:r w:rsidR="72FD8576" w:rsidRPr="0094112D">
        <w:rPr>
          <w:rFonts w:ascii="Verdana" w:eastAsia="Arial" w:hAnsi="Verdana" w:cs="Arial"/>
          <w:sz w:val="22"/>
          <w:szCs w:val="22"/>
        </w:rPr>
        <w:t>contratos</w:t>
      </w:r>
      <w:r w:rsidRPr="0094112D">
        <w:rPr>
          <w:rFonts w:ascii="Verdana" w:eastAsia="Arial" w:hAnsi="Verdana" w:cs="Arial"/>
          <w:sz w:val="22"/>
          <w:szCs w:val="22"/>
        </w:rPr>
        <w:t xml:space="preserve"> adicionales aun cuando otros integrantes del Proponente Plural también cumplan las condiciones previamente definidas.</w:t>
      </w:r>
    </w:p>
    <w:p w14:paraId="3706EA25" w14:textId="37CD1051" w:rsidR="00425DE3" w:rsidRPr="0094112D" w:rsidRDefault="7DF1EF9E" w:rsidP="00BF2EB7">
      <w:pPr>
        <w:pStyle w:val="InviasNormal"/>
        <w:ind w:left="360"/>
        <w:jc w:val="both"/>
        <w:rPr>
          <w:rFonts w:ascii="Verdana" w:eastAsia="Arial" w:hAnsi="Verdana" w:cs="Arial"/>
          <w:sz w:val="22"/>
          <w:szCs w:val="22"/>
          <w:lang w:val="es-ES"/>
        </w:rPr>
      </w:pPr>
      <w:r w:rsidRPr="0094112D">
        <w:rPr>
          <w:rFonts w:ascii="Verdana" w:eastAsia="Arial" w:hAnsi="Verdana" w:cs="Arial"/>
          <w:sz w:val="22"/>
          <w:szCs w:val="22"/>
          <w:lang w:val="es-ES"/>
        </w:rPr>
        <w:t xml:space="preserve">Para acreditar la calidad </w:t>
      </w:r>
      <w:r w:rsidRPr="0094112D">
        <w:rPr>
          <w:rFonts w:ascii="Verdana" w:eastAsia="Arial" w:hAnsi="Verdana" w:cs="Arial"/>
          <w:sz w:val="22"/>
          <w:szCs w:val="22"/>
        </w:rPr>
        <w:t xml:space="preserve">de </w:t>
      </w:r>
      <w:proofErr w:type="spellStart"/>
      <w:r w:rsidRPr="0094112D">
        <w:rPr>
          <w:rFonts w:ascii="Verdana" w:eastAsia="Arial" w:hAnsi="Verdana" w:cs="Arial"/>
          <w:sz w:val="22"/>
          <w:szCs w:val="22"/>
        </w:rPr>
        <w:t>Mipyme</w:t>
      </w:r>
      <w:proofErr w:type="spellEnd"/>
      <w:r w:rsidR="75FFAF6B" w:rsidRPr="0094112D">
        <w:rPr>
          <w:rFonts w:ascii="Verdana" w:eastAsia="Arial" w:hAnsi="Verdana" w:cs="Arial"/>
          <w:sz w:val="22"/>
          <w:szCs w:val="22"/>
          <w:lang w:val="es-MX"/>
        </w:rPr>
        <w:t>,</w:t>
      </w:r>
      <w:r w:rsidR="4F54E9D2" w:rsidRPr="0094112D">
        <w:rPr>
          <w:rFonts w:ascii="Verdana" w:eastAsia="Arial" w:hAnsi="Verdana" w:cs="Arial"/>
          <w:sz w:val="22"/>
          <w:szCs w:val="22"/>
          <w:lang w:val="es-MX"/>
        </w:rPr>
        <w:t xml:space="preserve"> </w:t>
      </w:r>
      <w:r w:rsidR="29C5E8D7" w:rsidRPr="0094112D">
        <w:rPr>
          <w:rFonts w:ascii="Verdana" w:eastAsia="Arial" w:hAnsi="Verdana" w:cs="Arial"/>
          <w:sz w:val="22"/>
          <w:szCs w:val="22"/>
          <w:lang w:val="es-MX"/>
        </w:rPr>
        <w:t xml:space="preserve">el Proponente entregará copia del certificado del Registro </w:t>
      </w:r>
      <w:r w:rsidR="5AEB0770" w:rsidRPr="0094112D">
        <w:rPr>
          <w:rFonts w:ascii="Verdana" w:eastAsia="Arial" w:hAnsi="Verdana" w:cs="Arial"/>
          <w:sz w:val="22"/>
          <w:szCs w:val="22"/>
          <w:lang w:val="es-MX"/>
        </w:rPr>
        <w:t>Único de Proponentes</w:t>
      </w:r>
      <w:r w:rsidR="296863E3" w:rsidRPr="0094112D">
        <w:rPr>
          <w:rFonts w:ascii="Verdana" w:eastAsia="Arial" w:hAnsi="Verdana" w:cs="Arial"/>
          <w:sz w:val="22"/>
          <w:szCs w:val="22"/>
          <w:lang w:val="es-MX"/>
        </w:rPr>
        <w:t xml:space="preserve"> (RUP)</w:t>
      </w:r>
      <w:r w:rsidR="5AEB0770" w:rsidRPr="0094112D">
        <w:rPr>
          <w:rFonts w:ascii="Verdana" w:eastAsia="Arial" w:hAnsi="Verdana" w:cs="Arial"/>
          <w:sz w:val="22"/>
          <w:szCs w:val="22"/>
          <w:lang w:val="es-MX"/>
        </w:rPr>
        <w:t xml:space="preserve">, el cual deberá encontrarse vigente y en firme al momento de su presentación. Por su parte, </w:t>
      </w:r>
      <w:r w:rsidR="6CB42B9D" w:rsidRPr="0094112D">
        <w:rPr>
          <w:rFonts w:ascii="Verdana" w:eastAsia="Arial" w:hAnsi="Verdana" w:cs="Arial"/>
          <w:sz w:val="22"/>
          <w:szCs w:val="22"/>
          <w:lang w:val="es-MX"/>
        </w:rPr>
        <w:t>la condición de emprendimiento</w:t>
      </w:r>
      <w:r w:rsidR="63F9C941" w:rsidRPr="0094112D">
        <w:rPr>
          <w:rFonts w:ascii="Verdana" w:eastAsia="Arial" w:hAnsi="Verdana" w:cs="Arial"/>
          <w:sz w:val="22"/>
          <w:szCs w:val="22"/>
          <w:lang w:val="es-MX"/>
        </w:rPr>
        <w:t>s</w:t>
      </w:r>
      <w:r w:rsidR="6CB42B9D" w:rsidRPr="0094112D">
        <w:rPr>
          <w:rFonts w:ascii="Verdana" w:eastAsia="Arial" w:hAnsi="Verdana" w:cs="Arial"/>
          <w:sz w:val="22"/>
          <w:szCs w:val="22"/>
          <w:lang w:val="es-MX"/>
        </w:rPr>
        <w:t xml:space="preserve"> y</w:t>
      </w:r>
      <w:r w:rsidR="201F069D" w:rsidRPr="0094112D">
        <w:rPr>
          <w:rFonts w:ascii="Verdana" w:eastAsia="Arial" w:hAnsi="Verdana" w:cs="Arial"/>
          <w:sz w:val="22"/>
          <w:szCs w:val="22"/>
          <w:lang w:val="es-MX"/>
        </w:rPr>
        <w:t xml:space="preserve"> </w:t>
      </w:r>
      <w:r w:rsidR="6CB42B9D" w:rsidRPr="0094112D">
        <w:rPr>
          <w:rFonts w:ascii="Verdana" w:eastAsia="Arial" w:hAnsi="Verdana" w:cs="Arial"/>
          <w:sz w:val="22"/>
          <w:szCs w:val="22"/>
          <w:lang w:val="es-MX"/>
        </w:rPr>
        <w:t>empresas de mujeres</w:t>
      </w:r>
      <w:r w:rsidR="5B1AA8F2" w:rsidRPr="0094112D">
        <w:rPr>
          <w:rFonts w:ascii="Verdana" w:eastAsia="Arial" w:hAnsi="Verdana" w:cs="Arial"/>
          <w:sz w:val="22"/>
          <w:szCs w:val="22"/>
          <w:lang w:val="es-MX"/>
        </w:rPr>
        <w:t xml:space="preserve"> se </w:t>
      </w:r>
      <w:r w:rsidR="70F8CDC5" w:rsidRPr="0094112D">
        <w:rPr>
          <w:rFonts w:ascii="Verdana" w:eastAsia="Arial" w:hAnsi="Verdana" w:cs="Arial"/>
          <w:sz w:val="22"/>
          <w:szCs w:val="22"/>
          <w:lang w:val="es-MX"/>
        </w:rPr>
        <w:t xml:space="preserve">probará </w:t>
      </w:r>
      <w:r w:rsidR="5B1AA8F2" w:rsidRPr="0094112D">
        <w:rPr>
          <w:rFonts w:ascii="Verdana" w:eastAsia="Arial" w:hAnsi="Verdana" w:cs="Arial"/>
          <w:sz w:val="22"/>
          <w:szCs w:val="22"/>
          <w:lang w:val="es-MX"/>
        </w:rPr>
        <w:t xml:space="preserve">mediante el diligenciamiento del “Formato </w:t>
      </w:r>
      <w:r w:rsidR="2462A3AD" w:rsidRPr="0094112D">
        <w:rPr>
          <w:rFonts w:ascii="Verdana" w:eastAsia="Arial" w:hAnsi="Verdana" w:cs="Arial"/>
          <w:sz w:val="22"/>
          <w:szCs w:val="22"/>
          <w:lang w:val="es-MX"/>
        </w:rPr>
        <w:t xml:space="preserve">13 </w:t>
      </w:r>
      <w:r w:rsidR="5B1AA8F2" w:rsidRPr="0094112D">
        <w:rPr>
          <w:rFonts w:ascii="Verdana" w:eastAsia="Arial" w:hAnsi="Verdana" w:cs="Arial"/>
          <w:sz w:val="22"/>
          <w:szCs w:val="22"/>
          <w:lang w:val="es-MX"/>
        </w:rPr>
        <w:t xml:space="preserve">– Acreditación </w:t>
      </w:r>
      <w:r w:rsidR="3B380142" w:rsidRPr="0094112D">
        <w:rPr>
          <w:rFonts w:ascii="Verdana" w:eastAsia="Arial" w:hAnsi="Verdana" w:cs="Arial"/>
          <w:sz w:val="22"/>
          <w:szCs w:val="22"/>
          <w:lang w:val="es-MX"/>
        </w:rPr>
        <w:t xml:space="preserve">de emprendimientos y empresas de mujeres”, el cual deberá aportarse con la documentación requerida en el artículo </w:t>
      </w:r>
      <w:r w:rsidR="4207855E" w:rsidRPr="0094112D">
        <w:rPr>
          <w:rFonts w:ascii="Verdana" w:eastAsia="Arial" w:hAnsi="Verdana" w:cs="Arial"/>
          <w:sz w:val="22"/>
          <w:szCs w:val="22"/>
          <w:lang w:val="es-MX"/>
        </w:rPr>
        <w:t xml:space="preserve">2.2.1.2.4.2.14 del </w:t>
      </w:r>
      <w:r w:rsidR="33120B27" w:rsidRPr="0094112D">
        <w:rPr>
          <w:rFonts w:ascii="Verdana" w:eastAsia="Arial" w:hAnsi="Verdana" w:cs="Arial"/>
          <w:sz w:val="22"/>
          <w:szCs w:val="22"/>
          <w:lang w:val="es-MX"/>
        </w:rPr>
        <w:t>Decreto 1082 de 2015, o la norma que la modifique o la sustituya.</w:t>
      </w:r>
      <w:r w:rsidR="6CB42B9D" w:rsidRPr="0094112D">
        <w:rPr>
          <w:rFonts w:ascii="Verdana" w:eastAsia="Arial" w:hAnsi="Verdana" w:cs="Arial"/>
          <w:sz w:val="22"/>
          <w:szCs w:val="22"/>
          <w:lang w:val="es-MX"/>
        </w:rPr>
        <w:t xml:space="preserve"> </w:t>
      </w:r>
    </w:p>
    <w:p w14:paraId="1FAEEAE1" w14:textId="125BF3CC" w:rsidR="00B22583" w:rsidRPr="0094112D" w:rsidRDefault="00425DE3" w:rsidP="00BF2EB7">
      <w:pPr>
        <w:pStyle w:val="InviasNormal"/>
        <w:ind w:left="360"/>
        <w:jc w:val="both"/>
        <w:rPr>
          <w:rFonts w:ascii="Verdana" w:eastAsia="Arial" w:hAnsi="Verdana" w:cs="Arial"/>
          <w:sz w:val="22"/>
          <w:szCs w:val="22"/>
          <w:lang w:val="es-CO"/>
        </w:rPr>
      </w:pPr>
      <w:r w:rsidRPr="0094112D">
        <w:rPr>
          <w:rFonts w:ascii="Verdana" w:eastAsia="Arial" w:hAnsi="Verdana" w:cs="Arial"/>
          <w:sz w:val="22"/>
          <w:szCs w:val="22"/>
          <w:lang w:val="es-ES"/>
        </w:rPr>
        <w:t>Para los efectos de este literal entiéndase por experiencia solicitada la general y</w:t>
      </w:r>
      <w:r w:rsidR="007861F5" w:rsidRPr="0094112D">
        <w:rPr>
          <w:rFonts w:ascii="Verdana" w:eastAsia="Arial" w:hAnsi="Verdana" w:cs="Arial"/>
          <w:sz w:val="22"/>
          <w:szCs w:val="22"/>
          <w:lang w:val="es-ES"/>
        </w:rPr>
        <w:t xml:space="preserve"> la</w:t>
      </w:r>
      <w:r w:rsidRPr="0094112D">
        <w:rPr>
          <w:rFonts w:ascii="Verdana" w:eastAsia="Arial" w:hAnsi="Verdana" w:cs="Arial"/>
          <w:sz w:val="22"/>
          <w:szCs w:val="22"/>
          <w:lang w:val="es-ES"/>
        </w:rPr>
        <w:t xml:space="preserve"> espec</w:t>
      </w:r>
      <w:r w:rsidR="00011A30" w:rsidRPr="0094112D">
        <w:rPr>
          <w:rFonts w:ascii="Verdana" w:eastAsia="Arial" w:hAnsi="Verdana" w:cs="Arial"/>
          <w:sz w:val="22"/>
          <w:szCs w:val="22"/>
          <w:lang w:val="es-ES"/>
        </w:rPr>
        <w:t>í</w:t>
      </w:r>
      <w:r w:rsidRPr="0094112D">
        <w:rPr>
          <w:rFonts w:ascii="Verdana" w:eastAsia="Arial" w:hAnsi="Verdana" w:cs="Arial"/>
          <w:sz w:val="22"/>
          <w:szCs w:val="22"/>
          <w:lang w:val="es-ES"/>
        </w:rPr>
        <w:t>fica requerida en la actividad principal, al igual que la exigida para la actividad secundaria en atención a las combinaciones de experiencia aplicables y la experiencia adicional respecto de l</w:t>
      </w:r>
      <w:r w:rsidR="007611AC" w:rsidRPr="0094112D">
        <w:rPr>
          <w:rFonts w:ascii="Verdana" w:eastAsia="Arial" w:hAnsi="Verdana" w:cs="Arial"/>
          <w:sz w:val="22"/>
          <w:szCs w:val="22"/>
          <w:lang w:val="es-ES"/>
        </w:rPr>
        <w:t xml:space="preserve">a </w:t>
      </w:r>
      <w:r w:rsidR="009C015B" w:rsidRPr="0094112D">
        <w:rPr>
          <w:rFonts w:ascii="Verdana" w:eastAsia="Arial" w:hAnsi="Verdana" w:cs="Arial"/>
          <w:sz w:val="22"/>
          <w:szCs w:val="22"/>
          <w:lang w:val="es-CO"/>
        </w:rPr>
        <w:t xml:space="preserve">interventoría a obras, bienes o servicios ajenos a la obra pública de infraestructura </w:t>
      </w:r>
      <w:r w:rsidR="006B1AB9" w:rsidRPr="0094112D">
        <w:rPr>
          <w:rFonts w:ascii="Verdana" w:eastAsia="Arial" w:hAnsi="Verdana" w:cs="Arial"/>
          <w:sz w:val="22"/>
          <w:szCs w:val="22"/>
          <w:lang w:val="es-CO"/>
        </w:rPr>
        <w:t>social</w:t>
      </w:r>
      <w:r w:rsidR="00184F88" w:rsidRPr="0094112D">
        <w:rPr>
          <w:rFonts w:ascii="Verdana" w:eastAsia="Arial" w:hAnsi="Verdana" w:cs="Arial"/>
          <w:sz w:val="22"/>
          <w:szCs w:val="22"/>
          <w:lang w:val="es-CO"/>
        </w:rPr>
        <w:t>.</w:t>
      </w:r>
      <w:r w:rsidR="00B2356E" w:rsidRPr="0094112D">
        <w:rPr>
          <w:rFonts w:ascii="Verdana" w:eastAsia="Arial" w:hAnsi="Verdana" w:cs="Arial"/>
          <w:sz w:val="22"/>
          <w:szCs w:val="22"/>
          <w:lang w:val="es-CO"/>
        </w:rPr>
        <w:t xml:space="preserve"> </w:t>
      </w:r>
    </w:p>
    <w:p w14:paraId="054E00E5" w14:textId="4563C5FA" w:rsidR="00D245CF" w:rsidRPr="0094112D" w:rsidRDefault="7DF1EF9E" w:rsidP="00BF2EB7">
      <w:pPr>
        <w:pStyle w:val="InviasNormal"/>
        <w:ind w:left="360"/>
        <w:jc w:val="both"/>
        <w:rPr>
          <w:rFonts w:ascii="Verdana" w:eastAsia="Arial" w:hAnsi="Verdana" w:cs="Arial"/>
          <w:sz w:val="22"/>
          <w:szCs w:val="22"/>
          <w:lang w:val="es-ES"/>
        </w:rPr>
      </w:pPr>
      <w:r w:rsidRPr="0094112D">
        <w:rPr>
          <w:rFonts w:ascii="Verdana" w:eastAsia="Arial" w:hAnsi="Verdana" w:cs="Arial"/>
          <w:sz w:val="22"/>
          <w:szCs w:val="22"/>
          <w:highlight w:val="lightGray"/>
          <w:lang w:val="es-ES"/>
        </w:rPr>
        <w:t xml:space="preserve">[En las convocatorias limitadas a </w:t>
      </w:r>
      <w:proofErr w:type="spellStart"/>
      <w:r w:rsidRPr="0094112D">
        <w:rPr>
          <w:rFonts w:ascii="Verdana" w:eastAsia="Arial" w:hAnsi="Verdana" w:cs="Arial"/>
          <w:sz w:val="22"/>
          <w:szCs w:val="22"/>
          <w:highlight w:val="lightGray"/>
          <w:lang w:val="es-ES"/>
        </w:rPr>
        <w:t>Mipyme</w:t>
      </w:r>
      <w:proofErr w:type="spellEnd"/>
      <w:r w:rsidRPr="0094112D">
        <w:rPr>
          <w:rFonts w:ascii="Verdana" w:eastAsia="Arial" w:hAnsi="Verdana" w:cs="Arial"/>
          <w:sz w:val="22"/>
          <w:szCs w:val="22"/>
          <w:highlight w:val="lightGray"/>
          <w:lang w:val="es-ES"/>
        </w:rPr>
        <w:t xml:space="preserve"> únicamente se aplicará este criterio diferencial respecto de los emprendimientos y empresas de mujeres]</w:t>
      </w:r>
    </w:p>
    <w:p w14:paraId="1DAC5734" w14:textId="480C4FAD" w:rsidR="002808DE" w:rsidRPr="0094112D" w:rsidRDefault="00DF0C72" w:rsidP="00BF2EB7">
      <w:pPr>
        <w:pStyle w:val="Prrafodelista"/>
        <w:numPr>
          <w:ilvl w:val="0"/>
          <w:numId w:val="18"/>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Estar relacionados en el </w:t>
      </w:r>
      <w:r w:rsidR="003A34A8" w:rsidRPr="0094112D">
        <w:rPr>
          <w:rFonts w:ascii="Verdana" w:eastAsia="Arial" w:hAnsi="Verdana" w:cs="Arial"/>
          <w:szCs w:val="22"/>
          <w:lang w:eastAsia="es-ES"/>
        </w:rPr>
        <w:t>“</w:t>
      </w:r>
      <w:r w:rsidRPr="0094112D">
        <w:rPr>
          <w:rFonts w:ascii="Verdana" w:eastAsia="Arial" w:hAnsi="Verdana" w:cs="Arial"/>
          <w:szCs w:val="22"/>
          <w:lang w:eastAsia="es-ES"/>
        </w:rPr>
        <w:t>Formato 3 – Experiencia</w:t>
      </w:r>
      <w:r w:rsidR="003A34A8" w:rsidRPr="0094112D">
        <w:rPr>
          <w:rFonts w:ascii="Verdana" w:eastAsia="Arial" w:hAnsi="Verdana" w:cs="Arial"/>
          <w:szCs w:val="22"/>
          <w:lang w:eastAsia="es-ES"/>
        </w:rPr>
        <w:t>”</w:t>
      </w:r>
      <w:r w:rsidRPr="0094112D">
        <w:rPr>
          <w:rFonts w:ascii="Verdana" w:eastAsia="Arial" w:hAnsi="Verdana" w:cs="Arial"/>
          <w:szCs w:val="22"/>
          <w:lang w:eastAsia="es-ES"/>
        </w:rPr>
        <w:t xml:space="preserve">. Los Proponentes Plurales deben indicar qué integrante aporta cada uno de los </w:t>
      </w:r>
      <w:r w:rsidR="00B3237E"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s señalados en el </w:t>
      </w:r>
      <w:r w:rsidR="003A34A8" w:rsidRPr="0094112D">
        <w:rPr>
          <w:rFonts w:ascii="Verdana" w:eastAsia="Arial" w:hAnsi="Verdana" w:cs="Arial"/>
          <w:szCs w:val="22"/>
          <w:lang w:eastAsia="es-ES"/>
        </w:rPr>
        <w:t>“</w:t>
      </w:r>
      <w:r w:rsidRPr="0094112D">
        <w:rPr>
          <w:rFonts w:ascii="Verdana" w:eastAsia="Arial" w:hAnsi="Verdana" w:cs="Arial"/>
          <w:szCs w:val="22"/>
          <w:lang w:eastAsia="es-ES"/>
        </w:rPr>
        <w:t>Formato 3 – Experiencia</w:t>
      </w:r>
      <w:r w:rsidR="003A34A8" w:rsidRPr="0094112D">
        <w:rPr>
          <w:rFonts w:ascii="Verdana" w:eastAsia="Arial" w:hAnsi="Verdana" w:cs="Arial"/>
          <w:szCs w:val="22"/>
          <w:lang w:eastAsia="es-ES"/>
        </w:rPr>
        <w:t>”</w:t>
      </w:r>
      <w:r w:rsidRPr="0094112D">
        <w:rPr>
          <w:rFonts w:ascii="Verdana" w:eastAsia="Arial" w:hAnsi="Verdana" w:cs="Arial"/>
          <w:szCs w:val="22"/>
          <w:lang w:eastAsia="es-ES"/>
        </w:rPr>
        <w:t xml:space="preserve">. Este documento debe presentarlo el Proponente Plural y no sus integrantes. </w:t>
      </w:r>
    </w:p>
    <w:p w14:paraId="53D57250" w14:textId="1421070F" w:rsidR="002808DE" w:rsidRPr="0094112D" w:rsidRDefault="2DBF1A9E" w:rsidP="00A6598D">
      <w:pPr>
        <w:ind w:left="360"/>
        <w:jc w:val="both"/>
        <w:rPr>
          <w:rFonts w:ascii="Verdana" w:eastAsia="Arial" w:hAnsi="Verdana" w:cs="Arial"/>
          <w:sz w:val="22"/>
          <w:szCs w:val="22"/>
          <w:lang w:eastAsia="es-ES"/>
        </w:rPr>
      </w:pPr>
      <w:r w:rsidRPr="0094112D">
        <w:rPr>
          <w:rFonts w:ascii="Verdana" w:eastAsia="Arial" w:hAnsi="Verdana" w:cs="Arial"/>
          <w:sz w:val="22"/>
          <w:szCs w:val="22"/>
          <w:lang w:eastAsia="es-ES"/>
        </w:rPr>
        <w:t>Si el Proponente no</w:t>
      </w:r>
      <w:r w:rsidR="7443C844" w:rsidRPr="0094112D">
        <w:rPr>
          <w:rFonts w:ascii="Verdana" w:eastAsia="Arial" w:hAnsi="Verdana" w:cs="Arial"/>
          <w:sz w:val="22"/>
          <w:szCs w:val="22"/>
          <w:lang w:eastAsia="es-ES"/>
        </w:rPr>
        <w:t xml:space="preserve"> diligencia</w:t>
      </w:r>
      <w:r w:rsidRPr="0094112D">
        <w:rPr>
          <w:rFonts w:ascii="Verdana" w:eastAsia="Arial" w:hAnsi="Verdana" w:cs="Arial"/>
          <w:sz w:val="22"/>
          <w:szCs w:val="22"/>
          <w:lang w:eastAsia="es-ES"/>
        </w:rPr>
        <w:t xml:space="preserve"> el </w:t>
      </w:r>
      <w:r w:rsidR="70B71DC2" w:rsidRPr="0094112D">
        <w:rPr>
          <w:rFonts w:ascii="Verdana" w:eastAsia="Arial" w:hAnsi="Verdana" w:cs="Arial"/>
          <w:sz w:val="22"/>
          <w:szCs w:val="22"/>
          <w:lang w:eastAsia="es-ES"/>
        </w:rPr>
        <w:t>“</w:t>
      </w:r>
      <w:r w:rsidRPr="0094112D">
        <w:rPr>
          <w:rFonts w:ascii="Verdana" w:eastAsia="Arial" w:hAnsi="Verdana" w:cs="Arial"/>
          <w:sz w:val="22"/>
          <w:szCs w:val="22"/>
          <w:lang w:eastAsia="es-ES"/>
        </w:rPr>
        <w:t>Formato 3 – Experiencia</w:t>
      </w:r>
      <w:r w:rsidR="70B71DC2" w:rsidRPr="0094112D">
        <w:rPr>
          <w:rFonts w:ascii="Verdana" w:eastAsia="Arial" w:hAnsi="Verdana" w:cs="Arial"/>
          <w:sz w:val="22"/>
          <w:szCs w:val="22"/>
          <w:lang w:eastAsia="es-ES"/>
        </w:rPr>
        <w:t>”</w:t>
      </w:r>
      <w:r w:rsidRPr="0094112D">
        <w:rPr>
          <w:rFonts w:ascii="Verdana" w:eastAsia="Arial" w:hAnsi="Verdana" w:cs="Arial"/>
          <w:sz w:val="22"/>
          <w:szCs w:val="22"/>
          <w:lang w:eastAsia="es-ES"/>
        </w:rPr>
        <w:t>, la Entidad solicitará su subsanación en los términos del numeral 1.6</w:t>
      </w:r>
      <w:r w:rsidR="3F0AAE1B" w:rsidRPr="0094112D">
        <w:rPr>
          <w:rFonts w:ascii="Verdana" w:eastAsia="Arial" w:hAnsi="Verdana" w:cs="Arial"/>
          <w:sz w:val="22"/>
          <w:szCs w:val="22"/>
          <w:lang w:eastAsia="es-ES"/>
        </w:rPr>
        <w:t xml:space="preserve"> del Plie</w:t>
      </w:r>
      <w:r w:rsidR="1DE3BEFE" w:rsidRPr="0094112D">
        <w:rPr>
          <w:rFonts w:ascii="Verdana" w:eastAsia="Arial" w:hAnsi="Verdana" w:cs="Arial"/>
          <w:sz w:val="22"/>
          <w:szCs w:val="22"/>
          <w:lang w:eastAsia="es-ES"/>
        </w:rPr>
        <w:t>go de condiciones</w:t>
      </w:r>
      <w:r w:rsidRPr="0094112D">
        <w:rPr>
          <w:rFonts w:ascii="Verdana" w:eastAsia="Arial" w:hAnsi="Verdana" w:cs="Arial"/>
          <w:sz w:val="22"/>
          <w:szCs w:val="22"/>
          <w:lang w:eastAsia="es-ES"/>
        </w:rPr>
        <w:t xml:space="preserve">. </w:t>
      </w:r>
    </w:p>
    <w:p w14:paraId="3E8F5415" w14:textId="77777777" w:rsidR="002808DE" w:rsidRPr="0094112D" w:rsidRDefault="002808DE" w:rsidP="00BF2EB7">
      <w:pPr>
        <w:jc w:val="both"/>
        <w:rPr>
          <w:rFonts w:ascii="Verdana" w:eastAsia="Arial" w:hAnsi="Verdana" w:cs="Arial"/>
          <w:sz w:val="22"/>
          <w:szCs w:val="22"/>
          <w:lang w:eastAsia="es-ES"/>
        </w:rPr>
      </w:pPr>
    </w:p>
    <w:p w14:paraId="5162E154" w14:textId="1C0B033B" w:rsidR="00C47CDE" w:rsidRPr="0094112D" w:rsidRDefault="72D8F299" w:rsidP="00C47CDE">
      <w:pPr>
        <w:pStyle w:val="InviasNormal"/>
        <w:spacing w:before="0" w:after="0"/>
        <w:jc w:val="both"/>
        <w:rPr>
          <w:rFonts w:ascii="Verdana" w:eastAsia="Arial" w:hAnsi="Verdana" w:cs="Arial"/>
          <w:sz w:val="22"/>
          <w:szCs w:val="22"/>
          <w:lang w:val="es-CO"/>
        </w:rPr>
      </w:pPr>
      <w:r w:rsidRPr="0094112D">
        <w:rPr>
          <w:rFonts w:ascii="Verdana" w:eastAsia="Arial" w:hAnsi="Verdana" w:cs="Arial"/>
          <w:b/>
          <w:bCs/>
          <w:sz w:val="22"/>
          <w:szCs w:val="22"/>
          <w:lang w:val="es-CO"/>
        </w:rPr>
        <w:lastRenderedPageBreak/>
        <w:t>N</w:t>
      </w:r>
      <w:r w:rsidR="0041357C">
        <w:rPr>
          <w:rFonts w:ascii="Verdana" w:eastAsia="Arial" w:hAnsi="Verdana" w:cs="Arial"/>
          <w:b/>
          <w:bCs/>
          <w:sz w:val="22"/>
          <w:szCs w:val="22"/>
          <w:lang w:val="es-CO"/>
        </w:rPr>
        <w:t>ota 22</w:t>
      </w:r>
      <w:r w:rsidRPr="0094112D">
        <w:rPr>
          <w:rFonts w:ascii="Verdana" w:eastAsia="Arial" w:hAnsi="Verdana" w:cs="Arial"/>
          <w:b/>
          <w:bCs/>
          <w:sz w:val="22"/>
          <w:szCs w:val="22"/>
          <w:lang w:val="es-CO"/>
        </w:rPr>
        <w:t>:</w:t>
      </w:r>
      <w:r w:rsidR="32A1F129" w:rsidRPr="0094112D">
        <w:rPr>
          <w:rFonts w:ascii="Verdana" w:eastAsia="Arial" w:hAnsi="Verdana" w:cs="Arial"/>
          <w:sz w:val="22"/>
          <w:szCs w:val="22"/>
          <w:lang w:val="es-CO"/>
        </w:rPr>
        <w:t xml:space="preserve"> El “Formato 3 – Experiencia” es un documento de forma que contiene la relación de los contratos aportados por los proponentes para efectos de acreditar la experiencia mínima y ponderable, sin </w:t>
      </w:r>
      <w:r w:rsidR="658FA64B" w:rsidRPr="0094112D">
        <w:rPr>
          <w:rFonts w:ascii="Verdana" w:eastAsia="Arial" w:hAnsi="Verdana" w:cs="Arial"/>
          <w:sz w:val="22"/>
          <w:szCs w:val="22"/>
          <w:lang w:val="es-CO"/>
        </w:rPr>
        <w:t>embargo</w:t>
      </w:r>
      <w:r w:rsidR="32A1F129" w:rsidRPr="0094112D">
        <w:rPr>
          <w:rFonts w:ascii="Verdana" w:eastAsia="Arial" w:hAnsi="Verdana" w:cs="Arial"/>
          <w:sz w:val="22"/>
          <w:szCs w:val="22"/>
          <w:lang w:val="es-CO"/>
        </w:rPr>
        <w:t>, este documento no otorga puntaje y tampoco se exime a los proponentes de no presentarlo, en tal sentido no será tenido en cuenta para efectos de po</w:t>
      </w:r>
      <w:r w:rsidR="2ECBD11F" w:rsidRPr="0094112D">
        <w:rPr>
          <w:rFonts w:ascii="Verdana" w:eastAsia="Arial" w:hAnsi="Verdana" w:cs="Arial"/>
          <w:sz w:val="22"/>
          <w:szCs w:val="22"/>
          <w:lang w:val="es-CO"/>
        </w:rPr>
        <w:t>n</w:t>
      </w:r>
      <w:r w:rsidR="32A1F129" w:rsidRPr="0094112D">
        <w:rPr>
          <w:rFonts w:ascii="Verdana" w:eastAsia="Arial" w:hAnsi="Verdana" w:cs="Arial"/>
          <w:sz w:val="22"/>
          <w:szCs w:val="22"/>
          <w:lang w:val="es-CO"/>
        </w:rPr>
        <w:t>deración de la experiencia de las ofertas.</w:t>
      </w:r>
    </w:p>
    <w:p w14:paraId="6AC7BED7" w14:textId="77777777" w:rsidR="00C47CDE" w:rsidRPr="0094112D" w:rsidRDefault="00C47CDE">
      <w:pPr>
        <w:ind w:left="360"/>
        <w:jc w:val="both"/>
        <w:rPr>
          <w:rFonts w:ascii="Verdana" w:eastAsia="Arial" w:hAnsi="Verdana" w:cs="Arial"/>
          <w:sz w:val="22"/>
          <w:szCs w:val="22"/>
          <w:lang w:eastAsia="es-ES"/>
        </w:rPr>
      </w:pPr>
    </w:p>
    <w:p w14:paraId="7A35825F" w14:textId="77777777" w:rsidR="00C66608" w:rsidRPr="0094112D" w:rsidRDefault="00C66608">
      <w:pPr>
        <w:ind w:left="360"/>
        <w:jc w:val="both"/>
        <w:rPr>
          <w:rFonts w:ascii="Verdana" w:eastAsia="Arial" w:hAnsi="Verdana" w:cs="Arial"/>
          <w:sz w:val="22"/>
          <w:szCs w:val="22"/>
          <w:lang w:eastAsia="es-ES"/>
        </w:rPr>
      </w:pPr>
    </w:p>
    <w:p w14:paraId="7222F9F3" w14:textId="03E48007" w:rsidR="00C66608" w:rsidRPr="0094112D" w:rsidRDefault="2FFA57B0" w:rsidP="11588C13">
      <w:pPr>
        <w:ind w:left="360"/>
        <w:jc w:val="both"/>
        <w:rPr>
          <w:rFonts w:ascii="Verdana" w:eastAsia="Arial" w:hAnsi="Verdana" w:cs="Arial"/>
          <w:sz w:val="22"/>
          <w:szCs w:val="22"/>
          <w:lang w:eastAsia="es-ES"/>
        </w:rPr>
      </w:pPr>
      <w:r w:rsidRPr="0094112D">
        <w:rPr>
          <w:rFonts w:ascii="Verdana" w:eastAsia="Arial" w:hAnsi="Verdana" w:cs="Arial"/>
          <w:sz w:val="22"/>
          <w:szCs w:val="22"/>
          <w:lang w:eastAsia="es-ES"/>
        </w:rPr>
        <w:t>El “Formato 3 – Experiencia” deberá aportarse diligenciado</w:t>
      </w:r>
      <w:r w:rsidR="2B969225" w:rsidRPr="0094112D">
        <w:rPr>
          <w:rFonts w:ascii="Verdana" w:eastAsia="Arial" w:hAnsi="Verdana" w:cs="Arial"/>
          <w:sz w:val="22"/>
          <w:szCs w:val="22"/>
          <w:lang w:eastAsia="es-ES"/>
        </w:rPr>
        <w:t xml:space="preserve"> preferiblemente</w:t>
      </w:r>
      <w:r w:rsidRPr="0094112D">
        <w:rPr>
          <w:rFonts w:ascii="Verdana" w:eastAsia="Arial" w:hAnsi="Verdana" w:cs="Arial"/>
          <w:sz w:val="22"/>
          <w:szCs w:val="22"/>
          <w:lang w:eastAsia="es-ES"/>
        </w:rPr>
        <w:t xml:space="preserve"> en formato Excel. </w:t>
      </w:r>
    </w:p>
    <w:p w14:paraId="08C64958" w14:textId="15FEA26E" w:rsidR="7958D2BA" w:rsidRDefault="7958D2BA" w:rsidP="00C9036B">
      <w:pPr>
        <w:pStyle w:val="Prrafodelista"/>
        <w:spacing w:line="240" w:lineRule="auto"/>
        <w:ind w:left="360"/>
        <w:jc w:val="both"/>
        <w:rPr>
          <w:rFonts w:ascii="Verdana" w:eastAsia="Arial" w:hAnsi="Verdana" w:cs="Arial"/>
          <w:lang w:eastAsia="es-ES"/>
        </w:rPr>
      </w:pPr>
    </w:p>
    <w:p w14:paraId="33D18098" w14:textId="790BC031" w:rsidR="00C33C1A" w:rsidRPr="0094112D" w:rsidRDefault="7C6C9E37" w:rsidP="1096294A">
      <w:pPr>
        <w:pStyle w:val="Prrafodelista"/>
        <w:numPr>
          <w:ilvl w:val="0"/>
          <w:numId w:val="18"/>
        </w:numPr>
        <w:spacing w:line="240" w:lineRule="auto"/>
        <w:jc w:val="both"/>
        <w:rPr>
          <w:rFonts w:ascii="Verdana" w:eastAsia="Arial" w:hAnsi="Verdana" w:cs="Arial"/>
          <w:lang w:eastAsia="es-ES"/>
        </w:rPr>
      </w:pPr>
      <w:r w:rsidRPr="40E8A871">
        <w:rPr>
          <w:rFonts w:ascii="Verdana" w:eastAsia="Arial" w:hAnsi="Verdana" w:cs="Arial"/>
          <w:lang w:eastAsia="es-ES"/>
        </w:rPr>
        <w:t>Dependiendo de si admite o no como experiencia contratos en ejecución,</w:t>
      </w:r>
      <w:r w:rsidR="6C67A939" w:rsidRPr="40E8A871">
        <w:rPr>
          <w:rFonts w:ascii="Verdana" w:eastAsia="Arial" w:hAnsi="Verdana" w:cs="Arial"/>
          <w:highlight w:val="lightGray"/>
          <w:lang w:eastAsia="es-ES"/>
        </w:rPr>
        <w:t xml:space="preserve"> eligiendo una de las siguientes opciones</w:t>
      </w:r>
      <w:r w:rsidR="74F8302F" w:rsidRPr="40E8A871">
        <w:rPr>
          <w:rFonts w:ascii="Verdana" w:eastAsia="Arial" w:hAnsi="Verdana" w:cs="Arial"/>
          <w:highlight w:val="lightGray"/>
          <w:lang w:eastAsia="es-ES"/>
        </w:rPr>
        <w:t>:</w:t>
      </w:r>
    </w:p>
    <w:p w14:paraId="7F3F3CD0" w14:textId="77777777" w:rsidR="00C33C1A" w:rsidRPr="0094112D" w:rsidRDefault="00C33C1A" w:rsidP="00C33C1A">
      <w:pPr>
        <w:pStyle w:val="Prrafodelista"/>
        <w:spacing w:line="240" w:lineRule="auto"/>
        <w:ind w:left="360"/>
        <w:jc w:val="both"/>
        <w:rPr>
          <w:rFonts w:ascii="Verdana" w:eastAsia="Arial" w:hAnsi="Verdana" w:cs="Arial"/>
          <w:szCs w:val="22"/>
          <w:highlight w:val="lightGray"/>
          <w:lang w:eastAsia="es-ES"/>
        </w:rPr>
      </w:pPr>
    </w:p>
    <w:p w14:paraId="7D6D2F44" w14:textId="58A541E2" w:rsidR="00D611C6" w:rsidRPr="0094112D" w:rsidRDefault="00C33C1A">
      <w:pPr>
        <w:pStyle w:val="Prrafodelista"/>
        <w:spacing w:line="240" w:lineRule="auto"/>
        <w:ind w:left="360"/>
        <w:jc w:val="both"/>
        <w:rPr>
          <w:rFonts w:ascii="Verdana" w:eastAsia="Arial" w:hAnsi="Verdana" w:cs="Arial"/>
          <w:szCs w:val="22"/>
          <w:highlight w:val="lightGray"/>
          <w:lang w:eastAsia="es-ES"/>
        </w:rPr>
      </w:pPr>
      <w:r w:rsidRPr="0094112D">
        <w:rPr>
          <w:rFonts w:ascii="Verdana" w:eastAsia="Arial" w:hAnsi="Verdana" w:cs="Arial"/>
          <w:szCs w:val="22"/>
          <w:highlight w:val="lightGray"/>
          <w:lang w:eastAsia="es-ES"/>
        </w:rPr>
        <w:t>[</w:t>
      </w:r>
      <w:r w:rsidR="00D611C6" w:rsidRPr="0094112D">
        <w:rPr>
          <w:rFonts w:ascii="Verdana" w:eastAsia="Arial" w:hAnsi="Verdana" w:cs="Arial"/>
          <w:b/>
          <w:szCs w:val="22"/>
          <w:highlight w:val="lightGray"/>
          <w:lang w:eastAsia="es-ES"/>
        </w:rPr>
        <w:t xml:space="preserve">Opción </w:t>
      </w:r>
      <w:r w:rsidR="0088520F" w:rsidRPr="0094112D">
        <w:rPr>
          <w:rFonts w:ascii="Verdana" w:eastAsia="Arial" w:hAnsi="Verdana" w:cs="Arial"/>
          <w:b/>
          <w:szCs w:val="22"/>
          <w:highlight w:val="lightGray"/>
          <w:lang w:eastAsia="es-ES"/>
        </w:rPr>
        <w:t>1</w:t>
      </w:r>
      <w:r w:rsidR="00D611C6" w:rsidRPr="0094112D">
        <w:rPr>
          <w:rFonts w:ascii="Verdana" w:eastAsia="Arial" w:hAnsi="Verdana" w:cs="Arial"/>
          <w:b/>
          <w:szCs w:val="22"/>
          <w:highlight w:val="lightGray"/>
          <w:lang w:eastAsia="es-ES"/>
        </w:rPr>
        <w:t>:</w:t>
      </w:r>
      <w:r w:rsidR="00D611C6" w:rsidRPr="0094112D">
        <w:rPr>
          <w:rFonts w:ascii="Verdana" w:eastAsia="Arial" w:hAnsi="Verdana" w:cs="Arial"/>
          <w:szCs w:val="22"/>
          <w:highlight w:val="lightGray"/>
          <w:lang w:eastAsia="es-ES"/>
        </w:rPr>
        <w:t xml:space="preserve"> </w:t>
      </w:r>
      <w:r w:rsidR="00D611C6" w:rsidRPr="0094112D">
        <w:rPr>
          <w:rFonts w:ascii="Verdana" w:eastAsia="Arial" w:hAnsi="Verdana" w:cs="Arial"/>
          <w:i/>
          <w:szCs w:val="22"/>
          <w:highlight w:val="lightGray"/>
          <w:lang w:eastAsia="es-ES"/>
        </w:rPr>
        <w:t>Cuando la Entidad no admita contratos en ejecución</w:t>
      </w:r>
      <w:r w:rsidR="00D611C6" w:rsidRPr="0094112D">
        <w:rPr>
          <w:rFonts w:ascii="Verdana" w:eastAsia="Arial" w:hAnsi="Verdana" w:cs="Arial"/>
          <w:szCs w:val="22"/>
          <w:highlight w:val="lightGray"/>
          <w:lang w:eastAsia="es-ES"/>
        </w:rPr>
        <w:t xml:space="preserve">: </w:t>
      </w:r>
      <w:r w:rsidR="0088520F" w:rsidRPr="0094112D">
        <w:rPr>
          <w:rFonts w:ascii="Verdana" w:hAnsi="Verdana" w:cs="Arial"/>
          <w:szCs w:val="22"/>
          <w:highlight w:val="lightGray"/>
          <w:lang w:eastAsia="es-ES"/>
        </w:rPr>
        <w:t>Los contratos deben</w:t>
      </w:r>
      <w:r w:rsidR="0088520F" w:rsidRPr="0094112D">
        <w:rPr>
          <w:rFonts w:ascii="Verdana" w:eastAsia="Arial" w:hAnsi="Verdana" w:cs="Arial"/>
          <w:szCs w:val="22"/>
          <w:highlight w:val="lightGray"/>
          <w:lang w:eastAsia="es-ES"/>
        </w:rPr>
        <w:t xml:space="preserve"> haber terminado antes de la fecha de cierre del presente Proceso de Contratación. Esta fecha corresponde al momento de terminación de la ejecución del contrato, por lo que no necesariamente coincide con la de entrega y/o recibo final, liquidación, o acta final, salvo que de los documentos del numeral 10.1.5 </w:t>
      </w:r>
      <w:r w:rsidR="004E1285" w:rsidRPr="0094112D">
        <w:rPr>
          <w:rFonts w:ascii="Verdana" w:eastAsia="Arial" w:hAnsi="Verdana" w:cs="Arial"/>
          <w:szCs w:val="22"/>
          <w:highlight w:val="lightGray"/>
          <w:lang w:eastAsia="es-ES"/>
        </w:rPr>
        <w:t>de este Pliego de Condiciones</w:t>
      </w:r>
      <w:r w:rsidR="0088520F" w:rsidRPr="0094112D">
        <w:rPr>
          <w:rFonts w:ascii="Verdana" w:eastAsia="Arial" w:hAnsi="Verdana" w:cs="Arial"/>
          <w:szCs w:val="22"/>
          <w:highlight w:val="lightGray"/>
          <w:lang w:eastAsia="es-ES"/>
        </w:rPr>
        <w:t xml:space="preserve"> se derive tal información.</w:t>
      </w:r>
      <w:r w:rsidR="00D611C6" w:rsidRPr="0094112D">
        <w:rPr>
          <w:rFonts w:ascii="Verdana" w:eastAsia="Arial" w:hAnsi="Verdana" w:cs="Arial"/>
          <w:szCs w:val="22"/>
          <w:highlight w:val="lightGray"/>
          <w:lang w:eastAsia="es-ES"/>
        </w:rPr>
        <w:t>]</w:t>
      </w:r>
    </w:p>
    <w:p w14:paraId="1DD7E5E7" w14:textId="77777777" w:rsidR="00D611C6" w:rsidRPr="0094112D" w:rsidRDefault="00D611C6">
      <w:pPr>
        <w:pStyle w:val="Prrafodelista"/>
        <w:spacing w:line="240" w:lineRule="auto"/>
        <w:ind w:left="360"/>
        <w:jc w:val="both"/>
        <w:rPr>
          <w:rFonts w:ascii="Verdana" w:eastAsia="Arial" w:hAnsi="Verdana" w:cs="Arial"/>
          <w:szCs w:val="22"/>
          <w:highlight w:val="lightGray"/>
          <w:lang w:eastAsia="es-ES"/>
        </w:rPr>
      </w:pPr>
    </w:p>
    <w:p w14:paraId="7162A3B4" w14:textId="68B95164" w:rsidR="00C33C1A" w:rsidRPr="00C9036B" w:rsidRDefault="5E3FAB69" w:rsidP="1096294A">
      <w:pPr>
        <w:spacing w:after="200"/>
        <w:ind w:left="360"/>
        <w:jc w:val="both"/>
        <w:rPr>
          <w:rFonts w:ascii="Verdana" w:eastAsia="Arial" w:hAnsi="Verdana" w:cs="Arial"/>
          <w:sz w:val="22"/>
          <w:szCs w:val="22"/>
        </w:rPr>
      </w:pPr>
      <w:r w:rsidRPr="0094112D">
        <w:rPr>
          <w:rFonts w:ascii="Verdana" w:eastAsia="Arial" w:hAnsi="Verdana" w:cs="Arial"/>
          <w:sz w:val="22"/>
          <w:szCs w:val="22"/>
          <w:highlight w:val="lightGray"/>
        </w:rPr>
        <w:t>[</w:t>
      </w:r>
      <w:r w:rsidRPr="0094112D">
        <w:rPr>
          <w:rFonts w:ascii="Verdana" w:eastAsia="Arial" w:hAnsi="Verdana" w:cs="Arial"/>
          <w:b/>
          <w:bCs/>
          <w:sz w:val="22"/>
          <w:szCs w:val="22"/>
          <w:highlight w:val="lightGray"/>
        </w:rPr>
        <w:t>Opción 2</w:t>
      </w:r>
      <w:r w:rsidRPr="0094112D">
        <w:rPr>
          <w:rFonts w:ascii="Verdana" w:eastAsia="Arial" w:hAnsi="Verdana" w:cs="Arial"/>
          <w:sz w:val="22"/>
          <w:szCs w:val="22"/>
          <w:highlight w:val="lightGray"/>
        </w:rPr>
        <w:t xml:space="preserve">: </w:t>
      </w:r>
      <w:r w:rsidRPr="0094112D">
        <w:rPr>
          <w:rFonts w:ascii="Verdana" w:eastAsia="Arial" w:hAnsi="Verdana" w:cs="Arial"/>
          <w:i/>
          <w:iCs/>
          <w:sz w:val="22"/>
          <w:szCs w:val="22"/>
          <w:highlight w:val="lightGray"/>
        </w:rPr>
        <w:t>Cuando admita como experiencia contratos en ejecución.</w:t>
      </w:r>
      <w:r w:rsidRPr="0094112D">
        <w:rPr>
          <w:rFonts w:ascii="Verdana" w:eastAsia="Arial" w:hAnsi="Verdana" w:cs="Arial"/>
          <w:sz w:val="22"/>
          <w:szCs w:val="22"/>
          <w:highlight w:val="lightGray"/>
        </w:rPr>
        <w:t xml:space="preserve"> En caso de que la Entidad considere conveniente permitir la experiencia originada en contratos en ejecución, señalará las condiciones para la procedencia en este literal. En todo caso, dichos contratos deben estar reportados en el Registro Único de Proponentes (RUP) como contratos en ejecución, cuando los oferentes actualicen esta información; y a través de los documentos soporte se deberá probar el valor ejecutado y las actividades realizadas hasta el </w:t>
      </w:r>
      <w:r w:rsidRPr="00C9036B">
        <w:rPr>
          <w:rFonts w:ascii="Verdana" w:eastAsia="Arial" w:hAnsi="Verdana" w:cs="Arial"/>
          <w:sz w:val="22"/>
          <w:szCs w:val="22"/>
          <w:highlight w:val="lightGray"/>
        </w:rPr>
        <w:t>momento del cierre del Proceso de Contratación.]</w:t>
      </w:r>
    </w:p>
    <w:p w14:paraId="31A75562" w14:textId="292AAF1D" w:rsidR="00C33C1A" w:rsidRPr="00C9036B" w:rsidRDefault="736AF374" w:rsidP="00553736">
      <w:pPr>
        <w:pStyle w:val="Prrafodelista"/>
        <w:spacing w:line="240" w:lineRule="auto"/>
        <w:ind w:left="360"/>
        <w:jc w:val="both"/>
      </w:pPr>
      <w:r w:rsidRPr="00C9036B">
        <w:rPr>
          <w:rFonts w:ascii="Verdana" w:eastAsia="Verdana" w:hAnsi="Verdana" w:cs="Verdana"/>
          <w:b/>
          <w:bCs/>
          <w:szCs w:val="22"/>
          <w:highlight w:val="lightGray"/>
        </w:rPr>
        <w:t>Nota</w:t>
      </w:r>
      <w:r w:rsidR="00E852ED" w:rsidRPr="00C9036B">
        <w:rPr>
          <w:rFonts w:ascii="Verdana" w:eastAsia="Verdana" w:hAnsi="Verdana" w:cs="Verdana"/>
          <w:b/>
          <w:bCs/>
          <w:szCs w:val="22"/>
          <w:highlight w:val="lightGray"/>
        </w:rPr>
        <w:t xml:space="preserve"> 23</w:t>
      </w:r>
      <w:r w:rsidRPr="00C9036B">
        <w:rPr>
          <w:rFonts w:ascii="Verdana" w:eastAsia="Verdana" w:hAnsi="Verdana" w:cs="Verdana"/>
          <w:b/>
          <w:bCs/>
          <w:szCs w:val="22"/>
          <w:highlight w:val="lightGray"/>
        </w:rPr>
        <w:t>:</w:t>
      </w:r>
      <w:r w:rsidRPr="00C9036B">
        <w:rPr>
          <w:rFonts w:ascii="Verdana" w:eastAsia="Verdana" w:hAnsi="Verdana" w:cs="Verdana"/>
          <w:szCs w:val="22"/>
          <w:highlight w:val="lightGray"/>
        </w:rPr>
        <w:t xml:space="preserve"> esta aceptación por parte de la Entidad de contratos en ejecución solo aplica para proyectos en concesión.</w:t>
      </w:r>
    </w:p>
    <w:p w14:paraId="05990EAE" w14:textId="02A22BF5" w:rsidR="4E9C8F35" w:rsidRDefault="4E9C8F35" w:rsidP="4E9C8F35">
      <w:pPr>
        <w:pStyle w:val="Prrafodelista"/>
        <w:spacing w:line="240" w:lineRule="auto"/>
        <w:ind w:left="360"/>
        <w:jc w:val="both"/>
        <w:rPr>
          <w:rFonts w:ascii="Verdana" w:eastAsia="Verdana" w:hAnsi="Verdana" w:cs="Verdana"/>
          <w:color w:val="498205"/>
          <w:szCs w:val="22"/>
          <w:highlight w:val="lightGray"/>
          <w:u w:val="single"/>
        </w:rPr>
      </w:pPr>
    </w:p>
    <w:p w14:paraId="131D638F" w14:textId="39805AFA" w:rsidR="0059364A" w:rsidRPr="0094112D" w:rsidRDefault="24B987BC" w:rsidP="11588C13">
      <w:pPr>
        <w:pStyle w:val="Prrafodelista"/>
        <w:numPr>
          <w:ilvl w:val="0"/>
          <w:numId w:val="18"/>
        </w:numPr>
        <w:spacing w:line="240" w:lineRule="auto"/>
        <w:jc w:val="both"/>
        <w:rPr>
          <w:rFonts w:ascii="Verdana" w:hAnsi="Verdana" w:cs="Arial"/>
          <w:szCs w:val="22"/>
          <w:lang w:eastAsia="es-ES"/>
        </w:rPr>
      </w:pPr>
      <w:r w:rsidRPr="0094112D">
        <w:rPr>
          <w:rFonts w:ascii="Verdana" w:hAnsi="Verdana" w:cs="Arial"/>
          <w:szCs w:val="22"/>
          <w:lang w:eastAsia="es-ES"/>
        </w:rPr>
        <w:t xml:space="preserve">Para los </w:t>
      </w:r>
      <w:r w:rsidR="5A001F8A" w:rsidRPr="0094112D">
        <w:rPr>
          <w:rFonts w:ascii="Verdana" w:hAnsi="Verdana" w:cs="Arial"/>
          <w:szCs w:val="22"/>
          <w:lang w:eastAsia="es-ES"/>
        </w:rPr>
        <w:t>c</w:t>
      </w:r>
      <w:r w:rsidR="1154E3C2" w:rsidRPr="0094112D">
        <w:rPr>
          <w:rFonts w:ascii="Verdana" w:hAnsi="Verdana" w:cs="Arial"/>
          <w:szCs w:val="22"/>
          <w:lang w:eastAsia="es-ES"/>
        </w:rPr>
        <w:t>ontrato</w:t>
      </w:r>
      <w:r w:rsidRPr="0094112D">
        <w:rPr>
          <w:rFonts w:ascii="Verdana" w:hAnsi="Verdana" w:cs="Arial"/>
          <w:szCs w:val="22"/>
          <w:lang w:eastAsia="es-ES"/>
        </w:rPr>
        <w:t>s que sean aportados por personas jurídicas que no cuentan con más de tres (3) años de constituidas</w:t>
      </w:r>
      <w:r w:rsidR="37B2162F" w:rsidRPr="0094112D">
        <w:rPr>
          <w:rFonts w:ascii="Verdana" w:hAnsi="Verdana" w:cs="Arial"/>
          <w:szCs w:val="22"/>
          <w:lang w:eastAsia="es-ES"/>
        </w:rPr>
        <w:t xml:space="preserve"> y</w:t>
      </w:r>
      <w:r w:rsidRPr="0094112D">
        <w:rPr>
          <w:rFonts w:ascii="Verdana" w:hAnsi="Verdana" w:cs="Arial"/>
          <w:szCs w:val="22"/>
          <w:lang w:eastAsia="es-ES"/>
        </w:rPr>
        <w:t xml:space="preserve"> pretendan acreditar la experiencia de sus socios, accionistas o constituyentes, </w:t>
      </w:r>
      <w:r w:rsidR="37B2162F" w:rsidRPr="0094112D">
        <w:rPr>
          <w:rFonts w:ascii="Verdana" w:hAnsi="Verdana" w:cs="Arial"/>
          <w:szCs w:val="22"/>
          <w:lang w:eastAsia="es-ES"/>
        </w:rPr>
        <w:t xml:space="preserve">en los términos establecidos en </w:t>
      </w:r>
      <w:r w:rsidRPr="0094112D">
        <w:rPr>
          <w:rFonts w:ascii="Verdana" w:hAnsi="Verdana" w:cs="Arial"/>
          <w:szCs w:val="22"/>
          <w:lang w:eastAsia="es-ES"/>
        </w:rPr>
        <w:t xml:space="preserve">el numeral 2.5 del artículo 2.2.1.1.1.5.2. del Decreto 1082 de 2015, además del </w:t>
      </w:r>
      <w:r w:rsidR="212ADA1A" w:rsidRPr="0094112D">
        <w:rPr>
          <w:rFonts w:ascii="Verdana" w:eastAsia="Arial" w:hAnsi="Verdana" w:cs="Arial"/>
          <w:szCs w:val="22"/>
          <w:lang w:eastAsia="es-ES"/>
        </w:rPr>
        <w:t>Registro Único de Proponentes (</w:t>
      </w:r>
      <w:r w:rsidRPr="0094112D">
        <w:rPr>
          <w:rFonts w:ascii="Verdana" w:hAnsi="Verdana" w:cs="Arial"/>
          <w:szCs w:val="22"/>
          <w:lang w:eastAsia="es-ES"/>
        </w:rPr>
        <w:t>RUP</w:t>
      </w:r>
      <w:r w:rsidR="212ADA1A" w:rsidRPr="0094112D">
        <w:rPr>
          <w:rFonts w:ascii="Verdana" w:hAnsi="Verdana" w:cs="Arial"/>
          <w:szCs w:val="22"/>
          <w:lang w:eastAsia="es-ES"/>
        </w:rPr>
        <w:t>)</w:t>
      </w:r>
      <w:r w:rsidR="66E1652A" w:rsidRPr="0094112D">
        <w:rPr>
          <w:rFonts w:ascii="Verdana" w:hAnsi="Verdana" w:cs="Arial"/>
          <w:szCs w:val="22"/>
          <w:lang w:eastAsia="es-ES"/>
        </w:rPr>
        <w:t>,</w:t>
      </w:r>
      <w:r w:rsidRPr="0094112D">
        <w:rPr>
          <w:rFonts w:ascii="Verdana" w:hAnsi="Verdana" w:cs="Arial"/>
          <w:szCs w:val="22"/>
          <w:lang w:eastAsia="es-ES"/>
        </w:rPr>
        <w:t xml:space="preserve"> deben adjuntar un documento suscrito por el representante legal y el revisor fiscal o contador público (según corresponda) donde se indique la conformación de la persona jurídica. La Entidad tendrá en cuenta la experiencia de los accionistas, socios o constituyentes de las sociedades con menos de tres (3) años de constituidas. Pasado este tiempo, la sociedad conservará esta experiencia, tal y como haya quedado registrada en el RUP.</w:t>
      </w:r>
    </w:p>
    <w:p w14:paraId="5D88C02F" w14:textId="4945AC8A" w:rsidR="009D6338" w:rsidRPr="0094112D" w:rsidRDefault="00366209" w:rsidP="00BF2EB7">
      <w:pPr>
        <w:pStyle w:val="InviasNormal"/>
        <w:ind w:left="360"/>
        <w:jc w:val="both"/>
        <w:rPr>
          <w:rFonts w:ascii="Verdana" w:eastAsia="Arial" w:hAnsi="Verdana" w:cs="Arial"/>
          <w:sz w:val="22"/>
          <w:szCs w:val="22"/>
        </w:rPr>
      </w:pPr>
      <w:r w:rsidRPr="0094112D">
        <w:rPr>
          <w:rFonts w:ascii="Verdana" w:eastAsia="Arial" w:hAnsi="Verdana" w:cs="Arial"/>
          <w:sz w:val="22"/>
          <w:szCs w:val="22"/>
        </w:rPr>
        <w:lastRenderedPageBreak/>
        <w:t>De acuerdo con el inciso anterior, en los casos en que se presente un Proponente Plural conformado por una persona jurídica, en conjunto con sus socios, accionistas o constituyentes</w:t>
      </w:r>
      <w:r w:rsidR="00C73DCE" w:rsidRPr="0094112D">
        <w:rPr>
          <w:rFonts w:ascii="Verdana" w:eastAsia="Arial" w:hAnsi="Verdana" w:cs="Arial"/>
          <w:sz w:val="22"/>
          <w:szCs w:val="22"/>
        </w:rPr>
        <w:t xml:space="preserve"> y se alleguen </w:t>
      </w:r>
      <w:r w:rsidR="007739CC" w:rsidRPr="0094112D">
        <w:rPr>
          <w:rFonts w:ascii="Verdana" w:eastAsia="Arial" w:hAnsi="Verdana" w:cs="Arial"/>
          <w:sz w:val="22"/>
          <w:szCs w:val="22"/>
        </w:rPr>
        <w:t>c</w:t>
      </w:r>
      <w:r w:rsidR="00DD0E76" w:rsidRPr="0094112D">
        <w:rPr>
          <w:rFonts w:ascii="Verdana" w:eastAsia="Arial" w:hAnsi="Verdana" w:cs="Arial"/>
          <w:sz w:val="22"/>
          <w:szCs w:val="22"/>
        </w:rPr>
        <w:t>ontrato</w:t>
      </w:r>
      <w:r w:rsidRPr="0094112D">
        <w:rPr>
          <w:rFonts w:ascii="Verdana" w:eastAsia="Arial" w:hAnsi="Verdana" w:cs="Arial"/>
          <w:sz w:val="22"/>
          <w:szCs w:val="22"/>
        </w:rPr>
        <w:t>s</w:t>
      </w:r>
      <w:r w:rsidR="009D517A" w:rsidRPr="0094112D">
        <w:rPr>
          <w:rFonts w:ascii="Verdana" w:eastAsia="Arial" w:hAnsi="Verdana" w:cs="Arial"/>
          <w:sz w:val="22"/>
          <w:szCs w:val="22"/>
        </w:rPr>
        <w:t xml:space="preserve"> en los que este le hayan transferido </w:t>
      </w:r>
      <w:r w:rsidR="00DC64CB" w:rsidRPr="0094112D">
        <w:rPr>
          <w:rFonts w:ascii="Verdana" w:eastAsia="Arial" w:hAnsi="Verdana" w:cs="Arial"/>
          <w:sz w:val="22"/>
          <w:szCs w:val="22"/>
        </w:rPr>
        <w:t>experiencia a aquella,</w:t>
      </w:r>
      <w:r w:rsidRPr="0094112D">
        <w:rPr>
          <w:rFonts w:ascii="Verdana" w:eastAsia="Arial" w:hAnsi="Verdana" w:cs="Arial"/>
          <w:sz w:val="22"/>
          <w:szCs w:val="22"/>
        </w:rPr>
        <w:t xml:space="preserve"> solo podrán ser acreditados como experiencia en el </w:t>
      </w:r>
      <w:r w:rsidR="001F307D" w:rsidRPr="0094112D">
        <w:rPr>
          <w:rFonts w:ascii="Verdana" w:eastAsia="Arial" w:hAnsi="Verdana" w:cs="Arial"/>
          <w:sz w:val="22"/>
          <w:szCs w:val="22"/>
        </w:rPr>
        <w:t>Proceso de Contratación</w:t>
      </w:r>
      <w:r w:rsidRPr="0094112D">
        <w:rPr>
          <w:rFonts w:ascii="Verdana" w:eastAsia="Arial" w:hAnsi="Verdana" w:cs="Arial"/>
          <w:sz w:val="22"/>
          <w:szCs w:val="22"/>
        </w:rPr>
        <w:t xml:space="preserve"> por </w:t>
      </w:r>
      <w:r w:rsidR="00E5035C" w:rsidRPr="0094112D">
        <w:rPr>
          <w:rFonts w:ascii="Verdana" w:eastAsia="Arial" w:hAnsi="Verdana" w:cs="Arial"/>
          <w:sz w:val="22"/>
          <w:szCs w:val="22"/>
        </w:rPr>
        <w:t xml:space="preserve">uno </w:t>
      </w:r>
      <w:r w:rsidRPr="0094112D">
        <w:rPr>
          <w:rFonts w:ascii="Verdana" w:eastAsia="Arial" w:hAnsi="Verdana" w:cs="Arial"/>
          <w:sz w:val="22"/>
          <w:szCs w:val="22"/>
        </w:rPr>
        <w:t xml:space="preserve">de los integrantes, de manera que el Proponente Plural podrá </w:t>
      </w:r>
      <w:r w:rsidR="00062E6D" w:rsidRPr="0094112D">
        <w:rPr>
          <w:rFonts w:ascii="Verdana" w:eastAsia="Arial" w:hAnsi="Verdana" w:cs="Arial"/>
          <w:sz w:val="22"/>
          <w:szCs w:val="22"/>
        </w:rPr>
        <w:t xml:space="preserve">demostrar </w:t>
      </w:r>
      <w:r w:rsidR="00D8353A" w:rsidRPr="0094112D">
        <w:rPr>
          <w:rFonts w:ascii="Verdana" w:eastAsia="Arial" w:hAnsi="Verdana" w:cs="Arial"/>
          <w:sz w:val="22"/>
          <w:szCs w:val="22"/>
          <w:lang w:val="es-MX"/>
        </w:rPr>
        <w:t>l</w:t>
      </w:r>
      <w:r w:rsidRPr="0094112D">
        <w:rPr>
          <w:rFonts w:ascii="Verdana" w:eastAsia="Arial" w:hAnsi="Verdana" w:cs="Arial"/>
          <w:sz w:val="22"/>
          <w:szCs w:val="22"/>
        </w:rPr>
        <w:t xml:space="preserve">a misma experiencia una </w:t>
      </w:r>
      <w:r w:rsidR="00D8353A" w:rsidRPr="0094112D">
        <w:rPr>
          <w:rFonts w:ascii="Verdana" w:eastAsia="Arial" w:hAnsi="Verdana" w:cs="Arial"/>
          <w:sz w:val="22"/>
          <w:szCs w:val="22"/>
          <w:lang w:val="es-CO"/>
        </w:rPr>
        <w:t>sola</w:t>
      </w:r>
      <w:r w:rsidR="00532DA6" w:rsidRPr="0094112D">
        <w:rPr>
          <w:rFonts w:ascii="Verdana" w:eastAsia="Arial" w:hAnsi="Verdana" w:cs="Arial"/>
          <w:sz w:val="22"/>
          <w:szCs w:val="22"/>
          <w:lang w:val="es-CO"/>
        </w:rPr>
        <w:t xml:space="preserve"> </w:t>
      </w:r>
      <w:r w:rsidRPr="0094112D">
        <w:rPr>
          <w:rFonts w:ascii="Verdana" w:eastAsia="Arial" w:hAnsi="Verdana" w:cs="Arial"/>
          <w:sz w:val="22"/>
          <w:szCs w:val="22"/>
        </w:rPr>
        <w:t>vez.</w:t>
      </w:r>
    </w:p>
    <w:p w14:paraId="14D03D77" w14:textId="4B2B7733" w:rsidR="0D14AEAB" w:rsidRPr="0094112D" w:rsidRDefault="3F69B10D" w:rsidP="009D6338">
      <w:pPr>
        <w:pStyle w:val="Prrafodelista"/>
        <w:numPr>
          <w:ilvl w:val="0"/>
          <w:numId w:val="18"/>
        </w:numPr>
        <w:spacing w:line="240" w:lineRule="auto"/>
        <w:jc w:val="both"/>
        <w:rPr>
          <w:rFonts w:ascii="Verdana" w:hAnsi="Verdana"/>
          <w:szCs w:val="22"/>
        </w:rPr>
      </w:pPr>
      <w:r w:rsidRPr="0094112D">
        <w:rPr>
          <w:rFonts w:ascii="Verdana" w:eastAsia="Arial" w:hAnsi="Verdana" w:cs="Arial"/>
          <w:szCs w:val="22"/>
        </w:rPr>
        <w:t>La experiencia a la que se refiere este numeral podrá acreditarse mediante</w:t>
      </w:r>
      <w:r w:rsidR="218B3906" w:rsidRPr="0094112D">
        <w:rPr>
          <w:rFonts w:ascii="Verdana" w:eastAsia="Arial" w:hAnsi="Verdana" w:cs="Arial"/>
          <w:szCs w:val="22"/>
        </w:rPr>
        <w:t xml:space="preserve"> alguno o algunos de</w:t>
      </w:r>
      <w:r w:rsidRPr="0094112D">
        <w:rPr>
          <w:rFonts w:ascii="Verdana" w:eastAsia="Arial" w:hAnsi="Verdana" w:cs="Arial"/>
          <w:szCs w:val="22"/>
        </w:rPr>
        <w:t xml:space="preserve"> los documentos establecidos en el </w:t>
      </w:r>
      <w:r w:rsidR="45F899B7" w:rsidRPr="0094112D">
        <w:rPr>
          <w:rFonts w:ascii="Verdana" w:eastAsia="Arial" w:hAnsi="Verdana" w:cs="Arial"/>
          <w:szCs w:val="22"/>
        </w:rPr>
        <w:t>Pliego de Condiciones</w:t>
      </w:r>
      <w:r w:rsidRPr="0094112D">
        <w:rPr>
          <w:rFonts w:ascii="Verdana" w:eastAsia="Arial" w:hAnsi="Verdana" w:cs="Arial"/>
          <w:szCs w:val="22"/>
        </w:rPr>
        <w:t xml:space="preserve"> señalados en el numeral </w:t>
      </w:r>
      <w:r w:rsidR="012EFEEF" w:rsidRPr="0094112D">
        <w:rPr>
          <w:rFonts w:ascii="Verdana" w:eastAsia="Arial" w:hAnsi="Verdana" w:cs="Arial"/>
          <w:szCs w:val="22"/>
        </w:rPr>
        <w:t>10</w:t>
      </w:r>
      <w:r w:rsidRPr="0094112D">
        <w:rPr>
          <w:rFonts w:ascii="Verdana" w:eastAsia="Arial" w:hAnsi="Verdana" w:cs="Arial"/>
          <w:szCs w:val="22"/>
        </w:rPr>
        <w:t>.1.5.</w:t>
      </w:r>
    </w:p>
    <w:p w14:paraId="1F900A5F" w14:textId="77777777" w:rsidR="009D6338" w:rsidRPr="0094112D" w:rsidRDefault="009D6338" w:rsidP="006E76E4">
      <w:pPr>
        <w:pStyle w:val="Prrafodelista"/>
        <w:spacing w:line="240" w:lineRule="auto"/>
        <w:ind w:left="360"/>
        <w:jc w:val="both"/>
        <w:rPr>
          <w:rFonts w:ascii="Verdana" w:hAnsi="Verdana"/>
          <w:szCs w:val="22"/>
        </w:rPr>
      </w:pPr>
    </w:p>
    <w:p w14:paraId="049028AE" w14:textId="3C9C014E" w:rsidR="0012406C" w:rsidRPr="0094112D" w:rsidRDefault="00E42666" w:rsidP="00E42666">
      <w:pPr>
        <w:pStyle w:val="Prrafodelista"/>
        <w:numPr>
          <w:ilvl w:val="0"/>
          <w:numId w:val="18"/>
        </w:numPr>
        <w:spacing w:line="240" w:lineRule="auto"/>
        <w:jc w:val="both"/>
        <w:rPr>
          <w:rFonts w:ascii="Verdana" w:eastAsia="Arial" w:hAnsi="Verdana" w:cs="Arial"/>
          <w:lang w:eastAsia="es-ES"/>
        </w:rPr>
      </w:pPr>
      <w:r w:rsidRPr="40E8A871">
        <w:rPr>
          <w:rFonts w:ascii="Verdana" w:eastAsia="Arial" w:hAnsi="Verdana" w:cs="Arial"/>
          <w:highlight w:val="lightGray"/>
          <w:lang w:eastAsia="es-ES"/>
        </w:rPr>
        <w:t xml:space="preserve">[Cuando el objeto contractual incorpore la interventoría a obras, bienes o servicios ajenos a la obra pública de infraestructura </w:t>
      </w:r>
      <w:r w:rsidR="006B1AB9" w:rsidRPr="40E8A871">
        <w:rPr>
          <w:rFonts w:ascii="Verdana" w:eastAsia="Arial" w:hAnsi="Verdana" w:cs="Arial"/>
          <w:highlight w:val="lightGray"/>
          <w:lang w:eastAsia="es-ES"/>
        </w:rPr>
        <w:t>social</w:t>
      </w:r>
      <w:r w:rsidRPr="40E8A871">
        <w:rPr>
          <w:rFonts w:ascii="Verdana" w:eastAsia="Arial" w:hAnsi="Verdana" w:cs="Arial"/>
          <w:highlight w:val="lightGray"/>
          <w:lang w:eastAsia="es-ES"/>
        </w:rPr>
        <w:t xml:space="preserve"> y de manera excepcional se requiera incluir experiencia adicional para evaluar la idoneidad respecto de los bienes o servicios </w:t>
      </w:r>
      <w:r w:rsidR="004C0EBC" w:rsidRPr="40E8A871">
        <w:rPr>
          <w:rFonts w:ascii="Verdana" w:eastAsia="Arial" w:hAnsi="Verdana" w:cs="Arial"/>
          <w:highlight w:val="lightGray"/>
          <w:lang w:eastAsia="es-ES"/>
        </w:rPr>
        <w:t xml:space="preserve">distintos </w:t>
      </w:r>
      <w:r w:rsidRPr="40E8A871">
        <w:rPr>
          <w:rFonts w:ascii="Verdana" w:eastAsia="Arial" w:hAnsi="Verdana" w:cs="Arial"/>
          <w:highlight w:val="lightGray"/>
          <w:lang w:eastAsia="es-ES"/>
        </w:rPr>
        <w:t xml:space="preserve">a la interventoría de obra pública de infraestructura </w:t>
      </w:r>
      <w:r w:rsidR="006B1AB9" w:rsidRPr="40E8A871">
        <w:rPr>
          <w:rFonts w:ascii="Verdana" w:eastAsia="Arial" w:hAnsi="Verdana" w:cs="Arial"/>
          <w:highlight w:val="lightGray"/>
          <w:lang w:eastAsia="es-ES"/>
        </w:rPr>
        <w:t>social</w:t>
      </w:r>
      <w:r w:rsidRPr="40E8A871">
        <w:rPr>
          <w:rFonts w:ascii="Verdana" w:eastAsia="Arial" w:hAnsi="Verdana" w:cs="Arial"/>
          <w:highlight w:val="lightGray"/>
          <w:lang w:eastAsia="es-ES"/>
        </w:rPr>
        <w:t xml:space="preserve">, la Entidad verificará si los bienes o servicios </w:t>
      </w:r>
      <w:r w:rsidR="002E4704" w:rsidRPr="40E8A871">
        <w:rPr>
          <w:rFonts w:ascii="Verdana" w:eastAsia="Arial" w:hAnsi="Verdana" w:cs="Arial"/>
          <w:highlight w:val="lightGray"/>
          <w:lang w:eastAsia="es-ES"/>
        </w:rPr>
        <w:t xml:space="preserve">extraños </w:t>
      </w:r>
      <w:r w:rsidRPr="40E8A871">
        <w:rPr>
          <w:rFonts w:ascii="Verdana" w:eastAsia="Arial" w:hAnsi="Verdana" w:cs="Arial"/>
          <w:highlight w:val="lightGray"/>
          <w:lang w:eastAsia="es-ES"/>
        </w:rPr>
        <w:t xml:space="preserve">a la interventoría a obras, bienes o servicios de la obra de infraestructura </w:t>
      </w:r>
      <w:r w:rsidR="006B1AB9" w:rsidRPr="40E8A871">
        <w:rPr>
          <w:rFonts w:ascii="Verdana" w:eastAsia="Arial" w:hAnsi="Verdana" w:cs="Arial"/>
          <w:highlight w:val="lightGray"/>
          <w:lang w:eastAsia="es-ES"/>
        </w:rPr>
        <w:t>social</w:t>
      </w:r>
      <w:r w:rsidRPr="40E8A871">
        <w:rPr>
          <w:rFonts w:ascii="Verdana" w:eastAsia="Arial" w:hAnsi="Verdana" w:cs="Arial"/>
          <w:highlight w:val="lightGray"/>
          <w:lang w:eastAsia="es-ES"/>
        </w:rPr>
        <w:t xml:space="preserve"> están </w:t>
      </w:r>
      <w:r w:rsidR="00BD3021" w:rsidRPr="40E8A871">
        <w:rPr>
          <w:rFonts w:ascii="Verdana" w:eastAsia="Arial" w:hAnsi="Verdana" w:cs="Arial"/>
          <w:highlight w:val="lightGray"/>
          <w:lang w:eastAsia="es-ES"/>
        </w:rPr>
        <w:t xml:space="preserve">incorporados </w:t>
      </w:r>
      <w:r w:rsidRPr="40E8A871">
        <w:rPr>
          <w:rFonts w:ascii="Verdana" w:eastAsia="Arial" w:hAnsi="Verdana" w:cs="Arial"/>
          <w:highlight w:val="lightGray"/>
          <w:lang w:eastAsia="es-ES"/>
        </w:rPr>
        <w:t xml:space="preserve">en otros Documentos Tipo. En este caso, la Entidad </w:t>
      </w:r>
      <w:r w:rsidR="004E71E4" w:rsidRPr="40E8A871">
        <w:rPr>
          <w:rFonts w:ascii="Verdana" w:eastAsia="Arial" w:hAnsi="Verdana" w:cs="Arial"/>
          <w:highlight w:val="lightGray"/>
          <w:lang w:eastAsia="es-ES"/>
        </w:rPr>
        <w:t>observará</w:t>
      </w:r>
      <w:r w:rsidRPr="40E8A871">
        <w:rPr>
          <w:rFonts w:ascii="Verdana" w:eastAsia="Arial" w:hAnsi="Verdana" w:cs="Arial"/>
          <w:highlight w:val="lightGray"/>
          <w:lang w:eastAsia="es-ES"/>
        </w:rPr>
        <w:t xml:space="preserve"> las reglas de combinación de experiencia definidas en el literal A) de este numeral y, por tanto, la Entidad no podrá definir requisitos de experiencia distintos a los determinados por esta Agencia. En todo caso, si el objeto contractual incluye servicios ajenos que no están </w:t>
      </w:r>
      <w:r w:rsidRPr="00D018F3">
        <w:rPr>
          <w:rFonts w:ascii="Verdana" w:eastAsia="Arial" w:hAnsi="Verdana" w:cs="Arial"/>
          <w:highlight w:val="lightGray"/>
          <w:lang w:eastAsia="es-ES"/>
        </w:rPr>
        <w:t xml:space="preserve">regulados en los Documentos Tipo, la Entidad </w:t>
      </w:r>
      <w:r w:rsidR="00032041" w:rsidRPr="00D018F3">
        <w:rPr>
          <w:rFonts w:ascii="Verdana" w:eastAsia="Arial" w:hAnsi="Verdana" w:cs="Arial"/>
          <w:highlight w:val="lightGray"/>
          <w:lang w:eastAsia="es-ES"/>
        </w:rPr>
        <w:t>aplicará</w:t>
      </w:r>
      <w:r w:rsidRPr="00D018F3">
        <w:rPr>
          <w:rFonts w:ascii="Verdana" w:eastAsia="Arial" w:hAnsi="Verdana" w:cs="Arial"/>
          <w:highlight w:val="lightGray"/>
          <w:lang w:eastAsia="es-ES"/>
        </w:rPr>
        <w:t xml:space="preserve"> los parámetros </w:t>
      </w:r>
      <w:r w:rsidR="004A37E7" w:rsidRPr="00D018F3">
        <w:rPr>
          <w:rFonts w:ascii="Verdana" w:eastAsia="Arial" w:hAnsi="Verdana" w:cs="Arial"/>
          <w:highlight w:val="lightGray"/>
          <w:lang w:eastAsia="es-ES"/>
        </w:rPr>
        <w:t xml:space="preserve">señalados en </w:t>
      </w:r>
      <w:r w:rsidRPr="00D018F3">
        <w:rPr>
          <w:rFonts w:ascii="Verdana" w:eastAsia="Arial" w:hAnsi="Verdana" w:cs="Arial"/>
          <w:highlight w:val="lightGray"/>
          <w:lang w:eastAsia="es-ES"/>
        </w:rPr>
        <w:t xml:space="preserve">el artículo 4 de la Resolución </w:t>
      </w:r>
      <w:r w:rsidR="0012406C" w:rsidRPr="00D018F3">
        <w:rPr>
          <w:rFonts w:ascii="Verdana" w:eastAsia="Arial" w:hAnsi="Verdana" w:cs="Arial"/>
          <w:highlight w:val="lightGray"/>
          <w:lang w:eastAsia="es-ES"/>
        </w:rPr>
        <w:t xml:space="preserve">que adopta </w:t>
      </w:r>
      <w:r w:rsidR="0012406C" w:rsidRPr="40E8A871">
        <w:rPr>
          <w:rFonts w:ascii="Verdana" w:eastAsia="Arial" w:hAnsi="Verdana" w:cs="Arial"/>
          <w:highlight w:val="lightGray"/>
          <w:lang w:eastAsia="es-ES"/>
        </w:rPr>
        <w:t xml:space="preserve">estos </w:t>
      </w:r>
      <w:r w:rsidR="00015C9B" w:rsidRPr="40E8A871">
        <w:rPr>
          <w:rFonts w:ascii="Verdana" w:eastAsia="Arial" w:hAnsi="Verdana" w:cs="Arial"/>
          <w:highlight w:val="lightGray"/>
          <w:lang w:eastAsia="es-ES"/>
        </w:rPr>
        <w:t xml:space="preserve">Documentos Tipo </w:t>
      </w:r>
      <w:r w:rsidR="0012406C" w:rsidRPr="40E8A871">
        <w:rPr>
          <w:rFonts w:ascii="Verdana" w:eastAsia="Arial" w:hAnsi="Verdana" w:cs="Arial"/>
          <w:highlight w:val="lightGray"/>
          <w:lang w:eastAsia="es-ES"/>
        </w:rPr>
        <w:t xml:space="preserve">de interventoría de obra pública de infraestructura </w:t>
      </w:r>
      <w:r w:rsidR="006B1AB9" w:rsidRPr="40E8A871">
        <w:rPr>
          <w:rFonts w:ascii="Verdana" w:eastAsia="Arial" w:hAnsi="Verdana" w:cs="Arial"/>
          <w:highlight w:val="lightGray"/>
          <w:lang w:eastAsia="es-ES"/>
        </w:rPr>
        <w:t>social</w:t>
      </w:r>
      <w:r w:rsidR="0012406C" w:rsidRPr="40E8A871">
        <w:rPr>
          <w:rFonts w:ascii="Verdana" w:eastAsia="Arial" w:hAnsi="Verdana" w:cs="Arial"/>
          <w:highlight w:val="lightGray"/>
          <w:lang w:eastAsia="es-ES"/>
        </w:rPr>
        <w:t xml:space="preserve">. </w:t>
      </w:r>
    </w:p>
    <w:p w14:paraId="2D10A0BE" w14:textId="77777777" w:rsidR="0012406C" w:rsidRPr="0094112D" w:rsidRDefault="0012406C" w:rsidP="0012406C">
      <w:pPr>
        <w:pStyle w:val="Prrafodelista"/>
        <w:spacing w:line="240" w:lineRule="auto"/>
        <w:ind w:left="360"/>
        <w:jc w:val="both"/>
        <w:rPr>
          <w:rFonts w:ascii="Verdana" w:eastAsia="Arial" w:hAnsi="Verdana" w:cs="Arial"/>
          <w:highlight w:val="lightGray"/>
          <w:lang w:eastAsia="es-ES"/>
        </w:rPr>
      </w:pPr>
    </w:p>
    <w:p w14:paraId="08523D34" w14:textId="5C3502E1" w:rsidR="0561DFF6" w:rsidRPr="00C9036B" w:rsidRDefault="0561DFF6" w:rsidP="00C9036B">
      <w:pPr>
        <w:spacing w:line="276" w:lineRule="auto"/>
        <w:ind w:left="360"/>
        <w:jc w:val="both"/>
        <w:rPr>
          <w:rFonts w:ascii="Verdana" w:eastAsia="Verdana" w:hAnsi="Verdana" w:cs="Verdana"/>
          <w:sz w:val="22"/>
          <w:szCs w:val="22"/>
        </w:rPr>
      </w:pPr>
      <w:r w:rsidRPr="00C9036B">
        <w:rPr>
          <w:rFonts w:ascii="Verdana" w:eastAsia="Verdana" w:hAnsi="Verdana" w:cs="Verdana"/>
          <w:sz w:val="22"/>
          <w:szCs w:val="22"/>
        </w:rPr>
        <w:t>En caso de</w:t>
      </w:r>
      <w:r w:rsidRPr="00C9036B">
        <w:rPr>
          <w:rFonts w:ascii="Verdana" w:eastAsiaTheme="minorEastAsia" w:hAnsi="Verdana" w:cstheme="minorBidi"/>
          <w:sz w:val="22"/>
          <w:szCs w:val="22"/>
        </w:rPr>
        <w:t xml:space="preserve"> que la entidad considere pertinente incorporar experiencia relacionada con obras, bienes o servicios adicionales a la interventoría a obras del sector social, </w:t>
      </w:r>
      <w:r w:rsidRPr="00C9036B">
        <w:rPr>
          <w:rFonts w:ascii="Verdana" w:eastAsia="Verdana" w:hAnsi="Verdana" w:cs="Verdana"/>
          <w:sz w:val="22"/>
          <w:szCs w:val="22"/>
        </w:rPr>
        <w:t>podrá reemplazar como máximo una (1) de las actividades secundarias. Para esta incorporación, deberán observarse las mismas reglas establecidas para las actividades secundarias en el presente numeral del documento base. En todo caso, deberá tenerse en cuenta que la entidad no podrá solicitar más de tres actividades en total, incluyendo la actividad principal. Por lo tanto, además de la actividad principal, deberá determinar si exige dos actividades secundarias o una actividad secundaria y una adicional.</w:t>
      </w:r>
    </w:p>
    <w:p w14:paraId="0E93BB55" w14:textId="12F03B15" w:rsidR="40E8A871" w:rsidRPr="00C9036B" w:rsidRDefault="40E8A871" w:rsidP="00C9036B">
      <w:pPr>
        <w:spacing w:line="276" w:lineRule="auto"/>
        <w:ind w:left="720"/>
        <w:jc w:val="both"/>
        <w:rPr>
          <w:rFonts w:ascii="Verdana" w:eastAsia="Verdana" w:hAnsi="Verdana" w:cs="Verdana"/>
          <w:sz w:val="22"/>
          <w:szCs w:val="22"/>
        </w:rPr>
      </w:pPr>
    </w:p>
    <w:p w14:paraId="624B50F7" w14:textId="13BCF2ED" w:rsidR="0561DFF6" w:rsidRPr="00C9036B" w:rsidRDefault="0561DFF6" w:rsidP="00C9036B">
      <w:pPr>
        <w:spacing w:line="276" w:lineRule="auto"/>
        <w:ind w:left="360"/>
        <w:jc w:val="both"/>
        <w:rPr>
          <w:rFonts w:ascii="Verdana" w:eastAsia="Verdana" w:hAnsi="Verdana" w:cs="Verdana"/>
          <w:sz w:val="22"/>
          <w:szCs w:val="22"/>
        </w:rPr>
      </w:pPr>
      <w:r w:rsidRPr="00C9036B">
        <w:rPr>
          <w:rFonts w:ascii="Verdana" w:eastAsia="Verdana" w:hAnsi="Verdana" w:cs="Verdana"/>
          <w:sz w:val="22"/>
          <w:szCs w:val="22"/>
        </w:rPr>
        <w:t>En ningún caso deberá entenderse que la inclusión de una actividad adicional equivale al procedimiento establecido para la combinación de experiencia. Para este último caso, se deberá aplicar lo establecido en el literal A del presente numeral.</w:t>
      </w:r>
    </w:p>
    <w:p w14:paraId="33AED11B" w14:textId="3F6B2591" w:rsidR="40E8A871" w:rsidRPr="00C9036B" w:rsidRDefault="40E8A871" w:rsidP="40E8A871">
      <w:pPr>
        <w:pStyle w:val="Prrafodelista"/>
        <w:spacing w:line="240" w:lineRule="auto"/>
        <w:ind w:left="360"/>
        <w:jc w:val="both"/>
        <w:rPr>
          <w:rFonts w:ascii="Verdana" w:eastAsia="Arial" w:hAnsi="Verdana" w:cs="Arial"/>
          <w:highlight w:val="lightGray"/>
          <w:lang w:eastAsia="es-ES"/>
        </w:rPr>
      </w:pPr>
    </w:p>
    <w:p w14:paraId="4D00F1F4" w14:textId="2F9EF6CF" w:rsidR="006A235D" w:rsidRPr="0094112D" w:rsidRDefault="3923AAA8" w:rsidP="00F24B5A">
      <w:pPr>
        <w:pStyle w:val="Prrafodelista"/>
        <w:spacing w:line="240" w:lineRule="auto"/>
        <w:ind w:left="360"/>
        <w:jc w:val="both"/>
        <w:rPr>
          <w:rFonts w:ascii="Verdana" w:eastAsia="Arial" w:hAnsi="Verdana" w:cs="Arial"/>
          <w:lang w:eastAsia="es-ES"/>
        </w:rPr>
      </w:pPr>
      <w:r w:rsidRPr="16BBF36A">
        <w:rPr>
          <w:rFonts w:ascii="Verdana" w:eastAsia="Arial" w:hAnsi="Verdana" w:cs="Arial"/>
          <w:szCs w:val="22"/>
          <w:highlight w:val="lightGray"/>
          <w:lang w:eastAsia="es-ES"/>
        </w:rPr>
        <w:t>[</w:t>
      </w:r>
      <w:r w:rsidR="00E42666" w:rsidRPr="16BBF36A">
        <w:rPr>
          <w:rFonts w:ascii="Verdana" w:eastAsia="Arial" w:hAnsi="Verdana" w:cs="Arial"/>
          <w:highlight w:val="lightGray"/>
          <w:lang w:eastAsia="es-ES"/>
        </w:rPr>
        <w:t>Conforme con esta disposición, la Entidad no puede requerir experiencia adicional que incluya volúmenes o cantidades de obra específica expresada en SMMLV</w:t>
      </w:r>
      <w:r w:rsidR="00E42666" w:rsidRPr="16BBF36A">
        <w:rPr>
          <w:rFonts w:ascii="Verdana" w:eastAsia="Arial" w:hAnsi="Verdana" w:cs="Arial"/>
          <w:lang w:eastAsia="es-ES"/>
        </w:rPr>
        <w:t>.</w:t>
      </w:r>
    </w:p>
    <w:p w14:paraId="00671720" w14:textId="41585F18" w:rsidR="00410933" w:rsidRPr="0094112D" w:rsidRDefault="2231F7D3" w:rsidP="00BF2EB7">
      <w:pPr>
        <w:pStyle w:val="InviasNormal"/>
        <w:spacing w:after="120"/>
        <w:ind w:left="357"/>
        <w:jc w:val="both"/>
        <w:rPr>
          <w:rFonts w:ascii="Verdana" w:eastAsia="Arial" w:hAnsi="Verdana" w:cs="Arial"/>
          <w:sz w:val="22"/>
          <w:szCs w:val="22"/>
        </w:rPr>
      </w:pPr>
      <w:r w:rsidRPr="0094112D">
        <w:rPr>
          <w:rFonts w:ascii="Verdana" w:eastAsia="Arial" w:hAnsi="Verdana" w:cs="Arial"/>
          <w:sz w:val="22"/>
          <w:szCs w:val="22"/>
          <w:highlight w:val="lightGray"/>
        </w:rPr>
        <w:t xml:space="preserve">La </w:t>
      </w:r>
      <w:r w:rsidR="00E41DBB" w:rsidRPr="0094112D">
        <w:rPr>
          <w:rFonts w:ascii="Verdana" w:eastAsia="Arial" w:hAnsi="Verdana" w:cs="Arial"/>
          <w:sz w:val="22"/>
          <w:szCs w:val="22"/>
          <w:highlight w:val="lightGray"/>
        </w:rPr>
        <w:t>Entidad</w:t>
      </w:r>
      <w:r w:rsidR="00410933" w:rsidRPr="0094112D">
        <w:rPr>
          <w:rFonts w:ascii="Verdana" w:eastAsia="Arial" w:hAnsi="Verdana" w:cs="Arial"/>
          <w:sz w:val="22"/>
          <w:szCs w:val="22"/>
          <w:highlight w:val="lightGray"/>
        </w:rPr>
        <w:t xml:space="preserve"> tampoco puede exigir experiencia general o específica adicional a la señalada en la </w:t>
      </w:r>
      <w:r w:rsidRPr="0094112D">
        <w:rPr>
          <w:rFonts w:ascii="Verdana" w:eastAsia="Arial" w:hAnsi="Verdana" w:cs="Arial"/>
          <w:sz w:val="22"/>
          <w:szCs w:val="22"/>
          <w:highlight w:val="lightGray"/>
        </w:rPr>
        <w:t>“</w:t>
      </w:r>
      <w:r w:rsidR="00410933" w:rsidRPr="0094112D">
        <w:rPr>
          <w:rFonts w:ascii="Verdana" w:eastAsia="Arial" w:hAnsi="Verdana" w:cs="Arial"/>
          <w:sz w:val="22"/>
          <w:szCs w:val="22"/>
          <w:highlight w:val="lightGray"/>
        </w:rPr>
        <w:t>Matriz 1 – Experiencia</w:t>
      </w:r>
      <w:r w:rsidRPr="0094112D">
        <w:rPr>
          <w:rFonts w:ascii="Verdana" w:eastAsia="Arial" w:hAnsi="Verdana" w:cs="Arial"/>
          <w:sz w:val="22"/>
          <w:szCs w:val="22"/>
          <w:highlight w:val="lightGray"/>
        </w:rPr>
        <w:t>”</w:t>
      </w:r>
      <w:r w:rsidR="00410933" w:rsidRPr="0094112D">
        <w:rPr>
          <w:rFonts w:ascii="Verdana" w:eastAsia="Arial" w:hAnsi="Verdana" w:cs="Arial"/>
          <w:sz w:val="22"/>
          <w:szCs w:val="22"/>
          <w:highlight w:val="lightGray"/>
        </w:rPr>
        <w:t xml:space="preserve"> relacionada con Planes de Manejo Ambiental, Planes de Manejo de Tránsito o el Plan de Adaptación de la Guía Ambiental, porque no son bienes o servicios ajenos a la obra pública de infraestructura </w:t>
      </w:r>
      <w:r w:rsidR="006B1AB9" w:rsidRPr="0094112D">
        <w:rPr>
          <w:rFonts w:ascii="Verdana" w:eastAsia="Arial" w:hAnsi="Verdana" w:cs="Arial"/>
          <w:sz w:val="22"/>
          <w:szCs w:val="22"/>
          <w:highlight w:val="lightGray"/>
          <w:lang w:val="es-ES"/>
        </w:rPr>
        <w:t>social</w:t>
      </w:r>
      <w:r w:rsidR="00DC20A0" w:rsidRPr="0094112D">
        <w:rPr>
          <w:rFonts w:ascii="Verdana" w:eastAsia="Arial" w:hAnsi="Verdana" w:cs="Arial"/>
          <w:sz w:val="22"/>
          <w:szCs w:val="22"/>
          <w:lang w:val="es-MX"/>
        </w:rPr>
        <w:t>]</w:t>
      </w:r>
      <w:r w:rsidR="00410933" w:rsidRPr="0094112D">
        <w:rPr>
          <w:rFonts w:ascii="Verdana" w:eastAsia="Arial" w:hAnsi="Verdana" w:cs="Arial"/>
          <w:sz w:val="22"/>
          <w:szCs w:val="22"/>
        </w:rPr>
        <w:t>.</w:t>
      </w:r>
    </w:p>
    <w:p w14:paraId="01112D57" w14:textId="77777777" w:rsidR="00882583" w:rsidRPr="0094112D" w:rsidRDefault="00882583" w:rsidP="00BF2EB7">
      <w:pPr>
        <w:pStyle w:val="InviasNormal"/>
        <w:spacing w:after="120"/>
        <w:ind w:left="357"/>
        <w:jc w:val="both"/>
        <w:rPr>
          <w:rFonts w:ascii="Verdana" w:eastAsia="Arial" w:hAnsi="Verdana" w:cs="Arial"/>
          <w:sz w:val="22"/>
          <w:szCs w:val="22"/>
        </w:rPr>
      </w:pPr>
    </w:p>
    <w:p w14:paraId="0DEEDDED" w14:textId="77777777" w:rsidR="00410933" w:rsidRPr="0094112D" w:rsidRDefault="00410933" w:rsidP="00BF2EB7">
      <w:pPr>
        <w:pStyle w:val="InviasNormal"/>
        <w:numPr>
          <w:ilvl w:val="2"/>
          <w:numId w:val="125"/>
        </w:numPr>
        <w:ind w:left="1077"/>
        <w:jc w:val="both"/>
        <w:outlineLvl w:val="2"/>
        <w:rPr>
          <w:rFonts w:ascii="Verdana" w:eastAsia="Arial" w:hAnsi="Verdana" w:cs="Arial"/>
          <w:b/>
          <w:bCs/>
          <w:sz w:val="22"/>
          <w:szCs w:val="22"/>
          <w:lang w:val="es-CO"/>
        </w:rPr>
      </w:pPr>
      <w:bookmarkStart w:id="1429" w:name="_Toc104371050"/>
      <w:bookmarkStart w:id="1430" w:name="_Toc108082953"/>
      <w:bookmarkStart w:id="1431" w:name="_Toc215132483"/>
      <w:bookmarkEnd w:id="1429"/>
      <w:r w:rsidRPr="0094112D">
        <w:rPr>
          <w:rFonts w:ascii="Verdana" w:eastAsia="Arial" w:hAnsi="Verdana" w:cs="Arial"/>
          <w:b/>
          <w:bCs/>
          <w:sz w:val="22"/>
          <w:szCs w:val="22"/>
          <w:lang w:val="es-CO"/>
        </w:rPr>
        <w:t>CONSIDERACIONES PARA LA VALIDEZ DE LA EXPERIENCIA DEL PROPONENTE</w:t>
      </w:r>
      <w:bookmarkEnd w:id="1430"/>
      <w:bookmarkEnd w:id="1431"/>
    </w:p>
    <w:p w14:paraId="1FC48286" w14:textId="6CBEABF6" w:rsidR="00410933" w:rsidRPr="0094112D" w:rsidRDefault="00410933" w:rsidP="00BF2EB7">
      <w:p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tendrá en cuenta los siguientes aspectos para analizar la experiencia acreditada y que la misma sea válida para el otorgamiento de puntaje:</w:t>
      </w:r>
    </w:p>
    <w:p w14:paraId="50D02414" w14:textId="0B71164C" w:rsidR="00410933" w:rsidRPr="0094112D" w:rsidRDefault="00410933" w:rsidP="00BF2EB7">
      <w:pPr>
        <w:numPr>
          <w:ilvl w:val="0"/>
          <w:numId w:val="32"/>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En el </w:t>
      </w:r>
      <w:r w:rsidR="00BA2842"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lasificador de </w:t>
      </w:r>
      <w:r w:rsidR="00BA2842" w:rsidRPr="0094112D">
        <w:rPr>
          <w:rFonts w:ascii="Verdana" w:eastAsia="Arial" w:hAnsi="Verdana" w:cs="Arial"/>
          <w:sz w:val="22"/>
          <w:szCs w:val="22"/>
          <w:lang w:eastAsia="es-ES"/>
        </w:rPr>
        <w:t>B</w:t>
      </w:r>
      <w:r w:rsidRPr="0094112D">
        <w:rPr>
          <w:rFonts w:ascii="Verdana" w:eastAsia="Arial" w:hAnsi="Verdana" w:cs="Arial"/>
          <w:sz w:val="22"/>
          <w:szCs w:val="22"/>
          <w:lang w:eastAsia="es-ES"/>
        </w:rPr>
        <w:t xml:space="preserve">ienes y </w:t>
      </w:r>
      <w:r w:rsidR="00BA2842" w:rsidRPr="0094112D">
        <w:rPr>
          <w:rFonts w:ascii="Verdana" w:eastAsia="Arial" w:hAnsi="Verdana" w:cs="Arial"/>
          <w:sz w:val="22"/>
          <w:szCs w:val="22"/>
          <w:lang w:eastAsia="es-ES"/>
        </w:rPr>
        <w:t>S</w:t>
      </w:r>
      <w:r w:rsidRPr="0094112D">
        <w:rPr>
          <w:rFonts w:ascii="Verdana" w:eastAsia="Arial" w:hAnsi="Verdana" w:cs="Arial"/>
          <w:sz w:val="22"/>
          <w:szCs w:val="22"/>
          <w:lang w:eastAsia="es-ES"/>
        </w:rPr>
        <w:t xml:space="preserve">ervicios el segmento correspondiente para la clasificación de la experiencia es el 80 y/o 81. </w:t>
      </w:r>
    </w:p>
    <w:p w14:paraId="5C04F7AB" w14:textId="68449487" w:rsidR="00410933" w:rsidRPr="0094112D" w:rsidRDefault="00410933" w:rsidP="00BF2EB7">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w:t>
      </w:r>
      <w:r w:rsidR="00E41DBB"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únicamente podrá exigir para la verificación de la experiencia los </w:t>
      </w:r>
      <w:r w:rsidR="00A74B10"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s celebrados por el interesado, identificados con el </w:t>
      </w:r>
      <w:r w:rsidR="00BA2842"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lasificador de </w:t>
      </w:r>
      <w:r w:rsidR="00BA2842" w:rsidRPr="0094112D">
        <w:rPr>
          <w:rFonts w:ascii="Verdana" w:eastAsia="Arial" w:hAnsi="Verdana" w:cs="Arial"/>
          <w:sz w:val="22"/>
          <w:szCs w:val="22"/>
          <w:lang w:eastAsia="es-ES"/>
        </w:rPr>
        <w:t>B</w:t>
      </w:r>
      <w:r w:rsidRPr="0094112D">
        <w:rPr>
          <w:rFonts w:ascii="Verdana" w:eastAsia="Arial" w:hAnsi="Verdana" w:cs="Arial"/>
          <w:sz w:val="22"/>
          <w:szCs w:val="22"/>
          <w:lang w:eastAsia="es-ES"/>
        </w:rPr>
        <w:t xml:space="preserve">ienes y </w:t>
      </w:r>
      <w:r w:rsidR="00BA2842" w:rsidRPr="0094112D">
        <w:rPr>
          <w:rFonts w:ascii="Verdana" w:eastAsia="Arial" w:hAnsi="Verdana" w:cs="Arial"/>
          <w:sz w:val="22"/>
          <w:szCs w:val="22"/>
          <w:lang w:eastAsia="es-ES"/>
        </w:rPr>
        <w:t>S</w:t>
      </w:r>
      <w:r w:rsidRPr="0094112D">
        <w:rPr>
          <w:rFonts w:ascii="Verdana" w:eastAsia="Arial" w:hAnsi="Verdana" w:cs="Arial"/>
          <w:sz w:val="22"/>
          <w:szCs w:val="22"/>
          <w:lang w:eastAsia="es-ES"/>
        </w:rPr>
        <w:t>ervicios hasta el tercer nivel.</w:t>
      </w:r>
    </w:p>
    <w:p w14:paraId="489E683B" w14:textId="2A67C506" w:rsidR="00A731F8" w:rsidRPr="0094112D" w:rsidRDefault="1E459C1E" w:rsidP="11588C13">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S</w:t>
      </w:r>
      <w:r w:rsidR="099E23F2" w:rsidRPr="0094112D">
        <w:rPr>
          <w:rFonts w:ascii="Verdana" w:eastAsia="Arial" w:hAnsi="Verdana" w:cs="Arial"/>
          <w:sz w:val="22"/>
          <w:szCs w:val="22"/>
          <w:lang w:eastAsia="es-ES"/>
        </w:rPr>
        <w:t xml:space="preserve">i el Proponente relaciona o anexa más de cinco (5) </w:t>
      </w:r>
      <w:r w:rsidR="3E3AC037" w:rsidRPr="0094112D">
        <w:rPr>
          <w:rFonts w:ascii="Verdana" w:eastAsia="Arial" w:hAnsi="Verdana" w:cs="Arial"/>
          <w:sz w:val="22"/>
          <w:szCs w:val="22"/>
          <w:lang w:eastAsia="es-ES"/>
        </w:rPr>
        <w:t>c</w:t>
      </w:r>
      <w:r w:rsidR="2D38FEDF" w:rsidRPr="0094112D">
        <w:rPr>
          <w:rFonts w:ascii="Verdana" w:eastAsia="Arial" w:hAnsi="Verdana" w:cs="Arial"/>
          <w:sz w:val="22"/>
          <w:szCs w:val="22"/>
          <w:lang w:eastAsia="es-ES"/>
        </w:rPr>
        <w:t>ontrato</w:t>
      </w:r>
      <w:r w:rsidR="099E23F2" w:rsidRPr="0094112D">
        <w:rPr>
          <w:rFonts w:ascii="Verdana" w:eastAsia="Arial" w:hAnsi="Verdana" w:cs="Arial"/>
          <w:sz w:val="22"/>
          <w:szCs w:val="22"/>
          <w:lang w:eastAsia="es-ES"/>
        </w:rPr>
        <w:t xml:space="preserve">s en el </w:t>
      </w:r>
      <w:r w:rsidR="0E0A06FA" w:rsidRPr="0094112D">
        <w:rPr>
          <w:rFonts w:ascii="Verdana" w:eastAsia="Arial" w:hAnsi="Verdana" w:cs="Arial"/>
          <w:sz w:val="22"/>
          <w:szCs w:val="22"/>
          <w:lang w:eastAsia="es-ES"/>
        </w:rPr>
        <w:t>“</w:t>
      </w:r>
      <w:r w:rsidR="099E23F2" w:rsidRPr="0094112D">
        <w:rPr>
          <w:rFonts w:ascii="Verdana" w:eastAsia="Arial" w:hAnsi="Verdana" w:cs="Arial"/>
          <w:sz w:val="22"/>
          <w:szCs w:val="22"/>
          <w:lang w:eastAsia="es-ES"/>
        </w:rPr>
        <w:t xml:space="preserve">Formato 3 </w:t>
      </w:r>
      <w:r w:rsidR="0E0A06FA" w:rsidRPr="0094112D">
        <w:rPr>
          <w:rFonts w:ascii="Verdana" w:eastAsia="Arial" w:hAnsi="Verdana" w:cs="Arial"/>
          <w:sz w:val="22"/>
          <w:szCs w:val="22"/>
          <w:lang w:eastAsia="es-ES"/>
        </w:rPr>
        <w:t>–</w:t>
      </w:r>
      <w:r w:rsidR="099E23F2" w:rsidRPr="0094112D">
        <w:rPr>
          <w:rFonts w:ascii="Verdana" w:eastAsia="Arial" w:hAnsi="Verdana" w:cs="Arial"/>
          <w:sz w:val="22"/>
          <w:szCs w:val="22"/>
          <w:lang w:eastAsia="es-ES"/>
        </w:rPr>
        <w:t xml:space="preserve"> Experiencia</w:t>
      </w:r>
      <w:r w:rsidR="0E0A06FA" w:rsidRPr="0094112D">
        <w:rPr>
          <w:rFonts w:ascii="Verdana" w:eastAsia="Arial" w:hAnsi="Verdana" w:cs="Arial"/>
          <w:sz w:val="22"/>
          <w:szCs w:val="22"/>
          <w:lang w:eastAsia="es-ES"/>
        </w:rPr>
        <w:t>”</w:t>
      </w:r>
      <w:r w:rsidR="099E23F2" w:rsidRPr="0094112D">
        <w:rPr>
          <w:rFonts w:ascii="Verdana" w:eastAsia="Arial" w:hAnsi="Verdana" w:cs="Arial"/>
          <w:sz w:val="22"/>
          <w:szCs w:val="22"/>
          <w:lang w:eastAsia="es-ES"/>
        </w:rPr>
        <w:t>, para efectos de evalua</w:t>
      </w:r>
      <w:r w:rsidR="287FFE36" w:rsidRPr="0094112D">
        <w:rPr>
          <w:rFonts w:ascii="Verdana" w:eastAsia="Arial" w:hAnsi="Verdana" w:cs="Arial"/>
          <w:sz w:val="22"/>
          <w:szCs w:val="22"/>
          <w:lang w:eastAsia="es-ES"/>
        </w:rPr>
        <w:t>r</w:t>
      </w:r>
      <w:r w:rsidR="099E23F2" w:rsidRPr="0094112D">
        <w:rPr>
          <w:rFonts w:ascii="Verdana" w:eastAsia="Arial" w:hAnsi="Verdana" w:cs="Arial"/>
          <w:sz w:val="22"/>
          <w:szCs w:val="22"/>
          <w:lang w:eastAsia="es-ES"/>
        </w:rPr>
        <w:t xml:space="preserve"> la experiencia </w:t>
      </w:r>
      <w:r w:rsidR="301FFF50" w:rsidRPr="0094112D">
        <w:rPr>
          <w:rFonts w:ascii="Verdana" w:eastAsia="Arial" w:hAnsi="Verdana" w:cs="Arial"/>
          <w:sz w:val="22"/>
          <w:szCs w:val="22"/>
          <w:lang w:eastAsia="es-ES"/>
        </w:rPr>
        <w:t xml:space="preserve">únicamente </w:t>
      </w:r>
      <w:r w:rsidR="099E23F2" w:rsidRPr="0094112D">
        <w:rPr>
          <w:rFonts w:ascii="Verdana" w:eastAsia="Arial" w:hAnsi="Verdana" w:cs="Arial"/>
          <w:sz w:val="22"/>
          <w:szCs w:val="22"/>
          <w:lang w:eastAsia="es-ES"/>
        </w:rPr>
        <w:t>se tendrá</w:t>
      </w:r>
      <w:r w:rsidR="301FFF50" w:rsidRPr="0094112D">
        <w:rPr>
          <w:rFonts w:ascii="Verdana" w:eastAsia="Arial" w:hAnsi="Verdana" w:cs="Arial"/>
          <w:sz w:val="22"/>
          <w:szCs w:val="22"/>
          <w:lang w:eastAsia="es-ES"/>
        </w:rPr>
        <w:t>n</w:t>
      </w:r>
      <w:r w:rsidR="099E23F2" w:rsidRPr="0094112D">
        <w:rPr>
          <w:rFonts w:ascii="Verdana" w:eastAsia="Arial" w:hAnsi="Verdana" w:cs="Arial"/>
          <w:sz w:val="22"/>
          <w:szCs w:val="22"/>
          <w:lang w:eastAsia="es-ES"/>
        </w:rPr>
        <w:t xml:space="preserve"> en cuenta los cinco (5) </w:t>
      </w:r>
      <w:r w:rsidR="2CF8D1FF" w:rsidRPr="0094112D">
        <w:rPr>
          <w:rFonts w:ascii="Verdana" w:eastAsia="Arial" w:hAnsi="Verdana" w:cs="Arial"/>
          <w:sz w:val="22"/>
          <w:szCs w:val="22"/>
          <w:lang w:eastAsia="es-ES"/>
        </w:rPr>
        <w:t xml:space="preserve">contratos </w:t>
      </w:r>
      <w:r w:rsidR="0333030C" w:rsidRPr="0094112D">
        <w:rPr>
          <w:rFonts w:ascii="Verdana" w:eastAsia="Arial" w:hAnsi="Verdana" w:cs="Arial"/>
          <w:sz w:val="22"/>
          <w:szCs w:val="22"/>
          <w:lang w:eastAsia="es-ES"/>
        </w:rPr>
        <w:t>afectados por su porcentaje de participación obtengan el mayor valor.</w:t>
      </w:r>
      <w:r w:rsidR="00404AA8" w:rsidRPr="0094112D">
        <w:rPr>
          <w:rFonts w:ascii="Verdana" w:eastAsia="Arial" w:hAnsi="Verdana" w:cs="Arial"/>
          <w:sz w:val="22"/>
          <w:szCs w:val="22"/>
          <w:lang w:eastAsia="es-ES"/>
        </w:rPr>
        <w:t xml:space="preserve">  </w:t>
      </w:r>
      <w:r w:rsidR="13E0009D" w:rsidRPr="0094112D">
        <w:rPr>
          <w:rFonts w:ascii="Verdana" w:eastAsia="Arial" w:hAnsi="Verdana" w:cs="Arial"/>
          <w:sz w:val="22"/>
          <w:szCs w:val="22"/>
          <w:lang w:eastAsia="es-ES"/>
        </w:rPr>
        <w:t xml:space="preserve">Tratándose de </w:t>
      </w:r>
      <w:r w:rsidR="27020C59" w:rsidRPr="0094112D">
        <w:rPr>
          <w:rFonts w:ascii="Verdana" w:eastAsia="Arial" w:hAnsi="Verdana" w:cs="Arial"/>
          <w:sz w:val="22"/>
          <w:szCs w:val="22"/>
          <w:lang w:eastAsia="es-ES"/>
        </w:rPr>
        <w:t>Proponentes Plurales</w:t>
      </w:r>
      <w:r w:rsidR="13E0009D" w:rsidRPr="0094112D">
        <w:rPr>
          <w:rFonts w:ascii="Verdana" w:eastAsia="Arial" w:hAnsi="Verdana" w:cs="Arial"/>
          <w:sz w:val="22"/>
          <w:szCs w:val="22"/>
          <w:lang w:eastAsia="es-ES"/>
        </w:rPr>
        <w:t xml:space="preserve"> se tendrá en cuenta lo siguiente: i) uno de los integrantes debe aportar como mínimo el cincuenta por ciento (50</w:t>
      </w:r>
      <w:r w:rsidR="443B390F" w:rsidRPr="0094112D">
        <w:rPr>
          <w:rFonts w:ascii="Verdana" w:eastAsia="Arial" w:hAnsi="Verdana" w:cs="Arial"/>
          <w:sz w:val="22"/>
          <w:szCs w:val="22"/>
          <w:lang w:eastAsia="es-ES"/>
        </w:rPr>
        <w:t xml:space="preserve"> </w:t>
      </w:r>
      <w:r w:rsidR="13E0009D" w:rsidRPr="0094112D">
        <w:rPr>
          <w:rFonts w:ascii="Verdana" w:eastAsia="Arial" w:hAnsi="Verdana" w:cs="Arial"/>
          <w:sz w:val="22"/>
          <w:szCs w:val="22"/>
          <w:lang w:eastAsia="es-ES"/>
        </w:rPr>
        <w:t xml:space="preserve">%) de la experiencia </w:t>
      </w:r>
      <w:r w:rsidR="28BA7BDC" w:rsidRPr="0094112D">
        <w:rPr>
          <w:rFonts w:ascii="Verdana" w:eastAsia="Arial" w:hAnsi="Verdana" w:cs="Arial"/>
          <w:sz w:val="22"/>
          <w:szCs w:val="22"/>
          <w:lang w:eastAsia="es-ES"/>
        </w:rPr>
        <w:t>solicitada</w:t>
      </w:r>
      <w:r w:rsidR="13E0009D" w:rsidRPr="0094112D">
        <w:rPr>
          <w:rFonts w:ascii="Verdana" w:eastAsia="Arial" w:hAnsi="Verdana" w:cs="Arial"/>
          <w:sz w:val="22"/>
          <w:szCs w:val="22"/>
          <w:lang w:eastAsia="es-ES"/>
        </w:rPr>
        <w:t xml:space="preserve">; </w:t>
      </w:r>
      <w:proofErr w:type="spellStart"/>
      <w:r w:rsidR="13E0009D" w:rsidRPr="0094112D">
        <w:rPr>
          <w:rFonts w:ascii="Verdana" w:eastAsia="Arial" w:hAnsi="Verdana" w:cs="Arial"/>
          <w:sz w:val="22"/>
          <w:szCs w:val="22"/>
          <w:lang w:eastAsia="es-ES"/>
        </w:rPr>
        <w:t>ii</w:t>
      </w:r>
      <w:proofErr w:type="spellEnd"/>
      <w:r w:rsidR="13E0009D" w:rsidRPr="0094112D">
        <w:rPr>
          <w:rFonts w:ascii="Verdana" w:eastAsia="Arial" w:hAnsi="Verdana" w:cs="Arial"/>
          <w:sz w:val="22"/>
          <w:szCs w:val="22"/>
          <w:lang w:eastAsia="es-ES"/>
        </w:rPr>
        <w:t>) los demás integrantes deben acreditar al menos el cinco por ciento (5</w:t>
      </w:r>
      <w:r w:rsidR="443B390F" w:rsidRPr="0094112D">
        <w:rPr>
          <w:rFonts w:ascii="Verdana" w:eastAsia="Arial" w:hAnsi="Verdana" w:cs="Arial"/>
          <w:sz w:val="22"/>
          <w:szCs w:val="22"/>
          <w:lang w:eastAsia="es-ES"/>
        </w:rPr>
        <w:t xml:space="preserve"> </w:t>
      </w:r>
      <w:r w:rsidR="13E0009D" w:rsidRPr="0094112D">
        <w:rPr>
          <w:rFonts w:ascii="Verdana" w:eastAsia="Arial" w:hAnsi="Verdana" w:cs="Arial"/>
          <w:sz w:val="22"/>
          <w:szCs w:val="22"/>
          <w:lang w:eastAsia="es-ES"/>
        </w:rPr>
        <w:t xml:space="preserve">%) de la experiencia </w:t>
      </w:r>
      <w:r w:rsidR="28BA7BDC" w:rsidRPr="0094112D">
        <w:rPr>
          <w:rFonts w:ascii="Verdana" w:eastAsia="Arial" w:hAnsi="Verdana" w:cs="Arial"/>
          <w:sz w:val="22"/>
          <w:szCs w:val="22"/>
          <w:lang w:eastAsia="es-ES"/>
        </w:rPr>
        <w:t>solicitada</w:t>
      </w:r>
      <w:r w:rsidR="13E0009D" w:rsidRPr="0094112D">
        <w:rPr>
          <w:rFonts w:ascii="Verdana" w:eastAsia="Arial" w:hAnsi="Verdana" w:cs="Arial"/>
          <w:sz w:val="22"/>
          <w:szCs w:val="22"/>
          <w:lang w:eastAsia="es-ES"/>
        </w:rPr>
        <w:t xml:space="preserve">; y </w:t>
      </w:r>
      <w:proofErr w:type="spellStart"/>
      <w:r w:rsidR="13E0009D" w:rsidRPr="0094112D">
        <w:rPr>
          <w:rFonts w:ascii="Verdana" w:eastAsia="Arial" w:hAnsi="Verdana" w:cs="Arial"/>
          <w:sz w:val="22"/>
          <w:szCs w:val="22"/>
          <w:lang w:eastAsia="es-ES"/>
        </w:rPr>
        <w:t>iii</w:t>
      </w:r>
      <w:proofErr w:type="spellEnd"/>
      <w:r w:rsidR="13E0009D" w:rsidRPr="0094112D">
        <w:rPr>
          <w:rFonts w:ascii="Verdana" w:eastAsia="Arial" w:hAnsi="Verdana" w:cs="Arial"/>
          <w:sz w:val="22"/>
          <w:szCs w:val="22"/>
          <w:lang w:eastAsia="es-ES"/>
        </w:rPr>
        <w:t xml:space="preserve">) sin perjuicio de lo anterior, solo uno (1) de los integrantes, si así lo considera pertinente, podrá no </w:t>
      </w:r>
      <w:r w:rsidR="443B390F" w:rsidRPr="0094112D">
        <w:rPr>
          <w:rFonts w:ascii="Verdana" w:eastAsia="Arial" w:hAnsi="Verdana" w:cs="Arial"/>
          <w:sz w:val="22"/>
          <w:szCs w:val="22"/>
          <w:lang w:eastAsia="es-ES"/>
        </w:rPr>
        <w:t>demostrar</w:t>
      </w:r>
      <w:r w:rsidR="13E0009D" w:rsidRPr="0094112D">
        <w:rPr>
          <w:rFonts w:ascii="Verdana" w:eastAsia="Arial" w:hAnsi="Verdana" w:cs="Arial"/>
          <w:sz w:val="22"/>
          <w:szCs w:val="22"/>
          <w:lang w:eastAsia="es-ES"/>
        </w:rPr>
        <w:t xml:space="preserve"> experiencia. En este último caso, el porcentaje de participación del integrante que no aporta experiencia en la estructura plural no podrá superar el </w:t>
      </w:r>
      <w:r w:rsidR="1899689E" w:rsidRPr="0094112D">
        <w:rPr>
          <w:rFonts w:ascii="Verdana" w:eastAsia="Arial" w:hAnsi="Verdana" w:cs="Arial"/>
          <w:sz w:val="22"/>
          <w:szCs w:val="22"/>
          <w:lang w:eastAsia="es-ES"/>
        </w:rPr>
        <w:t xml:space="preserve">diez </w:t>
      </w:r>
      <w:r w:rsidR="474C206D" w:rsidRPr="0094112D">
        <w:rPr>
          <w:rFonts w:ascii="Verdana" w:eastAsia="Arial" w:hAnsi="Verdana" w:cs="Arial"/>
          <w:sz w:val="22"/>
          <w:szCs w:val="22"/>
          <w:lang w:eastAsia="es-ES"/>
        </w:rPr>
        <w:t>por ciento</w:t>
      </w:r>
      <w:r w:rsidR="1899689E" w:rsidRPr="0094112D">
        <w:rPr>
          <w:rFonts w:ascii="Verdana" w:eastAsia="Arial" w:hAnsi="Verdana" w:cs="Arial"/>
          <w:sz w:val="22"/>
          <w:szCs w:val="22"/>
          <w:lang w:eastAsia="es-ES"/>
        </w:rPr>
        <w:t xml:space="preserve"> </w:t>
      </w:r>
      <w:r w:rsidR="13E0009D" w:rsidRPr="0094112D">
        <w:rPr>
          <w:rFonts w:ascii="Verdana" w:eastAsia="Arial" w:hAnsi="Verdana" w:cs="Arial"/>
          <w:sz w:val="22"/>
          <w:szCs w:val="22"/>
          <w:lang w:eastAsia="es-ES"/>
        </w:rPr>
        <w:t>(</w:t>
      </w:r>
      <w:r w:rsidR="1899689E" w:rsidRPr="0094112D">
        <w:rPr>
          <w:rFonts w:ascii="Verdana" w:eastAsia="Arial" w:hAnsi="Verdana" w:cs="Arial"/>
          <w:sz w:val="22"/>
          <w:szCs w:val="22"/>
          <w:lang w:eastAsia="es-ES"/>
        </w:rPr>
        <w:t xml:space="preserve">10 </w:t>
      </w:r>
      <w:r w:rsidR="13E0009D" w:rsidRPr="0094112D">
        <w:rPr>
          <w:rFonts w:ascii="Verdana" w:eastAsia="Arial" w:hAnsi="Verdana" w:cs="Arial"/>
          <w:sz w:val="22"/>
          <w:szCs w:val="22"/>
          <w:lang w:eastAsia="es-ES"/>
        </w:rPr>
        <w:t>%).</w:t>
      </w:r>
    </w:p>
    <w:p w14:paraId="5A9EEE13" w14:textId="52D9208B" w:rsidR="00413672" w:rsidRPr="0094112D" w:rsidRDefault="3912B71D" w:rsidP="11588C13">
      <w:pPr>
        <w:autoSpaceDE w:val="0"/>
        <w:autoSpaceDN w:val="0"/>
        <w:adjustRightInd w:val="0"/>
        <w:spacing w:before="120" w:after="240"/>
        <w:ind w:left="720"/>
        <w:jc w:val="both"/>
        <w:rPr>
          <w:rFonts w:ascii="Verdana" w:eastAsia="Arial" w:hAnsi="Verdana" w:cs="Arial"/>
          <w:sz w:val="22"/>
          <w:szCs w:val="22"/>
          <w:lang w:eastAsia="es-ES"/>
        </w:rPr>
      </w:pPr>
      <w:r w:rsidRPr="4A454472">
        <w:rPr>
          <w:rFonts w:ascii="Verdana" w:eastAsia="Arial" w:hAnsi="Verdana" w:cs="Arial"/>
          <w:sz w:val="22"/>
          <w:szCs w:val="22"/>
          <w:lang w:eastAsia="es-ES"/>
        </w:rPr>
        <w:t xml:space="preserve">Estos porcentajes </w:t>
      </w:r>
      <w:r w:rsidR="6583C4F5" w:rsidRPr="4A454472">
        <w:rPr>
          <w:rFonts w:ascii="Verdana" w:eastAsia="Arial" w:hAnsi="Verdana" w:cs="Arial"/>
          <w:sz w:val="22"/>
          <w:szCs w:val="22"/>
          <w:lang w:eastAsia="es-ES"/>
        </w:rPr>
        <w:t>que acreditarán</w:t>
      </w:r>
      <w:r w:rsidRPr="4A454472">
        <w:rPr>
          <w:rFonts w:ascii="Verdana" w:eastAsia="Arial" w:hAnsi="Verdana" w:cs="Arial"/>
          <w:sz w:val="22"/>
          <w:szCs w:val="22"/>
          <w:lang w:eastAsia="es-ES"/>
        </w:rPr>
        <w:t xml:space="preserve"> los integrantes del Proponente Plural</w:t>
      </w:r>
      <w:r w:rsidR="42097F87" w:rsidRPr="4A454472">
        <w:rPr>
          <w:rFonts w:ascii="Verdana" w:eastAsia="Arial" w:hAnsi="Verdana" w:cs="Arial"/>
          <w:sz w:val="22"/>
          <w:szCs w:val="22"/>
          <w:lang w:eastAsia="es-ES"/>
        </w:rPr>
        <w:t xml:space="preserve"> se podrán cumplir con contratos válidos que acrediten </w:t>
      </w:r>
      <w:r w:rsidR="25E5F02C" w:rsidRPr="4A454472">
        <w:rPr>
          <w:rFonts w:ascii="Verdana" w:eastAsia="Arial" w:hAnsi="Verdana" w:cs="Arial"/>
          <w:sz w:val="22"/>
          <w:szCs w:val="22"/>
          <w:lang w:eastAsia="es-ES"/>
        </w:rPr>
        <w:t xml:space="preserve">cualquier requisito de experiencia solicitada en el Pliego de </w:t>
      </w:r>
      <w:r w:rsidR="340D829F" w:rsidRPr="4A454472">
        <w:rPr>
          <w:rFonts w:ascii="Verdana" w:eastAsia="Arial" w:hAnsi="Verdana" w:cs="Arial"/>
          <w:sz w:val="22"/>
          <w:szCs w:val="22"/>
          <w:lang w:eastAsia="es-ES"/>
        </w:rPr>
        <w:t>Condiciones</w:t>
      </w:r>
      <w:r w:rsidRPr="4A454472">
        <w:rPr>
          <w:rFonts w:ascii="Verdana" w:eastAsia="Arial" w:hAnsi="Verdana" w:cs="Arial"/>
          <w:sz w:val="22"/>
          <w:szCs w:val="22"/>
          <w:lang w:eastAsia="es-ES"/>
        </w:rPr>
        <w:t xml:space="preserve"> y se verificará de conformidad con el porcentaje mínimo de experiencia exigido en el numeral 3.</w:t>
      </w:r>
      <w:r w:rsidR="651341F0" w:rsidRPr="4A454472">
        <w:rPr>
          <w:rFonts w:ascii="Verdana" w:eastAsia="Arial" w:hAnsi="Verdana" w:cs="Arial"/>
          <w:sz w:val="22"/>
          <w:szCs w:val="22"/>
          <w:lang w:eastAsia="es-ES"/>
        </w:rPr>
        <w:t>9</w:t>
      </w:r>
      <w:r w:rsidRPr="4A454472">
        <w:rPr>
          <w:rFonts w:ascii="Verdana" w:eastAsia="Arial" w:hAnsi="Verdana" w:cs="Arial"/>
          <w:sz w:val="22"/>
          <w:szCs w:val="22"/>
          <w:lang w:eastAsia="es-ES"/>
        </w:rPr>
        <w:t>.1., esto es, frente al cien por ciento (100</w:t>
      </w:r>
      <w:r w:rsidR="2E7B59C6" w:rsidRPr="4A454472">
        <w:rPr>
          <w:rFonts w:ascii="Verdana" w:eastAsia="Arial" w:hAnsi="Verdana" w:cs="Arial"/>
          <w:sz w:val="22"/>
          <w:szCs w:val="22"/>
          <w:lang w:eastAsia="es-ES"/>
        </w:rPr>
        <w:t xml:space="preserve"> </w:t>
      </w:r>
      <w:r w:rsidRPr="4A454472">
        <w:rPr>
          <w:rFonts w:ascii="Verdana" w:eastAsia="Arial" w:hAnsi="Verdana" w:cs="Arial"/>
          <w:sz w:val="22"/>
          <w:szCs w:val="22"/>
          <w:lang w:eastAsia="es-ES"/>
        </w:rPr>
        <w:t>%) del Presupuesto Oficial.</w:t>
      </w:r>
    </w:p>
    <w:p w14:paraId="6F906030" w14:textId="0F02783B" w:rsidR="00347C09" w:rsidRPr="0094112D" w:rsidRDefault="002E6E7E" w:rsidP="00413672">
      <w:pPr>
        <w:autoSpaceDE w:val="0"/>
        <w:autoSpaceDN w:val="0"/>
        <w:adjustRightInd w:val="0"/>
        <w:spacing w:before="120" w:after="240"/>
        <w:ind w:left="720"/>
        <w:jc w:val="both"/>
        <w:rPr>
          <w:rFonts w:ascii="Verdana" w:eastAsia="Arial" w:hAnsi="Verdana" w:cs="Arial"/>
          <w:iCs/>
          <w:sz w:val="22"/>
          <w:szCs w:val="22"/>
          <w:lang w:eastAsia="es-ES"/>
        </w:rPr>
      </w:pPr>
      <w:r w:rsidRPr="0094112D">
        <w:rPr>
          <w:rFonts w:ascii="Verdana" w:hAnsi="Verdana" w:cs="Arial"/>
          <w:iCs/>
          <w:color w:val="000000"/>
          <w:sz w:val="22"/>
          <w:szCs w:val="22"/>
        </w:rPr>
        <w:lastRenderedPageBreak/>
        <w:t xml:space="preserve">En armonía con lo anterior, </w:t>
      </w:r>
      <w:r w:rsidRPr="0094112D">
        <w:rPr>
          <w:rFonts w:ascii="Verdana" w:hAnsi="Verdana" w:cs="Arial"/>
          <w:iCs/>
          <w:color w:val="000000"/>
          <w:sz w:val="22"/>
          <w:szCs w:val="22"/>
          <w:lang w:val="es-MX"/>
        </w:rPr>
        <w:t xml:space="preserve">para cumplir el requisito previsto en este literal no se solicitará la acreditación de longitudes, magnitudes, volúmenes o porcentajes requeridos en la experiencia específica, sino que bastará con acreditar los SMMLV. </w:t>
      </w:r>
    </w:p>
    <w:p w14:paraId="387A8EB5" w14:textId="45B0A6D6" w:rsidR="00A731F8" w:rsidRPr="0094112D" w:rsidRDefault="4DBC88BA" w:rsidP="00BF2EB7">
      <w:pPr>
        <w:autoSpaceDE w:val="0"/>
        <w:autoSpaceDN w:val="0"/>
        <w:adjustRightInd w:val="0"/>
        <w:spacing w:before="120" w:after="240"/>
        <w:ind w:left="720"/>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w:t>
      </w:r>
      <w:r w:rsidRPr="0094112D">
        <w:rPr>
          <w:rFonts w:ascii="Verdana" w:eastAsia="Arial" w:hAnsi="Verdana" w:cs="Arial"/>
          <w:sz w:val="22"/>
          <w:szCs w:val="22"/>
          <w:highlight w:val="lightGray"/>
        </w:rPr>
        <w:t>En caso de que el Proceso de Contratación se adelante por lotes</w:t>
      </w:r>
      <w:r w:rsidR="73005505" w:rsidRPr="0094112D">
        <w:rPr>
          <w:rFonts w:ascii="Verdana" w:eastAsia="Arial" w:hAnsi="Verdana" w:cs="Arial"/>
          <w:sz w:val="22"/>
          <w:szCs w:val="22"/>
          <w:highlight w:val="lightGray"/>
        </w:rPr>
        <w:t xml:space="preserve"> o </w:t>
      </w:r>
      <w:r w:rsidR="513BCCB9" w:rsidRPr="0094112D">
        <w:rPr>
          <w:rFonts w:ascii="Verdana" w:eastAsia="Arial" w:hAnsi="Verdana" w:cs="Arial"/>
          <w:sz w:val="22"/>
          <w:szCs w:val="22"/>
          <w:highlight w:val="lightGray"/>
        </w:rPr>
        <w:t xml:space="preserve">por </w:t>
      </w:r>
      <w:r w:rsidR="4BB51231" w:rsidRPr="0094112D">
        <w:rPr>
          <w:rFonts w:ascii="Verdana" w:eastAsia="Arial" w:hAnsi="Verdana" w:cs="Arial"/>
          <w:sz w:val="22"/>
          <w:szCs w:val="22"/>
          <w:highlight w:val="lightGray"/>
        </w:rPr>
        <w:t>segment</w:t>
      </w:r>
      <w:r w:rsidR="73005505" w:rsidRPr="0094112D">
        <w:rPr>
          <w:rFonts w:ascii="Verdana" w:eastAsia="Arial" w:hAnsi="Verdana" w:cs="Arial"/>
          <w:sz w:val="22"/>
          <w:szCs w:val="22"/>
          <w:highlight w:val="lightGray"/>
        </w:rPr>
        <w:t>os</w:t>
      </w:r>
      <w:r w:rsidRPr="0094112D">
        <w:rPr>
          <w:rFonts w:ascii="Verdana" w:eastAsia="Arial" w:hAnsi="Verdana" w:cs="Arial"/>
          <w:sz w:val="22"/>
          <w:szCs w:val="22"/>
          <w:highlight w:val="lightGray"/>
        </w:rPr>
        <w:t xml:space="preserve"> este porcentaje de experiencia mínima se </w:t>
      </w:r>
      <w:r w:rsidR="75347274" w:rsidRPr="0094112D">
        <w:rPr>
          <w:rFonts w:ascii="Verdana" w:eastAsia="Arial" w:hAnsi="Verdana" w:cs="Arial"/>
          <w:sz w:val="22"/>
          <w:szCs w:val="22"/>
          <w:highlight w:val="lightGray"/>
        </w:rPr>
        <w:t>verificará</w:t>
      </w:r>
      <w:r w:rsidRPr="0094112D">
        <w:rPr>
          <w:rFonts w:ascii="Verdana" w:eastAsia="Arial" w:hAnsi="Verdana" w:cs="Arial"/>
          <w:sz w:val="22"/>
          <w:szCs w:val="22"/>
          <w:highlight w:val="lightGray"/>
        </w:rPr>
        <w:t xml:space="preserve"> en relación con el cien por ciento (100</w:t>
      </w:r>
      <w:r w:rsidR="1388B0C4" w:rsidRPr="0094112D">
        <w:rPr>
          <w:rFonts w:ascii="Verdana" w:eastAsia="Arial" w:hAnsi="Verdana" w:cs="Arial"/>
          <w:sz w:val="22"/>
          <w:szCs w:val="22"/>
          <w:highlight w:val="lightGray"/>
        </w:rPr>
        <w:t xml:space="preserve"> </w:t>
      </w:r>
      <w:r w:rsidRPr="0094112D">
        <w:rPr>
          <w:rFonts w:ascii="Verdana" w:eastAsia="Arial" w:hAnsi="Verdana" w:cs="Arial"/>
          <w:sz w:val="22"/>
          <w:szCs w:val="22"/>
          <w:highlight w:val="lightGray"/>
        </w:rPr>
        <w:t>%) del valor total del Presupuesto Oficial establecido para cada lote</w:t>
      </w:r>
      <w:r w:rsidR="73005505" w:rsidRPr="0094112D">
        <w:rPr>
          <w:rFonts w:ascii="Verdana" w:eastAsia="Arial" w:hAnsi="Verdana" w:cs="Arial"/>
          <w:sz w:val="22"/>
          <w:szCs w:val="22"/>
          <w:highlight w:val="lightGray"/>
        </w:rPr>
        <w:t xml:space="preserve"> o </w:t>
      </w:r>
      <w:r w:rsidR="487C9444" w:rsidRPr="0094112D">
        <w:rPr>
          <w:rFonts w:ascii="Verdana" w:eastAsia="Arial" w:hAnsi="Verdana" w:cs="Arial"/>
          <w:sz w:val="22"/>
          <w:szCs w:val="22"/>
          <w:highlight w:val="lightGray"/>
        </w:rPr>
        <w:t>segment</w:t>
      </w:r>
      <w:r w:rsidR="73005505" w:rsidRPr="0094112D">
        <w:rPr>
          <w:rFonts w:ascii="Verdana" w:eastAsia="Arial" w:hAnsi="Verdana" w:cs="Arial"/>
          <w:sz w:val="22"/>
          <w:szCs w:val="22"/>
          <w:highlight w:val="lightGray"/>
        </w:rPr>
        <w:t>o</w:t>
      </w:r>
      <w:r w:rsidRPr="0094112D">
        <w:rPr>
          <w:rFonts w:ascii="Verdana" w:eastAsia="Arial" w:hAnsi="Verdana" w:cs="Arial"/>
          <w:sz w:val="22"/>
          <w:szCs w:val="22"/>
          <w:highlight w:val="lightGray"/>
        </w:rPr>
        <w:t>].</w:t>
      </w:r>
    </w:p>
    <w:p w14:paraId="63ACF8A8" w14:textId="1F8CDC34" w:rsidR="00410933" w:rsidRPr="0094112D" w:rsidRDefault="00410933" w:rsidP="00BF2EB7">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el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que se pretende acreditar como experiencia haya sido ejecutado en Consorcio o</w:t>
      </w:r>
      <w:r w:rsidR="005D3D64" w:rsidRPr="0094112D">
        <w:rPr>
          <w:rFonts w:ascii="Verdana" w:eastAsia="Arial" w:hAnsi="Verdana" w:cs="Arial"/>
          <w:sz w:val="22"/>
          <w:szCs w:val="22"/>
          <w:lang w:eastAsia="es-ES"/>
        </w:rPr>
        <w:t xml:space="preserve"> en</w:t>
      </w:r>
      <w:r w:rsidRPr="0094112D">
        <w:rPr>
          <w:rFonts w:ascii="Verdana" w:eastAsia="Arial" w:hAnsi="Verdana" w:cs="Arial"/>
          <w:sz w:val="22"/>
          <w:szCs w:val="22"/>
          <w:lang w:eastAsia="es-ES"/>
        </w:rPr>
        <w:t xml:space="preserve"> Unión Temporal, el porcentaje de participación del integrante será el registrado en el </w:t>
      </w:r>
      <w:r w:rsidR="00CE7001" w:rsidRPr="0094112D">
        <w:rPr>
          <w:rFonts w:ascii="Verdana" w:eastAsia="Arial" w:hAnsi="Verdana" w:cs="Arial"/>
          <w:sz w:val="22"/>
          <w:szCs w:val="22"/>
          <w:lang w:eastAsia="es-ES"/>
        </w:rPr>
        <w:t>Registro Único de Proponentes (</w:t>
      </w:r>
      <w:r w:rsidRPr="0094112D">
        <w:rPr>
          <w:rFonts w:ascii="Verdana" w:eastAsia="Arial" w:hAnsi="Verdana" w:cs="Arial"/>
          <w:sz w:val="22"/>
          <w:szCs w:val="22"/>
          <w:lang w:eastAsia="es-ES"/>
        </w:rPr>
        <w:t>RUP</w:t>
      </w:r>
      <w:r w:rsidR="00CE7001"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de este, o en alguno de los documentos válidos para </w:t>
      </w:r>
      <w:r w:rsidR="00AF15BF" w:rsidRPr="0094112D">
        <w:rPr>
          <w:rFonts w:ascii="Verdana" w:eastAsia="Arial" w:hAnsi="Verdana" w:cs="Arial"/>
          <w:sz w:val="22"/>
          <w:szCs w:val="22"/>
          <w:lang w:eastAsia="es-ES"/>
        </w:rPr>
        <w:t>probar</w:t>
      </w:r>
      <w:r w:rsidRPr="0094112D">
        <w:rPr>
          <w:rFonts w:ascii="Verdana" w:eastAsia="Arial" w:hAnsi="Verdana" w:cs="Arial"/>
          <w:sz w:val="22"/>
          <w:szCs w:val="22"/>
          <w:lang w:eastAsia="es-ES"/>
        </w:rPr>
        <w:t xml:space="preserve"> </w:t>
      </w:r>
      <w:r w:rsidR="00FC5029" w:rsidRPr="0094112D">
        <w:rPr>
          <w:rFonts w:ascii="Verdana" w:eastAsia="Arial" w:hAnsi="Verdana" w:cs="Arial"/>
          <w:sz w:val="22"/>
          <w:szCs w:val="22"/>
          <w:lang w:eastAsia="es-ES"/>
        </w:rPr>
        <w:t xml:space="preserve">la </w:t>
      </w:r>
      <w:r w:rsidRPr="0094112D">
        <w:rPr>
          <w:rFonts w:ascii="Verdana" w:eastAsia="Arial" w:hAnsi="Verdana" w:cs="Arial"/>
          <w:sz w:val="22"/>
          <w:szCs w:val="22"/>
          <w:lang w:eastAsia="es-ES"/>
        </w:rPr>
        <w:t xml:space="preserve">experiencia en caso de que el integrante no esté obligado a tener RUP. </w:t>
      </w:r>
    </w:p>
    <w:p w14:paraId="7DCC21B7" w14:textId="4B1CF723" w:rsidR="00410933" w:rsidRPr="0094112D" w:rsidRDefault="00410933" w:rsidP="00BF2EB7">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el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que se pretende acreditar como experiencia haya sido ejecutado en Consorcio o </w:t>
      </w:r>
      <w:r w:rsidR="00315E98" w:rsidRPr="0094112D">
        <w:rPr>
          <w:rFonts w:ascii="Verdana" w:eastAsia="Arial" w:hAnsi="Verdana" w:cs="Arial"/>
          <w:sz w:val="22"/>
          <w:szCs w:val="22"/>
          <w:lang w:eastAsia="es-ES"/>
        </w:rPr>
        <w:t xml:space="preserve">en </w:t>
      </w:r>
      <w:r w:rsidRPr="0094112D">
        <w:rPr>
          <w:rFonts w:ascii="Verdana" w:eastAsia="Arial" w:hAnsi="Verdana" w:cs="Arial"/>
          <w:sz w:val="22"/>
          <w:szCs w:val="22"/>
          <w:lang w:eastAsia="es-ES"/>
        </w:rPr>
        <w:t xml:space="preserve">Unión Temporal, el valor a considerar será el registrado en el </w:t>
      </w:r>
      <w:r w:rsidR="00FC3866" w:rsidRPr="0094112D">
        <w:rPr>
          <w:rFonts w:ascii="Verdana" w:eastAsia="Arial" w:hAnsi="Verdana" w:cs="Arial"/>
          <w:sz w:val="22"/>
          <w:szCs w:val="22"/>
          <w:lang w:eastAsia="es-ES"/>
        </w:rPr>
        <w:t>Registro Único de Proponentes (</w:t>
      </w:r>
      <w:r w:rsidRPr="0094112D">
        <w:rPr>
          <w:rFonts w:ascii="Verdana" w:eastAsia="Arial" w:hAnsi="Verdana" w:cs="Arial"/>
          <w:sz w:val="22"/>
          <w:szCs w:val="22"/>
          <w:lang w:eastAsia="es-ES"/>
        </w:rPr>
        <w:t>RUP</w:t>
      </w:r>
      <w:r w:rsidR="00FC3866" w:rsidRPr="0094112D">
        <w:rPr>
          <w:rFonts w:ascii="Verdana" w:eastAsia="Arial" w:hAnsi="Verdana" w:cs="Arial"/>
          <w:sz w:val="22"/>
          <w:szCs w:val="22"/>
          <w:lang w:eastAsia="es-ES"/>
        </w:rPr>
        <w:t>)</w:t>
      </w:r>
      <w:r w:rsidRPr="0094112D">
        <w:rPr>
          <w:rFonts w:ascii="Verdana" w:eastAsia="Arial" w:hAnsi="Verdana" w:cs="Arial"/>
          <w:sz w:val="22"/>
          <w:szCs w:val="22"/>
          <w:lang w:eastAsia="es-ES"/>
        </w:rPr>
        <w:t>, o documento válido, en caso de que el integrante no esté obligado a tener RUP. En estos casos la experiencia se multiplicará por el porcentaje de participación que tuvo el integrante o los integrantes.</w:t>
      </w:r>
    </w:p>
    <w:p w14:paraId="1B365DC6" w14:textId="3BF627B0" w:rsidR="00410933" w:rsidRPr="0094112D" w:rsidRDefault="3F69B10D" w:rsidP="00BF2EB7">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el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que se pretende acreditar como experiencia haya sido ejecutado en </w:t>
      </w:r>
      <w:r w:rsidR="6D74A26F"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onsorcio, el </w:t>
      </w:r>
      <w:r w:rsidR="002E7665" w:rsidRPr="0094112D">
        <w:rPr>
          <w:rFonts w:ascii="Verdana" w:eastAsia="Arial" w:hAnsi="Verdana" w:cs="Arial"/>
          <w:sz w:val="22"/>
          <w:szCs w:val="22"/>
          <w:lang w:eastAsia="es-ES"/>
        </w:rPr>
        <w:t>porcentaje (</w:t>
      </w:r>
      <w:r w:rsidRPr="0094112D">
        <w:rPr>
          <w:rFonts w:ascii="Verdana" w:eastAsia="Arial" w:hAnsi="Verdana" w:cs="Arial"/>
          <w:sz w:val="22"/>
          <w:szCs w:val="22"/>
          <w:lang w:eastAsia="es-ES"/>
        </w:rPr>
        <w:t>%</w:t>
      </w:r>
      <w:r w:rsidR="002E7665"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de dimensionamiento (según la longitud o magnitud requerida en el Proceso de Contratación)” exigido en la “Matriz 1 – Experiencia” se afectará por el porcentaje de participación que tuvo el integrante o los integrantes. </w:t>
      </w:r>
    </w:p>
    <w:p w14:paraId="0FB824D0" w14:textId="7CE9AAE3" w:rsidR="00410933" w:rsidRPr="0094112D" w:rsidRDefault="1E00472B" w:rsidP="00BF2EB7">
      <w:pPr>
        <w:autoSpaceDE w:val="0"/>
        <w:autoSpaceDN w:val="0"/>
        <w:adjustRightInd w:val="0"/>
        <w:spacing w:before="120" w:after="240"/>
        <w:ind w:left="72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Por su parte, si el </w:t>
      </w:r>
      <w:r w:rsidR="7AC03520" w:rsidRPr="0094112D">
        <w:rPr>
          <w:rFonts w:ascii="Verdana" w:eastAsia="Arial" w:hAnsi="Verdana" w:cs="Arial"/>
          <w:sz w:val="22"/>
          <w:szCs w:val="22"/>
          <w:lang w:eastAsia="es-ES"/>
        </w:rPr>
        <w:t>c</w:t>
      </w:r>
      <w:r w:rsidR="05C69C81"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fue </w:t>
      </w:r>
      <w:r w:rsidR="55DDF53B" w:rsidRPr="0094112D">
        <w:rPr>
          <w:rFonts w:ascii="Verdana" w:eastAsia="Arial" w:hAnsi="Verdana" w:cs="Arial"/>
          <w:sz w:val="22"/>
          <w:szCs w:val="22"/>
          <w:lang w:eastAsia="es-ES"/>
        </w:rPr>
        <w:t xml:space="preserve">llevado a cabo </w:t>
      </w:r>
      <w:r w:rsidRPr="0094112D">
        <w:rPr>
          <w:rFonts w:ascii="Verdana" w:eastAsia="Arial" w:hAnsi="Verdana" w:cs="Arial"/>
          <w:sz w:val="22"/>
          <w:szCs w:val="22"/>
          <w:lang w:eastAsia="es-ES"/>
        </w:rPr>
        <w:t>como Unión Temporal</w:t>
      </w:r>
      <w:r w:rsidR="55DDF53B"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la acreditación del </w:t>
      </w:r>
      <w:r w:rsidR="0B1F5F85" w:rsidRPr="0094112D">
        <w:rPr>
          <w:rFonts w:ascii="Verdana" w:eastAsia="Arial" w:hAnsi="Verdana" w:cs="Arial"/>
          <w:sz w:val="22"/>
          <w:szCs w:val="22"/>
          <w:lang w:eastAsia="es-ES"/>
        </w:rPr>
        <w:t>porcentaje (%)</w:t>
      </w:r>
      <w:r w:rsidRPr="0094112D">
        <w:rPr>
          <w:rFonts w:ascii="Verdana" w:eastAsia="Arial" w:hAnsi="Verdana" w:cs="Arial"/>
          <w:sz w:val="22"/>
          <w:szCs w:val="22"/>
          <w:lang w:eastAsia="es-ES"/>
        </w:rPr>
        <w:t xml:space="preserve">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w:t>
      </w:r>
      <w:r w:rsidR="1BC3269A" w:rsidRPr="0094112D">
        <w:rPr>
          <w:rFonts w:ascii="Verdana" w:eastAsia="Arial" w:hAnsi="Verdana" w:cs="Arial"/>
          <w:sz w:val="22"/>
          <w:szCs w:val="22"/>
          <w:lang w:eastAsia="es-ES"/>
        </w:rPr>
        <w:t xml:space="preserve">probar </w:t>
      </w:r>
      <w:r w:rsidRPr="0094112D">
        <w:rPr>
          <w:rFonts w:ascii="Verdana" w:eastAsia="Arial" w:hAnsi="Verdana" w:cs="Arial"/>
          <w:sz w:val="22"/>
          <w:szCs w:val="22"/>
          <w:lang w:eastAsia="es-ES"/>
        </w:rPr>
        <w:t xml:space="preserve">la experiencia se pueda determinar qué actividades </w:t>
      </w:r>
      <w:r w:rsidR="55DDF53B" w:rsidRPr="0094112D">
        <w:rPr>
          <w:rFonts w:ascii="Verdana" w:eastAsia="Arial" w:hAnsi="Verdana" w:cs="Arial"/>
          <w:sz w:val="22"/>
          <w:szCs w:val="22"/>
          <w:lang w:eastAsia="es-ES"/>
        </w:rPr>
        <w:t>realizó</w:t>
      </w:r>
      <w:r w:rsidRPr="0094112D">
        <w:rPr>
          <w:rFonts w:ascii="Verdana" w:eastAsia="Arial" w:hAnsi="Verdana" w:cs="Arial"/>
          <w:sz w:val="22"/>
          <w:szCs w:val="22"/>
          <w:lang w:eastAsia="es-ES"/>
        </w:rPr>
        <w:t xml:space="preserve"> cada uno de los integrantes. En caso de que lo anterior no se logre determinar, la evaluación se realizará de conformidad con lo señalado en el párrafo precedente, respecto a los Consorcios.</w:t>
      </w:r>
    </w:p>
    <w:p w14:paraId="6D56B3B2" w14:textId="3C775A57" w:rsidR="00A46B88" w:rsidRPr="0094112D" w:rsidRDefault="459959A0" w:rsidP="00A46B88">
      <w:pPr>
        <w:pStyle w:val="Prrafodelista"/>
        <w:jc w:val="both"/>
        <w:rPr>
          <w:rFonts w:ascii="Verdana" w:hAnsi="Verdana"/>
          <w:szCs w:val="22"/>
        </w:rPr>
      </w:pPr>
      <w:r w:rsidRPr="0094112D">
        <w:rPr>
          <w:rFonts w:ascii="Verdana" w:eastAsia="Arial" w:hAnsi="Verdana" w:cs="Arial"/>
          <w:b/>
          <w:bCs/>
          <w:szCs w:val="22"/>
          <w:lang w:eastAsia="es-ES"/>
        </w:rPr>
        <w:t>Nota</w:t>
      </w:r>
      <w:r w:rsidR="0041357C">
        <w:rPr>
          <w:rFonts w:ascii="Verdana" w:eastAsia="Arial" w:hAnsi="Verdana" w:cs="Arial"/>
          <w:b/>
          <w:bCs/>
          <w:szCs w:val="22"/>
          <w:lang w:eastAsia="es-ES"/>
        </w:rPr>
        <w:t xml:space="preserve"> 2</w:t>
      </w:r>
      <w:r w:rsidR="008B61EF">
        <w:rPr>
          <w:rFonts w:ascii="Verdana" w:eastAsia="Arial" w:hAnsi="Verdana" w:cs="Arial"/>
          <w:b/>
          <w:bCs/>
          <w:szCs w:val="22"/>
          <w:lang w:eastAsia="es-ES"/>
        </w:rPr>
        <w:t>4</w:t>
      </w:r>
      <w:r w:rsidRPr="0094112D">
        <w:rPr>
          <w:rFonts w:ascii="Verdana" w:eastAsia="Arial" w:hAnsi="Verdana" w:cs="Arial"/>
          <w:b/>
          <w:bCs/>
          <w:szCs w:val="22"/>
          <w:lang w:eastAsia="es-ES"/>
        </w:rPr>
        <w:t>:</w:t>
      </w:r>
      <w:r w:rsidRPr="0094112D">
        <w:rPr>
          <w:rFonts w:ascii="Verdana" w:eastAsia="Arial" w:hAnsi="Verdana" w:cs="Arial"/>
          <w:szCs w:val="22"/>
          <w:lang w:eastAsia="es-ES"/>
        </w:rPr>
        <w:t xml:space="preserve"> El “dimensionamiento” de este </w:t>
      </w:r>
      <w:r w:rsidR="00404AA8" w:rsidRPr="0094112D">
        <w:rPr>
          <w:rFonts w:ascii="Verdana" w:eastAsia="Arial" w:hAnsi="Verdana" w:cs="Arial"/>
          <w:szCs w:val="22"/>
          <w:lang w:eastAsia="es-ES"/>
        </w:rPr>
        <w:t>literal aplica</w:t>
      </w:r>
      <w:r w:rsidRPr="0094112D">
        <w:rPr>
          <w:rFonts w:ascii="Verdana" w:eastAsia="Arial" w:hAnsi="Verdana" w:cs="Arial"/>
          <w:szCs w:val="22"/>
          <w:lang w:eastAsia="es-ES"/>
        </w:rPr>
        <w:t xml:space="preserve"> </w:t>
      </w:r>
      <w:r w:rsidR="11F3D193" w:rsidRPr="0094112D">
        <w:rPr>
          <w:rFonts w:ascii="Verdana" w:eastAsia="Arial" w:hAnsi="Verdana" w:cs="Arial"/>
          <w:szCs w:val="22"/>
          <w:lang w:eastAsia="es-ES"/>
        </w:rPr>
        <w:t>a interventoría</w:t>
      </w:r>
      <w:r w:rsidRPr="0094112D">
        <w:rPr>
          <w:rFonts w:ascii="Verdana" w:eastAsia="Arial" w:hAnsi="Verdana" w:cs="Arial"/>
          <w:szCs w:val="22"/>
          <w:lang w:eastAsia="es-ES"/>
        </w:rPr>
        <w:t xml:space="preserve"> a cualquier </w:t>
      </w:r>
      <w:r w:rsidR="188550FC" w:rsidRPr="0094112D">
        <w:rPr>
          <w:rFonts w:ascii="Verdana" w:eastAsia="Arial" w:hAnsi="Verdana" w:cs="Arial"/>
          <w:szCs w:val="22"/>
          <w:lang w:eastAsia="es-ES"/>
        </w:rPr>
        <w:t xml:space="preserve">valor, </w:t>
      </w:r>
      <w:r w:rsidRPr="0094112D">
        <w:rPr>
          <w:rFonts w:ascii="Verdana" w:eastAsia="Arial" w:hAnsi="Verdana" w:cs="Arial"/>
          <w:szCs w:val="22"/>
          <w:lang w:eastAsia="es-ES"/>
        </w:rPr>
        <w:t xml:space="preserve">dimensión o magnitud requerida en el Proceso de Contratación para acreditar la experiencia según la “Matriz 1 – Experiencia". </w:t>
      </w:r>
    </w:p>
    <w:p w14:paraId="2AA984F9" w14:textId="49D18C4E" w:rsidR="00A46B88" w:rsidRPr="0094112D" w:rsidRDefault="459959A0" w:rsidP="00A46B88">
      <w:pPr>
        <w:autoSpaceDE w:val="0"/>
        <w:autoSpaceDN w:val="0"/>
        <w:adjustRightInd w:val="0"/>
        <w:spacing w:before="120" w:after="240"/>
        <w:ind w:left="720"/>
        <w:jc w:val="both"/>
        <w:rPr>
          <w:rFonts w:ascii="Verdana" w:eastAsia="Arial" w:hAnsi="Verdana" w:cs="Arial"/>
          <w:sz w:val="22"/>
          <w:szCs w:val="22"/>
          <w:lang w:eastAsia="es-ES"/>
        </w:rPr>
      </w:pPr>
      <w:r w:rsidRPr="0041357C">
        <w:rPr>
          <w:rFonts w:ascii="Verdana" w:eastAsia="Arial" w:hAnsi="Verdana" w:cs="Arial"/>
          <w:b/>
          <w:bCs/>
          <w:sz w:val="22"/>
          <w:szCs w:val="22"/>
          <w:lang w:eastAsia="es-ES"/>
        </w:rPr>
        <w:lastRenderedPageBreak/>
        <w:t>Nota 2</w:t>
      </w:r>
      <w:r w:rsidR="008B61EF">
        <w:rPr>
          <w:rFonts w:ascii="Verdana" w:eastAsia="Arial" w:hAnsi="Verdana" w:cs="Arial"/>
          <w:b/>
          <w:bCs/>
          <w:sz w:val="22"/>
          <w:szCs w:val="22"/>
          <w:lang w:eastAsia="es-ES"/>
        </w:rPr>
        <w:t>5</w:t>
      </w:r>
      <w:r w:rsidRPr="0094112D">
        <w:rPr>
          <w:rFonts w:ascii="Verdana" w:eastAsia="Arial" w:hAnsi="Verdana" w:cs="Arial"/>
          <w:sz w:val="22"/>
          <w:szCs w:val="22"/>
          <w:lang w:eastAsia="es-ES"/>
        </w:rPr>
        <w:t xml:space="preserve">: En los casos donde el contrato aportado se encuentre registrado en el RUP como contrato celebrado por accionista, socio o constituyente, del proponente o su integrante, el porcentaje de dimensionamiento deberá ser determinado a través de uno o algunos de los documentos </w:t>
      </w:r>
      <w:r w:rsidR="4B763594" w:rsidRPr="0094112D">
        <w:rPr>
          <w:rFonts w:ascii="Verdana" w:eastAsia="Arial" w:hAnsi="Verdana" w:cs="Arial"/>
          <w:sz w:val="22"/>
          <w:szCs w:val="22"/>
          <w:lang w:eastAsia="es-ES"/>
        </w:rPr>
        <w:t>válidos</w:t>
      </w:r>
      <w:r w:rsidRPr="0094112D">
        <w:rPr>
          <w:rFonts w:ascii="Verdana" w:eastAsia="Arial" w:hAnsi="Verdana" w:cs="Arial"/>
          <w:sz w:val="22"/>
          <w:szCs w:val="22"/>
          <w:lang w:eastAsia="es-ES"/>
        </w:rPr>
        <w:t xml:space="preserve"> para la acreditación de experiencia, en este caso, si la entidad estatal no puede corroborar la información el contrato no será tenido en cuenta para efectos de acreditación del porcentaje de dimensionamiento requerido.</w:t>
      </w:r>
    </w:p>
    <w:p w14:paraId="2668F5AA" w14:textId="3DC8398A" w:rsidR="00410933" w:rsidRPr="0094112D" w:rsidRDefault="3F69B10D" w:rsidP="00BF2EB7">
      <w:pPr>
        <w:numPr>
          <w:ilvl w:val="0"/>
          <w:numId w:val="32"/>
        </w:numPr>
        <w:ind w:left="709"/>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el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que se aporte para la experiencia haya sido ejecutado por un Consorcio o </w:t>
      </w:r>
      <w:r w:rsidR="0038678F" w:rsidRPr="0094112D">
        <w:rPr>
          <w:rFonts w:ascii="Verdana" w:eastAsia="Arial" w:hAnsi="Verdana" w:cs="Arial"/>
          <w:sz w:val="22"/>
          <w:szCs w:val="22"/>
          <w:lang w:eastAsia="es-ES"/>
        </w:rPr>
        <w:t xml:space="preserve">por </w:t>
      </w:r>
      <w:r w:rsidR="00E548BF" w:rsidRPr="0094112D">
        <w:rPr>
          <w:rFonts w:ascii="Verdana" w:eastAsia="Arial" w:hAnsi="Verdana" w:cs="Arial"/>
          <w:sz w:val="22"/>
          <w:szCs w:val="22"/>
          <w:lang w:eastAsia="es-ES"/>
        </w:rPr>
        <w:t xml:space="preserve">una </w:t>
      </w:r>
      <w:r w:rsidRPr="0094112D">
        <w:rPr>
          <w:rFonts w:ascii="Verdana" w:eastAsia="Arial" w:hAnsi="Verdana" w:cs="Arial"/>
          <w:sz w:val="22"/>
          <w:szCs w:val="22"/>
          <w:lang w:eastAsia="es-ES"/>
        </w:rPr>
        <w:t xml:space="preserve">Unión Temporal, y dos (2) o más de sus integrantes conformen un Proponente Plural para participar en el presente proceso, dicho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se entenderá aportado como un (1) solo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y se tendrá en cuenta para el aporte de la experiencia la sumatoria de los porcentajes de los integrantes del Consorcio o </w:t>
      </w:r>
      <w:r w:rsidR="555EAB3F" w:rsidRPr="0094112D">
        <w:rPr>
          <w:rFonts w:ascii="Verdana" w:eastAsia="Arial" w:hAnsi="Verdana" w:cs="Arial"/>
          <w:sz w:val="22"/>
          <w:szCs w:val="22"/>
          <w:lang w:eastAsia="es-ES"/>
        </w:rPr>
        <w:t xml:space="preserve">de la </w:t>
      </w:r>
      <w:r w:rsidRPr="0094112D">
        <w:rPr>
          <w:rFonts w:ascii="Verdana" w:eastAsia="Arial" w:hAnsi="Verdana" w:cs="Arial"/>
          <w:sz w:val="22"/>
          <w:szCs w:val="22"/>
          <w:lang w:eastAsia="es-ES"/>
        </w:rPr>
        <w:t xml:space="preserve">Unión Temporal que ejecutaron el </w:t>
      </w:r>
      <w:r w:rsidR="008C4D4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y que están participando en el Proceso de Contratación, siempre y cuando en el “Formato 3</w:t>
      </w:r>
      <w:r w:rsidR="00D17436" w:rsidRPr="0094112D">
        <w:rPr>
          <w:rFonts w:ascii="Verdana" w:eastAsia="Arial" w:hAnsi="Verdana" w:cs="Arial"/>
          <w:sz w:val="22"/>
          <w:szCs w:val="22"/>
          <w:lang w:eastAsia="es-ES"/>
        </w:rPr>
        <w:t xml:space="preserve"> – Experiencia</w:t>
      </w:r>
      <w:r w:rsidRPr="0094112D">
        <w:rPr>
          <w:rFonts w:ascii="Verdana" w:eastAsia="Arial" w:hAnsi="Verdana" w:cs="Arial"/>
          <w:sz w:val="22"/>
          <w:szCs w:val="22"/>
          <w:lang w:eastAsia="es-ES"/>
        </w:rPr>
        <w:t xml:space="preserve">” se indique qué integrantes y porcentajes de participación se ofrecen como experiencia. </w:t>
      </w:r>
    </w:p>
    <w:p w14:paraId="23A533C8" w14:textId="2EE5EF8F" w:rsidR="00410933" w:rsidRPr="0094112D" w:rsidRDefault="3F69B10D" w:rsidP="00BF2EB7">
      <w:pPr>
        <w:numPr>
          <w:ilvl w:val="0"/>
          <w:numId w:val="32"/>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En</w:t>
      </w:r>
      <w:r w:rsidR="00410933" w:rsidRPr="0094112D">
        <w:rPr>
          <w:rFonts w:ascii="Verdana" w:eastAsia="Arial" w:hAnsi="Verdana" w:cs="Arial"/>
          <w:sz w:val="22"/>
          <w:szCs w:val="22"/>
          <w:lang w:eastAsia="es-ES"/>
        </w:rPr>
        <w:t xml:space="preserve"> el </w:t>
      </w:r>
      <w:r w:rsidRPr="0094112D">
        <w:rPr>
          <w:rFonts w:ascii="Verdana" w:eastAsia="Arial" w:hAnsi="Verdana" w:cs="Arial"/>
          <w:sz w:val="22"/>
          <w:szCs w:val="22"/>
          <w:lang w:eastAsia="es-ES"/>
        </w:rPr>
        <w:t xml:space="preserve">evento en que no todos los integrantes que conforman la estructura plural indiquen su participación en el </w:t>
      </w:r>
      <w:r w:rsidR="00EB2F93"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410933" w:rsidRPr="0094112D">
        <w:rPr>
          <w:rFonts w:ascii="Verdana" w:eastAsia="Arial" w:hAnsi="Verdana" w:cs="Arial"/>
          <w:sz w:val="22"/>
          <w:szCs w:val="22"/>
          <w:lang w:eastAsia="es-ES"/>
        </w:rPr>
        <w:t xml:space="preserve"> que se </w:t>
      </w:r>
      <w:r w:rsidRPr="0094112D">
        <w:rPr>
          <w:rFonts w:ascii="Verdana" w:eastAsia="Arial" w:hAnsi="Verdana" w:cs="Arial"/>
          <w:sz w:val="22"/>
          <w:szCs w:val="22"/>
          <w:lang w:eastAsia="es-ES"/>
        </w:rPr>
        <w:t xml:space="preserve">aporta como </w:t>
      </w:r>
      <w:r w:rsidR="00410933" w:rsidRPr="0094112D">
        <w:rPr>
          <w:rFonts w:ascii="Verdana" w:eastAsia="Arial" w:hAnsi="Verdana" w:cs="Arial"/>
          <w:sz w:val="22"/>
          <w:szCs w:val="22"/>
          <w:lang w:eastAsia="es-ES"/>
        </w:rPr>
        <w:t xml:space="preserve">experiencia </w:t>
      </w:r>
      <w:r w:rsidRPr="0094112D">
        <w:rPr>
          <w:rFonts w:ascii="Verdana" w:eastAsia="Arial" w:hAnsi="Verdana" w:cs="Arial"/>
          <w:sz w:val="22"/>
          <w:szCs w:val="22"/>
          <w:lang w:eastAsia="es-ES"/>
        </w:rPr>
        <w:t>en el “Formato 3</w:t>
      </w:r>
      <w:r w:rsidR="00382808" w:rsidRPr="0094112D">
        <w:rPr>
          <w:rFonts w:ascii="Verdana" w:eastAsia="Arial" w:hAnsi="Verdana" w:cs="Arial"/>
          <w:sz w:val="22"/>
          <w:szCs w:val="22"/>
          <w:lang w:eastAsia="es-ES"/>
        </w:rPr>
        <w:t xml:space="preserve"> – Experiencia</w:t>
      </w:r>
      <w:r w:rsidRPr="0094112D">
        <w:rPr>
          <w:rFonts w:ascii="Verdana" w:eastAsia="Arial" w:hAnsi="Verdana" w:cs="Arial"/>
          <w:sz w:val="22"/>
          <w:szCs w:val="22"/>
          <w:lang w:eastAsia="es-ES"/>
        </w:rPr>
        <w:t xml:space="preserve">”, se tendrá en cuenta únicamente la participación del </w:t>
      </w:r>
      <w:r w:rsidR="00410933" w:rsidRPr="0094112D">
        <w:rPr>
          <w:rFonts w:ascii="Verdana" w:eastAsia="Arial" w:hAnsi="Verdana" w:cs="Arial"/>
          <w:sz w:val="22"/>
          <w:szCs w:val="22"/>
          <w:lang w:eastAsia="es-ES"/>
        </w:rPr>
        <w:t xml:space="preserve">o </w:t>
      </w:r>
      <w:r w:rsidRPr="0094112D">
        <w:rPr>
          <w:rFonts w:ascii="Verdana" w:eastAsia="Arial" w:hAnsi="Verdana" w:cs="Arial"/>
          <w:sz w:val="22"/>
          <w:szCs w:val="22"/>
          <w:lang w:eastAsia="es-ES"/>
        </w:rPr>
        <w:t xml:space="preserve">los integrantes que la </w:t>
      </w:r>
      <w:r w:rsidR="00CB0641" w:rsidRPr="0094112D">
        <w:rPr>
          <w:rFonts w:ascii="Verdana" w:eastAsia="Arial" w:hAnsi="Verdana" w:cs="Arial"/>
          <w:sz w:val="22"/>
          <w:szCs w:val="22"/>
          <w:lang w:eastAsia="es-ES"/>
        </w:rPr>
        <w:t>expresan</w:t>
      </w:r>
      <w:r w:rsidRPr="0094112D">
        <w:rPr>
          <w:rFonts w:ascii="Verdana" w:eastAsia="Arial" w:hAnsi="Verdana" w:cs="Arial"/>
          <w:sz w:val="22"/>
          <w:szCs w:val="22"/>
          <w:lang w:eastAsia="es-ES"/>
        </w:rPr>
        <w:t xml:space="preserve">. La </w:t>
      </w:r>
      <w:r w:rsidR="29E4FA0A"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hará la evaluación basada en el “Formato 3</w:t>
      </w:r>
      <w:r w:rsidR="201D31C2" w:rsidRPr="0094112D">
        <w:rPr>
          <w:rFonts w:ascii="Verdana" w:eastAsia="Arial" w:hAnsi="Verdana" w:cs="Arial"/>
          <w:sz w:val="22"/>
          <w:szCs w:val="22"/>
          <w:lang w:eastAsia="es-ES"/>
        </w:rPr>
        <w:t xml:space="preserve"> - Experiencia</w:t>
      </w:r>
      <w:r w:rsidRPr="0094112D">
        <w:rPr>
          <w:rFonts w:ascii="Verdana" w:eastAsia="Arial" w:hAnsi="Verdana" w:cs="Arial"/>
          <w:sz w:val="22"/>
          <w:szCs w:val="22"/>
          <w:lang w:eastAsia="es-ES"/>
        </w:rPr>
        <w:t xml:space="preserve">”. </w:t>
      </w:r>
      <w:r w:rsidR="00410933" w:rsidRPr="0094112D">
        <w:rPr>
          <w:rFonts w:ascii="Verdana" w:eastAsia="Arial" w:hAnsi="Verdana" w:cs="Arial"/>
          <w:sz w:val="22"/>
          <w:szCs w:val="22"/>
          <w:lang w:eastAsia="es-ES"/>
        </w:rPr>
        <w:t xml:space="preserve"> </w:t>
      </w:r>
      <w:r w:rsidR="00CB0641" w:rsidRPr="0094112D">
        <w:rPr>
          <w:rFonts w:ascii="Verdana" w:eastAsia="Arial" w:hAnsi="Verdana" w:cs="Arial"/>
          <w:sz w:val="22"/>
          <w:szCs w:val="22"/>
          <w:lang w:eastAsia="es-ES"/>
        </w:rPr>
        <w:t>P</w:t>
      </w:r>
      <w:r w:rsidR="00410933" w:rsidRPr="0094112D">
        <w:rPr>
          <w:rFonts w:ascii="Verdana" w:eastAsia="Arial" w:hAnsi="Verdana" w:cs="Arial"/>
          <w:sz w:val="22"/>
          <w:szCs w:val="22"/>
          <w:lang w:eastAsia="es-ES"/>
        </w:rPr>
        <w:t xml:space="preserve">ara participar en el presente proceso </w:t>
      </w:r>
      <w:r w:rsidR="00CB750F" w:rsidRPr="0094112D">
        <w:rPr>
          <w:rFonts w:ascii="Verdana" w:eastAsia="Arial" w:hAnsi="Verdana" w:cs="Arial"/>
          <w:sz w:val="22"/>
          <w:szCs w:val="22"/>
          <w:lang w:eastAsia="es-ES"/>
        </w:rPr>
        <w:t>s</w:t>
      </w:r>
      <w:r w:rsidR="00EF63A4" w:rsidRPr="0094112D">
        <w:rPr>
          <w:rFonts w:ascii="Verdana" w:eastAsia="Arial" w:hAnsi="Verdana" w:cs="Arial"/>
          <w:sz w:val="22"/>
          <w:szCs w:val="22"/>
          <w:lang w:eastAsia="es-ES"/>
        </w:rPr>
        <w:t xml:space="preserve">e entenderá el </w:t>
      </w:r>
      <w:r w:rsidR="00EB2F93" w:rsidRPr="0094112D">
        <w:rPr>
          <w:rFonts w:ascii="Verdana" w:eastAsia="Arial" w:hAnsi="Verdana" w:cs="Arial"/>
          <w:sz w:val="22"/>
          <w:szCs w:val="22"/>
          <w:lang w:eastAsia="es-ES"/>
        </w:rPr>
        <w:t>c</w:t>
      </w:r>
      <w:r w:rsidR="00EF63A4" w:rsidRPr="0094112D">
        <w:rPr>
          <w:rFonts w:ascii="Verdana" w:eastAsia="Arial" w:hAnsi="Verdana" w:cs="Arial"/>
          <w:sz w:val="22"/>
          <w:szCs w:val="22"/>
          <w:lang w:eastAsia="es-ES"/>
        </w:rPr>
        <w:t>ontrato aportado com</w:t>
      </w:r>
      <w:r w:rsidR="00CB750F" w:rsidRPr="0094112D">
        <w:rPr>
          <w:rFonts w:ascii="Verdana" w:eastAsia="Arial" w:hAnsi="Verdana" w:cs="Arial"/>
          <w:sz w:val="22"/>
          <w:szCs w:val="22"/>
          <w:lang w:eastAsia="es-ES"/>
        </w:rPr>
        <w:t xml:space="preserve">o uno (1) solo </w:t>
      </w:r>
      <w:r w:rsidR="00410933" w:rsidRPr="0094112D">
        <w:rPr>
          <w:rFonts w:ascii="Verdana" w:eastAsia="Arial" w:hAnsi="Verdana" w:cs="Arial"/>
          <w:sz w:val="22"/>
          <w:szCs w:val="22"/>
          <w:lang w:eastAsia="es-ES"/>
        </w:rPr>
        <w:t xml:space="preserve">y se tendrá en cuenta para el aporte de la experiencia la sumatoria de los porcentajes de los integrantes del Consorcio o </w:t>
      </w:r>
      <w:r w:rsidR="000078AF" w:rsidRPr="0094112D">
        <w:rPr>
          <w:rFonts w:ascii="Verdana" w:eastAsia="Arial" w:hAnsi="Verdana" w:cs="Arial"/>
          <w:sz w:val="22"/>
          <w:szCs w:val="22"/>
          <w:lang w:eastAsia="es-ES"/>
        </w:rPr>
        <w:t xml:space="preserve">de la </w:t>
      </w:r>
      <w:r w:rsidR="00410933" w:rsidRPr="0094112D">
        <w:rPr>
          <w:rFonts w:ascii="Verdana" w:eastAsia="Arial" w:hAnsi="Verdana" w:cs="Arial"/>
          <w:sz w:val="22"/>
          <w:szCs w:val="22"/>
          <w:lang w:eastAsia="es-ES"/>
        </w:rPr>
        <w:t xml:space="preserve">Unión Temporal que ejecutaron el </w:t>
      </w:r>
      <w:r w:rsidR="006779E4"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410933" w:rsidRPr="0094112D">
        <w:rPr>
          <w:rFonts w:ascii="Verdana" w:eastAsia="Arial" w:hAnsi="Verdana" w:cs="Arial"/>
          <w:sz w:val="22"/>
          <w:szCs w:val="22"/>
          <w:lang w:eastAsia="es-ES"/>
        </w:rPr>
        <w:t xml:space="preserve"> y que están participando en el Proceso de Contratación, siempre y cuando en el “Formato 3</w:t>
      </w:r>
      <w:r w:rsidR="001D02CE" w:rsidRPr="0094112D">
        <w:rPr>
          <w:rFonts w:ascii="Verdana" w:eastAsia="Arial" w:hAnsi="Verdana" w:cs="Arial"/>
          <w:sz w:val="22"/>
          <w:szCs w:val="22"/>
          <w:lang w:eastAsia="es-ES"/>
        </w:rPr>
        <w:t xml:space="preserve"> – Experiencia</w:t>
      </w:r>
      <w:r w:rsidR="00410933" w:rsidRPr="0094112D">
        <w:rPr>
          <w:rFonts w:ascii="Verdana" w:eastAsia="Arial" w:hAnsi="Verdana" w:cs="Arial"/>
          <w:sz w:val="22"/>
          <w:szCs w:val="22"/>
          <w:lang w:eastAsia="es-ES"/>
        </w:rPr>
        <w:t xml:space="preserve">” se indique qué integrantes y porcentajes de participación se ofrecen como experiencia. </w:t>
      </w:r>
    </w:p>
    <w:p w14:paraId="78DFC0F8" w14:textId="35B5BD2E" w:rsidR="4804ED01" w:rsidRPr="0094112D" w:rsidRDefault="00B8267C" w:rsidP="0094112D">
      <w:pPr>
        <w:ind w:left="709" w:hanging="283"/>
        <w:jc w:val="both"/>
        <w:rPr>
          <w:rFonts w:ascii="Verdana" w:hAnsi="Verdana"/>
          <w:sz w:val="22"/>
          <w:szCs w:val="22"/>
          <w:lang w:val="es-MX"/>
        </w:rPr>
      </w:pPr>
      <w:r w:rsidRPr="0094112D">
        <w:rPr>
          <w:rFonts w:ascii="Verdana" w:eastAsia="Arial" w:hAnsi="Verdana" w:cs="Arial"/>
          <w:sz w:val="22"/>
          <w:szCs w:val="22"/>
          <w:lang w:eastAsia="es-ES"/>
        </w:rPr>
        <w:t xml:space="preserve">K. </w:t>
      </w:r>
      <w:r w:rsidR="130AF33B" w:rsidRPr="0094112D">
        <w:rPr>
          <w:rFonts w:ascii="Verdana" w:eastAsia="Arial" w:hAnsi="Verdana" w:cs="Arial"/>
          <w:sz w:val="22"/>
          <w:szCs w:val="22"/>
          <w:lang w:eastAsia="es-ES"/>
        </w:rPr>
        <w:t>Las auto certificaciones no servirán para acreditar la experiencia requerida, ya que con estas no se puede constatar la ejecución</w:t>
      </w:r>
      <w:r w:rsidR="00410933" w:rsidRPr="0094112D" w:rsidDel="00FE555D">
        <w:rPr>
          <w:rFonts w:ascii="Verdana" w:eastAsia="Arial" w:hAnsi="Verdana" w:cs="Arial"/>
          <w:sz w:val="22"/>
          <w:szCs w:val="22"/>
          <w:lang w:eastAsia="es-ES"/>
        </w:rPr>
        <w:t xml:space="preserve"> de </w:t>
      </w:r>
      <w:r w:rsidR="006779E4"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410933" w:rsidRPr="0094112D" w:rsidDel="00FE555D">
        <w:rPr>
          <w:rFonts w:ascii="Verdana" w:eastAsia="Arial" w:hAnsi="Verdana" w:cs="Arial"/>
          <w:sz w:val="22"/>
          <w:szCs w:val="22"/>
          <w:lang w:eastAsia="es-ES"/>
        </w:rPr>
        <w:t xml:space="preserve">s </w:t>
      </w:r>
      <w:r w:rsidR="130AF33B" w:rsidRPr="0094112D">
        <w:rPr>
          <w:rFonts w:ascii="Verdana" w:eastAsia="Arial" w:hAnsi="Verdana" w:cs="Arial"/>
          <w:sz w:val="22"/>
          <w:szCs w:val="22"/>
          <w:lang w:eastAsia="es-ES"/>
        </w:rPr>
        <w:t>que deben certifica</w:t>
      </w:r>
      <w:r w:rsidR="00E63926" w:rsidRPr="0094112D">
        <w:rPr>
          <w:rFonts w:ascii="Verdana" w:eastAsia="Arial" w:hAnsi="Verdana" w:cs="Arial"/>
          <w:sz w:val="22"/>
          <w:szCs w:val="22"/>
          <w:lang w:eastAsia="es-ES"/>
        </w:rPr>
        <w:t>r</w:t>
      </w:r>
      <w:r w:rsidR="130AF33B" w:rsidRPr="0094112D">
        <w:rPr>
          <w:rFonts w:ascii="Verdana" w:eastAsia="Arial" w:hAnsi="Verdana" w:cs="Arial"/>
          <w:sz w:val="22"/>
          <w:szCs w:val="22"/>
          <w:lang w:eastAsia="es-ES"/>
        </w:rPr>
        <w:t xml:space="preserve"> los terceros que recibieron la obra, bien o servicio. Para la aplicación de esta regla, se entiende por auto certificaciones aquellas expedidas por el mismo Proponente, sus representantes</w:t>
      </w:r>
      <w:r w:rsidR="009C528B" w:rsidRPr="0094112D">
        <w:rPr>
          <w:rFonts w:ascii="Verdana" w:eastAsia="Arial" w:hAnsi="Verdana" w:cs="Arial"/>
          <w:sz w:val="22"/>
          <w:szCs w:val="22"/>
          <w:lang w:eastAsia="es-ES"/>
        </w:rPr>
        <w:t>,</w:t>
      </w:r>
      <w:r w:rsidR="130AF33B" w:rsidRPr="0094112D">
        <w:rPr>
          <w:rFonts w:ascii="Verdana" w:eastAsia="Arial" w:hAnsi="Verdana" w:cs="Arial"/>
          <w:sz w:val="22"/>
          <w:szCs w:val="22"/>
          <w:lang w:eastAsia="es-ES"/>
        </w:rPr>
        <w:t xml:space="preserve"> los integrantes del Proponente Plural</w:t>
      </w:r>
      <w:r w:rsidR="008B737F" w:rsidRPr="0094112D">
        <w:rPr>
          <w:rFonts w:ascii="Verdana" w:eastAsia="Arial" w:hAnsi="Verdana" w:cs="Arial"/>
          <w:sz w:val="22"/>
          <w:szCs w:val="22"/>
          <w:lang w:eastAsia="es-ES"/>
        </w:rPr>
        <w:t xml:space="preserve"> o del mismo grupo empresarial</w:t>
      </w:r>
      <w:r w:rsidR="130AF33B" w:rsidRPr="0094112D">
        <w:rPr>
          <w:rFonts w:ascii="Verdana" w:eastAsia="Arial" w:hAnsi="Verdana" w:cs="Arial"/>
          <w:sz w:val="22"/>
          <w:szCs w:val="22"/>
          <w:lang w:eastAsia="es-ES"/>
        </w:rPr>
        <w:t xml:space="preserve"> para </w:t>
      </w:r>
      <w:r w:rsidR="008B737F" w:rsidRPr="0094112D">
        <w:rPr>
          <w:rFonts w:ascii="Verdana" w:eastAsia="Arial" w:hAnsi="Verdana" w:cs="Arial"/>
          <w:sz w:val="22"/>
          <w:szCs w:val="22"/>
          <w:lang w:eastAsia="es-ES"/>
        </w:rPr>
        <w:t xml:space="preserve">demostrar </w:t>
      </w:r>
      <w:r w:rsidR="130AF33B" w:rsidRPr="0094112D">
        <w:rPr>
          <w:rFonts w:ascii="Verdana" w:eastAsia="Arial" w:hAnsi="Verdana" w:cs="Arial"/>
          <w:sz w:val="22"/>
          <w:szCs w:val="22"/>
          <w:lang w:eastAsia="es-ES"/>
        </w:rPr>
        <w:t>su propia experiencia</w:t>
      </w:r>
      <w:r w:rsidR="130AF33B" w:rsidRPr="0094112D">
        <w:rPr>
          <w:rFonts w:ascii="Verdana" w:hAnsi="Verdana"/>
          <w:sz w:val="22"/>
          <w:szCs w:val="22"/>
          <w:lang w:val="es-MX"/>
        </w:rPr>
        <w:t>.</w:t>
      </w:r>
    </w:p>
    <w:p w14:paraId="1E3E3A4D" w14:textId="77777777" w:rsidR="007B2E01" w:rsidRPr="0094112D" w:rsidRDefault="007B2E01" w:rsidP="004F56C2">
      <w:pPr>
        <w:jc w:val="both"/>
        <w:rPr>
          <w:rFonts w:ascii="Verdana" w:eastAsiaTheme="minorEastAsia" w:hAnsi="Verdana" w:cstheme="minorBidi"/>
          <w:sz w:val="22"/>
          <w:szCs w:val="22"/>
          <w:lang w:val="es-MX"/>
        </w:rPr>
      </w:pPr>
    </w:p>
    <w:p w14:paraId="1FC772FD" w14:textId="77777777" w:rsidR="00410933" w:rsidRPr="0094112D" w:rsidRDefault="00410933" w:rsidP="00BF2EB7">
      <w:pPr>
        <w:pStyle w:val="InviasNormal"/>
        <w:numPr>
          <w:ilvl w:val="2"/>
          <w:numId w:val="125"/>
        </w:numPr>
        <w:ind w:left="1077"/>
        <w:jc w:val="both"/>
        <w:outlineLvl w:val="2"/>
        <w:rPr>
          <w:rFonts w:ascii="Verdana" w:eastAsia="Arial" w:hAnsi="Verdana" w:cs="Arial"/>
          <w:b/>
          <w:bCs/>
          <w:sz w:val="22"/>
          <w:szCs w:val="22"/>
          <w:lang w:val="es-CO"/>
        </w:rPr>
      </w:pPr>
      <w:bookmarkStart w:id="1432" w:name="_Toc108082954"/>
      <w:bookmarkStart w:id="1433" w:name="_Toc215132484"/>
      <w:r w:rsidRPr="0094112D">
        <w:rPr>
          <w:rFonts w:ascii="Verdana" w:eastAsia="Arial" w:hAnsi="Verdana" w:cs="Arial"/>
          <w:b/>
          <w:bCs/>
          <w:sz w:val="22"/>
          <w:szCs w:val="22"/>
          <w:lang w:val="es-CO"/>
        </w:rPr>
        <w:t>CLASIFICACIÓN DE LA EXPERIENCIA EN EL “CLASIFICADOR DE BIENES, OBRAS Y SERVICIOS DE LAS NACIONES UNIDAS”</w:t>
      </w:r>
      <w:bookmarkEnd w:id="1432"/>
      <w:bookmarkEnd w:id="1433"/>
    </w:p>
    <w:p w14:paraId="419329B4" w14:textId="1D56970A" w:rsidR="00410933" w:rsidRPr="0094112D" w:rsidRDefault="00410933" w:rsidP="00BF2EB7">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Los </w:t>
      </w:r>
      <w:r w:rsidR="006779E4"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s aportados para efectos de acreditación de la experiencia requerida deben estar clasificados en alguno de los siguientes códigos:</w:t>
      </w:r>
    </w:p>
    <w:p w14:paraId="45B3B768" w14:textId="77777777" w:rsidR="00410933" w:rsidRPr="0094112D" w:rsidRDefault="00410933" w:rsidP="00BF2EB7">
      <w:pPr>
        <w:jc w:val="both"/>
        <w:rPr>
          <w:rFonts w:ascii="Verdana" w:eastAsia="Arial" w:hAnsi="Verdana" w:cs="Arial"/>
          <w:sz w:val="22"/>
          <w:szCs w:val="22"/>
          <w:lang w:eastAsia="es-ES"/>
        </w:rPr>
      </w:pPr>
    </w:p>
    <w:tbl>
      <w:tblPr>
        <w:tblW w:w="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112"/>
        <w:gridCol w:w="874"/>
        <w:gridCol w:w="1196"/>
      </w:tblGrid>
      <w:tr w:rsidR="00BA09CA" w:rsidRPr="00064B4F" w14:paraId="76BDF7A7" w14:textId="77777777" w:rsidTr="00BA09CA">
        <w:trPr>
          <w:trHeight w:val="244"/>
          <w:tblHeader/>
          <w:jc w:val="center"/>
        </w:trPr>
        <w:tc>
          <w:tcPr>
            <w:tcW w:w="159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1A8FE288" w14:textId="77777777" w:rsidR="00410933" w:rsidRPr="0094112D" w:rsidRDefault="00410933" w:rsidP="00BF2EB7">
            <w:pPr>
              <w:jc w:val="center"/>
              <w:rPr>
                <w:rFonts w:ascii="Verdana" w:eastAsia="Arial" w:hAnsi="Verdana" w:cs="Arial"/>
                <w:b/>
                <w:color w:val="FFFFFF" w:themeColor="background1"/>
                <w:sz w:val="22"/>
                <w:szCs w:val="22"/>
                <w:lang w:eastAsia="es-ES"/>
              </w:rPr>
            </w:pPr>
            <w:hyperlink r:id="rId17">
              <w:r w:rsidRPr="0094112D">
                <w:rPr>
                  <w:rFonts w:ascii="Verdana" w:eastAsia="Arial" w:hAnsi="Verdana" w:cs="Arial"/>
                  <w:b/>
                  <w:color w:val="FFFFFF" w:themeColor="background1"/>
                  <w:sz w:val="22"/>
                  <w:szCs w:val="22"/>
                </w:rPr>
                <w:t>Segmentos</w:t>
              </w:r>
            </w:hyperlink>
          </w:p>
        </w:tc>
        <w:tc>
          <w:tcPr>
            <w:tcW w:w="975" w:type="dxa"/>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CF23567" w14:textId="77777777" w:rsidR="00410933" w:rsidRPr="0094112D" w:rsidRDefault="00410933" w:rsidP="00BF2EB7">
            <w:pPr>
              <w:jc w:val="center"/>
              <w:rPr>
                <w:rFonts w:ascii="Verdana" w:eastAsia="Arial" w:hAnsi="Verdana" w:cs="Arial"/>
                <w:b/>
                <w:color w:val="FFFFFF" w:themeColor="background1"/>
                <w:sz w:val="22"/>
                <w:szCs w:val="22"/>
                <w:lang w:eastAsia="es-ES"/>
              </w:rPr>
            </w:pPr>
            <w:hyperlink r:id="rId18">
              <w:r w:rsidRPr="0094112D">
                <w:rPr>
                  <w:rFonts w:ascii="Verdana" w:eastAsia="Arial" w:hAnsi="Verdana" w:cs="Arial"/>
                  <w:b/>
                  <w:color w:val="FFFFFF" w:themeColor="background1"/>
                  <w:sz w:val="22"/>
                  <w:szCs w:val="22"/>
                </w:rPr>
                <w:t xml:space="preserve">Familia </w:t>
              </w:r>
            </w:hyperlink>
          </w:p>
        </w:tc>
        <w:tc>
          <w:tcPr>
            <w:tcW w:w="795" w:type="dxa"/>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2F77A86" w14:textId="77777777" w:rsidR="00410933" w:rsidRPr="0094112D" w:rsidRDefault="00410933" w:rsidP="00BF2EB7">
            <w:pPr>
              <w:jc w:val="center"/>
              <w:rPr>
                <w:rFonts w:ascii="Verdana" w:eastAsia="Arial" w:hAnsi="Verdana" w:cs="Arial"/>
                <w:b/>
                <w:color w:val="FFFFFF" w:themeColor="background1"/>
                <w:sz w:val="22"/>
                <w:szCs w:val="22"/>
                <w:lang w:eastAsia="es-ES"/>
              </w:rPr>
            </w:pPr>
            <w:hyperlink r:id="rId19">
              <w:r w:rsidRPr="0094112D">
                <w:rPr>
                  <w:rFonts w:ascii="Verdana" w:eastAsia="Arial" w:hAnsi="Verdana" w:cs="Arial"/>
                  <w:b/>
                  <w:color w:val="FFFFFF" w:themeColor="background1"/>
                  <w:sz w:val="22"/>
                  <w:szCs w:val="22"/>
                </w:rPr>
                <w:t xml:space="preserve">Clase </w:t>
              </w:r>
            </w:hyperlink>
          </w:p>
        </w:tc>
        <w:tc>
          <w:tcPr>
            <w:tcW w:w="1095"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B2432CF" w14:textId="77777777" w:rsidR="00410933" w:rsidRPr="0094112D" w:rsidRDefault="00410933" w:rsidP="00BF2EB7">
            <w:pPr>
              <w:jc w:val="center"/>
              <w:rPr>
                <w:rFonts w:ascii="Verdana" w:eastAsia="Arial" w:hAnsi="Verdana" w:cs="Arial"/>
                <w:b/>
                <w:color w:val="FFFFFF" w:themeColor="background1"/>
                <w:sz w:val="22"/>
                <w:szCs w:val="22"/>
                <w:lang w:eastAsia="es-ES"/>
              </w:rPr>
            </w:pPr>
            <w:hyperlink r:id="rId20">
              <w:r w:rsidRPr="0094112D">
                <w:rPr>
                  <w:rFonts w:ascii="Verdana" w:eastAsia="Arial" w:hAnsi="Verdana" w:cs="Arial"/>
                  <w:b/>
                  <w:color w:val="FFFFFF" w:themeColor="background1"/>
                  <w:sz w:val="22"/>
                  <w:szCs w:val="22"/>
                </w:rPr>
                <w:t xml:space="preserve">Nombre </w:t>
              </w:r>
            </w:hyperlink>
          </w:p>
        </w:tc>
      </w:tr>
      <w:tr w:rsidR="00BA09CA" w:rsidRPr="00064B4F" w14:paraId="60EC1343" w14:textId="77777777" w:rsidTr="00BA09CA">
        <w:trPr>
          <w:trHeight w:val="316"/>
          <w:tblHeader/>
          <w:jc w:val="center"/>
        </w:trPr>
        <w:tc>
          <w:tcPr>
            <w:tcW w:w="1590" w:type="dxa"/>
            <w:tcBorders>
              <w:top w:val="single" w:sz="4" w:space="0" w:color="auto"/>
              <w:left w:val="double" w:sz="4" w:space="0" w:color="auto"/>
              <w:bottom w:val="single" w:sz="4" w:space="0" w:color="auto"/>
              <w:right w:val="single" w:sz="4" w:space="0" w:color="auto"/>
            </w:tcBorders>
            <w:vAlign w:val="center"/>
            <w:hideMark/>
          </w:tcPr>
          <w:p w14:paraId="70D2B44E" w14:textId="77777777" w:rsidR="00410933" w:rsidRPr="0094112D" w:rsidRDefault="00410933" w:rsidP="00E63264">
            <w:pPr>
              <w:rPr>
                <w:rFonts w:ascii="Verdana" w:eastAsia="Arial" w:hAnsi="Verdana" w:cs="Arial"/>
                <w:sz w:val="22"/>
                <w:szCs w:val="22"/>
                <w:lang w:eastAsia="es-ES"/>
              </w:rPr>
            </w:pPr>
            <w:r w:rsidRPr="0094112D">
              <w:rPr>
                <w:rFonts w:ascii="Verdana" w:eastAsia="Arial" w:hAnsi="Verdana" w:cs="Arial"/>
                <w:sz w:val="22"/>
                <w:szCs w:val="22"/>
                <w:lang w:eastAsia="es-ES"/>
              </w:rPr>
              <w:t>80 o 81</w:t>
            </w:r>
          </w:p>
        </w:tc>
        <w:tc>
          <w:tcPr>
            <w:tcW w:w="975" w:type="dxa"/>
            <w:tcBorders>
              <w:top w:val="single" w:sz="4" w:space="0" w:color="auto"/>
              <w:left w:val="single" w:sz="4" w:space="0" w:color="auto"/>
              <w:bottom w:val="single" w:sz="4" w:space="0" w:color="auto"/>
              <w:right w:val="single" w:sz="4" w:space="0" w:color="auto"/>
            </w:tcBorders>
            <w:vAlign w:val="center"/>
            <w:hideMark/>
          </w:tcPr>
          <w:p w14:paraId="5E5C113D" w14:textId="77777777" w:rsidR="00410933" w:rsidRPr="0094112D" w:rsidRDefault="00410933" w:rsidP="00CB0641">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795" w:type="dxa"/>
            <w:tcBorders>
              <w:top w:val="single" w:sz="4" w:space="0" w:color="auto"/>
              <w:left w:val="single" w:sz="4" w:space="0" w:color="auto"/>
              <w:bottom w:val="single" w:sz="4" w:space="0" w:color="auto"/>
              <w:right w:val="single" w:sz="4" w:space="0" w:color="auto"/>
            </w:tcBorders>
            <w:vAlign w:val="center"/>
            <w:hideMark/>
          </w:tcPr>
          <w:p w14:paraId="0D0E4993" w14:textId="77777777" w:rsidR="00410933" w:rsidRPr="0094112D" w:rsidRDefault="00410933" w:rsidP="00740014">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1095" w:type="dxa"/>
            <w:tcBorders>
              <w:top w:val="single" w:sz="4" w:space="0" w:color="auto"/>
              <w:left w:val="single" w:sz="4" w:space="0" w:color="auto"/>
              <w:bottom w:val="single" w:sz="4" w:space="0" w:color="auto"/>
              <w:right w:val="double" w:sz="4" w:space="0" w:color="auto"/>
            </w:tcBorders>
            <w:vAlign w:val="center"/>
            <w:hideMark/>
          </w:tcPr>
          <w:p w14:paraId="78293BE7" w14:textId="77777777" w:rsidR="00410933" w:rsidRPr="0094112D" w:rsidRDefault="00410933" w:rsidP="00AB1346">
            <w:pPr>
              <w:rPr>
                <w:rFonts w:ascii="Verdana" w:eastAsia="Arial" w:hAnsi="Verdana" w:cs="Arial"/>
                <w:sz w:val="22"/>
                <w:szCs w:val="22"/>
                <w:lang w:eastAsia="es-ES"/>
              </w:rPr>
            </w:pPr>
            <w:r w:rsidRPr="0094112D">
              <w:rPr>
                <w:rFonts w:ascii="Verdana" w:eastAsia="Arial" w:hAnsi="Verdana" w:cs="Arial"/>
                <w:sz w:val="22"/>
                <w:szCs w:val="22"/>
                <w:lang w:eastAsia="es-ES"/>
              </w:rPr>
              <w:t>XXXX</w:t>
            </w:r>
          </w:p>
        </w:tc>
      </w:tr>
      <w:tr w:rsidR="00BA09CA" w:rsidRPr="00064B4F" w14:paraId="72FE0445" w14:textId="77777777" w:rsidTr="00BA09CA">
        <w:trPr>
          <w:trHeight w:val="316"/>
          <w:jc w:val="center"/>
        </w:trPr>
        <w:tc>
          <w:tcPr>
            <w:tcW w:w="1590" w:type="dxa"/>
            <w:tcBorders>
              <w:top w:val="single" w:sz="4" w:space="0" w:color="auto"/>
              <w:left w:val="double" w:sz="4" w:space="0" w:color="auto"/>
              <w:bottom w:val="single" w:sz="4" w:space="0" w:color="auto"/>
              <w:right w:val="single" w:sz="4" w:space="0" w:color="auto"/>
            </w:tcBorders>
            <w:vAlign w:val="center"/>
            <w:hideMark/>
          </w:tcPr>
          <w:p w14:paraId="5BABE567" w14:textId="77777777" w:rsidR="00410933" w:rsidRPr="0094112D" w:rsidRDefault="00410933" w:rsidP="00E63264">
            <w:pPr>
              <w:rPr>
                <w:rFonts w:ascii="Verdana" w:eastAsia="Arial" w:hAnsi="Verdana" w:cs="Arial"/>
                <w:sz w:val="22"/>
                <w:szCs w:val="22"/>
                <w:lang w:eastAsia="es-ES"/>
              </w:rPr>
            </w:pPr>
            <w:r w:rsidRPr="0094112D">
              <w:rPr>
                <w:rFonts w:ascii="Verdana" w:eastAsia="Arial" w:hAnsi="Verdana" w:cs="Arial"/>
                <w:sz w:val="22"/>
                <w:szCs w:val="22"/>
                <w:lang w:eastAsia="es-ES"/>
              </w:rPr>
              <w:t>80 o 81</w:t>
            </w:r>
          </w:p>
        </w:tc>
        <w:tc>
          <w:tcPr>
            <w:tcW w:w="975" w:type="dxa"/>
            <w:tcBorders>
              <w:top w:val="single" w:sz="4" w:space="0" w:color="auto"/>
              <w:left w:val="single" w:sz="4" w:space="0" w:color="auto"/>
              <w:bottom w:val="single" w:sz="4" w:space="0" w:color="auto"/>
              <w:right w:val="single" w:sz="4" w:space="0" w:color="auto"/>
            </w:tcBorders>
            <w:vAlign w:val="center"/>
            <w:hideMark/>
          </w:tcPr>
          <w:p w14:paraId="6C8C881E" w14:textId="77777777" w:rsidR="00410933" w:rsidRPr="0094112D" w:rsidRDefault="00410933" w:rsidP="00CB0641">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795" w:type="dxa"/>
            <w:tcBorders>
              <w:top w:val="single" w:sz="4" w:space="0" w:color="auto"/>
              <w:left w:val="single" w:sz="4" w:space="0" w:color="auto"/>
              <w:bottom w:val="single" w:sz="4" w:space="0" w:color="auto"/>
              <w:right w:val="single" w:sz="4" w:space="0" w:color="auto"/>
            </w:tcBorders>
            <w:vAlign w:val="center"/>
            <w:hideMark/>
          </w:tcPr>
          <w:p w14:paraId="664ECFB9" w14:textId="77777777" w:rsidR="00410933" w:rsidRPr="0094112D" w:rsidRDefault="00410933" w:rsidP="00740014">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1095" w:type="dxa"/>
            <w:tcBorders>
              <w:top w:val="single" w:sz="4" w:space="0" w:color="auto"/>
              <w:left w:val="single" w:sz="4" w:space="0" w:color="auto"/>
              <w:bottom w:val="single" w:sz="4" w:space="0" w:color="auto"/>
              <w:right w:val="double" w:sz="4" w:space="0" w:color="auto"/>
            </w:tcBorders>
            <w:vAlign w:val="center"/>
            <w:hideMark/>
          </w:tcPr>
          <w:p w14:paraId="7883CA8A" w14:textId="77777777" w:rsidR="00410933" w:rsidRPr="0094112D" w:rsidRDefault="00410933" w:rsidP="00AB1346">
            <w:pPr>
              <w:rPr>
                <w:rFonts w:ascii="Verdana" w:eastAsia="Arial" w:hAnsi="Verdana" w:cs="Arial"/>
                <w:sz w:val="22"/>
                <w:szCs w:val="22"/>
                <w:lang w:eastAsia="es-ES"/>
              </w:rPr>
            </w:pPr>
            <w:r w:rsidRPr="0094112D">
              <w:rPr>
                <w:rFonts w:ascii="Verdana" w:eastAsia="Arial" w:hAnsi="Verdana" w:cs="Arial"/>
                <w:sz w:val="22"/>
                <w:szCs w:val="22"/>
                <w:lang w:eastAsia="es-ES"/>
              </w:rPr>
              <w:t>XXXX</w:t>
            </w:r>
          </w:p>
        </w:tc>
      </w:tr>
      <w:tr w:rsidR="00BA09CA" w:rsidRPr="00064B4F" w14:paraId="5F4227A0" w14:textId="77777777" w:rsidTr="00BA09CA">
        <w:trPr>
          <w:trHeight w:val="316"/>
          <w:jc w:val="center"/>
        </w:trPr>
        <w:tc>
          <w:tcPr>
            <w:tcW w:w="1590" w:type="dxa"/>
            <w:tcBorders>
              <w:top w:val="single" w:sz="4" w:space="0" w:color="auto"/>
              <w:left w:val="double" w:sz="4" w:space="0" w:color="auto"/>
              <w:bottom w:val="single" w:sz="4" w:space="0" w:color="auto"/>
              <w:right w:val="single" w:sz="4" w:space="0" w:color="auto"/>
            </w:tcBorders>
            <w:vAlign w:val="center"/>
            <w:hideMark/>
          </w:tcPr>
          <w:p w14:paraId="15F6B9E3" w14:textId="77777777" w:rsidR="00410933" w:rsidRPr="0094112D" w:rsidRDefault="00410933" w:rsidP="00E63264">
            <w:pPr>
              <w:rPr>
                <w:rFonts w:ascii="Verdana" w:eastAsia="Arial" w:hAnsi="Verdana" w:cs="Arial"/>
                <w:sz w:val="22"/>
                <w:szCs w:val="22"/>
                <w:lang w:eastAsia="es-ES"/>
              </w:rPr>
            </w:pPr>
            <w:r w:rsidRPr="0094112D">
              <w:rPr>
                <w:rFonts w:ascii="Verdana" w:eastAsia="Arial" w:hAnsi="Verdana" w:cs="Arial"/>
                <w:sz w:val="22"/>
                <w:szCs w:val="22"/>
                <w:lang w:eastAsia="es-ES"/>
              </w:rPr>
              <w:t>80 o 81</w:t>
            </w:r>
          </w:p>
        </w:tc>
        <w:tc>
          <w:tcPr>
            <w:tcW w:w="975" w:type="dxa"/>
            <w:tcBorders>
              <w:top w:val="single" w:sz="4" w:space="0" w:color="auto"/>
              <w:left w:val="single" w:sz="4" w:space="0" w:color="auto"/>
              <w:bottom w:val="single" w:sz="4" w:space="0" w:color="auto"/>
              <w:right w:val="single" w:sz="4" w:space="0" w:color="auto"/>
            </w:tcBorders>
            <w:vAlign w:val="center"/>
            <w:hideMark/>
          </w:tcPr>
          <w:p w14:paraId="354605D1" w14:textId="77777777" w:rsidR="00410933" w:rsidRPr="0094112D" w:rsidRDefault="00410933" w:rsidP="00CB0641">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795" w:type="dxa"/>
            <w:tcBorders>
              <w:top w:val="single" w:sz="4" w:space="0" w:color="auto"/>
              <w:left w:val="single" w:sz="4" w:space="0" w:color="auto"/>
              <w:bottom w:val="single" w:sz="4" w:space="0" w:color="auto"/>
              <w:right w:val="single" w:sz="4" w:space="0" w:color="auto"/>
            </w:tcBorders>
            <w:vAlign w:val="center"/>
            <w:hideMark/>
          </w:tcPr>
          <w:p w14:paraId="5A5A0049" w14:textId="77777777" w:rsidR="00410933" w:rsidRPr="0094112D" w:rsidRDefault="00410933" w:rsidP="00740014">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1095" w:type="dxa"/>
            <w:tcBorders>
              <w:top w:val="single" w:sz="4" w:space="0" w:color="auto"/>
              <w:left w:val="single" w:sz="4" w:space="0" w:color="auto"/>
              <w:bottom w:val="single" w:sz="4" w:space="0" w:color="auto"/>
              <w:right w:val="double" w:sz="4" w:space="0" w:color="auto"/>
            </w:tcBorders>
            <w:vAlign w:val="center"/>
            <w:hideMark/>
          </w:tcPr>
          <w:p w14:paraId="49C9D6CC" w14:textId="77777777" w:rsidR="00410933" w:rsidRPr="0094112D" w:rsidRDefault="00410933" w:rsidP="00AB1346">
            <w:pPr>
              <w:rPr>
                <w:rFonts w:ascii="Verdana" w:eastAsia="Arial" w:hAnsi="Verdana" w:cs="Arial"/>
                <w:sz w:val="22"/>
                <w:szCs w:val="22"/>
                <w:lang w:eastAsia="es-ES"/>
              </w:rPr>
            </w:pPr>
            <w:r w:rsidRPr="0094112D">
              <w:rPr>
                <w:rFonts w:ascii="Verdana" w:eastAsia="Arial" w:hAnsi="Verdana" w:cs="Arial"/>
                <w:sz w:val="22"/>
                <w:szCs w:val="22"/>
                <w:lang w:eastAsia="es-ES"/>
              </w:rPr>
              <w:t>XXXX</w:t>
            </w:r>
          </w:p>
        </w:tc>
      </w:tr>
      <w:tr w:rsidR="00BA09CA" w:rsidRPr="00064B4F" w14:paraId="163324DF" w14:textId="77777777" w:rsidTr="00BA09CA">
        <w:trPr>
          <w:trHeight w:val="316"/>
          <w:jc w:val="center"/>
        </w:trPr>
        <w:tc>
          <w:tcPr>
            <w:tcW w:w="1590" w:type="dxa"/>
            <w:tcBorders>
              <w:top w:val="single" w:sz="4" w:space="0" w:color="auto"/>
              <w:left w:val="double" w:sz="4" w:space="0" w:color="auto"/>
              <w:bottom w:val="double" w:sz="4" w:space="0" w:color="auto"/>
              <w:right w:val="single" w:sz="4" w:space="0" w:color="auto"/>
            </w:tcBorders>
            <w:vAlign w:val="center"/>
            <w:hideMark/>
          </w:tcPr>
          <w:p w14:paraId="07F704F6" w14:textId="77777777" w:rsidR="00410933" w:rsidRPr="0094112D" w:rsidRDefault="00410933" w:rsidP="00E63264">
            <w:pPr>
              <w:rPr>
                <w:rFonts w:ascii="Verdana" w:eastAsia="Arial" w:hAnsi="Verdana" w:cs="Arial"/>
                <w:sz w:val="22"/>
                <w:szCs w:val="22"/>
                <w:lang w:eastAsia="es-ES"/>
              </w:rPr>
            </w:pPr>
            <w:r w:rsidRPr="0094112D">
              <w:rPr>
                <w:rFonts w:ascii="Verdana" w:eastAsia="Arial" w:hAnsi="Verdana" w:cs="Arial"/>
                <w:sz w:val="22"/>
                <w:szCs w:val="22"/>
                <w:lang w:eastAsia="es-ES"/>
              </w:rPr>
              <w:t>80 o 81</w:t>
            </w:r>
          </w:p>
        </w:tc>
        <w:tc>
          <w:tcPr>
            <w:tcW w:w="975" w:type="dxa"/>
            <w:tcBorders>
              <w:top w:val="single" w:sz="4" w:space="0" w:color="auto"/>
              <w:left w:val="single" w:sz="4" w:space="0" w:color="auto"/>
              <w:bottom w:val="double" w:sz="4" w:space="0" w:color="auto"/>
              <w:right w:val="single" w:sz="4" w:space="0" w:color="auto"/>
            </w:tcBorders>
            <w:vAlign w:val="center"/>
            <w:hideMark/>
          </w:tcPr>
          <w:p w14:paraId="2A86110F" w14:textId="77777777" w:rsidR="00410933" w:rsidRPr="0094112D" w:rsidRDefault="00410933" w:rsidP="00CB0641">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795" w:type="dxa"/>
            <w:tcBorders>
              <w:top w:val="single" w:sz="4" w:space="0" w:color="auto"/>
              <w:left w:val="single" w:sz="4" w:space="0" w:color="auto"/>
              <w:bottom w:val="double" w:sz="4" w:space="0" w:color="auto"/>
              <w:right w:val="single" w:sz="4" w:space="0" w:color="auto"/>
            </w:tcBorders>
            <w:vAlign w:val="center"/>
            <w:hideMark/>
          </w:tcPr>
          <w:p w14:paraId="74492F0F" w14:textId="77777777" w:rsidR="00410933" w:rsidRPr="0094112D" w:rsidRDefault="00410933" w:rsidP="00740014">
            <w:pPr>
              <w:rPr>
                <w:rFonts w:ascii="Verdana" w:eastAsia="Arial" w:hAnsi="Verdana" w:cs="Arial"/>
                <w:sz w:val="22"/>
                <w:szCs w:val="22"/>
                <w:lang w:eastAsia="es-ES"/>
              </w:rPr>
            </w:pPr>
            <w:r w:rsidRPr="0094112D">
              <w:rPr>
                <w:rFonts w:ascii="Verdana" w:eastAsia="Arial" w:hAnsi="Verdana" w:cs="Arial"/>
                <w:sz w:val="22"/>
                <w:szCs w:val="22"/>
                <w:lang w:eastAsia="es-ES"/>
              </w:rPr>
              <w:t>XX</w:t>
            </w:r>
          </w:p>
        </w:tc>
        <w:tc>
          <w:tcPr>
            <w:tcW w:w="1095" w:type="dxa"/>
            <w:tcBorders>
              <w:top w:val="single" w:sz="4" w:space="0" w:color="auto"/>
              <w:left w:val="single" w:sz="4" w:space="0" w:color="auto"/>
              <w:bottom w:val="double" w:sz="4" w:space="0" w:color="auto"/>
              <w:right w:val="double" w:sz="4" w:space="0" w:color="auto"/>
            </w:tcBorders>
            <w:vAlign w:val="center"/>
            <w:hideMark/>
          </w:tcPr>
          <w:p w14:paraId="369F3EA6" w14:textId="77777777" w:rsidR="00410933" w:rsidRPr="0094112D" w:rsidRDefault="00410933" w:rsidP="00AB1346">
            <w:pPr>
              <w:rPr>
                <w:rFonts w:ascii="Verdana" w:eastAsia="Arial" w:hAnsi="Verdana" w:cs="Arial"/>
                <w:sz w:val="22"/>
                <w:szCs w:val="22"/>
                <w:lang w:eastAsia="es-ES"/>
              </w:rPr>
            </w:pPr>
            <w:r w:rsidRPr="0094112D">
              <w:rPr>
                <w:rFonts w:ascii="Verdana" w:eastAsia="Arial" w:hAnsi="Verdana" w:cs="Arial"/>
                <w:sz w:val="22"/>
                <w:szCs w:val="22"/>
                <w:lang w:eastAsia="es-ES"/>
              </w:rPr>
              <w:t>XXXX-</w:t>
            </w:r>
          </w:p>
        </w:tc>
      </w:tr>
    </w:tbl>
    <w:p w14:paraId="431A4C30" w14:textId="77777777" w:rsidR="00410933" w:rsidRPr="0094112D" w:rsidRDefault="00410933" w:rsidP="00BF2EB7">
      <w:pPr>
        <w:rPr>
          <w:rFonts w:ascii="Verdana" w:eastAsia="Arial" w:hAnsi="Verdana" w:cs="Arial"/>
          <w:sz w:val="22"/>
          <w:szCs w:val="22"/>
          <w:lang w:eastAsia="es-ES"/>
        </w:rPr>
      </w:pPr>
    </w:p>
    <w:p w14:paraId="62E9AAB9" w14:textId="1DED0E56" w:rsidR="00410933" w:rsidRPr="0094112D" w:rsidRDefault="00410933" w:rsidP="00BF2EB7">
      <w:pPr>
        <w:jc w:val="both"/>
        <w:rPr>
          <w:rFonts w:ascii="Verdana" w:eastAsia="Arial" w:hAnsi="Verdana" w:cs="Arial"/>
          <w:sz w:val="22"/>
          <w:szCs w:val="22"/>
          <w:lang w:eastAsia="es-ES"/>
        </w:rPr>
      </w:pPr>
      <w:r w:rsidRPr="0094112D">
        <w:rPr>
          <w:rFonts w:ascii="Verdana" w:eastAsia="Arial" w:hAnsi="Verdana" w:cs="Arial"/>
          <w:sz w:val="22"/>
          <w:szCs w:val="22"/>
          <w:highlight w:val="lightGray"/>
          <w:lang w:eastAsia="es-ES"/>
        </w:rPr>
        <w:t xml:space="preserve">[La </w:t>
      </w:r>
      <w:r w:rsidR="00E41DBB" w:rsidRPr="0094112D">
        <w:rPr>
          <w:rFonts w:ascii="Verdana" w:eastAsia="Arial" w:hAnsi="Verdana" w:cs="Arial"/>
          <w:sz w:val="22"/>
          <w:szCs w:val="22"/>
          <w:highlight w:val="lightGray"/>
          <w:lang w:eastAsia="es-ES"/>
        </w:rPr>
        <w:t>Entidad</w:t>
      </w:r>
      <w:r w:rsidRPr="0094112D">
        <w:rPr>
          <w:rFonts w:ascii="Verdana" w:eastAsia="Arial" w:hAnsi="Verdana" w:cs="Arial"/>
          <w:sz w:val="22"/>
          <w:szCs w:val="22"/>
          <w:highlight w:val="lightGray"/>
          <w:lang w:eastAsia="es-ES"/>
        </w:rPr>
        <w:t xml:space="preserve"> contratante debe diligenciar el cuadro y exigir los </w:t>
      </w:r>
      <w:r w:rsidR="006779E4" w:rsidRPr="0094112D">
        <w:rPr>
          <w:rFonts w:ascii="Verdana" w:eastAsia="Arial" w:hAnsi="Verdana" w:cs="Arial"/>
          <w:sz w:val="22"/>
          <w:szCs w:val="22"/>
          <w:highlight w:val="lightGray"/>
          <w:lang w:eastAsia="es-ES"/>
        </w:rPr>
        <w:t>c</w:t>
      </w:r>
      <w:r w:rsidR="00DD0E76"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s identificados con el </w:t>
      </w:r>
      <w:r w:rsidR="00BA2842" w:rsidRPr="0094112D">
        <w:rPr>
          <w:rFonts w:ascii="Verdana" w:eastAsia="Arial" w:hAnsi="Verdana" w:cs="Arial"/>
          <w:sz w:val="22"/>
          <w:szCs w:val="22"/>
          <w:highlight w:val="lightGray"/>
          <w:lang w:eastAsia="es-ES"/>
        </w:rPr>
        <w:t>C</w:t>
      </w:r>
      <w:r w:rsidRPr="0094112D">
        <w:rPr>
          <w:rFonts w:ascii="Verdana" w:eastAsia="Arial" w:hAnsi="Verdana" w:cs="Arial"/>
          <w:sz w:val="22"/>
          <w:szCs w:val="22"/>
          <w:highlight w:val="lightGray"/>
          <w:lang w:eastAsia="es-ES"/>
        </w:rPr>
        <w:t xml:space="preserve">lasificador de </w:t>
      </w:r>
      <w:r w:rsidR="00BA2842" w:rsidRPr="0094112D">
        <w:rPr>
          <w:rFonts w:ascii="Verdana" w:eastAsia="Arial" w:hAnsi="Verdana" w:cs="Arial"/>
          <w:sz w:val="22"/>
          <w:szCs w:val="22"/>
          <w:highlight w:val="lightGray"/>
          <w:lang w:eastAsia="es-ES"/>
        </w:rPr>
        <w:t>B</w:t>
      </w:r>
      <w:r w:rsidRPr="0094112D">
        <w:rPr>
          <w:rFonts w:ascii="Verdana" w:eastAsia="Arial" w:hAnsi="Verdana" w:cs="Arial"/>
          <w:sz w:val="22"/>
          <w:szCs w:val="22"/>
          <w:highlight w:val="lightGray"/>
          <w:lang w:eastAsia="es-ES"/>
        </w:rPr>
        <w:t xml:space="preserve">ienes y </w:t>
      </w:r>
      <w:r w:rsidR="00BA2842" w:rsidRPr="0094112D">
        <w:rPr>
          <w:rFonts w:ascii="Verdana" w:eastAsia="Arial" w:hAnsi="Verdana" w:cs="Arial"/>
          <w:sz w:val="22"/>
          <w:szCs w:val="22"/>
          <w:highlight w:val="lightGray"/>
          <w:lang w:eastAsia="es-ES"/>
        </w:rPr>
        <w:t>S</w:t>
      </w:r>
      <w:r w:rsidRPr="0094112D">
        <w:rPr>
          <w:rFonts w:ascii="Verdana" w:eastAsia="Arial" w:hAnsi="Verdana" w:cs="Arial"/>
          <w:sz w:val="22"/>
          <w:szCs w:val="22"/>
          <w:highlight w:val="lightGray"/>
          <w:lang w:eastAsia="es-ES"/>
        </w:rPr>
        <w:t>ervicios bajo el segmento 80 y/o 81 y hasta el tercer nivel que sean concordantes con el objeto principal a ejecutar]</w:t>
      </w:r>
    </w:p>
    <w:p w14:paraId="39475A84" w14:textId="77777777" w:rsidR="00410933" w:rsidRPr="0094112D" w:rsidRDefault="00410933" w:rsidP="00BF2EB7">
      <w:pPr>
        <w:jc w:val="both"/>
        <w:rPr>
          <w:rFonts w:ascii="Verdana" w:eastAsia="Arial" w:hAnsi="Verdana" w:cs="Arial"/>
          <w:sz w:val="22"/>
          <w:szCs w:val="22"/>
          <w:lang w:eastAsia="es-ES"/>
        </w:rPr>
      </w:pPr>
    </w:p>
    <w:p w14:paraId="01685598" w14:textId="65E7C6CC" w:rsidR="00410933" w:rsidRPr="0094112D" w:rsidRDefault="00410933" w:rsidP="00BF2EB7">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Las personas naturales o jurídicas extranjeras sin domicilio o </w:t>
      </w:r>
      <w:r w:rsidR="00B87D9E" w:rsidRPr="0094112D">
        <w:rPr>
          <w:rFonts w:ascii="Verdana" w:eastAsia="Arial" w:hAnsi="Verdana" w:cs="Arial"/>
          <w:sz w:val="22"/>
          <w:szCs w:val="22"/>
          <w:lang w:eastAsia="es-ES"/>
        </w:rPr>
        <w:t>S</w:t>
      </w:r>
      <w:r w:rsidRPr="0094112D">
        <w:rPr>
          <w:rFonts w:ascii="Verdana" w:eastAsia="Arial" w:hAnsi="Verdana" w:cs="Arial"/>
          <w:sz w:val="22"/>
          <w:szCs w:val="22"/>
          <w:lang w:eastAsia="es-ES"/>
        </w:rPr>
        <w:t xml:space="preserve">ucursal en Colombia deberán indicar los códigos de clasificación relacionados con los bienes, obras o servicios ejecutados con alguno de los documentos válidos establecidos en el Pliego de Condiciones para cada uno de los </w:t>
      </w:r>
      <w:r w:rsidR="00AA781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s aportados para </w:t>
      </w:r>
      <w:r w:rsidR="00740014" w:rsidRPr="0094112D">
        <w:rPr>
          <w:rFonts w:ascii="Verdana" w:eastAsia="Arial" w:hAnsi="Verdana" w:cs="Arial"/>
          <w:sz w:val="22"/>
          <w:szCs w:val="22"/>
          <w:lang w:eastAsia="es-ES"/>
        </w:rPr>
        <w:t xml:space="preserve">demostrar </w:t>
      </w:r>
      <w:r w:rsidRPr="0094112D">
        <w:rPr>
          <w:rFonts w:ascii="Verdana" w:eastAsia="Arial" w:hAnsi="Verdana" w:cs="Arial"/>
          <w:sz w:val="22"/>
          <w:szCs w:val="22"/>
          <w:lang w:eastAsia="es-ES"/>
        </w:rPr>
        <w:t xml:space="preserve">la experiencia requerida. En el evento en el que dichos documentos no incluyan los códigos de clasificación, el representante legal del </w:t>
      </w:r>
      <w:r w:rsidR="00204D1C"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roponente deberá </w:t>
      </w:r>
      <w:r w:rsidR="00740014" w:rsidRPr="0094112D">
        <w:rPr>
          <w:rFonts w:ascii="Verdana" w:eastAsia="Arial" w:hAnsi="Verdana" w:cs="Arial"/>
          <w:sz w:val="22"/>
          <w:szCs w:val="22"/>
          <w:lang w:eastAsia="es-ES"/>
        </w:rPr>
        <w:t xml:space="preserve">incorporarlos </w:t>
      </w:r>
      <w:r w:rsidRPr="0094112D">
        <w:rPr>
          <w:rFonts w:ascii="Verdana" w:eastAsia="Arial" w:hAnsi="Verdana" w:cs="Arial"/>
          <w:sz w:val="22"/>
          <w:szCs w:val="22"/>
          <w:lang w:eastAsia="es-ES"/>
        </w:rPr>
        <w:t>en el “</w:t>
      </w:r>
      <w:r w:rsidRPr="0094112D">
        <w:rPr>
          <w:rFonts w:ascii="Verdana" w:eastAsia="Arial" w:hAnsi="Verdana" w:cs="Arial"/>
          <w:sz w:val="22"/>
          <w:szCs w:val="22"/>
          <w:lang w:eastAsia="es-ES"/>
        </w:rPr>
        <w:fldChar w:fldCharType="begin"/>
      </w:r>
      <w:r w:rsidRPr="0094112D">
        <w:rPr>
          <w:rFonts w:ascii="Verdana" w:eastAsia="Arial" w:hAnsi="Verdana" w:cs="Arial"/>
          <w:sz w:val="22"/>
          <w:szCs w:val="22"/>
          <w:lang w:eastAsia="es-ES"/>
        </w:rPr>
        <w:instrText xml:space="preserve"> REF _Ref508649424 \h  \* MERGEFORMAT </w:instrText>
      </w:r>
      <w:r w:rsidRPr="0094112D">
        <w:rPr>
          <w:rFonts w:ascii="Verdana" w:eastAsia="Arial" w:hAnsi="Verdana" w:cs="Arial"/>
          <w:sz w:val="22"/>
          <w:szCs w:val="22"/>
          <w:lang w:eastAsia="es-ES"/>
        </w:rPr>
      </w:r>
      <w:r w:rsidRPr="0094112D">
        <w:rPr>
          <w:rFonts w:ascii="Verdana" w:eastAsia="Arial" w:hAnsi="Verdana" w:cs="Arial"/>
          <w:sz w:val="22"/>
          <w:szCs w:val="22"/>
          <w:lang w:eastAsia="es-ES"/>
        </w:rPr>
        <w:fldChar w:fldCharType="separate"/>
      </w:r>
      <w:r w:rsidR="00853B85" w:rsidRPr="0094112D">
        <w:rPr>
          <w:rFonts w:ascii="Verdana" w:eastAsia="Arial" w:hAnsi="Verdana" w:cs="Arial"/>
          <w:sz w:val="22"/>
          <w:szCs w:val="22"/>
          <w:lang w:eastAsia="es-ES"/>
        </w:rPr>
        <w:t>Formato 3 – Experiencia</w:t>
      </w:r>
      <w:r w:rsidRPr="0094112D">
        <w:rPr>
          <w:rFonts w:ascii="Verdana" w:eastAsia="Arial" w:hAnsi="Verdana" w:cs="Arial"/>
          <w:sz w:val="22"/>
          <w:szCs w:val="22"/>
          <w:lang w:eastAsia="es-ES"/>
        </w:rPr>
        <w:fldChar w:fldCharType="end"/>
      </w:r>
      <w:r w:rsidR="00CE7BA8">
        <w:rPr>
          <w:rFonts w:ascii="Verdana" w:eastAsia="Arial" w:hAnsi="Verdana" w:cs="Arial"/>
          <w:sz w:val="22"/>
          <w:szCs w:val="22"/>
          <w:lang w:eastAsia="es-ES"/>
        </w:rPr>
        <w:t>”</w:t>
      </w:r>
      <w:r w:rsidRPr="0094112D">
        <w:rPr>
          <w:rFonts w:ascii="Verdana" w:eastAsia="Arial" w:hAnsi="Verdana" w:cs="Arial"/>
          <w:sz w:val="22"/>
          <w:szCs w:val="22"/>
          <w:lang w:eastAsia="es-ES"/>
        </w:rPr>
        <w:t>.</w:t>
      </w:r>
    </w:p>
    <w:p w14:paraId="1AA86151" w14:textId="77777777" w:rsidR="00410933" w:rsidRPr="0094112D" w:rsidRDefault="00410933" w:rsidP="00BF2EB7">
      <w:pPr>
        <w:pStyle w:val="InviasNormal"/>
        <w:numPr>
          <w:ilvl w:val="2"/>
          <w:numId w:val="125"/>
        </w:numPr>
        <w:ind w:left="1077"/>
        <w:jc w:val="both"/>
        <w:outlineLvl w:val="2"/>
        <w:rPr>
          <w:rFonts w:ascii="Verdana" w:eastAsia="Arial" w:hAnsi="Verdana" w:cs="Arial"/>
          <w:b/>
          <w:bCs/>
          <w:sz w:val="22"/>
          <w:szCs w:val="22"/>
          <w:lang w:val="es-CO"/>
        </w:rPr>
      </w:pPr>
      <w:bookmarkStart w:id="1434" w:name="_Toc108082955"/>
      <w:bookmarkStart w:id="1435" w:name="_Toc215132485"/>
      <w:r w:rsidRPr="0094112D">
        <w:rPr>
          <w:rFonts w:ascii="Verdana" w:eastAsia="Arial" w:hAnsi="Verdana" w:cs="Arial"/>
          <w:b/>
          <w:bCs/>
          <w:sz w:val="22"/>
          <w:szCs w:val="22"/>
          <w:lang w:val="es-CO"/>
        </w:rPr>
        <w:t>ACREDITACIÓN DE LA EXPERIENCIA REQUERIDA</w:t>
      </w:r>
      <w:bookmarkEnd w:id="1434"/>
      <w:bookmarkEnd w:id="1435"/>
    </w:p>
    <w:p w14:paraId="48AA23A3" w14:textId="295D7416" w:rsidR="00410933" w:rsidRPr="0094112D" w:rsidRDefault="00410933" w:rsidP="00BF2EB7">
      <w:p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Los Proponentes acreditarán para cada uno de los </w:t>
      </w:r>
      <w:r w:rsidR="00AA781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s aportados la siguiente información</w:t>
      </w:r>
      <w:r w:rsidR="00451A84"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mediante alguno de los documentos señalados en la sección </w:t>
      </w:r>
      <w:r w:rsidR="000B2157" w:rsidRPr="0094112D">
        <w:rPr>
          <w:rFonts w:ascii="Verdana" w:eastAsia="Arial" w:hAnsi="Verdana" w:cs="Arial"/>
          <w:sz w:val="22"/>
          <w:szCs w:val="22"/>
          <w:lang w:eastAsia="es-ES"/>
        </w:rPr>
        <w:t>10</w:t>
      </w:r>
      <w:r w:rsidRPr="0094112D">
        <w:rPr>
          <w:rFonts w:ascii="Verdana" w:eastAsia="Arial" w:hAnsi="Verdana" w:cs="Arial"/>
          <w:sz w:val="22"/>
          <w:szCs w:val="22"/>
          <w:lang w:eastAsia="es-ES"/>
        </w:rPr>
        <w:t xml:space="preserve">.1.5 del Pliego de Condiciones: </w:t>
      </w:r>
    </w:p>
    <w:p w14:paraId="422606EF" w14:textId="77777777" w:rsidR="00410933" w:rsidRPr="0094112D" w:rsidRDefault="00410933" w:rsidP="00BF2EB7">
      <w:pPr>
        <w:numPr>
          <w:ilvl w:val="0"/>
          <w:numId w:val="209"/>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Contratante.</w:t>
      </w:r>
    </w:p>
    <w:p w14:paraId="47E4D165" w14:textId="56A3EF0E" w:rsidR="00410933" w:rsidRPr="0094112D" w:rsidRDefault="00410933" w:rsidP="00BF2EB7">
      <w:pPr>
        <w:numPr>
          <w:ilvl w:val="0"/>
          <w:numId w:val="209"/>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Objeto del </w:t>
      </w:r>
      <w:r w:rsidR="00AA781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w:t>
      </w:r>
    </w:p>
    <w:p w14:paraId="3041EFFA" w14:textId="77777777" w:rsidR="00410933" w:rsidRPr="0094112D" w:rsidRDefault="00410933" w:rsidP="00BF2EB7">
      <w:pPr>
        <w:numPr>
          <w:ilvl w:val="0"/>
          <w:numId w:val="209"/>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Principales actividades ejecutadas.</w:t>
      </w:r>
    </w:p>
    <w:p w14:paraId="6CA00CF4" w14:textId="6058A7EA" w:rsidR="00410933" w:rsidRPr="0094112D" w:rsidRDefault="00410933" w:rsidP="00BF2EB7">
      <w:pPr>
        <w:numPr>
          <w:ilvl w:val="0"/>
          <w:numId w:val="209"/>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Las longitudes, volúmenes, dimensiones, tipologías y demás condiciones de experiencia establecidas en la “</w:t>
      </w:r>
      <w:r w:rsidRPr="0094112D">
        <w:rPr>
          <w:rFonts w:ascii="Verdana" w:eastAsia="Arial" w:hAnsi="Verdana" w:cs="Arial"/>
          <w:sz w:val="22"/>
          <w:szCs w:val="22"/>
          <w:lang w:eastAsia="es-ES"/>
        </w:rPr>
        <w:fldChar w:fldCharType="begin"/>
      </w:r>
      <w:r w:rsidRPr="0094112D">
        <w:rPr>
          <w:rFonts w:ascii="Verdana" w:eastAsia="Arial" w:hAnsi="Verdana" w:cs="Arial"/>
          <w:sz w:val="22"/>
          <w:szCs w:val="22"/>
          <w:lang w:eastAsia="es-ES"/>
        </w:rPr>
        <w:instrText xml:space="preserve"> REF _Ref508649550 \h  \* MERGEFORMAT </w:instrText>
      </w:r>
      <w:r w:rsidRPr="0094112D">
        <w:rPr>
          <w:rFonts w:ascii="Verdana" w:eastAsia="Arial" w:hAnsi="Verdana" w:cs="Arial"/>
          <w:sz w:val="22"/>
          <w:szCs w:val="22"/>
          <w:lang w:eastAsia="es-ES"/>
        </w:rPr>
      </w:r>
      <w:r w:rsidRPr="0094112D">
        <w:rPr>
          <w:rFonts w:ascii="Verdana" w:eastAsia="Arial" w:hAnsi="Verdana" w:cs="Arial"/>
          <w:sz w:val="22"/>
          <w:szCs w:val="22"/>
          <w:lang w:eastAsia="es-ES"/>
        </w:rPr>
        <w:fldChar w:fldCharType="separate"/>
      </w:r>
      <w:r w:rsidR="00853B85" w:rsidRPr="0094112D">
        <w:rPr>
          <w:rFonts w:ascii="Verdana" w:eastAsia="Arial" w:hAnsi="Verdana" w:cs="Arial"/>
          <w:sz w:val="22"/>
          <w:szCs w:val="22"/>
          <w:lang w:eastAsia="es-ES"/>
        </w:rPr>
        <w:t>Matriz 1 – Experiencia</w:t>
      </w:r>
      <w:r w:rsidRPr="0094112D">
        <w:rPr>
          <w:rFonts w:ascii="Verdana" w:eastAsia="Arial" w:hAnsi="Verdana" w:cs="Arial"/>
          <w:sz w:val="22"/>
          <w:szCs w:val="22"/>
          <w:lang w:eastAsia="es-ES"/>
        </w:rPr>
        <w:fldChar w:fldCharType="end"/>
      </w:r>
      <w:r w:rsidRPr="0094112D">
        <w:rPr>
          <w:rFonts w:ascii="Verdana" w:eastAsia="Arial" w:hAnsi="Verdana" w:cs="Arial"/>
          <w:sz w:val="22"/>
          <w:szCs w:val="22"/>
          <w:lang w:eastAsia="es-ES"/>
        </w:rPr>
        <w:t xml:space="preserve"> a la cual se le realizó la interventoría, si aplica.</w:t>
      </w:r>
    </w:p>
    <w:p w14:paraId="531DE340" w14:textId="604A0D09" w:rsidR="00410933" w:rsidRPr="0094112D" w:rsidRDefault="00410933" w:rsidP="00BF2EB7">
      <w:pPr>
        <w:numPr>
          <w:ilvl w:val="0"/>
          <w:numId w:val="209"/>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fecha de iniciación de la ejecución del </w:t>
      </w:r>
      <w:r w:rsidR="00AA781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w:t>
      </w:r>
      <w:r w:rsidRPr="0094112D">
        <w:rPr>
          <w:rFonts w:ascii="Verdana" w:eastAsia="Arial,Times New Roman" w:hAnsi="Verdana" w:cs="Arial"/>
          <w:sz w:val="22"/>
          <w:szCs w:val="22"/>
          <w:lang w:eastAsia="es-ES"/>
        </w:rPr>
        <w:t xml:space="preserve">Esta fecha es diferente a la de suscripción del </w:t>
      </w:r>
      <w:r w:rsidR="00AA7818" w:rsidRPr="0094112D">
        <w:rPr>
          <w:rFonts w:ascii="Verdana" w:eastAsia="Arial,Times New Roman" w:hAnsi="Verdana" w:cs="Arial"/>
          <w:sz w:val="22"/>
          <w:szCs w:val="22"/>
          <w:lang w:eastAsia="es-ES"/>
        </w:rPr>
        <w:t>c</w:t>
      </w:r>
      <w:r w:rsidR="00DD0E76" w:rsidRPr="0094112D">
        <w:rPr>
          <w:rFonts w:ascii="Verdana" w:eastAsia="Arial,Times New Roman" w:hAnsi="Verdana" w:cs="Arial"/>
          <w:sz w:val="22"/>
          <w:szCs w:val="22"/>
          <w:lang w:eastAsia="es-ES"/>
        </w:rPr>
        <w:t>ontrato</w:t>
      </w:r>
      <w:r w:rsidRPr="0094112D">
        <w:rPr>
          <w:rFonts w:ascii="Verdana" w:eastAsia="Arial,Times New Roman" w:hAnsi="Verdana" w:cs="Arial"/>
          <w:sz w:val="22"/>
          <w:szCs w:val="22"/>
          <w:lang w:eastAsia="es-ES"/>
        </w:rPr>
        <w:t xml:space="preserve">, a menos que de los documentos del numeral </w:t>
      </w:r>
      <w:r w:rsidR="00EA31AC" w:rsidRPr="0094112D">
        <w:rPr>
          <w:rFonts w:ascii="Verdana" w:eastAsia="Arial,Times New Roman" w:hAnsi="Verdana" w:cs="Arial"/>
          <w:sz w:val="22"/>
          <w:szCs w:val="22"/>
          <w:lang w:eastAsia="es-ES"/>
        </w:rPr>
        <w:t>10.</w:t>
      </w:r>
      <w:r w:rsidR="001942C8" w:rsidRPr="0094112D">
        <w:rPr>
          <w:rFonts w:ascii="Verdana" w:eastAsia="Arial,Times New Roman" w:hAnsi="Verdana" w:cs="Arial"/>
          <w:sz w:val="22"/>
          <w:szCs w:val="22"/>
          <w:lang w:eastAsia="es-ES"/>
        </w:rPr>
        <w:t>1.</w:t>
      </w:r>
      <w:r w:rsidR="00EA31AC" w:rsidRPr="0094112D">
        <w:rPr>
          <w:rFonts w:ascii="Verdana" w:eastAsia="Arial,Times New Roman" w:hAnsi="Verdana" w:cs="Arial"/>
          <w:sz w:val="22"/>
          <w:szCs w:val="22"/>
          <w:lang w:eastAsia="es-ES"/>
        </w:rPr>
        <w:t xml:space="preserve">5 </w:t>
      </w:r>
      <w:r w:rsidR="00CC3DCB" w:rsidRPr="0094112D">
        <w:rPr>
          <w:rFonts w:ascii="Verdana" w:eastAsia="Arial,Times New Roman" w:hAnsi="Verdana" w:cs="Arial"/>
          <w:sz w:val="22"/>
          <w:szCs w:val="22"/>
          <w:lang w:eastAsia="es-ES"/>
        </w:rPr>
        <w:t>del Pliego de Condiciones</w:t>
      </w:r>
      <w:r w:rsidR="00EA31AC" w:rsidRPr="0094112D">
        <w:rPr>
          <w:rFonts w:ascii="Verdana" w:eastAsia="Arial,Times New Roman" w:hAnsi="Verdana" w:cs="Arial"/>
          <w:sz w:val="22"/>
          <w:szCs w:val="22"/>
          <w:lang w:eastAsia="es-ES"/>
        </w:rPr>
        <w:t xml:space="preserve"> se</w:t>
      </w:r>
      <w:r w:rsidRPr="0094112D">
        <w:rPr>
          <w:rFonts w:ascii="Verdana" w:eastAsia="Arial,Times New Roman" w:hAnsi="Verdana" w:cs="Arial"/>
          <w:sz w:val="22"/>
          <w:szCs w:val="22"/>
          <w:lang w:eastAsia="es-ES"/>
        </w:rPr>
        <w:t xml:space="preserve"> determine</w:t>
      </w:r>
      <w:r w:rsidR="00CE1FED" w:rsidRPr="0094112D">
        <w:rPr>
          <w:rFonts w:ascii="Verdana" w:eastAsia="Arial,Times New Roman" w:hAnsi="Verdana" w:cs="Arial"/>
          <w:sz w:val="22"/>
          <w:szCs w:val="22"/>
          <w:lang w:eastAsia="es-ES"/>
        </w:rPr>
        <w:t xml:space="preserve"> otra cosa</w:t>
      </w:r>
      <w:r w:rsidRPr="0094112D">
        <w:rPr>
          <w:rFonts w:ascii="Verdana" w:eastAsia="Arial,Times New Roman" w:hAnsi="Verdana" w:cs="Arial"/>
          <w:sz w:val="22"/>
          <w:szCs w:val="22"/>
          <w:lang w:eastAsia="es-ES"/>
        </w:rPr>
        <w:t>.</w:t>
      </w:r>
    </w:p>
    <w:p w14:paraId="3CA3FCC5" w14:textId="33E79D19" w:rsidR="00410933" w:rsidRPr="0094112D" w:rsidRDefault="00410933" w:rsidP="00BF2EB7">
      <w:pPr>
        <w:pStyle w:val="Prrafodelista"/>
        <w:tabs>
          <w:tab w:val="left" w:pos="-142"/>
        </w:tabs>
        <w:autoSpaceDE w:val="0"/>
        <w:autoSpaceDN w:val="0"/>
        <w:adjustRightInd w:val="0"/>
        <w:spacing w:before="120" w:after="240"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Si en los documentos válidos aportados para la acreditación de experiencia solo se evidencia fecha (mes, año) de suscripción y/o inicio del </w:t>
      </w:r>
      <w:r w:rsidR="00AA7818"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se tendrá en cuenta el último día del mes que se encuentre señalado en la certificación. </w:t>
      </w:r>
    </w:p>
    <w:p w14:paraId="7A24E855" w14:textId="0C4982B7" w:rsidR="00410933" w:rsidRPr="0094112D" w:rsidRDefault="00410933" w:rsidP="00BF2EB7">
      <w:pPr>
        <w:numPr>
          <w:ilvl w:val="0"/>
          <w:numId w:val="209"/>
        </w:numPr>
        <w:tabs>
          <w:tab w:val="left" w:pos="-142"/>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lastRenderedPageBreak/>
        <w:t xml:space="preserve">La fecha de terminación de la ejecución del </w:t>
      </w:r>
      <w:r w:rsidR="00AA7818"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w:t>
      </w:r>
      <w:r w:rsidRPr="0094112D">
        <w:rPr>
          <w:rFonts w:ascii="Verdana" w:eastAsia="Arial,Times New Roman" w:hAnsi="Verdana" w:cs="Arial"/>
          <w:sz w:val="22"/>
          <w:szCs w:val="22"/>
          <w:lang w:eastAsia="es-ES"/>
        </w:rPr>
        <w:t xml:space="preserve">Esta fecha de terminación no es la fecha de entrega y/o recibo final, liquidación, o acta final, salvo que de los documentos del numeral </w:t>
      </w:r>
      <w:r w:rsidR="00EA31AC" w:rsidRPr="0094112D">
        <w:rPr>
          <w:rFonts w:ascii="Verdana" w:eastAsia="Arial,Times New Roman" w:hAnsi="Verdana" w:cs="Arial"/>
          <w:sz w:val="22"/>
          <w:szCs w:val="22"/>
          <w:lang w:eastAsia="es-ES"/>
        </w:rPr>
        <w:t xml:space="preserve">10.1.5 </w:t>
      </w:r>
      <w:r w:rsidR="00933387" w:rsidRPr="0094112D">
        <w:rPr>
          <w:rFonts w:ascii="Verdana" w:eastAsia="Arial,Times New Roman" w:hAnsi="Verdana" w:cs="Arial"/>
          <w:sz w:val="22"/>
          <w:szCs w:val="22"/>
          <w:lang w:eastAsia="es-ES"/>
        </w:rPr>
        <w:t xml:space="preserve">del Pliego de Condiciones </w:t>
      </w:r>
      <w:r w:rsidR="00EA31AC" w:rsidRPr="0094112D">
        <w:rPr>
          <w:rFonts w:ascii="Verdana" w:eastAsia="Arial,Times New Roman" w:hAnsi="Verdana" w:cs="Arial"/>
          <w:sz w:val="22"/>
          <w:szCs w:val="22"/>
          <w:lang w:eastAsia="es-ES"/>
        </w:rPr>
        <w:t>se</w:t>
      </w:r>
      <w:r w:rsidRPr="0094112D">
        <w:rPr>
          <w:rFonts w:ascii="Verdana" w:eastAsia="Arial,Times New Roman" w:hAnsi="Verdana" w:cs="Arial"/>
          <w:sz w:val="22"/>
          <w:szCs w:val="22"/>
          <w:lang w:eastAsia="es-ES"/>
        </w:rPr>
        <w:t xml:space="preserve"> determine</w:t>
      </w:r>
      <w:r w:rsidR="00106AB5" w:rsidRPr="0094112D">
        <w:rPr>
          <w:rFonts w:ascii="Verdana" w:eastAsia="Arial,Times New Roman" w:hAnsi="Verdana" w:cs="Arial"/>
          <w:sz w:val="22"/>
          <w:szCs w:val="22"/>
          <w:lang w:eastAsia="es-ES"/>
        </w:rPr>
        <w:t xml:space="preserve"> otra cosa</w:t>
      </w:r>
      <w:r w:rsidRPr="0094112D">
        <w:rPr>
          <w:rFonts w:ascii="Verdana" w:eastAsia="Arial,Times New Roman" w:hAnsi="Verdana" w:cs="Arial"/>
          <w:sz w:val="22"/>
          <w:szCs w:val="22"/>
          <w:lang w:eastAsia="es-ES"/>
        </w:rPr>
        <w:t>.</w:t>
      </w:r>
      <w:r w:rsidRPr="0094112D">
        <w:rPr>
          <w:rFonts w:ascii="Verdana" w:eastAsia="Arial" w:hAnsi="Verdana" w:cs="Arial"/>
          <w:sz w:val="22"/>
          <w:szCs w:val="22"/>
          <w:lang w:eastAsia="es-ES"/>
        </w:rPr>
        <w:t xml:space="preserve"> </w:t>
      </w:r>
    </w:p>
    <w:p w14:paraId="7FEE3416" w14:textId="22E41C82" w:rsidR="00410933" w:rsidRPr="0094112D" w:rsidRDefault="632B2DCA" w:rsidP="11588C13">
      <w:pPr>
        <w:numPr>
          <w:ilvl w:val="0"/>
          <w:numId w:val="209"/>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Si en los documentos válidos aportados para la acreditación de experiencia solo se evidencia fecha (mes, año) de terminación del </w:t>
      </w:r>
      <w:r w:rsidR="23B85131"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se tendrá en cuenta el primer día del mes que se encuentre señalado en la certificación.</w:t>
      </w:r>
      <w:r w:rsidR="00404AA8"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Nombre y cargo de la persona que expide la certificación.</w:t>
      </w:r>
    </w:p>
    <w:p w14:paraId="70511C43" w14:textId="01D14B3E" w:rsidR="00410933" w:rsidRPr="0094112D" w:rsidRDefault="00410933" w:rsidP="00BF2EB7">
      <w:pPr>
        <w:pStyle w:val="Prrafodelista"/>
        <w:numPr>
          <w:ilvl w:val="0"/>
          <w:numId w:val="209"/>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El porcentaje de participación del integrante del </w:t>
      </w:r>
      <w:r w:rsidR="005E39BA" w:rsidRPr="0094112D">
        <w:rPr>
          <w:rFonts w:ascii="Verdana" w:eastAsia="Arial" w:hAnsi="Verdana" w:cs="Arial"/>
          <w:szCs w:val="22"/>
          <w:lang w:eastAsia="es-ES"/>
        </w:rPr>
        <w:t>C</w:t>
      </w:r>
      <w:r w:rsidRPr="0094112D">
        <w:rPr>
          <w:rFonts w:ascii="Verdana" w:eastAsia="Arial" w:hAnsi="Verdana" w:cs="Arial"/>
          <w:szCs w:val="22"/>
          <w:lang w:eastAsia="es-ES"/>
        </w:rPr>
        <w:t xml:space="preserve">ontratista plural, el cual corresponderá con el </w:t>
      </w:r>
      <w:r w:rsidR="00ED4B13" w:rsidRPr="0094112D">
        <w:rPr>
          <w:rFonts w:ascii="Verdana" w:eastAsia="Arial" w:hAnsi="Verdana" w:cs="Arial"/>
          <w:szCs w:val="22"/>
          <w:lang w:eastAsia="es-ES"/>
        </w:rPr>
        <w:t xml:space="preserve">consignado </w:t>
      </w:r>
      <w:r w:rsidRPr="0094112D">
        <w:rPr>
          <w:rFonts w:ascii="Verdana" w:eastAsia="Arial" w:hAnsi="Verdana" w:cs="Arial"/>
          <w:szCs w:val="22"/>
          <w:lang w:eastAsia="es-ES"/>
        </w:rPr>
        <w:t xml:space="preserve">en el </w:t>
      </w:r>
      <w:r w:rsidR="00A65B61" w:rsidRPr="0094112D">
        <w:rPr>
          <w:rFonts w:ascii="Verdana" w:eastAsia="Arial" w:hAnsi="Verdana" w:cs="Arial"/>
          <w:szCs w:val="22"/>
          <w:lang w:eastAsia="es-ES"/>
        </w:rPr>
        <w:t>Registro Único de Proponentes (</w:t>
      </w:r>
      <w:r w:rsidRPr="0094112D">
        <w:rPr>
          <w:rFonts w:ascii="Verdana" w:eastAsia="Arial" w:hAnsi="Verdana" w:cs="Arial"/>
          <w:szCs w:val="22"/>
          <w:lang w:eastAsia="es-ES"/>
        </w:rPr>
        <w:t>RUP</w:t>
      </w:r>
      <w:r w:rsidR="00A65B61" w:rsidRPr="0094112D">
        <w:rPr>
          <w:rFonts w:ascii="Verdana" w:eastAsia="Arial" w:hAnsi="Verdana" w:cs="Arial"/>
          <w:szCs w:val="22"/>
          <w:lang w:eastAsia="es-ES"/>
        </w:rPr>
        <w:t>)</w:t>
      </w:r>
      <w:r w:rsidRPr="0094112D">
        <w:rPr>
          <w:rFonts w:ascii="Verdana" w:eastAsia="Arial" w:hAnsi="Verdana" w:cs="Arial"/>
          <w:szCs w:val="22"/>
          <w:lang w:eastAsia="es-ES"/>
        </w:rPr>
        <w:t xml:space="preserve">, o en alguno de los documentos válidos para la acreditación de experiencia en caso de que el integrante no esté obligado a tener RUP. </w:t>
      </w:r>
    </w:p>
    <w:p w14:paraId="72B6224F" w14:textId="440D0FF0" w:rsidR="00410933" w:rsidRPr="0094112D" w:rsidRDefault="003295BE" w:rsidP="26C37B18">
      <w:pPr>
        <w:numPr>
          <w:ilvl w:val="0"/>
          <w:numId w:val="209"/>
        </w:numPr>
        <w:autoSpaceDE w:val="0"/>
        <w:autoSpaceDN w:val="0"/>
        <w:adjustRightInd w:val="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Valor total ejecutado. Tratándose de personas obligadas a tener </w:t>
      </w:r>
      <w:r w:rsidR="3AD751C3" w:rsidRPr="0094112D">
        <w:rPr>
          <w:rFonts w:ascii="Verdana" w:eastAsia="Arial" w:hAnsi="Verdana" w:cs="Arial"/>
          <w:sz w:val="22"/>
          <w:szCs w:val="22"/>
          <w:lang w:eastAsia="es-ES"/>
        </w:rPr>
        <w:t>Registro Único de Proponentes (</w:t>
      </w:r>
      <w:r w:rsidRPr="0094112D">
        <w:rPr>
          <w:rFonts w:ascii="Verdana" w:eastAsia="Arial" w:hAnsi="Verdana" w:cs="Arial"/>
          <w:sz w:val="22"/>
          <w:szCs w:val="22"/>
          <w:lang w:eastAsia="es-ES"/>
        </w:rPr>
        <w:t>RUP</w:t>
      </w:r>
      <w:r w:rsidR="3AD751C3"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el valor ejecutado o facturado se tomará del valor registrado en el RUP. </w:t>
      </w:r>
      <w:r w:rsidR="6F832391" w:rsidRPr="0094112D">
        <w:rPr>
          <w:rFonts w:ascii="Verdana" w:eastAsia="Arial" w:hAnsi="Verdana" w:cs="Arial"/>
          <w:sz w:val="22"/>
          <w:szCs w:val="22"/>
          <w:lang w:eastAsia="es-ES"/>
        </w:rPr>
        <w:t xml:space="preserve">En el caso de personas que no está obligadas </w:t>
      </w:r>
      <w:r w:rsidR="6D5EDB14" w:rsidRPr="0094112D">
        <w:rPr>
          <w:rFonts w:ascii="Verdana" w:eastAsia="Arial" w:hAnsi="Verdana" w:cs="Arial"/>
          <w:sz w:val="22"/>
          <w:szCs w:val="22"/>
          <w:lang w:eastAsia="es-ES"/>
        </w:rPr>
        <w:t xml:space="preserve">a presentar el </w:t>
      </w:r>
      <w:r w:rsidR="3D3EEDDD" w:rsidRPr="0094112D">
        <w:rPr>
          <w:rFonts w:ascii="Verdana" w:eastAsia="Arial" w:hAnsi="Verdana" w:cs="Arial"/>
          <w:sz w:val="22"/>
          <w:szCs w:val="22"/>
          <w:lang w:eastAsia="es-ES"/>
        </w:rPr>
        <w:t>Registro Único de Proponentes (</w:t>
      </w:r>
      <w:r w:rsidR="6D5EDB14" w:rsidRPr="0094112D">
        <w:rPr>
          <w:rFonts w:ascii="Verdana" w:eastAsia="Arial" w:hAnsi="Verdana" w:cs="Arial"/>
          <w:sz w:val="22"/>
          <w:szCs w:val="22"/>
          <w:lang w:eastAsia="es-ES"/>
        </w:rPr>
        <w:t>RUP</w:t>
      </w:r>
      <w:r w:rsidR="3D3EEDDD" w:rsidRPr="0094112D">
        <w:rPr>
          <w:rFonts w:ascii="Verdana" w:eastAsia="Arial" w:hAnsi="Verdana" w:cs="Arial"/>
          <w:sz w:val="22"/>
          <w:szCs w:val="22"/>
          <w:lang w:eastAsia="es-ES"/>
        </w:rPr>
        <w:t>)</w:t>
      </w:r>
      <w:r w:rsidR="6D5EDB14" w:rsidRPr="0094112D">
        <w:rPr>
          <w:rFonts w:ascii="Verdana" w:eastAsia="Arial" w:hAnsi="Verdana" w:cs="Arial"/>
          <w:sz w:val="22"/>
          <w:szCs w:val="22"/>
          <w:lang w:eastAsia="es-ES"/>
        </w:rPr>
        <w:t xml:space="preserve"> el valor ejecutado o facturado se tomará de </w:t>
      </w:r>
      <w:r w:rsidR="533B470C" w:rsidRPr="0094112D">
        <w:rPr>
          <w:rFonts w:ascii="Verdana" w:eastAsia="Arial" w:hAnsi="Verdana" w:cs="Arial"/>
          <w:sz w:val="22"/>
          <w:szCs w:val="22"/>
          <w:lang w:eastAsia="es-ES"/>
        </w:rPr>
        <w:t xml:space="preserve">los documentos válidos para acreditar la experiencia definidos en el numeral 10.1.5 de este Pliego </w:t>
      </w:r>
      <w:r w:rsidR="2785C5CF" w:rsidRPr="0094112D">
        <w:rPr>
          <w:rFonts w:ascii="Verdana" w:eastAsia="Arial" w:hAnsi="Verdana" w:cs="Arial"/>
          <w:sz w:val="22"/>
          <w:szCs w:val="22"/>
          <w:lang w:eastAsia="es-ES"/>
        </w:rPr>
        <w:t xml:space="preserve">de Condiciones. </w:t>
      </w:r>
    </w:p>
    <w:p w14:paraId="29E927EE" w14:textId="06D1C5AD" w:rsidR="26C37B18" w:rsidRPr="0094112D" w:rsidRDefault="26C37B18" w:rsidP="1096294A">
      <w:pPr>
        <w:ind w:left="720"/>
        <w:jc w:val="both"/>
        <w:rPr>
          <w:rFonts w:ascii="Verdana" w:eastAsia="Arial" w:hAnsi="Verdana" w:cs="Arial"/>
          <w:sz w:val="22"/>
          <w:szCs w:val="22"/>
          <w:lang w:eastAsia="es-ES"/>
        </w:rPr>
      </w:pPr>
    </w:p>
    <w:p w14:paraId="08A51EF6" w14:textId="21C17145" w:rsidR="0022021E" w:rsidRPr="00C9036B" w:rsidRDefault="1F853087" w:rsidP="26C37B18">
      <w:pPr>
        <w:numPr>
          <w:ilvl w:val="0"/>
          <w:numId w:val="209"/>
        </w:numPr>
        <w:jc w:val="both"/>
        <w:rPr>
          <w:rFonts w:ascii="Verdana" w:eastAsia="Verdana" w:hAnsi="Verdana" w:cs="Verdana"/>
          <w:sz w:val="22"/>
          <w:szCs w:val="22"/>
        </w:rPr>
      </w:pPr>
      <w:r w:rsidRPr="17211811">
        <w:rPr>
          <w:rFonts w:ascii="Verdana" w:eastAsia="Arial" w:hAnsi="Verdana" w:cs="Arial"/>
          <w:sz w:val="22"/>
          <w:szCs w:val="22"/>
          <w:highlight w:val="lightGray"/>
          <w:u w:val="single"/>
        </w:rPr>
        <w:t>[En caso de que la Entidad acepte la experiencia derivada de contratos en ejecución, el Proponente mediante los documentos válidos como soporte de experiencia deberá acreditar el valor ejecutado y facturado previo al cierre del Proceso de Contratación e incluir las condiciones adicionales bajo las cuales se admitirá como experiencia los contratos en ejecución. En caso de que la Entidad no admita como experiencia contratos en ejecución, eliminará este numeral]</w:t>
      </w:r>
      <w:r w:rsidR="36F46B9D" w:rsidRPr="084E63AE">
        <w:rPr>
          <w:rFonts w:ascii="Verdana" w:eastAsia="Arial" w:hAnsi="Verdana" w:cs="Arial"/>
          <w:sz w:val="22"/>
          <w:szCs w:val="22"/>
          <w:highlight w:val="lightGray"/>
          <w:u w:val="single"/>
        </w:rPr>
        <w:t xml:space="preserve">  </w:t>
      </w:r>
    </w:p>
    <w:p w14:paraId="692C652D" w14:textId="32D0842C" w:rsidR="0022021E" w:rsidRDefault="0022021E" w:rsidP="0022021E">
      <w:pPr>
        <w:jc w:val="both"/>
        <w:rPr>
          <w:rFonts w:ascii="Verdana" w:eastAsia="Verdana" w:hAnsi="Verdana" w:cs="Verdana"/>
          <w:b/>
          <w:bCs/>
          <w:color w:val="498205"/>
          <w:sz w:val="22"/>
          <w:szCs w:val="22"/>
          <w:highlight w:val="lightGray"/>
          <w:u w:val="single"/>
        </w:rPr>
      </w:pPr>
    </w:p>
    <w:p w14:paraId="129EBB59" w14:textId="704564A1" w:rsidR="6C419C57" w:rsidRPr="00C9036B" w:rsidRDefault="36F46B9D" w:rsidP="00C9036B">
      <w:pPr>
        <w:jc w:val="both"/>
        <w:rPr>
          <w:rFonts w:ascii="Verdana" w:eastAsia="Verdana" w:hAnsi="Verdana" w:cs="Verdana"/>
          <w:sz w:val="22"/>
          <w:szCs w:val="22"/>
        </w:rPr>
      </w:pPr>
      <w:r w:rsidRPr="00C9036B">
        <w:rPr>
          <w:rFonts w:ascii="Verdana" w:eastAsia="Verdana" w:hAnsi="Verdana" w:cs="Verdana"/>
          <w:b/>
          <w:bCs/>
          <w:sz w:val="22"/>
          <w:szCs w:val="22"/>
          <w:highlight w:val="lightGray"/>
        </w:rPr>
        <w:t>Nota</w:t>
      </w:r>
      <w:r w:rsidR="008B61EF" w:rsidRPr="00C9036B">
        <w:rPr>
          <w:rFonts w:ascii="Verdana" w:eastAsia="Verdana" w:hAnsi="Verdana" w:cs="Verdana"/>
          <w:b/>
          <w:bCs/>
          <w:sz w:val="22"/>
          <w:szCs w:val="22"/>
          <w:highlight w:val="lightGray"/>
        </w:rPr>
        <w:t xml:space="preserve"> 26</w:t>
      </w:r>
      <w:r w:rsidRPr="00C9036B">
        <w:rPr>
          <w:rFonts w:ascii="Verdana" w:eastAsia="Verdana" w:hAnsi="Verdana" w:cs="Verdana"/>
          <w:b/>
          <w:bCs/>
          <w:sz w:val="22"/>
          <w:szCs w:val="22"/>
          <w:highlight w:val="lightGray"/>
        </w:rPr>
        <w:t>:</w:t>
      </w:r>
      <w:r w:rsidRPr="00C9036B">
        <w:rPr>
          <w:rFonts w:ascii="Verdana" w:eastAsia="Verdana" w:hAnsi="Verdana" w:cs="Verdana"/>
          <w:sz w:val="22"/>
          <w:szCs w:val="22"/>
          <w:highlight w:val="lightGray"/>
        </w:rPr>
        <w:t xml:space="preserve"> esta aceptación por parte de la Entidad de contratos en ejecución solo aplica para proyectos en concesión.</w:t>
      </w:r>
    </w:p>
    <w:p w14:paraId="2BF973E3" w14:textId="45F63AF3" w:rsidR="26C37B18" w:rsidRPr="0094112D" w:rsidRDefault="26C37B18" w:rsidP="1096294A">
      <w:pPr>
        <w:ind w:left="720"/>
        <w:jc w:val="both"/>
        <w:rPr>
          <w:rFonts w:ascii="Verdana" w:eastAsia="Arial" w:hAnsi="Verdana" w:cs="Arial"/>
          <w:sz w:val="22"/>
          <w:szCs w:val="22"/>
          <w:u w:val="single"/>
          <w:lang w:eastAsia="es-ES"/>
        </w:rPr>
      </w:pPr>
    </w:p>
    <w:p w14:paraId="6BA71E85" w14:textId="77777777" w:rsidR="00410933" w:rsidRPr="0094112D" w:rsidRDefault="00410933" w:rsidP="00BF2EB7">
      <w:pPr>
        <w:pStyle w:val="InviasNormal"/>
        <w:numPr>
          <w:ilvl w:val="2"/>
          <w:numId w:val="125"/>
        </w:numPr>
        <w:ind w:left="1077"/>
        <w:jc w:val="both"/>
        <w:outlineLvl w:val="2"/>
        <w:rPr>
          <w:rFonts w:ascii="Verdana" w:eastAsia="Arial" w:hAnsi="Verdana" w:cs="Arial"/>
          <w:b/>
          <w:bCs/>
          <w:sz w:val="22"/>
          <w:szCs w:val="22"/>
          <w:lang w:val="es-CO"/>
        </w:rPr>
      </w:pPr>
      <w:bookmarkStart w:id="1436" w:name="_Toc208236205"/>
      <w:bookmarkStart w:id="1437" w:name="_Toc208236206"/>
      <w:bookmarkStart w:id="1438" w:name="_Ref58506494"/>
      <w:bookmarkStart w:id="1439" w:name="_Toc108082956"/>
      <w:bookmarkStart w:id="1440" w:name="_Toc215132486"/>
      <w:bookmarkEnd w:id="1436"/>
      <w:bookmarkEnd w:id="1437"/>
      <w:r w:rsidRPr="0094112D">
        <w:rPr>
          <w:rFonts w:ascii="Verdana" w:eastAsia="Arial" w:hAnsi="Verdana" w:cs="Arial"/>
          <w:b/>
          <w:bCs/>
          <w:sz w:val="22"/>
          <w:szCs w:val="22"/>
          <w:lang w:val="es-CO"/>
        </w:rPr>
        <w:t>DOCUMENTOS VÁLIDOS PARA LA ACREDITACIÓN DE LA EXPERIENCIA REQUERIDA</w:t>
      </w:r>
      <w:bookmarkEnd w:id="1438"/>
      <w:bookmarkEnd w:id="1439"/>
      <w:bookmarkEnd w:id="1440"/>
    </w:p>
    <w:p w14:paraId="054ABC65" w14:textId="34695DA6" w:rsidR="00410933" w:rsidRPr="0094112D" w:rsidRDefault="632B2DCA" w:rsidP="11588C13">
      <w:p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En aquellos casos en que por las características del objeto a contratar se requiera verificar información adicional a la contenida en el </w:t>
      </w:r>
      <w:r w:rsidR="1D7EB5BD" w:rsidRPr="0094112D">
        <w:rPr>
          <w:rFonts w:ascii="Verdana" w:eastAsia="Arial" w:hAnsi="Verdana" w:cs="Arial"/>
          <w:sz w:val="22"/>
          <w:szCs w:val="22"/>
          <w:lang w:eastAsia="es-ES"/>
        </w:rPr>
        <w:t>Registro Único de Proponentes (</w:t>
      </w:r>
      <w:r w:rsidRPr="0094112D">
        <w:rPr>
          <w:rFonts w:ascii="Verdana" w:eastAsia="Arial" w:hAnsi="Verdana" w:cs="Arial"/>
          <w:sz w:val="22"/>
          <w:szCs w:val="22"/>
          <w:lang w:eastAsia="es-ES"/>
        </w:rPr>
        <w:t>RUP</w:t>
      </w:r>
      <w:r w:rsidR="1D7EB5BD"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o tratándose de personas naturales o jurídicas extranjeras sin domicilio o </w:t>
      </w:r>
      <w:r w:rsidR="3FE1210E" w:rsidRPr="0094112D">
        <w:rPr>
          <w:rFonts w:ascii="Verdana" w:eastAsia="Arial" w:hAnsi="Verdana" w:cs="Arial"/>
          <w:sz w:val="22"/>
          <w:szCs w:val="22"/>
          <w:lang w:eastAsia="es-ES"/>
        </w:rPr>
        <w:t xml:space="preserve">sucursal </w:t>
      </w:r>
      <w:r w:rsidRPr="0094112D">
        <w:rPr>
          <w:rFonts w:ascii="Verdana" w:eastAsia="Arial" w:hAnsi="Verdana" w:cs="Arial"/>
          <w:sz w:val="22"/>
          <w:szCs w:val="22"/>
          <w:lang w:eastAsia="es-ES"/>
        </w:rPr>
        <w:t xml:space="preserve">en Colombia, el Proponente podrá aportar uno o algunos de los documentos que se </w:t>
      </w:r>
      <w:r w:rsidR="4BC9E69B" w:rsidRPr="0094112D">
        <w:rPr>
          <w:rFonts w:ascii="Verdana" w:eastAsia="Arial" w:hAnsi="Verdana" w:cs="Arial"/>
          <w:sz w:val="22"/>
          <w:szCs w:val="22"/>
          <w:lang w:eastAsia="es-ES"/>
        </w:rPr>
        <w:t xml:space="preserve">indican </w:t>
      </w:r>
      <w:r w:rsidRPr="0094112D">
        <w:rPr>
          <w:rFonts w:ascii="Verdana" w:eastAsia="Arial" w:hAnsi="Verdana" w:cs="Arial"/>
          <w:sz w:val="22"/>
          <w:szCs w:val="22"/>
          <w:lang w:eastAsia="es-ES"/>
        </w:rPr>
        <w:t xml:space="preserve">a continuación, para que la </w:t>
      </w:r>
      <w:r w:rsidR="12FA5998"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realice la verificación de forma directa. Los mismos deberán estar debidamente diligenciados y suscritos por quienes intervinieron en la elaboración del documento. En caso de existir discrepancias entre dos (2) o más documentos </w:t>
      </w:r>
      <w:r w:rsidRPr="0094112D">
        <w:rPr>
          <w:rFonts w:ascii="Verdana" w:eastAsia="Arial" w:hAnsi="Verdana" w:cs="Arial"/>
          <w:sz w:val="22"/>
          <w:szCs w:val="22"/>
          <w:lang w:eastAsia="es-ES"/>
        </w:rPr>
        <w:lastRenderedPageBreak/>
        <w:t>aportados por el Proponente para la acreditación de experiencia, se tendrá en cuenta el orden de prevalencia establecido a continuación:</w:t>
      </w:r>
    </w:p>
    <w:p w14:paraId="1F2A2DB5" w14:textId="5BFC5CA0" w:rsidR="00410933" w:rsidRPr="0094112D" w:rsidRDefault="00410933" w:rsidP="00BF2EB7">
      <w:pPr>
        <w:numPr>
          <w:ilvl w:val="0"/>
          <w:numId w:val="39"/>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Acta de liquidación y/o recibo final del </w:t>
      </w:r>
      <w:r w:rsidR="005923AA"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de </w:t>
      </w:r>
      <w:r w:rsidR="005923AA" w:rsidRPr="0094112D">
        <w:rPr>
          <w:rFonts w:ascii="Verdana" w:eastAsia="Arial" w:hAnsi="Verdana" w:cs="Arial"/>
          <w:sz w:val="22"/>
          <w:szCs w:val="22"/>
          <w:lang w:eastAsia="es-ES"/>
        </w:rPr>
        <w:t>I</w:t>
      </w:r>
      <w:r w:rsidRPr="0094112D">
        <w:rPr>
          <w:rFonts w:ascii="Verdana" w:eastAsia="Arial" w:hAnsi="Verdana" w:cs="Arial"/>
          <w:sz w:val="22"/>
          <w:szCs w:val="22"/>
          <w:lang w:eastAsia="es-ES"/>
        </w:rPr>
        <w:t>nterventoría.</w:t>
      </w:r>
    </w:p>
    <w:p w14:paraId="30284961" w14:textId="019EECB7" w:rsidR="00410933" w:rsidRPr="0094112D" w:rsidRDefault="632B2DCA" w:rsidP="11588C13">
      <w:pPr>
        <w:numPr>
          <w:ilvl w:val="0"/>
          <w:numId w:val="39"/>
        </w:numPr>
        <w:autoSpaceDE w:val="0"/>
        <w:autoSpaceDN w:val="0"/>
        <w:adjustRightInd w:val="0"/>
        <w:spacing w:before="120" w:after="240"/>
        <w:jc w:val="both"/>
        <w:rPr>
          <w:rFonts w:ascii="Verdana" w:eastAsia="Arial" w:hAnsi="Verdana" w:cs="Arial"/>
          <w:sz w:val="22"/>
          <w:szCs w:val="22"/>
          <w:lang w:eastAsia="es-ES"/>
        </w:rPr>
      </w:pPr>
      <w:r w:rsidRPr="17211811">
        <w:rPr>
          <w:rFonts w:ascii="Verdana" w:eastAsia="Arial" w:hAnsi="Verdana" w:cs="Arial"/>
          <w:sz w:val="22"/>
          <w:szCs w:val="22"/>
          <w:lang w:eastAsia="es-ES"/>
        </w:rPr>
        <w:t xml:space="preserve">Acta de liquidación y/o recibo final del </w:t>
      </w:r>
      <w:r w:rsidR="7E52BCC7" w:rsidRPr="17211811">
        <w:rPr>
          <w:rFonts w:ascii="Verdana" w:eastAsia="Arial" w:hAnsi="Verdana" w:cs="Arial"/>
          <w:sz w:val="22"/>
          <w:szCs w:val="22"/>
          <w:lang w:eastAsia="es-ES"/>
        </w:rPr>
        <w:t xml:space="preserve">Contrato </w:t>
      </w:r>
      <w:r w:rsidRPr="17211811">
        <w:rPr>
          <w:rFonts w:ascii="Verdana" w:eastAsia="Arial" w:hAnsi="Verdana" w:cs="Arial"/>
          <w:sz w:val="22"/>
          <w:szCs w:val="22"/>
          <w:lang w:eastAsia="es-ES"/>
        </w:rPr>
        <w:t xml:space="preserve">de </w:t>
      </w:r>
      <w:r w:rsidR="4D42A605" w:rsidRPr="17211811">
        <w:rPr>
          <w:rFonts w:ascii="Verdana" w:eastAsia="Arial" w:hAnsi="Verdana" w:cs="Arial"/>
          <w:sz w:val="22"/>
          <w:szCs w:val="22"/>
          <w:lang w:eastAsia="es-ES"/>
        </w:rPr>
        <w:t>O</w:t>
      </w:r>
      <w:r w:rsidRPr="17211811">
        <w:rPr>
          <w:rFonts w:ascii="Verdana" w:eastAsia="Arial" w:hAnsi="Verdana" w:cs="Arial"/>
          <w:sz w:val="22"/>
          <w:szCs w:val="22"/>
          <w:lang w:eastAsia="es-ES"/>
        </w:rPr>
        <w:t>bra al cual se</w:t>
      </w:r>
      <w:r w:rsidR="196B6EC0" w:rsidRPr="17211811">
        <w:rPr>
          <w:rFonts w:ascii="Verdana" w:eastAsia="Arial" w:hAnsi="Verdana" w:cs="Arial"/>
          <w:sz w:val="22"/>
          <w:szCs w:val="22"/>
          <w:lang w:eastAsia="es-ES"/>
        </w:rPr>
        <w:t xml:space="preserve"> le</w:t>
      </w:r>
      <w:r w:rsidRPr="17211811">
        <w:rPr>
          <w:rFonts w:ascii="Verdana" w:eastAsia="Arial" w:hAnsi="Verdana" w:cs="Arial"/>
          <w:sz w:val="22"/>
          <w:szCs w:val="22"/>
          <w:lang w:eastAsia="es-ES"/>
        </w:rPr>
        <w:t xml:space="preserve"> realizó la interventoría, en la cual se puede verificar las actividades ejecutadas y el alcance de </w:t>
      </w:r>
      <w:r w:rsidR="3ECDCA62" w:rsidRPr="17211811">
        <w:rPr>
          <w:rFonts w:ascii="Verdana" w:eastAsia="Arial" w:hAnsi="Verdana" w:cs="Arial"/>
          <w:sz w:val="22"/>
          <w:szCs w:val="22"/>
          <w:lang w:eastAsia="es-ES"/>
        </w:rPr>
        <w:t>estas</w:t>
      </w:r>
      <w:r w:rsidRPr="17211811">
        <w:rPr>
          <w:rFonts w:ascii="Verdana" w:eastAsia="Arial" w:hAnsi="Verdana" w:cs="Arial"/>
          <w:sz w:val="22"/>
          <w:szCs w:val="22"/>
          <w:lang w:eastAsia="es-ES"/>
        </w:rPr>
        <w:t xml:space="preserve">. </w:t>
      </w:r>
    </w:p>
    <w:p w14:paraId="1493D2CD" w14:textId="658462DB" w:rsidR="00410933" w:rsidRPr="0094112D" w:rsidRDefault="00410933" w:rsidP="6B08907A">
      <w:pPr>
        <w:numPr>
          <w:ilvl w:val="0"/>
          <w:numId w:val="39"/>
        </w:numPr>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Acta de entrega, terminación, final o de recibo definitivo; en los cuales se pueda verificar la participación del </w:t>
      </w:r>
      <w:r w:rsidR="00204D1C" w:rsidRPr="0094112D">
        <w:rPr>
          <w:rFonts w:ascii="Verdana" w:eastAsia="Arial" w:hAnsi="Verdana" w:cs="Arial"/>
          <w:sz w:val="22"/>
          <w:szCs w:val="22"/>
          <w:lang w:eastAsia="es-ES"/>
        </w:rPr>
        <w:t>P</w:t>
      </w:r>
      <w:r w:rsidRPr="0094112D">
        <w:rPr>
          <w:rFonts w:ascii="Verdana" w:eastAsia="Arial" w:hAnsi="Verdana" w:cs="Arial"/>
          <w:sz w:val="22"/>
          <w:szCs w:val="22"/>
          <w:lang w:eastAsia="es-ES"/>
        </w:rPr>
        <w:t xml:space="preserve">roponente como </w:t>
      </w:r>
      <w:r w:rsidR="002B47C8" w:rsidRPr="0094112D">
        <w:rPr>
          <w:rFonts w:ascii="Verdana" w:eastAsia="Arial" w:hAnsi="Verdana" w:cs="Arial"/>
          <w:sz w:val="22"/>
          <w:szCs w:val="22"/>
          <w:lang w:eastAsia="es-ES"/>
        </w:rPr>
        <w:t>I</w:t>
      </w:r>
      <w:r w:rsidRPr="0094112D">
        <w:rPr>
          <w:rFonts w:ascii="Verdana" w:eastAsia="Arial" w:hAnsi="Verdana" w:cs="Arial"/>
          <w:sz w:val="22"/>
          <w:szCs w:val="22"/>
          <w:lang w:eastAsia="es-ES"/>
        </w:rPr>
        <w:t xml:space="preserve">nterventor. </w:t>
      </w:r>
    </w:p>
    <w:p w14:paraId="1413CFBA" w14:textId="5BFB49DD" w:rsidR="0022021E" w:rsidRPr="00C9036B" w:rsidRDefault="46033E1A" w:rsidP="11588C13">
      <w:pPr>
        <w:numPr>
          <w:ilvl w:val="0"/>
          <w:numId w:val="39"/>
        </w:numPr>
        <w:autoSpaceDE w:val="0"/>
        <w:autoSpaceDN w:val="0"/>
        <w:adjustRightInd w:val="0"/>
        <w:spacing w:before="120" w:after="240"/>
        <w:jc w:val="both"/>
        <w:rPr>
          <w:rFonts w:ascii="Verdana" w:eastAsia="Verdana" w:hAnsi="Verdana" w:cs="Verdana"/>
          <w:sz w:val="22"/>
          <w:szCs w:val="22"/>
        </w:rPr>
      </w:pPr>
      <w:r w:rsidRPr="0094112D">
        <w:rPr>
          <w:rFonts w:ascii="Verdana" w:eastAsia="Arial" w:hAnsi="Verdana" w:cs="Arial"/>
          <w:sz w:val="22"/>
          <w:szCs w:val="22"/>
          <w:lang w:eastAsia="es-ES"/>
        </w:rPr>
        <w:t xml:space="preserve">Certificación de experiencia. Expedida </w:t>
      </w:r>
      <w:r w:rsidRPr="0094112D">
        <w:rPr>
          <w:rFonts w:ascii="Verdana" w:eastAsia="Arial" w:hAnsi="Verdana" w:cs="Arial"/>
          <w:sz w:val="22"/>
          <w:szCs w:val="22"/>
          <w:highlight w:val="lightGray"/>
          <w:lang w:eastAsia="es-ES"/>
        </w:rPr>
        <w:t xml:space="preserve">[con posterioridad a la fecha de terminación del </w:t>
      </w:r>
      <w:r w:rsidR="2E96C0F5" w:rsidRPr="0094112D">
        <w:rPr>
          <w:rFonts w:ascii="Verdana" w:eastAsia="Arial" w:hAnsi="Verdana" w:cs="Arial"/>
          <w:sz w:val="22"/>
          <w:szCs w:val="22"/>
          <w:highlight w:val="lightGray"/>
          <w:lang w:eastAsia="es-ES"/>
        </w:rPr>
        <w:t>c</w:t>
      </w:r>
      <w:r w:rsidR="7E2C4587" w:rsidRPr="0094112D">
        <w:rPr>
          <w:rFonts w:ascii="Verdana" w:eastAsia="Arial" w:hAnsi="Verdana" w:cs="Arial"/>
          <w:sz w:val="22"/>
          <w:szCs w:val="22"/>
          <w:highlight w:val="lightGray"/>
          <w:lang w:eastAsia="es-ES"/>
        </w:rPr>
        <w:t>ontrato</w:t>
      </w:r>
      <w:r w:rsidRPr="0094112D">
        <w:rPr>
          <w:rFonts w:ascii="Verdana" w:eastAsia="Arial" w:hAnsi="Verdana" w:cs="Arial"/>
          <w:sz w:val="22"/>
          <w:szCs w:val="22"/>
          <w:highlight w:val="lightGray"/>
          <w:lang w:eastAsia="es-ES"/>
        </w:rPr>
        <w:t xml:space="preserve"> o antes del cierre del Proceso de Contratación que acredite el porcentaje ejecutado hasta esa fecha]</w:t>
      </w:r>
      <w:r w:rsidRPr="0094112D">
        <w:rPr>
          <w:rFonts w:ascii="Verdana" w:eastAsia="Arial" w:hAnsi="Verdana" w:cs="Arial"/>
          <w:sz w:val="22"/>
          <w:szCs w:val="22"/>
          <w:lang w:eastAsia="es-ES"/>
        </w:rPr>
        <w:t xml:space="preserve"> en la que conste la información de la interventoría a la obra contratada debidamente suscrita por quien esté en capacidad u obligación de hacerlo en la </w:t>
      </w:r>
      <w:r w:rsidR="0E79D901" w:rsidRPr="0094112D">
        <w:rPr>
          <w:rFonts w:ascii="Verdana" w:eastAsia="Arial" w:hAnsi="Verdana" w:cs="Arial"/>
          <w:sz w:val="22"/>
          <w:szCs w:val="22"/>
          <w:lang w:eastAsia="es-ES"/>
        </w:rPr>
        <w:t>Entidad</w:t>
      </w:r>
      <w:r w:rsidRPr="0094112D">
        <w:rPr>
          <w:rFonts w:ascii="Verdana" w:eastAsia="Arial" w:hAnsi="Verdana" w:cs="Arial"/>
          <w:sz w:val="22"/>
          <w:szCs w:val="22"/>
          <w:lang w:eastAsia="es-ES"/>
        </w:rPr>
        <w:t xml:space="preserve"> contratante. </w:t>
      </w:r>
      <w:r w:rsidR="5B1CDE23" w:rsidRPr="0094112D">
        <w:rPr>
          <w:rFonts w:ascii="Verdana" w:eastAsia="Arial" w:hAnsi="Verdana" w:cs="Arial"/>
          <w:sz w:val="22"/>
          <w:szCs w:val="22"/>
        </w:rPr>
        <w:t xml:space="preserve"> </w:t>
      </w:r>
      <w:r w:rsidR="5B1CDE23" w:rsidRPr="0094112D">
        <w:rPr>
          <w:rFonts w:ascii="Verdana" w:eastAsia="Arial" w:hAnsi="Verdana" w:cs="Arial"/>
          <w:sz w:val="22"/>
          <w:szCs w:val="22"/>
          <w:highlight w:val="lightGray"/>
        </w:rPr>
        <w:t>[En el caso que la Entidad permita la experiencia de contratos en ejecución en el certificado de experiencia debe verificarse el porcentaje ejecutado y facturado antes del cierre del Proceso de Contratación y las demás condiciones establecidas por la Entidad que permitan conocer las actividades realizadas y el respectivo valor.]</w:t>
      </w:r>
      <w:r w:rsidR="08271EF5" w:rsidRPr="51CD43F4">
        <w:rPr>
          <w:rFonts w:ascii="Verdana" w:eastAsia="Arial" w:hAnsi="Verdana" w:cs="Arial"/>
          <w:sz w:val="22"/>
          <w:szCs w:val="22"/>
          <w:highlight w:val="lightGray"/>
        </w:rPr>
        <w:t xml:space="preserve"> </w:t>
      </w:r>
    </w:p>
    <w:p w14:paraId="060ABDAB" w14:textId="76CD4151" w:rsidR="00410933" w:rsidRPr="00C9036B" w:rsidRDefault="08271EF5" w:rsidP="00C9036B">
      <w:pPr>
        <w:autoSpaceDE w:val="0"/>
        <w:autoSpaceDN w:val="0"/>
        <w:adjustRightInd w:val="0"/>
        <w:spacing w:before="120" w:after="240"/>
        <w:ind w:left="360"/>
        <w:jc w:val="both"/>
        <w:rPr>
          <w:rFonts w:ascii="Verdana" w:eastAsia="Verdana" w:hAnsi="Verdana" w:cs="Verdana"/>
          <w:sz w:val="22"/>
          <w:szCs w:val="22"/>
        </w:rPr>
      </w:pPr>
      <w:r w:rsidRPr="00C9036B">
        <w:rPr>
          <w:rFonts w:ascii="Verdana" w:eastAsia="Verdana" w:hAnsi="Verdana" w:cs="Verdana"/>
          <w:b/>
          <w:bCs/>
          <w:sz w:val="22"/>
          <w:szCs w:val="22"/>
          <w:highlight w:val="lightGray"/>
        </w:rPr>
        <w:t>Nota</w:t>
      </w:r>
      <w:r w:rsidR="008B61EF" w:rsidRPr="00C9036B">
        <w:rPr>
          <w:rFonts w:ascii="Verdana" w:eastAsia="Verdana" w:hAnsi="Verdana" w:cs="Verdana"/>
          <w:b/>
          <w:bCs/>
          <w:sz w:val="22"/>
          <w:szCs w:val="22"/>
          <w:highlight w:val="lightGray"/>
        </w:rPr>
        <w:t xml:space="preserve"> 27</w:t>
      </w:r>
      <w:r w:rsidRPr="00C9036B">
        <w:rPr>
          <w:rFonts w:ascii="Verdana" w:eastAsia="Verdana" w:hAnsi="Verdana" w:cs="Verdana"/>
          <w:b/>
          <w:bCs/>
          <w:sz w:val="22"/>
          <w:szCs w:val="22"/>
          <w:highlight w:val="lightGray"/>
        </w:rPr>
        <w:t>:</w:t>
      </w:r>
      <w:r w:rsidRPr="00C9036B">
        <w:rPr>
          <w:rFonts w:ascii="Verdana" w:eastAsia="Verdana" w:hAnsi="Verdana" w:cs="Verdana"/>
          <w:sz w:val="22"/>
          <w:szCs w:val="22"/>
          <w:highlight w:val="lightGray"/>
        </w:rPr>
        <w:t xml:space="preserve"> esta aceptación por parte de la Entidad de contratos en ejecución solo aplica para proyectos en concesión.</w:t>
      </w:r>
    </w:p>
    <w:p w14:paraId="651B0FA0" w14:textId="33AC8373" w:rsidR="00410933" w:rsidRPr="0094112D" w:rsidRDefault="00410933" w:rsidP="00C9036B">
      <w:pPr>
        <w:numPr>
          <w:ilvl w:val="0"/>
          <w:numId w:val="39"/>
        </w:num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Acta de </w:t>
      </w:r>
      <w:r w:rsidR="00641CAD" w:rsidRPr="0094112D">
        <w:rPr>
          <w:rFonts w:ascii="Verdana" w:eastAsia="Arial" w:hAnsi="Verdana" w:cs="Arial"/>
          <w:sz w:val="22"/>
          <w:szCs w:val="22"/>
          <w:lang w:eastAsia="es-ES"/>
        </w:rPr>
        <w:t>I</w:t>
      </w:r>
      <w:r w:rsidRPr="0094112D">
        <w:rPr>
          <w:rFonts w:ascii="Verdana" w:eastAsia="Arial" w:hAnsi="Verdana" w:cs="Arial"/>
          <w:sz w:val="22"/>
          <w:szCs w:val="22"/>
          <w:lang w:eastAsia="es-ES"/>
        </w:rPr>
        <w:t>nicio o la orden de inicio. La misma s</w:t>
      </w:r>
      <w:r w:rsidR="00AD5590" w:rsidRPr="0094112D">
        <w:rPr>
          <w:rFonts w:ascii="Verdana" w:eastAsia="Arial" w:hAnsi="Verdana" w:cs="Arial"/>
          <w:sz w:val="22"/>
          <w:szCs w:val="22"/>
          <w:lang w:eastAsia="es-ES"/>
        </w:rPr>
        <w:t>o</w:t>
      </w:r>
      <w:r w:rsidRPr="0094112D">
        <w:rPr>
          <w:rFonts w:ascii="Verdana" w:eastAsia="Arial" w:hAnsi="Verdana" w:cs="Arial"/>
          <w:sz w:val="22"/>
          <w:szCs w:val="22"/>
          <w:lang w:eastAsia="es-ES"/>
        </w:rPr>
        <w:t>lo será válida para efectos de acreditar la fecha de inicio.</w:t>
      </w:r>
    </w:p>
    <w:p w14:paraId="5A336A67" w14:textId="77777777" w:rsidR="00410933" w:rsidRPr="0094112D" w:rsidRDefault="00410933" w:rsidP="00BF2EB7">
      <w:pPr>
        <w:ind w:left="720"/>
        <w:contextualSpacing/>
        <w:jc w:val="both"/>
        <w:rPr>
          <w:rFonts w:ascii="Verdana" w:eastAsia="Arial" w:hAnsi="Verdana" w:cs="Arial"/>
          <w:sz w:val="22"/>
          <w:szCs w:val="22"/>
          <w:lang w:eastAsia="es-ES"/>
        </w:rPr>
      </w:pPr>
    </w:p>
    <w:p w14:paraId="0185E63C" w14:textId="280C3A40" w:rsidR="00410933" w:rsidRPr="0094112D" w:rsidRDefault="00CA1AD0" w:rsidP="00BF2EB7">
      <w:pPr>
        <w:numPr>
          <w:ilvl w:val="0"/>
          <w:numId w:val="39"/>
        </w:numPr>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L</w:t>
      </w:r>
      <w:r w:rsidR="00410933" w:rsidRPr="0094112D">
        <w:rPr>
          <w:rFonts w:ascii="Verdana" w:eastAsia="Arial" w:hAnsi="Verdana" w:cs="Arial"/>
          <w:sz w:val="22"/>
          <w:szCs w:val="22"/>
          <w:lang w:eastAsia="es-ES"/>
        </w:rPr>
        <w:t xml:space="preserve">os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00410933" w:rsidRPr="0094112D">
        <w:rPr>
          <w:rFonts w:ascii="Verdana" w:eastAsia="Arial" w:hAnsi="Verdana" w:cs="Arial"/>
          <w:sz w:val="22"/>
          <w:szCs w:val="22"/>
          <w:lang w:eastAsia="es-ES"/>
        </w:rPr>
        <w:t>s que hayan sido objeto de cesión deberá</w:t>
      </w:r>
      <w:r w:rsidRPr="0094112D">
        <w:rPr>
          <w:rFonts w:ascii="Verdana" w:eastAsia="Arial" w:hAnsi="Verdana" w:cs="Arial"/>
          <w:sz w:val="22"/>
          <w:szCs w:val="22"/>
          <w:lang w:eastAsia="es-ES"/>
        </w:rPr>
        <w:t>n</w:t>
      </w:r>
      <w:r w:rsidR="00410933" w:rsidRPr="0094112D">
        <w:rPr>
          <w:rFonts w:ascii="Verdana" w:eastAsia="Arial" w:hAnsi="Verdana" w:cs="Arial"/>
          <w:sz w:val="22"/>
          <w:szCs w:val="22"/>
          <w:lang w:eastAsia="es-ES"/>
        </w:rPr>
        <w:t xml:space="preserve"> encontrarse debidamente inscrito</w:t>
      </w:r>
      <w:r w:rsidRPr="0094112D">
        <w:rPr>
          <w:rFonts w:ascii="Verdana" w:eastAsia="Arial" w:hAnsi="Verdana" w:cs="Arial"/>
          <w:sz w:val="22"/>
          <w:szCs w:val="22"/>
          <w:lang w:eastAsia="es-ES"/>
        </w:rPr>
        <w:t>s</w:t>
      </w:r>
      <w:r w:rsidR="00410933" w:rsidRPr="0094112D">
        <w:rPr>
          <w:rFonts w:ascii="Verdana" w:eastAsia="Arial" w:hAnsi="Verdana" w:cs="Arial"/>
          <w:sz w:val="22"/>
          <w:szCs w:val="22"/>
          <w:lang w:eastAsia="es-ES"/>
        </w:rPr>
        <w:t xml:space="preserve"> y clasificado</w:t>
      </w:r>
      <w:r w:rsidRPr="0094112D">
        <w:rPr>
          <w:rFonts w:ascii="Verdana" w:eastAsia="Arial" w:hAnsi="Verdana" w:cs="Arial"/>
          <w:sz w:val="22"/>
          <w:szCs w:val="22"/>
          <w:lang w:eastAsia="es-ES"/>
        </w:rPr>
        <w:t>s</w:t>
      </w:r>
      <w:r w:rsidR="00410933" w:rsidRPr="0094112D">
        <w:rPr>
          <w:rFonts w:ascii="Verdana" w:eastAsia="Arial" w:hAnsi="Verdana" w:cs="Arial"/>
          <w:sz w:val="22"/>
          <w:szCs w:val="22"/>
          <w:lang w:eastAsia="es-ES"/>
        </w:rPr>
        <w:t xml:space="preserve"> en el </w:t>
      </w:r>
      <w:r w:rsidR="003903A4" w:rsidRPr="0094112D">
        <w:rPr>
          <w:rFonts w:ascii="Verdana" w:eastAsia="Arial" w:hAnsi="Verdana" w:cs="Arial"/>
          <w:sz w:val="22"/>
          <w:szCs w:val="22"/>
          <w:lang w:eastAsia="es-ES"/>
        </w:rPr>
        <w:t>Registro Único de Proponentes (</w:t>
      </w:r>
      <w:r w:rsidR="00410933" w:rsidRPr="0094112D">
        <w:rPr>
          <w:rFonts w:ascii="Verdana" w:eastAsia="Arial" w:hAnsi="Verdana" w:cs="Arial"/>
          <w:sz w:val="22"/>
          <w:szCs w:val="22"/>
          <w:lang w:eastAsia="es-ES"/>
        </w:rPr>
        <w:t>RUP</w:t>
      </w:r>
      <w:r w:rsidR="003903A4" w:rsidRPr="0094112D">
        <w:rPr>
          <w:rFonts w:ascii="Verdana" w:eastAsia="Arial" w:hAnsi="Verdana" w:cs="Arial"/>
          <w:sz w:val="22"/>
          <w:szCs w:val="22"/>
          <w:lang w:eastAsia="es-ES"/>
        </w:rPr>
        <w:t>)</w:t>
      </w:r>
      <w:r w:rsidR="00410933" w:rsidRPr="0094112D">
        <w:rPr>
          <w:rFonts w:ascii="Verdana" w:eastAsia="Arial" w:hAnsi="Verdana" w:cs="Arial"/>
          <w:sz w:val="22"/>
          <w:szCs w:val="22"/>
          <w:lang w:eastAsia="es-ES"/>
        </w:rPr>
        <w:t xml:space="preserve"> o en uno o alguno de los documentos considerados como válidos para la acreditación de experiencia </w:t>
      </w:r>
      <w:r w:rsidR="0092044D" w:rsidRPr="0094112D">
        <w:rPr>
          <w:rFonts w:ascii="Verdana" w:eastAsia="Arial" w:hAnsi="Verdana" w:cs="Arial"/>
          <w:sz w:val="22"/>
          <w:szCs w:val="22"/>
          <w:lang w:eastAsia="es-ES"/>
        </w:rPr>
        <w:t>del</w:t>
      </w:r>
      <w:r w:rsidR="00410933" w:rsidRPr="0094112D">
        <w:rPr>
          <w:rFonts w:ascii="Verdana" w:eastAsia="Arial" w:hAnsi="Verdana" w:cs="Arial"/>
          <w:sz w:val="22"/>
          <w:szCs w:val="22"/>
          <w:lang w:eastAsia="es-ES"/>
        </w:rPr>
        <w:t xml:space="preserve"> cesionari</w:t>
      </w:r>
      <w:r w:rsidR="00D41E8B" w:rsidRPr="0094112D">
        <w:rPr>
          <w:rFonts w:ascii="Verdana" w:eastAsia="Arial" w:hAnsi="Verdana" w:cs="Arial"/>
          <w:sz w:val="22"/>
          <w:szCs w:val="22"/>
          <w:lang w:eastAsia="es-ES"/>
        </w:rPr>
        <w:t>o</w:t>
      </w:r>
      <w:r w:rsidR="00410933" w:rsidRPr="0094112D">
        <w:rPr>
          <w:rFonts w:ascii="Verdana" w:eastAsia="Arial" w:hAnsi="Verdana" w:cs="Arial"/>
          <w:sz w:val="22"/>
          <w:szCs w:val="22"/>
          <w:lang w:eastAsia="es-ES"/>
        </w:rPr>
        <w:t>, según aplique. La experiencia se admitirá para el cesionario y no se reconocerá experiencia alguna al cedente.</w:t>
      </w:r>
    </w:p>
    <w:p w14:paraId="08DE4618" w14:textId="77777777" w:rsidR="00410933" w:rsidRPr="0094112D" w:rsidRDefault="00410933" w:rsidP="00BF2EB7">
      <w:pPr>
        <w:ind w:left="720"/>
        <w:contextualSpacing/>
        <w:jc w:val="both"/>
        <w:rPr>
          <w:rFonts w:ascii="Verdana" w:eastAsia="Arial" w:hAnsi="Verdana" w:cs="Arial"/>
          <w:sz w:val="22"/>
          <w:szCs w:val="22"/>
          <w:lang w:eastAsia="es-ES"/>
        </w:rPr>
      </w:pPr>
    </w:p>
    <w:p w14:paraId="1E3E5E3F" w14:textId="6BDC4506" w:rsidR="006031EB" w:rsidRPr="0094112D" w:rsidRDefault="006031EB" w:rsidP="1096294A">
      <w:pPr>
        <w:jc w:val="both"/>
        <w:rPr>
          <w:rFonts w:ascii="Verdana" w:eastAsia="Arial" w:hAnsi="Verdana" w:cs="Arial"/>
          <w:sz w:val="22"/>
          <w:szCs w:val="22"/>
          <w:lang w:eastAsia="es-ES"/>
        </w:rPr>
      </w:pPr>
    </w:p>
    <w:p w14:paraId="76128C64" w14:textId="77777777" w:rsidR="0023127A" w:rsidRPr="0094112D" w:rsidRDefault="728A61AE" w:rsidP="0023127A">
      <w:pPr>
        <w:pStyle w:val="InviasNormal"/>
        <w:numPr>
          <w:ilvl w:val="2"/>
          <w:numId w:val="125"/>
        </w:numPr>
        <w:outlineLvl w:val="2"/>
        <w:rPr>
          <w:rFonts w:ascii="Verdana" w:eastAsia="Arial" w:hAnsi="Verdana" w:cs="Arial"/>
          <w:b/>
          <w:bCs/>
          <w:sz w:val="22"/>
          <w:szCs w:val="22"/>
          <w:lang w:val="es-CO"/>
        </w:rPr>
      </w:pPr>
      <w:bookmarkStart w:id="1441" w:name="_Toc215132487"/>
      <w:bookmarkStart w:id="1442" w:name="_Toc108082957"/>
      <w:r w:rsidRPr="0094112D">
        <w:rPr>
          <w:rFonts w:ascii="Verdana" w:eastAsia="Arial" w:hAnsi="Verdana" w:cs="Arial"/>
          <w:b/>
          <w:bCs/>
          <w:sz w:val="22"/>
          <w:szCs w:val="22"/>
          <w:lang w:val="es-CO"/>
        </w:rPr>
        <w:t>PARA CONTRATOS ENTRE PARTICULARES</w:t>
      </w:r>
      <w:bookmarkEnd w:id="1441"/>
    </w:p>
    <w:p w14:paraId="2EB3AA93" w14:textId="37067CAC" w:rsidR="0023127A" w:rsidRDefault="728A61AE" w:rsidP="0094112D">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Para efectos de acreditación de experiencia entre particulares, el Proponente deberá aportar adicionalmente alguno de los documentos que se describen a continuación:</w:t>
      </w:r>
    </w:p>
    <w:p w14:paraId="00F95E64" w14:textId="77777777" w:rsidR="0056615D" w:rsidRPr="0094112D" w:rsidRDefault="0056615D" w:rsidP="0094112D">
      <w:pPr>
        <w:ind w:right="49" w:hanging="11"/>
        <w:jc w:val="both"/>
        <w:rPr>
          <w:rFonts w:ascii="Verdana" w:eastAsia="Arial" w:hAnsi="Verdana" w:cs="Arial"/>
          <w:sz w:val="22"/>
          <w:szCs w:val="22"/>
        </w:rPr>
      </w:pPr>
    </w:p>
    <w:p w14:paraId="3DA38E43" w14:textId="77777777" w:rsidR="0023127A" w:rsidRDefault="728A61AE" w:rsidP="0094112D">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Certificación de facturación expedida con posterioridad a la fecha de terminación del contrato emitida por el revisor fiscal o contador público del Proponente que acredita la experiencia, según corresponda, con la copia de la tarjeta profesional </w:t>
      </w:r>
      <w:r w:rsidRPr="0094112D">
        <w:rPr>
          <w:rFonts w:ascii="Verdana" w:eastAsia="Arial" w:hAnsi="Verdana" w:cs="Arial"/>
          <w:sz w:val="22"/>
          <w:szCs w:val="22"/>
          <w:lang w:eastAsia="es-ES"/>
        </w:rPr>
        <w:lastRenderedPageBreak/>
        <w:t xml:space="preserve">y certificado de antecedentes disciplinarios vigente, expedido por la Junta Central de Contadores, o los documentos equivalentes que hagan sus veces en el país donde se expide el documento del profesional.  </w:t>
      </w:r>
    </w:p>
    <w:p w14:paraId="42845A3F" w14:textId="77777777" w:rsidR="0056615D" w:rsidRPr="0094112D" w:rsidRDefault="0056615D" w:rsidP="0094112D">
      <w:pPr>
        <w:ind w:right="49" w:hanging="11"/>
        <w:jc w:val="both"/>
        <w:rPr>
          <w:rFonts w:ascii="Verdana" w:eastAsia="Arial" w:hAnsi="Verdana" w:cs="Arial"/>
          <w:sz w:val="22"/>
          <w:szCs w:val="22"/>
        </w:rPr>
      </w:pPr>
    </w:p>
    <w:p w14:paraId="3C795F2D" w14:textId="150BFD00" w:rsidR="00410933" w:rsidRPr="0094112D" w:rsidRDefault="00410933" w:rsidP="00BF2EB7">
      <w:pPr>
        <w:pStyle w:val="InviasNormal"/>
        <w:numPr>
          <w:ilvl w:val="2"/>
          <w:numId w:val="125"/>
        </w:numPr>
        <w:ind w:left="1077"/>
        <w:outlineLvl w:val="2"/>
        <w:rPr>
          <w:rFonts w:ascii="Verdana" w:eastAsia="Arial" w:hAnsi="Verdana" w:cs="Arial"/>
          <w:b/>
          <w:bCs/>
          <w:sz w:val="22"/>
          <w:szCs w:val="22"/>
          <w:lang w:val="es-CO"/>
        </w:rPr>
      </w:pPr>
      <w:bookmarkStart w:id="1443" w:name="_Toc208236209"/>
      <w:bookmarkStart w:id="1444" w:name="_Toc215132488"/>
      <w:bookmarkEnd w:id="1443"/>
      <w:r w:rsidRPr="0094112D">
        <w:rPr>
          <w:rFonts w:ascii="Verdana" w:eastAsia="Arial" w:hAnsi="Verdana" w:cs="Arial"/>
          <w:b/>
          <w:bCs/>
          <w:sz w:val="22"/>
          <w:szCs w:val="22"/>
          <w:lang w:val="es-CO"/>
        </w:rPr>
        <w:t>PARA SUB</w:t>
      </w:r>
      <w:r w:rsidR="00DD0E76" w:rsidRPr="0094112D">
        <w:rPr>
          <w:rFonts w:ascii="Verdana" w:eastAsia="Arial" w:hAnsi="Verdana" w:cs="Arial"/>
          <w:b/>
          <w:bCs/>
          <w:sz w:val="22"/>
          <w:szCs w:val="22"/>
          <w:lang w:val="es-CO"/>
        </w:rPr>
        <w:t>CONTRATO</w:t>
      </w:r>
      <w:r w:rsidRPr="0094112D">
        <w:rPr>
          <w:rFonts w:ascii="Verdana" w:eastAsia="Arial" w:hAnsi="Verdana" w:cs="Arial"/>
          <w:b/>
          <w:bCs/>
          <w:sz w:val="22"/>
          <w:szCs w:val="22"/>
          <w:lang w:val="es-CO"/>
        </w:rPr>
        <w:t>S</w:t>
      </w:r>
      <w:bookmarkEnd w:id="1442"/>
      <w:bookmarkEnd w:id="1444"/>
      <w:r w:rsidRPr="0094112D">
        <w:rPr>
          <w:rFonts w:ascii="Verdana" w:eastAsia="Arial" w:hAnsi="Verdana" w:cs="Arial"/>
          <w:b/>
          <w:bCs/>
          <w:sz w:val="22"/>
          <w:szCs w:val="22"/>
          <w:lang w:val="es-CO"/>
        </w:rPr>
        <w:t xml:space="preserve"> </w:t>
      </w:r>
    </w:p>
    <w:p w14:paraId="1F0EB09C" w14:textId="705F2841" w:rsidR="00573A01" w:rsidRPr="0094112D" w:rsidRDefault="00573A01" w:rsidP="00E63264">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w:t>
      </w:r>
      <w:r w:rsidR="00216523" w:rsidRPr="0094112D">
        <w:rPr>
          <w:rFonts w:ascii="Verdana" w:eastAsia="Arial" w:hAnsi="Verdana" w:cs="Arial"/>
          <w:sz w:val="22"/>
          <w:szCs w:val="22"/>
          <w:lang w:eastAsia="es-ES"/>
        </w:rPr>
        <w:t>acreditar</w:t>
      </w:r>
      <w:r w:rsidRPr="0094112D">
        <w:rPr>
          <w:rFonts w:ascii="Verdana" w:eastAsia="Arial" w:hAnsi="Verdana" w:cs="Arial"/>
          <w:sz w:val="22"/>
          <w:szCs w:val="22"/>
          <w:lang w:eastAsia="es-ES"/>
        </w:rPr>
        <w:t xml:space="preserve"> </w:t>
      </w:r>
      <w:r w:rsidR="00D87B08" w:rsidRPr="0094112D">
        <w:rPr>
          <w:rFonts w:ascii="Verdana" w:eastAsia="Arial" w:hAnsi="Verdana" w:cs="Arial"/>
          <w:sz w:val="22"/>
          <w:szCs w:val="22"/>
          <w:lang w:eastAsia="es-ES"/>
        </w:rPr>
        <w:t xml:space="preserve">la </w:t>
      </w:r>
      <w:r w:rsidRPr="0094112D">
        <w:rPr>
          <w:rFonts w:ascii="Verdana" w:eastAsia="Arial" w:hAnsi="Verdana" w:cs="Arial"/>
          <w:sz w:val="22"/>
          <w:szCs w:val="22"/>
          <w:lang w:eastAsia="es-ES"/>
        </w:rPr>
        <w:t>experiencia de sub</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s, cuyo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principal fue suscrito con particulares, se aplicarán las disposiciones establecidas en el numeral anterior.</w:t>
      </w:r>
    </w:p>
    <w:p w14:paraId="119A0D5E" w14:textId="3CA937D8" w:rsidR="00573A01" w:rsidRPr="0094112D" w:rsidRDefault="00573A01" w:rsidP="00CB0641">
      <w:pPr>
        <w:ind w:right="49" w:hanging="11"/>
        <w:jc w:val="both"/>
        <w:rPr>
          <w:rFonts w:ascii="Verdana" w:eastAsia="Arial" w:hAnsi="Verdana" w:cs="Arial"/>
          <w:sz w:val="22"/>
          <w:szCs w:val="22"/>
          <w:lang w:eastAsia="es-ES"/>
        </w:rPr>
      </w:pPr>
    </w:p>
    <w:p w14:paraId="5DFF8791" w14:textId="0D98320A" w:rsidR="00573A01" w:rsidRPr="0094112D" w:rsidRDefault="00573A01" w:rsidP="00740014">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Para </w:t>
      </w:r>
      <w:r w:rsidR="00216523" w:rsidRPr="0094112D">
        <w:rPr>
          <w:rFonts w:ascii="Verdana" w:eastAsia="Arial" w:hAnsi="Verdana" w:cs="Arial"/>
          <w:sz w:val="22"/>
          <w:szCs w:val="22"/>
          <w:lang w:eastAsia="es-ES"/>
        </w:rPr>
        <w:t xml:space="preserve">acreditar </w:t>
      </w:r>
      <w:r w:rsidR="001E7BE1" w:rsidRPr="0094112D">
        <w:rPr>
          <w:rFonts w:ascii="Verdana" w:eastAsia="Arial" w:hAnsi="Verdana" w:cs="Arial"/>
          <w:sz w:val="22"/>
          <w:szCs w:val="22"/>
          <w:lang w:eastAsia="es-ES"/>
        </w:rPr>
        <w:t xml:space="preserve">la </w:t>
      </w:r>
      <w:r w:rsidRPr="0094112D">
        <w:rPr>
          <w:rFonts w:ascii="Verdana" w:eastAsia="Arial" w:hAnsi="Verdana" w:cs="Arial"/>
          <w:sz w:val="22"/>
          <w:szCs w:val="22"/>
          <w:lang w:eastAsia="es-ES"/>
        </w:rPr>
        <w:t xml:space="preserve">experiencia de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s derivados de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s suscritos con Entidades Estatales</w:t>
      </w:r>
      <w:r w:rsidR="00281918" w:rsidRPr="0094112D">
        <w:rPr>
          <w:rFonts w:ascii="Verdana" w:eastAsia="Arial" w:hAnsi="Verdana" w:cs="Arial"/>
          <w:sz w:val="22"/>
          <w:szCs w:val="22"/>
          <w:lang w:eastAsia="es-ES"/>
        </w:rPr>
        <w:t>,</w:t>
      </w:r>
      <w:r w:rsidRPr="0094112D">
        <w:rPr>
          <w:rFonts w:ascii="Verdana" w:eastAsia="Arial" w:hAnsi="Verdana" w:cs="Arial"/>
          <w:sz w:val="22"/>
          <w:szCs w:val="22"/>
          <w:lang w:eastAsia="es-ES"/>
        </w:rPr>
        <w:t xml:space="preserve"> el Proponente deberá aportar los documentos que se </w:t>
      </w:r>
      <w:r w:rsidR="002E1686" w:rsidRPr="0094112D">
        <w:rPr>
          <w:rFonts w:ascii="Verdana" w:eastAsia="Arial" w:hAnsi="Verdana" w:cs="Arial"/>
          <w:sz w:val="22"/>
          <w:szCs w:val="22"/>
          <w:lang w:eastAsia="es-ES"/>
        </w:rPr>
        <w:t xml:space="preserve">enlistan </w:t>
      </w:r>
      <w:r w:rsidRPr="0094112D">
        <w:rPr>
          <w:rFonts w:ascii="Verdana" w:eastAsia="Arial" w:hAnsi="Verdana" w:cs="Arial"/>
          <w:sz w:val="22"/>
          <w:szCs w:val="22"/>
          <w:lang w:eastAsia="es-ES"/>
        </w:rPr>
        <w:t>a continuación:</w:t>
      </w:r>
    </w:p>
    <w:p w14:paraId="2F00BD43" w14:textId="3CA937D8" w:rsidR="00573A01" w:rsidRPr="0094112D" w:rsidRDefault="00573A01" w:rsidP="00ED4B13">
      <w:pPr>
        <w:ind w:right="49" w:hanging="11"/>
        <w:jc w:val="both"/>
        <w:rPr>
          <w:rFonts w:ascii="Verdana" w:eastAsia="Arial" w:hAnsi="Verdana" w:cs="Arial"/>
          <w:sz w:val="22"/>
          <w:szCs w:val="22"/>
          <w:lang w:eastAsia="es-ES"/>
        </w:rPr>
      </w:pPr>
    </w:p>
    <w:p w14:paraId="4A698948" w14:textId="7F0ABCA7" w:rsidR="00573A01" w:rsidRPr="0094112D" w:rsidRDefault="25BFF4E3" w:rsidP="11588C13">
      <w:pPr>
        <w:pStyle w:val="Prrafodelista"/>
        <w:numPr>
          <w:ilvl w:val="0"/>
          <w:numId w:val="183"/>
        </w:numPr>
        <w:tabs>
          <w:tab w:val="left" w:pos="426"/>
          <w:tab w:val="left" w:pos="851"/>
        </w:tabs>
        <w:spacing w:after="160" w:line="240" w:lineRule="auto"/>
        <w:ind w:left="0" w:right="49" w:firstLine="0"/>
        <w:jc w:val="both"/>
        <w:rPr>
          <w:rFonts w:ascii="Verdana" w:eastAsia="Arial" w:hAnsi="Verdana" w:cs="Arial"/>
          <w:szCs w:val="22"/>
          <w:lang w:eastAsia="es-ES"/>
        </w:rPr>
      </w:pPr>
      <w:r w:rsidRPr="0094112D">
        <w:rPr>
          <w:rFonts w:ascii="Verdana" w:eastAsia="Arial" w:hAnsi="Verdana" w:cs="Arial"/>
          <w:szCs w:val="22"/>
          <w:lang w:eastAsia="es-ES"/>
        </w:rPr>
        <w:t>Certificación del sub</w:t>
      </w:r>
      <w:r w:rsidR="3000E89C" w:rsidRPr="0094112D">
        <w:rPr>
          <w:rFonts w:ascii="Verdana" w:eastAsia="Arial" w:hAnsi="Verdana" w:cs="Arial"/>
          <w:szCs w:val="22"/>
          <w:lang w:eastAsia="es-ES"/>
        </w:rPr>
        <w:t>c</w:t>
      </w:r>
      <w:r w:rsidR="1154E3C2" w:rsidRPr="0094112D">
        <w:rPr>
          <w:rFonts w:ascii="Verdana" w:eastAsia="Arial" w:hAnsi="Verdana" w:cs="Arial"/>
          <w:szCs w:val="22"/>
          <w:lang w:eastAsia="es-ES"/>
        </w:rPr>
        <w:t>ontrato</w:t>
      </w:r>
      <w:r w:rsidRPr="0094112D">
        <w:rPr>
          <w:rFonts w:ascii="Verdana" w:eastAsia="Arial" w:hAnsi="Verdana" w:cs="Arial"/>
          <w:szCs w:val="22"/>
          <w:lang w:eastAsia="es-ES"/>
        </w:rPr>
        <w:t>. Certificación expedida con posterioridad a la fecha de terminación del sub</w:t>
      </w:r>
      <w:r w:rsidR="3000E89C" w:rsidRPr="0094112D">
        <w:rPr>
          <w:rFonts w:ascii="Verdana" w:eastAsia="Arial" w:hAnsi="Verdana" w:cs="Arial"/>
          <w:szCs w:val="22"/>
          <w:lang w:eastAsia="es-ES"/>
        </w:rPr>
        <w:t>c</w:t>
      </w:r>
      <w:r w:rsidR="1154E3C2" w:rsidRPr="0094112D">
        <w:rPr>
          <w:rFonts w:ascii="Verdana" w:eastAsia="Arial" w:hAnsi="Verdana" w:cs="Arial"/>
          <w:szCs w:val="22"/>
          <w:lang w:eastAsia="es-ES"/>
        </w:rPr>
        <w:t>ontrato</w:t>
      </w:r>
      <w:r w:rsidRPr="0094112D">
        <w:rPr>
          <w:rFonts w:ascii="Verdana" w:eastAsia="Arial" w:hAnsi="Verdana" w:cs="Arial"/>
          <w:szCs w:val="22"/>
          <w:lang w:eastAsia="es-ES"/>
        </w:rPr>
        <w:t>, la cual debe</w:t>
      </w:r>
      <w:r w:rsidR="575C2763" w:rsidRPr="0094112D">
        <w:rPr>
          <w:rFonts w:ascii="Verdana" w:eastAsia="Arial" w:hAnsi="Verdana" w:cs="Arial"/>
          <w:szCs w:val="22"/>
          <w:lang w:eastAsia="es-ES"/>
        </w:rPr>
        <w:t>rá</w:t>
      </w:r>
      <w:r w:rsidRPr="0094112D">
        <w:rPr>
          <w:rFonts w:ascii="Verdana" w:eastAsia="Arial" w:hAnsi="Verdana" w:cs="Arial"/>
          <w:szCs w:val="22"/>
          <w:lang w:eastAsia="es-ES"/>
        </w:rPr>
        <w:t xml:space="preserve"> estar suscrita por el representante legal del </w:t>
      </w:r>
      <w:r w:rsidR="4D42A605" w:rsidRPr="0094112D">
        <w:rPr>
          <w:rFonts w:ascii="Verdana" w:eastAsia="Arial" w:hAnsi="Verdana" w:cs="Arial"/>
          <w:szCs w:val="22"/>
          <w:lang w:eastAsia="es-ES"/>
        </w:rPr>
        <w:t>C</w:t>
      </w:r>
      <w:r w:rsidRPr="0094112D">
        <w:rPr>
          <w:rFonts w:ascii="Verdana" w:eastAsia="Arial" w:hAnsi="Verdana" w:cs="Arial"/>
          <w:szCs w:val="22"/>
          <w:lang w:eastAsia="es-ES"/>
        </w:rPr>
        <w:t xml:space="preserve">ontratista del </w:t>
      </w:r>
      <w:r w:rsidR="3000E89C" w:rsidRPr="0094112D">
        <w:rPr>
          <w:rFonts w:ascii="Verdana" w:eastAsia="Arial" w:hAnsi="Verdana" w:cs="Arial"/>
          <w:szCs w:val="22"/>
          <w:lang w:eastAsia="es-ES"/>
        </w:rPr>
        <w:t>c</w:t>
      </w:r>
      <w:r w:rsidR="1154E3C2" w:rsidRPr="0094112D">
        <w:rPr>
          <w:rFonts w:ascii="Verdana" w:eastAsia="Arial" w:hAnsi="Verdana" w:cs="Arial"/>
          <w:szCs w:val="22"/>
          <w:lang w:eastAsia="es-ES"/>
        </w:rPr>
        <w:t>ontrato</w:t>
      </w:r>
      <w:r w:rsidRPr="0094112D">
        <w:rPr>
          <w:rFonts w:ascii="Verdana" w:eastAsia="Arial" w:hAnsi="Verdana" w:cs="Arial"/>
          <w:szCs w:val="22"/>
          <w:lang w:eastAsia="es-ES"/>
        </w:rPr>
        <w:t xml:space="preserve"> principal, del Concesionario, o del EPC o Consorcio Constructor. Así mismo, debe contener la información requerida en el Pliego de Condiciones para efectos de</w:t>
      </w:r>
      <w:r w:rsidR="64DAFA5B" w:rsidRPr="0094112D">
        <w:rPr>
          <w:rFonts w:ascii="Verdana" w:eastAsia="Arial" w:hAnsi="Verdana" w:cs="Arial"/>
          <w:szCs w:val="22"/>
          <w:lang w:eastAsia="es-ES"/>
        </w:rPr>
        <w:t xml:space="preserve"> la</w:t>
      </w:r>
      <w:r w:rsidRPr="0094112D">
        <w:rPr>
          <w:rFonts w:ascii="Verdana" w:eastAsia="Arial" w:hAnsi="Verdana" w:cs="Arial"/>
          <w:szCs w:val="22"/>
          <w:lang w:eastAsia="es-ES"/>
        </w:rPr>
        <w:t xml:space="preserve"> acreditación de la experiencia. </w:t>
      </w:r>
    </w:p>
    <w:p w14:paraId="60BDE624" w14:textId="3CA937D8" w:rsidR="00573A01" w:rsidRPr="0094112D" w:rsidRDefault="00573A01" w:rsidP="00BF2EB7">
      <w:pPr>
        <w:pStyle w:val="Prrafodelista"/>
        <w:tabs>
          <w:tab w:val="left" w:pos="426"/>
          <w:tab w:val="left" w:pos="851"/>
        </w:tabs>
        <w:spacing w:after="160" w:line="240" w:lineRule="auto"/>
        <w:ind w:left="0" w:right="49"/>
        <w:jc w:val="both"/>
        <w:rPr>
          <w:rFonts w:ascii="Verdana" w:eastAsia="Arial" w:hAnsi="Verdana" w:cs="Arial"/>
          <w:szCs w:val="22"/>
          <w:lang w:eastAsia="es-ES"/>
        </w:rPr>
      </w:pPr>
    </w:p>
    <w:p w14:paraId="19F2A2F5" w14:textId="2818CB55" w:rsidR="00573A01" w:rsidRPr="0094112D" w:rsidRDefault="00573A01" w:rsidP="00BF2EB7">
      <w:pPr>
        <w:pStyle w:val="Prrafodelista"/>
        <w:numPr>
          <w:ilvl w:val="0"/>
          <w:numId w:val="183"/>
        </w:numPr>
        <w:tabs>
          <w:tab w:val="left" w:pos="284"/>
          <w:tab w:val="left" w:pos="851"/>
        </w:tabs>
        <w:spacing w:after="160" w:line="240" w:lineRule="auto"/>
        <w:ind w:left="0" w:right="49" w:firstLine="0"/>
        <w:jc w:val="both"/>
        <w:rPr>
          <w:rFonts w:ascii="Verdana" w:eastAsia="Arial" w:hAnsi="Verdana" w:cs="Arial"/>
          <w:szCs w:val="22"/>
          <w:lang w:eastAsia="es-ES"/>
        </w:rPr>
      </w:pPr>
      <w:r w:rsidRPr="0094112D">
        <w:rPr>
          <w:rFonts w:ascii="Verdana" w:eastAsia="Arial" w:hAnsi="Verdana" w:cs="Arial"/>
          <w:szCs w:val="22"/>
          <w:lang w:eastAsia="es-ES"/>
        </w:rPr>
        <w:t xml:space="preserve">Certificación expedida por la Entidad del </w:t>
      </w:r>
      <w:r w:rsidR="00CE26DC"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principal del cual se derivó el sub</w:t>
      </w:r>
      <w:r w:rsidR="000B40B1"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Esta certificación debe contener la información básica del </w:t>
      </w:r>
      <w:r w:rsidR="000B40B1" w:rsidRPr="0094112D">
        <w:rPr>
          <w:rFonts w:ascii="Verdana" w:eastAsia="Arial" w:hAnsi="Verdana" w:cs="Arial"/>
          <w:szCs w:val="22"/>
          <w:lang w:eastAsia="es-ES"/>
        </w:rPr>
        <w:t>c</w:t>
      </w:r>
      <w:r w:rsidR="00DD0E76" w:rsidRPr="0094112D">
        <w:rPr>
          <w:rFonts w:ascii="Verdana" w:eastAsia="Arial" w:hAnsi="Verdana" w:cs="Arial"/>
          <w:szCs w:val="22"/>
          <w:lang w:eastAsia="es-ES"/>
        </w:rPr>
        <w:t>ontrato</w:t>
      </w:r>
      <w:r w:rsidRPr="0094112D">
        <w:rPr>
          <w:rFonts w:ascii="Verdana" w:eastAsia="Arial" w:hAnsi="Verdana" w:cs="Arial"/>
          <w:szCs w:val="22"/>
          <w:lang w:eastAsia="es-ES"/>
        </w:rPr>
        <w:t xml:space="preserve"> principal y la siguiente: </w:t>
      </w:r>
    </w:p>
    <w:p w14:paraId="390E0BD3" w14:textId="03863C8B" w:rsidR="00573A01" w:rsidRPr="0094112D" w:rsidRDefault="49B2D7EC" w:rsidP="11588C13">
      <w:pPr>
        <w:numPr>
          <w:ilvl w:val="0"/>
          <w:numId w:val="184"/>
        </w:numPr>
        <w:spacing w:after="160"/>
        <w:ind w:left="426" w:right="49" w:firstLine="0"/>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 </w:t>
      </w:r>
      <w:r w:rsidR="25BFF4E3" w:rsidRPr="0094112D">
        <w:rPr>
          <w:rFonts w:ascii="Verdana" w:eastAsia="Arial" w:hAnsi="Verdana" w:cs="Arial"/>
          <w:sz w:val="22"/>
          <w:szCs w:val="22"/>
          <w:lang w:eastAsia="es-ES"/>
        </w:rPr>
        <w:t xml:space="preserve">Alcance de las </w:t>
      </w:r>
      <w:r w:rsidR="676412DC" w:rsidRPr="0094112D">
        <w:rPr>
          <w:rFonts w:ascii="Verdana" w:eastAsia="Arial" w:hAnsi="Verdana" w:cs="Arial"/>
          <w:sz w:val="22"/>
          <w:szCs w:val="22"/>
          <w:lang w:eastAsia="es-ES"/>
        </w:rPr>
        <w:t xml:space="preserve">actividades de </w:t>
      </w:r>
      <w:r w:rsidR="6600CEFD" w:rsidRPr="0094112D">
        <w:rPr>
          <w:rFonts w:ascii="Verdana" w:eastAsia="Arial" w:hAnsi="Verdana" w:cs="Arial"/>
          <w:sz w:val="22"/>
          <w:szCs w:val="22"/>
          <w:lang w:eastAsia="es-ES"/>
        </w:rPr>
        <w:t xml:space="preserve">interventoría </w:t>
      </w:r>
      <w:r w:rsidR="25BFF4E3" w:rsidRPr="0094112D">
        <w:rPr>
          <w:rFonts w:ascii="Verdana" w:eastAsia="Arial" w:hAnsi="Verdana" w:cs="Arial"/>
          <w:sz w:val="22"/>
          <w:szCs w:val="22"/>
          <w:lang w:eastAsia="es-ES"/>
        </w:rPr>
        <w:t xml:space="preserve">ejecutadas en el </w:t>
      </w:r>
      <w:r w:rsidR="3000E89C"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25BFF4E3" w:rsidRPr="0094112D">
        <w:rPr>
          <w:rFonts w:ascii="Verdana" w:eastAsia="Arial" w:hAnsi="Verdana" w:cs="Arial"/>
          <w:sz w:val="22"/>
          <w:szCs w:val="22"/>
          <w:lang w:eastAsia="es-ES"/>
        </w:rPr>
        <w:t xml:space="preserve"> principal</w:t>
      </w:r>
      <w:r w:rsidR="6FBE4810" w:rsidRPr="0094112D">
        <w:rPr>
          <w:rFonts w:ascii="Verdana" w:eastAsia="Arial" w:hAnsi="Verdana" w:cs="Arial"/>
          <w:sz w:val="22"/>
          <w:szCs w:val="22"/>
          <w:lang w:eastAsia="es-ES"/>
        </w:rPr>
        <w:t>, en las cuales se pueda evidenciar las actividades subcontratadas que pretendan ser acreditadas para efectos de validación de</w:t>
      </w:r>
      <w:r w:rsidR="4EFC04DE" w:rsidRPr="0094112D">
        <w:rPr>
          <w:rFonts w:ascii="Verdana" w:eastAsia="Arial" w:hAnsi="Verdana" w:cs="Arial"/>
          <w:sz w:val="22"/>
          <w:szCs w:val="22"/>
          <w:lang w:eastAsia="es-ES"/>
        </w:rPr>
        <w:t xml:space="preserve"> la</w:t>
      </w:r>
      <w:r w:rsidR="6FBE4810" w:rsidRPr="0094112D">
        <w:rPr>
          <w:rFonts w:ascii="Verdana" w:eastAsia="Arial" w:hAnsi="Verdana" w:cs="Arial"/>
          <w:sz w:val="22"/>
          <w:szCs w:val="22"/>
          <w:lang w:eastAsia="es-ES"/>
        </w:rPr>
        <w:t xml:space="preserve"> experiencia en el presente Proceso de Contratación</w:t>
      </w:r>
      <w:r w:rsidR="25BFF4E3" w:rsidRPr="0094112D">
        <w:rPr>
          <w:rFonts w:ascii="Verdana" w:eastAsia="Arial" w:hAnsi="Verdana" w:cs="Arial"/>
          <w:sz w:val="22"/>
          <w:szCs w:val="22"/>
          <w:lang w:eastAsia="es-ES"/>
        </w:rPr>
        <w:t xml:space="preserve">. </w:t>
      </w:r>
    </w:p>
    <w:p w14:paraId="26B94C7F" w14:textId="3CA937D8" w:rsidR="00573A01" w:rsidRPr="0094112D" w:rsidRDefault="00573A01" w:rsidP="00BF2EB7">
      <w:pPr>
        <w:spacing w:after="160"/>
        <w:ind w:left="426" w:right="49"/>
        <w:contextualSpacing/>
        <w:jc w:val="both"/>
        <w:rPr>
          <w:rFonts w:ascii="Verdana" w:eastAsia="Arial" w:hAnsi="Verdana" w:cs="Arial"/>
          <w:sz w:val="22"/>
          <w:szCs w:val="22"/>
          <w:lang w:eastAsia="es-ES"/>
        </w:rPr>
      </w:pPr>
    </w:p>
    <w:p w14:paraId="338629B5" w14:textId="325A6966" w:rsidR="00573A01" w:rsidRPr="0094112D" w:rsidRDefault="49B2D7EC" w:rsidP="11588C13">
      <w:pPr>
        <w:numPr>
          <w:ilvl w:val="0"/>
          <w:numId w:val="184"/>
        </w:numPr>
        <w:spacing w:after="160"/>
        <w:ind w:left="426" w:right="49" w:firstLine="0"/>
        <w:contextualSpacing/>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 </w:t>
      </w:r>
      <w:r w:rsidR="25BFF4E3" w:rsidRPr="0094112D">
        <w:rPr>
          <w:rFonts w:ascii="Verdana" w:eastAsia="Arial" w:hAnsi="Verdana" w:cs="Arial"/>
          <w:sz w:val="22"/>
          <w:szCs w:val="22"/>
          <w:lang w:eastAsia="es-ES"/>
        </w:rPr>
        <w:t xml:space="preserve">Información en la cual se evidencie que la figura de la subcontratación es permitida en el marco del </w:t>
      </w:r>
      <w:r w:rsidR="3000E89C"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25BFF4E3" w:rsidRPr="0094112D">
        <w:rPr>
          <w:rFonts w:ascii="Verdana" w:eastAsia="Arial" w:hAnsi="Verdana" w:cs="Arial"/>
          <w:sz w:val="22"/>
          <w:szCs w:val="22"/>
          <w:lang w:eastAsia="es-ES"/>
        </w:rPr>
        <w:t xml:space="preserve"> principal. En caso de que no requiera autorización para subcontratar, el Proponente podrá aportar con su propuesta alguno de los siguientes documentos que den cuenta de esa circunstancia: i) copia del </w:t>
      </w:r>
      <w:r w:rsidR="3000E89C"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25BFF4E3" w:rsidRPr="0094112D">
        <w:rPr>
          <w:rFonts w:ascii="Verdana" w:eastAsia="Arial" w:hAnsi="Verdana" w:cs="Arial"/>
          <w:sz w:val="22"/>
          <w:szCs w:val="22"/>
          <w:lang w:eastAsia="es-ES"/>
        </w:rPr>
        <w:t xml:space="preserve"> o </w:t>
      </w:r>
      <w:proofErr w:type="spellStart"/>
      <w:r w:rsidR="25BFF4E3" w:rsidRPr="0094112D">
        <w:rPr>
          <w:rFonts w:ascii="Verdana" w:eastAsia="Arial" w:hAnsi="Verdana" w:cs="Arial"/>
          <w:sz w:val="22"/>
          <w:szCs w:val="22"/>
          <w:lang w:eastAsia="es-ES"/>
        </w:rPr>
        <w:t>ii</w:t>
      </w:r>
      <w:proofErr w:type="spellEnd"/>
      <w:r w:rsidR="25BFF4E3" w:rsidRPr="0094112D">
        <w:rPr>
          <w:rFonts w:ascii="Verdana" w:eastAsia="Arial" w:hAnsi="Verdana" w:cs="Arial"/>
          <w:sz w:val="22"/>
          <w:szCs w:val="22"/>
          <w:lang w:eastAsia="es-ES"/>
        </w:rPr>
        <w:t>) certificación emitida por la Entidad, donde acredite que para subcontratar no se requería autorización.</w:t>
      </w:r>
    </w:p>
    <w:p w14:paraId="5E17CA3F" w14:textId="3CA937D8" w:rsidR="00573A01" w:rsidRPr="0094112D" w:rsidRDefault="00573A01" w:rsidP="00E63264">
      <w:pPr>
        <w:ind w:right="49"/>
        <w:jc w:val="both"/>
        <w:rPr>
          <w:rFonts w:ascii="Verdana" w:eastAsia="Arial" w:hAnsi="Verdana" w:cs="Arial"/>
          <w:sz w:val="22"/>
          <w:szCs w:val="22"/>
          <w:lang w:eastAsia="es-ES"/>
        </w:rPr>
      </w:pPr>
    </w:p>
    <w:p w14:paraId="3CFAD42E" w14:textId="614357B5" w:rsidR="00573A01" w:rsidRPr="0094112D" w:rsidRDefault="00573A01" w:rsidP="00CB0641">
      <w:pPr>
        <w:ind w:right="49"/>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información solicitada en el literal B únicamente se exige en relación con el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principal suscrito con la Entidad.</w:t>
      </w:r>
    </w:p>
    <w:p w14:paraId="7DAAB0DD" w14:textId="3CA937D8" w:rsidR="00573A01" w:rsidRPr="0094112D" w:rsidRDefault="00573A01" w:rsidP="00740014">
      <w:pPr>
        <w:ind w:right="49"/>
        <w:jc w:val="both"/>
        <w:rPr>
          <w:rFonts w:ascii="Verdana" w:eastAsia="Arial" w:hAnsi="Verdana" w:cs="Arial"/>
          <w:sz w:val="22"/>
          <w:szCs w:val="22"/>
          <w:lang w:eastAsia="es-ES"/>
        </w:rPr>
      </w:pPr>
    </w:p>
    <w:p w14:paraId="18500B6B" w14:textId="6F88950A" w:rsidR="00573A01" w:rsidRPr="0094112D" w:rsidRDefault="25BFF4E3" w:rsidP="11588C13">
      <w:pPr>
        <w:ind w:right="49"/>
        <w:jc w:val="both"/>
        <w:rPr>
          <w:rFonts w:ascii="Verdana" w:eastAsia="Arial" w:hAnsi="Verdana" w:cs="Arial"/>
          <w:sz w:val="22"/>
          <w:szCs w:val="22"/>
          <w:lang w:eastAsia="es-ES"/>
        </w:rPr>
      </w:pPr>
      <w:r w:rsidRPr="0094112D">
        <w:rPr>
          <w:rFonts w:ascii="Verdana" w:eastAsia="Arial" w:hAnsi="Verdana" w:cs="Arial"/>
          <w:sz w:val="22"/>
          <w:szCs w:val="22"/>
          <w:lang w:eastAsia="es-ES"/>
        </w:rPr>
        <w:t>En caso de que se presenten varios niveles de subcontratación, las reglas de</w:t>
      </w:r>
      <w:r w:rsidR="7702717A" w:rsidRPr="0094112D">
        <w:rPr>
          <w:rFonts w:ascii="Verdana" w:eastAsia="Arial" w:hAnsi="Verdana" w:cs="Arial"/>
          <w:sz w:val="22"/>
          <w:szCs w:val="22"/>
          <w:lang w:eastAsia="es-ES"/>
        </w:rPr>
        <w:t>scritas en</w:t>
      </w:r>
      <w:r w:rsidRPr="0094112D">
        <w:rPr>
          <w:rFonts w:ascii="Verdana" w:eastAsia="Arial" w:hAnsi="Verdana" w:cs="Arial"/>
          <w:sz w:val="22"/>
          <w:szCs w:val="22"/>
          <w:lang w:eastAsia="es-ES"/>
        </w:rPr>
        <w:t xml:space="preserve"> los literales A y B aplicarán hasta el primer nivel de subcontratación. Para los siguientes niveles de subcontratación, la acreditación de la experiencia se realizará con las disposiciones establecidas en el numeral anterior. </w:t>
      </w:r>
      <w:r w:rsidR="09F84BDE" w:rsidRPr="0094112D">
        <w:rPr>
          <w:rFonts w:ascii="Verdana" w:eastAsia="Arial" w:hAnsi="Verdana" w:cs="Arial"/>
          <w:sz w:val="22"/>
          <w:szCs w:val="22"/>
          <w:lang w:eastAsia="es-ES"/>
        </w:rPr>
        <w:t xml:space="preserve">Para estos efectos, entiéndase el primer nivel </w:t>
      </w:r>
      <w:r w:rsidR="30A52816" w:rsidRPr="0094112D">
        <w:rPr>
          <w:rFonts w:ascii="Verdana" w:eastAsia="Arial" w:hAnsi="Verdana" w:cs="Arial"/>
          <w:sz w:val="22"/>
          <w:szCs w:val="22"/>
          <w:lang w:eastAsia="es-ES"/>
        </w:rPr>
        <w:t xml:space="preserve">de subcontratación como aquel contrato </w:t>
      </w:r>
      <w:r w:rsidR="30A52816" w:rsidRPr="0094112D">
        <w:rPr>
          <w:rFonts w:ascii="Verdana" w:eastAsia="Arial" w:hAnsi="Verdana" w:cs="Arial"/>
          <w:sz w:val="22"/>
          <w:szCs w:val="22"/>
          <w:lang w:eastAsia="es-ES"/>
        </w:rPr>
        <w:lastRenderedPageBreak/>
        <w:t xml:space="preserve">suscrito entre particulares, cuyo contrato principal del cual se deriva directamente, es el contrato </w:t>
      </w:r>
      <w:r w:rsidR="156C9185" w:rsidRPr="0094112D">
        <w:rPr>
          <w:rFonts w:ascii="Verdana" w:eastAsia="Arial" w:hAnsi="Verdana" w:cs="Arial"/>
          <w:sz w:val="22"/>
          <w:szCs w:val="22"/>
          <w:lang w:eastAsia="es-ES"/>
        </w:rPr>
        <w:t xml:space="preserve">estatal </w:t>
      </w:r>
      <w:r w:rsidR="495EBDD3" w:rsidRPr="0094112D">
        <w:rPr>
          <w:rFonts w:ascii="Verdana" w:eastAsia="Arial" w:hAnsi="Verdana" w:cs="Arial"/>
          <w:sz w:val="22"/>
          <w:szCs w:val="22"/>
          <w:lang w:eastAsia="es-ES"/>
        </w:rPr>
        <w:t xml:space="preserve">firmado </w:t>
      </w:r>
      <w:r w:rsidR="156C9185" w:rsidRPr="0094112D">
        <w:rPr>
          <w:rFonts w:ascii="Verdana" w:eastAsia="Arial" w:hAnsi="Verdana" w:cs="Arial"/>
          <w:sz w:val="22"/>
          <w:szCs w:val="22"/>
          <w:lang w:eastAsia="es-ES"/>
        </w:rPr>
        <w:t xml:space="preserve">entre una Entidad y un particular. </w:t>
      </w:r>
      <w:r w:rsidR="30A52816" w:rsidRPr="0094112D">
        <w:rPr>
          <w:rFonts w:ascii="Verdana" w:eastAsia="Arial" w:hAnsi="Verdana" w:cs="Arial"/>
          <w:sz w:val="22"/>
          <w:szCs w:val="22"/>
          <w:lang w:eastAsia="es-ES"/>
        </w:rPr>
        <w:t xml:space="preserve"> </w:t>
      </w:r>
    </w:p>
    <w:p w14:paraId="0B92699C" w14:textId="77777777" w:rsidR="00675453" w:rsidRPr="0094112D" w:rsidRDefault="00675453" w:rsidP="00ED4B13">
      <w:pPr>
        <w:ind w:right="49"/>
        <w:jc w:val="both"/>
        <w:rPr>
          <w:rFonts w:ascii="Verdana" w:eastAsia="Arial" w:hAnsi="Verdana" w:cs="Arial"/>
          <w:sz w:val="22"/>
          <w:szCs w:val="22"/>
          <w:lang w:eastAsia="es-ES"/>
        </w:rPr>
      </w:pPr>
    </w:p>
    <w:p w14:paraId="51D2C889" w14:textId="77AA0F00" w:rsidR="00573A01" w:rsidRPr="0094112D" w:rsidRDefault="00B526C9" w:rsidP="005E1DC3">
      <w:pPr>
        <w:ind w:right="49"/>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el contratista directo y el subcontratista </w:t>
      </w:r>
      <w:r w:rsidR="00E27F2E" w:rsidRPr="0094112D">
        <w:rPr>
          <w:rFonts w:ascii="Verdana" w:eastAsia="Arial" w:hAnsi="Verdana" w:cs="Arial"/>
          <w:sz w:val="22"/>
          <w:szCs w:val="22"/>
          <w:lang w:eastAsia="es-ES"/>
        </w:rPr>
        <w:t xml:space="preserve">presenten ofertas en un mismo Proceso de Contratación, la experiencia derivada de las actividades subcontratadas </w:t>
      </w:r>
      <w:r w:rsidR="00FC4A8D" w:rsidRPr="0094112D">
        <w:rPr>
          <w:rFonts w:ascii="Verdana" w:eastAsia="Arial" w:hAnsi="Verdana" w:cs="Arial"/>
          <w:sz w:val="22"/>
          <w:szCs w:val="22"/>
          <w:lang w:eastAsia="es-ES"/>
        </w:rPr>
        <w:t xml:space="preserve">solo pertenecerá al subcontratista. En este contexto, el contratista directo no podrá acreditar dichas actividades, por lo que no serían tenidas en cuenta para la verificación de la experiencia. </w:t>
      </w:r>
    </w:p>
    <w:p w14:paraId="57B36A7D" w14:textId="77777777" w:rsidR="00B526C9" w:rsidRPr="0094112D" w:rsidRDefault="00B526C9" w:rsidP="005E1DC3">
      <w:pPr>
        <w:ind w:right="49"/>
        <w:jc w:val="both"/>
        <w:rPr>
          <w:rFonts w:ascii="Verdana" w:eastAsia="Arial" w:hAnsi="Verdana" w:cs="Arial"/>
          <w:sz w:val="22"/>
          <w:szCs w:val="22"/>
          <w:lang w:eastAsia="es-ES"/>
        </w:rPr>
      </w:pPr>
    </w:p>
    <w:p w14:paraId="6C7A9006" w14:textId="1D3DAD74" w:rsidR="00573A01" w:rsidRPr="0094112D" w:rsidRDefault="25BFF4E3" w:rsidP="11588C13">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Los Proponentes deberán advertir a la </w:t>
      </w:r>
      <w:r w:rsidR="511CB46A" w:rsidRPr="0094112D">
        <w:rPr>
          <w:rFonts w:ascii="Verdana" w:eastAsia="Arial" w:hAnsi="Verdana" w:cs="Arial"/>
          <w:sz w:val="22"/>
          <w:szCs w:val="22"/>
          <w:lang w:eastAsia="es-ES"/>
        </w:rPr>
        <w:t xml:space="preserve">Entidad </w:t>
      </w:r>
      <w:r w:rsidRPr="0094112D">
        <w:rPr>
          <w:rFonts w:ascii="Verdana" w:eastAsia="Arial" w:hAnsi="Verdana" w:cs="Arial"/>
          <w:sz w:val="22"/>
          <w:szCs w:val="22"/>
          <w:lang w:eastAsia="es-ES"/>
        </w:rPr>
        <w:t xml:space="preserve">cuando en otros procesos el </w:t>
      </w:r>
      <w:r w:rsidR="73FEE8CB" w:rsidRPr="0094112D">
        <w:rPr>
          <w:rFonts w:ascii="Verdana" w:eastAsia="Arial" w:hAnsi="Verdana" w:cs="Arial"/>
          <w:sz w:val="22"/>
          <w:szCs w:val="22"/>
          <w:lang w:eastAsia="es-ES"/>
        </w:rPr>
        <w:t xml:space="preserve">Contratista </w:t>
      </w:r>
      <w:r w:rsidR="4DF6E064" w:rsidRPr="0094112D">
        <w:rPr>
          <w:rFonts w:ascii="Verdana" w:eastAsia="Arial" w:hAnsi="Verdana" w:cs="Arial"/>
          <w:sz w:val="22"/>
          <w:szCs w:val="22"/>
          <w:lang w:eastAsia="es-ES"/>
        </w:rPr>
        <w:t xml:space="preserve">directo </w:t>
      </w:r>
      <w:r w:rsidRPr="0094112D">
        <w:rPr>
          <w:rFonts w:ascii="Verdana" w:eastAsia="Arial" w:hAnsi="Verdana" w:cs="Arial"/>
          <w:sz w:val="22"/>
          <w:szCs w:val="22"/>
          <w:lang w:eastAsia="es-ES"/>
        </w:rPr>
        <w:t>h</w:t>
      </w:r>
      <w:r w:rsidR="23E9D828" w:rsidRPr="0094112D">
        <w:rPr>
          <w:rFonts w:ascii="Verdana" w:eastAsia="Arial" w:hAnsi="Verdana" w:cs="Arial"/>
          <w:sz w:val="22"/>
          <w:szCs w:val="22"/>
          <w:lang w:eastAsia="es-ES"/>
        </w:rPr>
        <w:t>ubiera</w:t>
      </w:r>
      <w:r w:rsidRPr="0094112D">
        <w:rPr>
          <w:rFonts w:ascii="Verdana" w:eastAsia="Arial" w:hAnsi="Verdana" w:cs="Arial"/>
          <w:sz w:val="22"/>
          <w:szCs w:val="22"/>
          <w:lang w:eastAsia="es-ES"/>
        </w:rPr>
        <w:t xml:space="preserve"> certificado que, dentro de su </w:t>
      </w:r>
      <w:r w:rsidR="3000E89C" w:rsidRPr="0094112D">
        <w:rPr>
          <w:rFonts w:ascii="Verdana" w:eastAsia="Arial" w:hAnsi="Verdana" w:cs="Arial"/>
          <w:sz w:val="22"/>
          <w:szCs w:val="22"/>
          <w:lang w:eastAsia="es-ES"/>
        </w:rPr>
        <w:t>c</w:t>
      </w:r>
      <w:r w:rsidR="1154E3C2"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se llevó a cabo la subcontratación, por cuanto tales actividades no serán tenidas en cuenta para efectos de acreditación de experiencia del </w:t>
      </w:r>
      <w:r w:rsidR="4D42A605" w:rsidRPr="0094112D">
        <w:rPr>
          <w:rFonts w:ascii="Verdana" w:eastAsia="Arial" w:hAnsi="Verdana" w:cs="Arial"/>
          <w:sz w:val="22"/>
          <w:szCs w:val="22"/>
          <w:lang w:eastAsia="es-ES"/>
        </w:rPr>
        <w:t>C</w:t>
      </w:r>
      <w:r w:rsidRPr="0094112D">
        <w:rPr>
          <w:rFonts w:ascii="Verdana" w:eastAsia="Arial" w:hAnsi="Verdana" w:cs="Arial"/>
          <w:sz w:val="22"/>
          <w:szCs w:val="22"/>
          <w:lang w:eastAsia="es-ES"/>
        </w:rPr>
        <w:t xml:space="preserve">ontratista </w:t>
      </w:r>
      <w:r w:rsidR="23E9D828" w:rsidRPr="0094112D">
        <w:rPr>
          <w:rFonts w:ascii="Verdana" w:eastAsia="Arial" w:hAnsi="Verdana" w:cs="Arial"/>
          <w:sz w:val="22"/>
          <w:szCs w:val="22"/>
          <w:lang w:eastAsia="es-ES"/>
        </w:rPr>
        <w:t>directo</w:t>
      </w:r>
      <w:r w:rsidRPr="0094112D">
        <w:rPr>
          <w:rFonts w:ascii="Verdana" w:eastAsia="Arial" w:hAnsi="Verdana" w:cs="Arial"/>
          <w:sz w:val="22"/>
          <w:szCs w:val="22"/>
          <w:lang w:eastAsia="es-ES"/>
        </w:rPr>
        <w:t xml:space="preserve">. Para tal fin, deberán informar a la Entidad, mediante comunicación escrita, indicando el proceso en el cual el </w:t>
      </w:r>
      <w:r w:rsidR="4D42A605" w:rsidRPr="0094112D">
        <w:rPr>
          <w:rFonts w:ascii="Verdana" w:eastAsia="Arial" w:hAnsi="Verdana" w:cs="Arial"/>
          <w:sz w:val="22"/>
          <w:szCs w:val="22"/>
          <w:lang w:eastAsia="es-ES"/>
        </w:rPr>
        <w:t>C</w:t>
      </w:r>
      <w:r w:rsidRPr="0094112D">
        <w:rPr>
          <w:rFonts w:ascii="Verdana" w:eastAsia="Arial" w:hAnsi="Verdana" w:cs="Arial"/>
          <w:sz w:val="22"/>
          <w:szCs w:val="22"/>
          <w:lang w:eastAsia="es-ES"/>
        </w:rPr>
        <w:t>ontratista certificó la respectiva subcontratación.</w:t>
      </w:r>
    </w:p>
    <w:p w14:paraId="34F4224D" w14:textId="3CA937D8" w:rsidR="00573A01" w:rsidRPr="0094112D" w:rsidRDefault="00573A01">
      <w:pPr>
        <w:ind w:right="49" w:hanging="11"/>
        <w:jc w:val="both"/>
        <w:rPr>
          <w:rFonts w:ascii="Verdana" w:eastAsia="Arial" w:hAnsi="Verdana" w:cs="Arial"/>
          <w:sz w:val="22"/>
          <w:szCs w:val="22"/>
          <w:lang w:eastAsia="es-ES"/>
        </w:rPr>
      </w:pPr>
    </w:p>
    <w:p w14:paraId="14D4C203" w14:textId="7EAEF0CE" w:rsidR="00573A01" w:rsidRPr="0094112D" w:rsidRDefault="00573A01">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La obligación de informar las situaciones de subcontratación estará en cabeza de los Proponentes y de ninguna manera dicha </w:t>
      </w:r>
      <w:r w:rsidR="00C54493" w:rsidRPr="0094112D">
        <w:rPr>
          <w:rFonts w:ascii="Verdana" w:eastAsia="Arial" w:hAnsi="Verdana" w:cs="Arial"/>
          <w:sz w:val="22"/>
          <w:szCs w:val="22"/>
          <w:lang w:eastAsia="es-ES"/>
        </w:rPr>
        <w:t xml:space="preserve">carga </w:t>
      </w:r>
      <w:r w:rsidRPr="0094112D">
        <w:rPr>
          <w:rFonts w:ascii="Verdana" w:eastAsia="Arial" w:hAnsi="Verdana" w:cs="Arial"/>
          <w:sz w:val="22"/>
          <w:szCs w:val="22"/>
          <w:lang w:eastAsia="es-ES"/>
        </w:rPr>
        <w:t>será de la Entidad. En aquellos casos en los que el Proponente no advierta tal situación, la Entidad no tendrá responsabilidad alguna por cuanto no fue a</w:t>
      </w:r>
      <w:r w:rsidR="00A57CD9" w:rsidRPr="0094112D">
        <w:rPr>
          <w:rFonts w:ascii="Verdana" w:eastAsia="Arial" w:hAnsi="Verdana" w:cs="Arial"/>
          <w:sz w:val="22"/>
          <w:szCs w:val="22"/>
          <w:lang w:eastAsia="es-ES"/>
        </w:rPr>
        <w:t>visada</w:t>
      </w:r>
      <w:r w:rsidRPr="0094112D">
        <w:rPr>
          <w:rFonts w:ascii="Verdana" w:eastAsia="Arial" w:hAnsi="Verdana" w:cs="Arial"/>
          <w:sz w:val="22"/>
          <w:szCs w:val="22"/>
          <w:lang w:eastAsia="es-ES"/>
        </w:rPr>
        <w:t xml:space="preserve">. En ese caso, el </w:t>
      </w:r>
      <w:r w:rsidR="000B40B1" w:rsidRPr="0094112D">
        <w:rPr>
          <w:rFonts w:ascii="Verdana" w:eastAsia="Arial" w:hAnsi="Verdana" w:cs="Arial"/>
          <w:sz w:val="22"/>
          <w:szCs w:val="22"/>
          <w:lang w:eastAsia="es-ES"/>
        </w:rPr>
        <w:t>c</w:t>
      </w:r>
      <w:r w:rsidR="00DD0E76" w:rsidRPr="0094112D">
        <w:rPr>
          <w:rFonts w:ascii="Verdana" w:eastAsia="Arial" w:hAnsi="Verdana" w:cs="Arial"/>
          <w:sz w:val="22"/>
          <w:szCs w:val="22"/>
          <w:lang w:eastAsia="es-ES"/>
        </w:rPr>
        <w:t>ontrato</w:t>
      </w:r>
      <w:r w:rsidRPr="0094112D">
        <w:rPr>
          <w:rFonts w:ascii="Verdana" w:eastAsia="Arial" w:hAnsi="Verdana" w:cs="Arial"/>
          <w:sz w:val="22"/>
          <w:szCs w:val="22"/>
          <w:lang w:eastAsia="es-ES"/>
        </w:rPr>
        <w:t xml:space="preserve"> se contabilizará como un todo y no se tendrá en cuenta lo relacionado con la subcontratación.</w:t>
      </w:r>
    </w:p>
    <w:p w14:paraId="41239EFE" w14:textId="3CA937D8" w:rsidR="00573A01" w:rsidRPr="0094112D" w:rsidRDefault="00573A01">
      <w:pPr>
        <w:ind w:right="49"/>
        <w:jc w:val="both"/>
        <w:rPr>
          <w:rFonts w:ascii="Verdana" w:eastAsia="Arial" w:hAnsi="Verdana" w:cs="Arial"/>
          <w:sz w:val="22"/>
          <w:szCs w:val="22"/>
          <w:lang w:eastAsia="es-ES"/>
        </w:rPr>
      </w:pPr>
    </w:p>
    <w:p w14:paraId="0E974F11" w14:textId="0B831BA6" w:rsidR="00573A01" w:rsidRPr="0094112D" w:rsidRDefault="00573A01">
      <w:pPr>
        <w:ind w:right="49" w:hanging="11"/>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Cuando la Entidad haya sido advertida por alguno los Proponentes sobre situaciones de subcontratación, aplicará el numeral 1.11 del </w:t>
      </w:r>
      <w:r w:rsidR="003C25CC" w:rsidRPr="0094112D">
        <w:rPr>
          <w:rFonts w:ascii="Verdana" w:eastAsia="Arial" w:hAnsi="Verdana" w:cs="Arial"/>
          <w:sz w:val="22"/>
          <w:szCs w:val="22"/>
          <w:lang w:eastAsia="es-ES"/>
        </w:rPr>
        <w:t>P</w:t>
      </w:r>
      <w:r w:rsidR="00F011C8" w:rsidRPr="0094112D">
        <w:rPr>
          <w:rFonts w:ascii="Verdana" w:eastAsia="Arial" w:hAnsi="Verdana" w:cs="Arial"/>
          <w:sz w:val="22"/>
          <w:szCs w:val="22"/>
          <w:lang w:eastAsia="es-ES"/>
        </w:rPr>
        <w:t xml:space="preserve">liego de </w:t>
      </w:r>
      <w:r w:rsidR="003C25CC" w:rsidRPr="0094112D">
        <w:rPr>
          <w:rFonts w:ascii="Verdana" w:eastAsia="Arial" w:hAnsi="Verdana" w:cs="Arial"/>
          <w:sz w:val="22"/>
          <w:szCs w:val="22"/>
          <w:lang w:eastAsia="es-ES"/>
        </w:rPr>
        <w:t>C</w:t>
      </w:r>
      <w:r w:rsidR="00F011C8" w:rsidRPr="0094112D">
        <w:rPr>
          <w:rFonts w:ascii="Verdana" w:eastAsia="Arial" w:hAnsi="Verdana" w:cs="Arial"/>
          <w:sz w:val="22"/>
          <w:szCs w:val="22"/>
          <w:lang w:eastAsia="es-ES"/>
        </w:rPr>
        <w:t>ondiciones</w:t>
      </w:r>
      <w:r w:rsidRPr="0094112D">
        <w:rPr>
          <w:rFonts w:ascii="Verdana" w:eastAsia="Arial" w:hAnsi="Verdana" w:cs="Arial"/>
          <w:sz w:val="22"/>
          <w:szCs w:val="22"/>
          <w:lang w:eastAsia="es-ES"/>
        </w:rPr>
        <w:t>.</w:t>
      </w:r>
    </w:p>
    <w:p w14:paraId="7DDE0CAE" w14:textId="46F8B347" w:rsidR="00573096" w:rsidRPr="0094112D" w:rsidRDefault="00573096">
      <w:pPr>
        <w:ind w:right="49"/>
        <w:jc w:val="both"/>
        <w:rPr>
          <w:rFonts w:ascii="Verdana" w:eastAsia="Arial" w:hAnsi="Verdana" w:cs="Arial"/>
          <w:sz w:val="22"/>
          <w:szCs w:val="22"/>
        </w:rPr>
      </w:pPr>
    </w:p>
    <w:p w14:paraId="24032A79" w14:textId="38FA87C0" w:rsidR="007C65DE" w:rsidRPr="0094112D" w:rsidRDefault="000627EE" w:rsidP="00BF2EB7">
      <w:pPr>
        <w:pStyle w:val="InviasNormal"/>
        <w:numPr>
          <w:ilvl w:val="1"/>
          <w:numId w:val="125"/>
        </w:numPr>
        <w:ind w:right="49"/>
        <w:jc w:val="both"/>
        <w:outlineLvl w:val="1"/>
        <w:rPr>
          <w:rFonts w:ascii="Verdana" w:eastAsia="Arial" w:hAnsi="Verdana" w:cs="Arial"/>
          <w:b/>
          <w:bCs/>
          <w:sz w:val="22"/>
          <w:szCs w:val="22"/>
        </w:rPr>
      </w:pPr>
      <w:bookmarkStart w:id="1445" w:name="_Toc99029340"/>
      <w:bookmarkStart w:id="1446" w:name="_Toc99029341"/>
      <w:bookmarkEnd w:id="1445"/>
      <w:bookmarkEnd w:id="1446"/>
      <w:r w:rsidRPr="0094112D">
        <w:rPr>
          <w:rFonts w:ascii="Verdana" w:eastAsia="Arial" w:hAnsi="Verdana" w:cs="Arial"/>
          <w:b/>
          <w:bCs/>
          <w:sz w:val="22"/>
          <w:szCs w:val="22"/>
        </w:rPr>
        <w:t xml:space="preserve"> </w:t>
      </w:r>
      <w:bookmarkStart w:id="1447" w:name="_Toc108082958"/>
      <w:bookmarkStart w:id="1448" w:name="_Toc215132489"/>
      <w:r w:rsidRPr="0094112D">
        <w:rPr>
          <w:rFonts w:ascii="Verdana" w:eastAsia="Arial" w:hAnsi="Verdana" w:cs="Arial"/>
          <w:b/>
          <w:bCs/>
          <w:sz w:val="22"/>
          <w:szCs w:val="22"/>
        </w:rPr>
        <w:t>A</w:t>
      </w:r>
      <w:r w:rsidR="001377A7" w:rsidRPr="0094112D">
        <w:rPr>
          <w:rFonts w:ascii="Verdana" w:eastAsia="Arial" w:hAnsi="Verdana" w:cs="Arial"/>
          <w:b/>
          <w:bCs/>
          <w:sz w:val="22"/>
          <w:szCs w:val="22"/>
        </w:rPr>
        <w:t xml:space="preserve">CREDITACIÓN DE EXPERIENCIA Y FORMACIÓN ACÁDEMICA DEL </w:t>
      </w:r>
      <w:r w:rsidR="00E7758A" w:rsidRPr="0094112D">
        <w:rPr>
          <w:rFonts w:ascii="Verdana" w:eastAsia="Arial" w:hAnsi="Verdana" w:cs="Arial"/>
          <w:b/>
          <w:bCs/>
          <w:sz w:val="22"/>
          <w:szCs w:val="22"/>
          <w:lang w:val="es-MX"/>
        </w:rPr>
        <w:t xml:space="preserve">EQUIPO DE TRABAJO Y DEL </w:t>
      </w:r>
      <w:r w:rsidR="002F2C9C" w:rsidRPr="0094112D">
        <w:rPr>
          <w:rFonts w:ascii="Verdana" w:eastAsia="Arial" w:hAnsi="Verdana" w:cs="Arial"/>
          <w:b/>
          <w:bCs/>
          <w:sz w:val="22"/>
          <w:szCs w:val="22"/>
        </w:rPr>
        <w:t>PERSONAL CLAVE</w:t>
      </w:r>
      <w:r w:rsidR="001377A7" w:rsidRPr="0094112D">
        <w:rPr>
          <w:rFonts w:ascii="Verdana" w:eastAsia="Arial" w:hAnsi="Verdana" w:cs="Arial"/>
          <w:b/>
          <w:bCs/>
          <w:sz w:val="22"/>
          <w:szCs w:val="22"/>
        </w:rPr>
        <w:t xml:space="preserve"> EVALUABLE</w:t>
      </w:r>
      <w:bookmarkEnd w:id="1447"/>
      <w:bookmarkEnd w:id="1448"/>
    </w:p>
    <w:p w14:paraId="05EBC334" w14:textId="5772D44E" w:rsidR="00DD2493" w:rsidRPr="0094112D" w:rsidRDefault="444AF247" w:rsidP="11588C13">
      <w:pPr>
        <w:jc w:val="both"/>
        <w:rPr>
          <w:rFonts w:ascii="Verdana" w:hAnsi="Verdana" w:cs="Arial"/>
          <w:sz w:val="22"/>
          <w:szCs w:val="22"/>
        </w:rPr>
      </w:pPr>
      <w:r w:rsidRPr="0094112D">
        <w:rPr>
          <w:rFonts w:ascii="Verdana" w:hAnsi="Verdana" w:cs="Arial"/>
          <w:sz w:val="22"/>
          <w:szCs w:val="22"/>
          <w:lang w:eastAsia="es-ES"/>
        </w:rPr>
        <w:t xml:space="preserve">Las condiciones de formación académica y experiencia de los perfiles del personal integrante del equipo de trabajo que se denomina como </w:t>
      </w:r>
      <w:r w:rsidR="0D256168" w:rsidRPr="0094112D">
        <w:rPr>
          <w:rFonts w:ascii="Verdana" w:hAnsi="Verdana" w:cs="Arial"/>
          <w:sz w:val="22"/>
          <w:szCs w:val="22"/>
          <w:lang w:eastAsia="es-ES"/>
        </w:rPr>
        <w:t>Personal Clave Evaluable</w:t>
      </w:r>
      <w:r w:rsidRPr="0094112D">
        <w:rPr>
          <w:rFonts w:ascii="Verdana" w:hAnsi="Verdana" w:cs="Arial"/>
          <w:sz w:val="22"/>
          <w:szCs w:val="22"/>
          <w:lang w:eastAsia="es-ES"/>
        </w:rPr>
        <w:t xml:space="preserve"> en el documento “Anexo 1 – Anexo Técnico” del presente Proceso de Contratación serán verificados para </w:t>
      </w:r>
      <w:r w:rsidR="44D6B61E" w:rsidRPr="0094112D">
        <w:rPr>
          <w:rFonts w:ascii="Verdana" w:eastAsia="Arial" w:hAnsi="Verdana" w:cs="Arial"/>
          <w:sz w:val="22"/>
          <w:szCs w:val="22"/>
        </w:rPr>
        <w:t xml:space="preserve"> [</w:t>
      </w:r>
      <w:r w:rsidR="44D6B61E" w:rsidRPr="0094112D">
        <w:rPr>
          <w:rFonts w:ascii="Verdana" w:eastAsia="Arial" w:hAnsi="Verdana" w:cs="Arial"/>
          <w:sz w:val="22"/>
          <w:szCs w:val="22"/>
          <w:highlight w:val="lightGray"/>
        </w:rPr>
        <w:t xml:space="preserve">la Entidad definirá si la verificación del </w:t>
      </w:r>
      <w:r w:rsidR="1C999A09" w:rsidRPr="0094112D">
        <w:rPr>
          <w:rFonts w:ascii="Verdana" w:eastAsia="Arial" w:hAnsi="Verdana" w:cs="Arial"/>
          <w:sz w:val="22"/>
          <w:szCs w:val="22"/>
          <w:highlight w:val="lightGray"/>
        </w:rPr>
        <w:t>p</w:t>
      </w:r>
      <w:r w:rsidR="44D6B61E" w:rsidRPr="0094112D">
        <w:rPr>
          <w:rFonts w:ascii="Verdana" w:eastAsia="Arial" w:hAnsi="Verdana" w:cs="Arial"/>
          <w:sz w:val="22"/>
          <w:szCs w:val="22"/>
          <w:highlight w:val="lightGray"/>
        </w:rPr>
        <w:t xml:space="preserve">ersonal </w:t>
      </w:r>
      <w:r w:rsidR="33D59F63" w:rsidRPr="0094112D">
        <w:rPr>
          <w:rFonts w:ascii="Verdana" w:eastAsia="Arial" w:hAnsi="Verdana" w:cs="Arial"/>
          <w:sz w:val="22"/>
          <w:szCs w:val="22"/>
          <w:highlight w:val="lightGray"/>
        </w:rPr>
        <w:t>c</w:t>
      </w:r>
      <w:r w:rsidR="44D6B61E" w:rsidRPr="0094112D">
        <w:rPr>
          <w:rFonts w:ascii="Verdana" w:eastAsia="Arial" w:hAnsi="Verdana" w:cs="Arial"/>
          <w:sz w:val="22"/>
          <w:szCs w:val="22"/>
          <w:highlight w:val="lightGray"/>
        </w:rPr>
        <w:t xml:space="preserve">lave será un requisito para la ejecución del contrato o </w:t>
      </w:r>
      <w:r w:rsidR="01657BC6" w:rsidRPr="0094112D">
        <w:rPr>
          <w:rFonts w:ascii="Verdana" w:eastAsia="Arial" w:hAnsi="Verdana" w:cs="Arial"/>
          <w:sz w:val="22"/>
          <w:szCs w:val="22"/>
          <w:highlight w:val="lightGray"/>
        </w:rPr>
        <w:t>p</w:t>
      </w:r>
      <w:r w:rsidR="44D6B61E" w:rsidRPr="0094112D">
        <w:rPr>
          <w:rFonts w:ascii="Verdana" w:eastAsia="Arial" w:hAnsi="Verdana" w:cs="Arial"/>
          <w:sz w:val="22"/>
          <w:szCs w:val="22"/>
          <w:highlight w:val="lightGray"/>
        </w:rPr>
        <w:t>ara</w:t>
      </w:r>
      <w:r w:rsidR="5F8A0863" w:rsidRPr="0094112D">
        <w:rPr>
          <w:rFonts w:ascii="Verdana" w:eastAsia="Arial" w:hAnsi="Verdana" w:cs="Arial"/>
          <w:sz w:val="22"/>
          <w:szCs w:val="22"/>
          <w:highlight w:val="lightGray"/>
        </w:rPr>
        <w:t xml:space="preserve"> otro momento que la Entidad disponga con posterioridad a la celebración del contrato, lo </w:t>
      </w:r>
      <w:r w:rsidR="0094112D" w:rsidRPr="0094112D">
        <w:rPr>
          <w:rFonts w:ascii="Verdana" w:eastAsia="Arial" w:hAnsi="Verdana" w:cs="Arial"/>
          <w:sz w:val="22"/>
          <w:szCs w:val="22"/>
          <w:highlight w:val="lightGray"/>
        </w:rPr>
        <w:t>cual</w:t>
      </w:r>
      <w:r w:rsidR="5F8A0863" w:rsidRPr="0094112D">
        <w:rPr>
          <w:rFonts w:ascii="Verdana" w:eastAsia="Arial" w:hAnsi="Verdana" w:cs="Arial"/>
          <w:sz w:val="22"/>
          <w:szCs w:val="22"/>
          <w:highlight w:val="lightGray"/>
        </w:rPr>
        <w:t xml:space="preserve"> deberá mencionar claramente</w:t>
      </w:r>
      <w:r w:rsidR="44D82E64" w:rsidRPr="0094112D">
        <w:rPr>
          <w:rFonts w:ascii="Verdana" w:eastAsia="Arial" w:hAnsi="Verdana" w:cs="Arial"/>
          <w:sz w:val="22"/>
          <w:szCs w:val="22"/>
        </w:rPr>
        <w:t xml:space="preserve">], por tal motivo, no serán verificados </w:t>
      </w:r>
      <w:r w:rsidR="44D6B61E" w:rsidRPr="0094112D">
        <w:rPr>
          <w:rFonts w:ascii="Verdana" w:eastAsia="Arial" w:hAnsi="Verdana" w:cs="Arial"/>
          <w:sz w:val="22"/>
          <w:szCs w:val="22"/>
          <w:highlight w:val="lightGray"/>
        </w:rPr>
        <w:t xml:space="preserve"> </w:t>
      </w:r>
      <w:r w:rsidR="44D6B61E" w:rsidRPr="0094112D">
        <w:rPr>
          <w:rFonts w:ascii="Verdana" w:eastAsia="Arial" w:hAnsi="Verdana" w:cs="Arial"/>
          <w:sz w:val="22"/>
          <w:szCs w:val="22"/>
        </w:rPr>
        <w:t xml:space="preserve">durante el </w:t>
      </w:r>
      <w:r w:rsidR="580468EC" w:rsidRPr="0094112D">
        <w:rPr>
          <w:rFonts w:ascii="Verdana" w:eastAsia="Arial" w:hAnsi="Verdana" w:cs="Arial"/>
          <w:sz w:val="22"/>
          <w:szCs w:val="22"/>
        </w:rPr>
        <w:t>desarrollo del procedimiento de selección</w:t>
      </w:r>
      <w:r w:rsidR="44D6B61E" w:rsidRPr="0094112D">
        <w:rPr>
          <w:rFonts w:ascii="Verdana" w:eastAsia="Arial" w:hAnsi="Verdana" w:cs="Arial"/>
          <w:sz w:val="22"/>
          <w:szCs w:val="22"/>
        </w:rPr>
        <w:t>.</w:t>
      </w:r>
      <w:r w:rsidRPr="0094112D">
        <w:rPr>
          <w:rFonts w:ascii="Verdana" w:hAnsi="Verdana" w:cs="Arial"/>
          <w:sz w:val="22"/>
          <w:szCs w:val="22"/>
        </w:rPr>
        <w:t xml:space="preserve"> </w:t>
      </w:r>
    </w:p>
    <w:p w14:paraId="002DD6A2" w14:textId="77777777" w:rsidR="00F3199A" w:rsidRPr="0094112D" w:rsidRDefault="00F3199A" w:rsidP="00BF2EB7">
      <w:pPr>
        <w:jc w:val="both"/>
        <w:rPr>
          <w:rFonts w:ascii="Verdana" w:hAnsi="Verdana" w:cs="Arial"/>
          <w:sz w:val="22"/>
          <w:szCs w:val="22"/>
        </w:rPr>
      </w:pPr>
    </w:p>
    <w:p w14:paraId="1F90436F" w14:textId="65CA9C1D" w:rsidR="00F3199A" w:rsidRPr="0094112D" w:rsidRDefault="00591253" w:rsidP="00BF2EB7">
      <w:pPr>
        <w:jc w:val="both"/>
        <w:rPr>
          <w:rFonts w:ascii="Verdana" w:hAnsi="Verdana" w:cs="Arial"/>
          <w:sz w:val="22"/>
          <w:szCs w:val="22"/>
        </w:rPr>
      </w:pPr>
      <w:r w:rsidRPr="0094112D">
        <w:rPr>
          <w:rFonts w:ascii="Verdana" w:hAnsi="Verdana" w:cs="Arial"/>
          <w:sz w:val="22"/>
          <w:szCs w:val="22"/>
        </w:rPr>
        <w:t>L</w:t>
      </w:r>
      <w:r w:rsidR="00F3199A" w:rsidRPr="0094112D">
        <w:rPr>
          <w:rFonts w:ascii="Verdana" w:hAnsi="Verdana" w:cs="Arial"/>
          <w:sz w:val="22"/>
          <w:szCs w:val="22"/>
        </w:rPr>
        <w:t xml:space="preserve">a verificación de los soportes académicos y de experiencia del Personal Clave Evaluable se realizará de acuerdo con lo previsto en los siguientes numerales: </w:t>
      </w:r>
    </w:p>
    <w:p w14:paraId="1225EE89" w14:textId="77777777" w:rsidR="00283C66" w:rsidRPr="0094112D" w:rsidRDefault="00283C66" w:rsidP="00BF2EB7">
      <w:pPr>
        <w:pStyle w:val="Sinespaciado"/>
        <w:rPr>
          <w:rFonts w:ascii="Verdana" w:hAnsi="Verdana"/>
        </w:rPr>
      </w:pPr>
    </w:p>
    <w:p w14:paraId="5BC81D18" w14:textId="39CA64FD" w:rsidR="00242B0B" w:rsidRPr="0094112D" w:rsidRDefault="008D7284" w:rsidP="00BF2EB7">
      <w:pPr>
        <w:pStyle w:val="InviasNormal"/>
        <w:numPr>
          <w:ilvl w:val="2"/>
          <w:numId w:val="125"/>
        </w:numPr>
        <w:ind w:left="1077"/>
        <w:jc w:val="both"/>
        <w:outlineLvl w:val="2"/>
        <w:rPr>
          <w:rFonts w:ascii="Verdana" w:eastAsia="Arial" w:hAnsi="Verdana"/>
          <w:sz w:val="22"/>
          <w:szCs w:val="22"/>
        </w:rPr>
      </w:pPr>
      <w:bookmarkStart w:id="1449" w:name="_Toc108082959"/>
      <w:bookmarkStart w:id="1450" w:name="_Toc215132490"/>
      <w:r w:rsidRPr="0094112D">
        <w:rPr>
          <w:rFonts w:ascii="Verdana" w:eastAsia="Arial" w:hAnsi="Verdana" w:cs="Arial"/>
          <w:b/>
          <w:sz w:val="22"/>
          <w:szCs w:val="22"/>
          <w:lang w:val="es-CO"/>
        </w:rPr>
        <w:t xml:space="preserve">DISPOSICIONES GENERALES PARA LA VALIDEZ DE LA EXPERIENCIA DEL EQUIPO DE TRABAJO </w:t>
      </w:r>
      <w:r w:rsidR="00E7758A" w:rsidRPr="0094112D">
        <w:rPr>
          <w:rFonts w:ascii="Verdana" w:eastAsia="Arial" w:hAnsi="Verdana" w:cs="Arial"/>
          <w:b/>
          <w:sz w:val="22"/>
          <w:szCs w:val="22"/>
          <w:lang w:val="es-CO"/>
        </w:rPr>
        <w:t>Y DEL PERSONAL CLAVE EVALUABLE</w:t>
      </w:r>
      <w:bookmarkEnd w:id="1449"/>
      <w:bookmarkEnd w:id="1450"/>
    </w:p>
    <w:p w14:paraId="46689954" w14:textId="142E0F78" w:rsidR="00242B0B" w:rsidRPr="0094112D" w:rsidRDefault="3069DB62" w:rsidP="00BF2EB7">
      <w:pPr>
        <w:pStyle w:val="Sinespaciado"/>
        <w:jc w:val="both"/>
        <w:rPr>
          <w:rFonts w:ascii="Verdana" w:hAnsi="Verdana" w:cs="Arial"/>
        </w:rPr>
      </w:pPr>
      <w:r w:rsidRPr="0094112D">
        <w:rPr>
          <w:rFonts w:ascii="Verdana" w:hAnsi="Verdana" w:cs="Arial"/>
        </w:rPr>
        <w:lastRenderedPageBreak/>
        <w:t xml:space="preserve">La </w:t>
      </w:r>
      <w:r w:rsidR="14B79D8F" w:rsidRPr="0094112D">
        <w:rPr>
          <w:rFonts w:ascii="Verdana" w:hAnsi="Verdana" w:cs="Arial"/>
        </w:rPr>
        <w:t>Entidad</w:t>
      </w:r>
      <w:r w:rsidRPr="0094112D">
        <w:rPr>
          <w:rFonts w:ascii="Verdana" w:hAnsi="Verdana" w:cs="Arial"/>
        </w:rPr>
        <w:t xml:space="preserve"> tendrá en cuenta los siguientes aspectos para analizar la experiencia acreditada y que la misma sea válida</w:t>
      </w:r>
      <w:r w:rsidR="3677D64B" w:rsidRPr="0094112D">
        <w:rPr>
          <w:rFonts w:ascii="Verdana" w:hAnsi="Verdana" w:cs="Arial"/>
        </w:rPr>
        <w:t xml:space="preserve"> una vez celebrado el contrato de interventoría</w:t>
      </w:r>
      <w:r w:rsidR="210C0D9B" w:rsidRPr="0094112D">
        <w:rPr>
          <w:rFonts w:ascii="Verdana" w:hAnsi="Verdana" w:cs="Arial"/>
        </w:rPr>
        <w:t>:</w:t>
      </w:r>
    </w:p>
    <w:p w14:paraId="2742E217" w14:textId="088CBE62" w:rsidR="00242B0B" w:rsidRPr="0094112D" w:rsidRDefault="00242B0B" w:rsidP="00BF2EB7">
      <w:pPr>
        <w:tabs>
          <w:tab w:val="left" w:pos="-142"/>
          <w:tab w:val="left" w:pos="0"/>
          <w:tab w:val="left" w:pos="142"/>
          <w:tab w:val="left" w:pos="426"/>
        </w:tabs>
        <w:autoSpaceDE w:val="0"/>
        <w:autoSpaceDN w:val="0"/>
        <w:adjustRightInd w:val="0"/>
        <w:spacing w:before="120" w:after="240"/>
        <w:jc w:val="both"/>
        <w:rPr>
          <w:rFonts w:ascii="Verdana" w:eastAsia="Arial" w:hAnsi="Verdana" w:cs="Arial"/>
          <w:sz w:val="22"/>
          <w:szCs w:val="22"/>
          <w:lang w:eastAsia="es-ES"/>
        </w:rPr>
      </w:pPr>
      <w:r w:rsidRPr="0094112D">
        <w:rPr>
          <w:rFonts w:ascii="Verdana" w:eastAsia="Arial" w:hAnsi="Verdana" w:cs="Arial"/>
          <w:sz w:val="22"/>
          <w:szCs w:val="22"/>
          <w:lang w:eastAsia="es-ES"/>
        </w:rPr>
        <w:t>La experiencia profesional se computará a partir de la terminación y aprobación del</w:t>
      </w:r>
      <w:r w:rsidR="005A57CA"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p</w:t>
      </w:r>
      <w:r w:rsidR="005E0FEF" w:rsidRPr="0094112D">
        <w:rPr>
          <w:rFonts w:ascii="Verdana" w:eastAsia="Arial" w:hAnsi="Verdana" w:cs="Arial"/>
          <w:sz w:val="22"/>
          <w:szCs w:val="22"/>
          <w:lang w:eastAsia="es-ES"/>
        </w:rPr>
        <w:t>é</w:t>
      </w:r>
      <w:r w:rsidRPr="0094112D">
        <w:rPr>
          <w:rFonts w:ascii="Verdana" w:eastAsia="Arial" w:hAnsi="Verdana" w:cs="Arial"/>
          <w:sz w:val="22"/>
          <w:szCs w:val="22"/>
          <w:lang w:eastAsia="es-ES"/>
        </w:rPr>
        <w:t>nsum académico, salvo en los casos que se realicen prácticas laborales para obtener el título profesional o tecnólogo. El tiempo de experiencia en la práctica es válido si se realizan durante los veinticuatro (24) meses anteriores a la expedición de la Ley 1955 de 2019 o con posterioridad a su expedición. Es decir, la práctica realizada antes de la terminación de materias contará como experiencia profesional si se cumplen los criterios mencionados.</w:t>
      </w:r>
    </w:p>
    <w:p w14:paraId="01855801" w14:textId="7BE23151" w:rsidR="00C86060" w:rsidRPr="0094112D" w:rsidRDefault="00242B0B" w:rsidP="00BF2EB7">
      <w:pPr>
        <w:pStyle w:val="Sinespaciado"/>
        <w:jc w:val="both"/>
        <w:rPr>
          <w:rFonts w:ascii="Verdana" w:hAnsi="Verdana" w:cs="Arial"/>
        </w:rPr>
      </w:pPr>
      <w:r w:rsidRPr="0094112D">
        <w:rPr>
          <w:rFonts w:ascii="Verdana" w:hAnsi="Verdana" w:cs="Arial"/>
        </w:rPr>
        <w:t xml:space="preserve">Para el cómputo de la experiencia se aportará alguno de los siguientes documentos, dependiendo de la fecha desde que el Proponente pretenda acreditar la experiencia profesional de su equipo de trabajo: </w:t>
      </w:r>
    </w:p>
    <w:p w14:paraId="3C88363F" w14:textId="77777777" w:rsidR="00C86060" w:rsidRPr="0094112D" w:rsidRDefault="00C86060" w:rsidP="00BF2EB7">
      <w:pPr>
        <w:pStyle w:val="Sinespaciado"/>
        <w:jc w:val="both"/>
        <w:rPr>
          <w:rFonts w:ascii="Verdana" w:hAnsi="Verdana" w:cs="Arial"/>
        </w:rPr>
      </w:pPr>
    </w:p>
    <w:p w14:paraId="18359F7D" w14:textId="7DAA7C7D" w:rsidR="002719D5" w:rsidRPr="0094112D" w:rsidRDefault="00C86060" w:rsidP="00BF2EB7">
      <w:pPr>
        <w:pStyle w:val="Sinespaciado"/>
        <w:numPr>
          <w:ilvl w:val="0"/>
          <w:numId w:val="132"/>
        </w:numPr>
        <w:jc w:val="both"/>
        <w:rPr>
          <w:rFonts w:ascii="Verdana" w:hAnsi="Verdana" w:cs="Arial"/>
        </w:rPr>
      </w:pPr>
      <w:r w:rsidRPr="0094112D">
        <w:rPr>
          <w:rFonts w:ascii="Verdana" w:hAnsi="Verdana" w:cs="Arial"/>
        </w:rPr>
        <w:t>E</w:t>
      </w:r>
      <w:r w:rsidR="00242B0B" w:rsidRPr="0094112D">
        <w:rPr>
          <w:rFonts w:ascii="Verdana" w:hAnsi="Verdana" w:cs="Arial"/>
        </w:rPr>
        <w:t xml:space="preserve">l certificado de la </w:t>
      </w:r>
      <w:r w:rsidR="00E41DBB" w:rsidRPr="0094112D">
        <w:rPr>
          <w:rFonts w:ascii="Verdana" w:hAnsi="Verdana" w:cs="Arial"/>
        </w:rPr>
        <w:t>Entidad</w:t>
      </w:r>
      <w:r w:rsidR="00242B0B" w:rsidRPr="0094112D">
        <w:rPr>
          <w:rFonts w:ascii="Verdana" w:hAnsi="Verdana" w:cs="Arial"/>
        </w:rPr>
        <w:t xml:space="preserve"> beneficiaria en los términos del artículo 6 de la Ley 2043 de 2020</w:t>
      </w:r>
      <w:r w:rsidR="009850C0" w:rsidRPr="0094112D">
        <w:rPr>
          <w:rFonts w:ascii="Verdana" w:hAnsi="Verdana" w:cs="Arial"/>
        </w:rPr>
        <w:t xml:space="preserve"> o la norma que lo modifique, sustituya o complemente,</w:t>
      </w:r>
      <w:r w:rsidR="00242B0B" w:rsidRPr="0094112D">
        <w:rPr>
          <w:rFonts w:ascii="Verdana" w:hAnsi="Verdana" w:cs="Arial"/>
        </w:rPr>
        <w:t xml:space="preserve"> cuando se trate de práctica profesional; </w:t>
      </w:r>
    </w:p>
    <w:p w14:paraId="3C097AB6" w14:textId="1076D3C1" w:rsidR="00C86060" w:rsidRPr="0094112D" w:rsidRDefault="00C86060" w:rsidP="00BF2EB7">
      <w:pPr>
        <w:pStyle w:val="Sinespaciado"/>
        <w:numPr>
          <w:ilvl w:val="0"/>
          <w:numId w:val="132"/>
        </w:numPr>
        <w:jc w:val="both"/>
        <w:rPr>
          <w:rFonts w:ascii="Verdana" w:hAnsi="Verdana" w:cs="Arial"/>
        </w:rPr>
      </w:pPr>
      <w:r w:rsidRPr="0094112D">
        <w:rPr>
          <w:rFonts w:ascii="Verdana" w:hAnsi="Verdana" w:cs="Arial"/>
        </w:rPr>
        <w:t>E</w:t>
      </w:r>
      <w:r w:rsidR="00242B0B" w:rsidRPr="0094112D">
        <w:rPr>
          <w:rFonts w:ascii="Verdana" w:hAnsi="Verdana" w:cs="Arial"/>
        </w:rPr>
        <w:t>l certificado de terminación o aprobación del p</w:t>
      </w:r>
      <w:r w:rsidR="00D05641" w:rsidRPr="0094112D">
        <w:rPr>
          <w:rFonts w:ascii="Verdana" w:hAnsi="Verdana" w:cs="Arial"/>
        </w:rPr>
        <w:t>é</w:t>
      </w:r>
      <w:r w:rsidR="00242B0B" w:rsidRPr="0094112D">
        <w:rPr>
          <w:rFonts w:ascii="Verdana" w:hAnsi="Verdana" w:cs="Arial"/>
        </w:rPr>
        <w:t xml:space="preserve">nsum académico. </w:t>
      </w:r>
    </w:p>
    <w:p w14:paraId="315B3E4B" w14:textId="57E78830" w:rsidR="4804ED01" w:rsidRPr="0094112D" w:rsidRDefault="125061C4" w:rsidP="00BF2EB7">
      <w:pPr>
        <w:pStyle w:val="Sinespaciado"/>
        <w:numPr>
          <w:ilvl w:val="0"/>
          <w:numId w:val="132"/>
        </w:numPr>
        <w:jc w:val="both"/>
        <w:rPr>
          <w:rFonts w:ascii="Verdana" w:hAnsi="Verdana" w:cs="Arial"/>
        </w:rPr>
      </w:pPr>
      <w:r w:rsidRPr="0094112D">
        <w:rPr>
          <w:rFonts w:ascii="Verdana" w:hAnsi="Verdana" w:cs="Arial"/>
        </w:rPr>
        <w:t>En el evento que el oferente no entregue alguno de estos</w:t>
      </w:r>
      <w:r w:rsidR="707DD98F" w:rsidRPr="0094112D">
        <w:rPr>
          <w:rFonts w:ascii="Verdana" w:hAnsi="Verdana" w:cs="Arial"/>
        </w:rPr>
        <w:t>,</w:t>
      </w:r>
      <w:r w:rsidRPr="0094112D">
        <w:rPr>
          <w:rFonts w:ascii="Verdana" w:hAnsi="Verdana" w:cs="Arial"/>
        </w:rPr>
        <w:t xml:space="preserve"> </w:t>
      </w:r>
      <w:r w:rsidR="707DD98F" w:rsidRPr="0094112D">
        <w:rPr>
          <w:rFonts w:ascii="Verdana" w:hAnsi="Verdana" w:cs="Arial"/>
        </w:rPr>
        <w:t>l</w:t>
      </w:r>
      <w:r w:rsidRPr="0094112D">
        <w:rPr>
          <w:rFonts w:ascii="Verdana" w:hAnsi="Verdana" w:cs="Arial"/>
        </w:rPr>
        <w:t xml:space="preserve">a </w:t>
      </w:r>
      <w:r w:rsidR="29E4FA0A" w:rsidRPr="0094112D">
        <w:rPr>
          <w:rFonts w:ascii="Verdana" w:hAnsi="Verdana" w:cs="Arial"/>
        </w:rPr>
        <w:t>Entidad</w:t>
      </w:r>
      <w:r w:rsidRPr="0094112D">
        <w:rPr>
          <w:rFonts w:ascii="Verdana" w:hAnsi="Verdana" w:cs="Arial"/>
        </w:rPr>
        <w:t xml:space="preserve"> contará la experiencia profesional a partir de la expedición del acta de grado o el diploma</w:t>
      </w:r>
      <w:r w:rsidR="0AA70D2A" w:rsidRPr="0094112D">
        <w:rPr>
          <w:rFonts w:ascii="Verdana" w:hAnsi="Verdana" w:cs="Arial"/>
        </w:rPr>
        <w:t>, el cual debe ser aportado</w:t>
      </w:r>
      <w:r w:rsidRPr="0094112D">
        <w:rPr>
          <w:rFonts w:ascii="Verdana" w:hAnsi="Verdana" w:cs="Arial"/>
        </w:rPr>
        <w:t>.</w:t>
      </w:r>
    </w:p>
    <w:p w14:paraId="6B8B3D23" w14:textId="46964F26" w:rsidR="00242B0B" w:rsidRPr="0094112D" w:rsidRDefault="37671A5F" w:rsidP="00E63264">
      <w:pPr>
        <w:pStyle w:val="Sinespaciado"/>
        <w:numPr>
          <w:ilvl w:val="0"/>
          <w:numId w:val="132"/>
        </w:numPr>
        <w:jc w:val="both"/>
        <w:rPr>
          <w:rFonts w:ascii="Verdana" w:eastAsia="Arial" w:hAnsi="Verdana" w:cs="Arial"/>
        </w:rPr>
      </w:pPr>
      <w:r w:rsidRPr="0094112D">
        <w:rPr>
          <w:rFonts w:ascii="Verdana" w:eastAsia="Arial" w:hAnsi="Verdana" w:cs="Arial"/>
          <w:lang w:val="es-CO"/>
        </w:rPr>
        <w:t xml:space="preserve">La contabilización de la experiencia se realizará en años. </w:t>
      </w:r>
      <w:r w:rsidR="552F390E" w:rsidRPr="0094112D">
        <w:rPr>
          <w:rFonts w:ascii="Verdana" w:eastAsia="Arial" w:hAnsi="Verdana" w:cs="Arial"/>
          <w:lang w:val="es-CO"/>
        </w:rPr>
        <w:t xml:space="preserve">En </w:t>
      </w:r>
      <w:r w:rsidRPr="0094112D">
        <w:rPr>
          <w:rFonts w:ascii="Verdana" w:eastAsia="Arial" w:hAnsi="Verdana" w:cs="Arial"/>
          <w:lang w:val="es-CO"/>
        </w:rPr>
        <w:t xml:space="preserve">caso de </w:t>
      </w:r>
      <w:r w:rsidR="552F390E" w:rsidRPr="0094112D">
        <w:rPr>
          <w:rFonts w:ascii="Verdana" w:eastAsia="Arial" w:hAnsi="Verdana" w:cs="Arial"/>
          <w:lang w:val="es-CO"/>
        </w:rPr>
        <w:t xml:space="preserve">que el </w:t>
      </w:r>
      <w:r w:rsidRPr="0094112D">
        <w:rPr>
          <w:rFonts w:ascii="Verdana" w:eastAsia="Arial" w:hAnsi="Verdana" w:cs="Arial"/>
          <w:lang w:val="es-CO"/>
        </w:rPr>
        <w:t>año</w:t>
      </w:r>
      <w:r w:rsidR="552F390E" w:rsidRPr="0094112D">
        <w:rPr>
          <w:rFonts w:ascii="Verdana" w:eastAsia="Arial" w:hAnsi="Verdana" w:cs="Arial"/>
          <w:lang w:val="es-CO"/>
        </w:rPr>
        <w:t xml:space="preserve"> no </w:t>
      </w:r>
      <w:r w:rsidRPr="0094112D">
        <w:rPr>
          <w:rFonts w:ascii="Verdana" w:eastAsia="Arial" w:hAnsi="Verdana" w:cs="Arial"/>
          <w:lang w:val="es-CO"/>
        </w:rPr>
        <w:t xml:space="preserve">esté completo se realizará la conversión de meses o días a años. </w:t>
      </w:r>
    </w:p>
    <w:p w14:paraId="1023CEA9" w14:textId="77777777" w:rsidR="0044126E" w:rsidRPr="0094112D" w:rsidRDefault="0044126E" w:rsidP="00BF2EB7">
      <w:pPr>
        <w:pStyle w:val="Sinespaciado"/>
        <w:ind w:left="1080"/>
        <w:jc w:val="both"/>
        <w:rPr>
          <w:rFonts w:ascii="Verdana" w:eastAsia="Arial" w:hAnsi="Verdana" w:cs="Arial"/>
        </w:rPr>
      </w:pPr>
    </w:p>
    <w:p w14:paraId="28D06B62" w14:textId="1C5D919B" w:rsidR="00F3199A" w:rsidRPr="0094112D" w:rsidRDefault="00F3199A" w:rsidP="00BF2EB7">
      <w:pPr>
        <w:pStyle w:val="InviasNormal"/>
        <w:numPr>
          <w:ilvl w:val="2"/>
          <w:numId w:val="125"/>
        </w:numPr>
        <w:ind w:left="1077"/>
        <w:jc w:val="both"/>
        <w:outlineLvl w:val="2"/>
        <w:rPr>
          <w:rFonts w:ascii="Verdana" w:eastAsia="Arial" w:hAnsi="Verdana"/>
          <w:sz w:val="22"/>
          <w:szCs w:val="22"/>
        </w:rPr>
      </w:pPr>
      <w:bookmarkStart w:id="1451" w:name="_Toc99029344"/>
      <w:bookmarkStart w:id="1452" w:name="_Toc108082960"/>
      <w:bookmarkStart w:id="1453" w:name="_Toc215132491"/>
      <w:bookmarkEnd w:id="1451"/>
      <w:r w:rsidRPr="0094112D">
        <w:rPr>
          <w:rFonts w:ascii="Verdana" w:eastAsia="Arial" w:hAnsi="Verdana" w:cs="Arial"/>
          <w:b/>
          <w:sz w:val="22"/>
          <w:szCs w:val="22"/>
          <w:lang w:val="es-CO"/>
        </w:rPr>
        <w:t>DOCUMENTOS SOPORTE VÁ</w:t>
      </w:r>
      <w:r w:rsidRPr="0094112D">
        <w:rPr>
          <w:rFonts w:ascii="Verdana" w:eastAsia="Arial" w:hAnsi="Verdana" w:cs="Arial"/>
          <w:b/>
          <w:bCs/>
          <w:sz w:val="22"/>
          <w:szCs w:val="22"/>
          <w:lang w:val="es-CO"/>
        </w:rPr>
        <w:t xml:space="preserve">LIDOS PARA ACREDITAR LA EXPERIENCIA DEL </w:t>
      </w:r>
      <w:r w:rsidR="00E2553A" w:rsidRPr="0094112D">
        <w:rPr>
          <w:rFonts w:ascii="Verdana" w:eastAsia="Arial" w:hAnsi="Verdana" w:cs="Arial"/>
          <w:b/>
          <w:bCs/>
          <w:sz w:val="22"/>
          <w:szCs w:val="22"/>
          <w:lang w:val="es-CO"/>
        </w:rPr>
        <w:t xml:space="preserve">EQUIPO DE TRABAJO Y EL </w:t>
      </w:r>
      <w:r w:rsidRPr="0094112D">
        <w:rPr>
          <w:rFonts w:ascii="Verdana" w:eastAsia="Arial" w:hAnsi="Verdana" w:cs="Arial"/>
          <w:b/>
          <w:bCs/>
          <w:sz w:val="22"/>
          <w:szCs w:val="22"/>
          <w:lang w:val="es-CO"/>
        </w:rPr>
        <w:t>PERSONAL CLAVE EVALUABLE</w:t>
      </w:r>
      <w:bookmarkEnd w:id="1452"/>
      <w:bookmarkEnd w:id="1453"/>
      <w:r w:rsidRPr="0094112D">
        <w:rPr>
          <w:rFonts w:ascii="Verdana" w:eastAsia="Arial" w:hAnsi="Verdana" w:cs="Arial"/>
          <w:b/>
          <w:bCs/>
          <w:sz w:val="22"/>
          <w:szCs w:val="22"/>
          <w:lang w:val="es-CO"/>
        </w:rPr>
        <w:t xml:space="preserve"> </w:t>
      </w:r>
    </w:p>
    <w:p w14:paraId="5EB44C6A" w14:textId="61F42AB6" w:rsidR="00F3199A" w:rsidRPr="0094112D" w:rsidRDefault="4995D97E" w:rsidP="00BF2EB7">
      <w:pPr>
        <w:tabs>
          <w:tab w:val="left" w:pos="2268"/>
        </w:tabs>
        <w:jc w:val="both"/>
        <w:rPr>
          <w:rFonts w:ascii="Verdana" w:hAnsi="Verdana" w:cs="Arial"/>
          <w:sz w:val="22"/>
          <w:szCs w:val="22"/>
          <w:lang w:eastAsia="es-ES"/>
        </w:rPr>
      </w:pPr>
      <w:r w:rsidRPr="0094112D">
        <w:rPr>
          <w:rFonts w:ascii="Verdana" w:hAnsi="Verdana" w:cs="Arial"/>
          <w:sz w:val="22"/>
          <w:szCs w:val="22"/>
          <w:lang w:eastAsia="es-ES"/>
        </w:rPr>
        <w:t xml:space="preserve">Los </w:t>
      </w:r>
      <w:r w:rsidR="69CCD6D2" w:rsidRPr="0094112D">
        <w:rPr>
          <w:rFonts w:ascii="Verdana" w:hAnsi="Verdana" w:cs="Arial"/>
          <w:sz w:val="22"/>
          <w:szCs w:val="22"/>
          <w:lang w:eastAsia="es-ES"/>
        </w:rPr>
        <w:t xml:space="preserve">integrantes </w:t>
      </w:r>
      <w:r w:rsidRPr="0094112D">
        <w:rPr>
          <w:rFonts w:ascii="Verdana" w:hAnsi="Verdana" w:cs="Arial"/>
          <w:sz w:val="22"/>
          <w:szCs w:val="22"/>
          <w:lang w:eastAsia="es-ES"/>
        </w:rPr>
        <w:t>del equipo de trabajo</w:t>
      </w:r>
      <w:r w:rsidR="4568FF1C" w:rsidRPr="0094112D">
        <w:rPr>
          <w:rFonts w:ascii="Verdana" w:hAnsi="Verdana" w:cs="Arial"/>
          <w:sz w:val="22"/>
          <w:szCs w:val="22"/>
          <w:lang w:eastAsia="es-ES"/>
        </w:rPr>
        <w:t xml:space="preserve">; una vez celebrado el contrato derivado del presente procedimiento de selección, y </w:t>
      </w:r>
      <w:r w:rsidRPr="0094112D">
        <w:rPr>
          <w:rFonts w:ascii="Verdana" w:hAnsi="Verdana" w:cs="Arial"/>
          <w:sz w:val="22"/>
          <w:szCs w:val="22"/>
          <w:lang w:eastAsia="es-ES"/>
        </w:rPr>
        <w:t xml:space="preserve">según la instancia definida por la </w:t>
      </w:r>
      <w:r w:rsidR="14B79D8F" w:rsidRPr="0094112D">
        <w:rPr>
          <w:rFonts w:ascii="Verdana" w:hAnsi="Verdana" w:cs="Arial"/>
          <w:sz w:val="22"/>
          <w:szCs w:val="22"/>
          <w:lang w:eastAsia="es-ES"/>
        </w:rPr>
        <w:t>Entidad</w:t>
      </w:r>
      <w:r w:rsidRPr="0094112D">
        <w:rPr>
          <w:rFonts w:ascii="Verdana" w:hAnsi="Verdana" w:cs="Arial"/>
          <w:sz w:val="22"/>
          <w:szCs w:val="22"/>
          <w:lang w:eastAsia="es-ES"/>
        </w:rPr>
        <w:t xml:space="preserve"> para verificar los documentos soporte, deberá</w:t>
      </w:r>
      <w:r w:rsidR="69CCD6D2" w:rsidRPr="0094112D">
        <w:rPr>
          <w:rFonts w:ascii="Verdana" w:hAnsi="Verdana" w:cs="Arial"/>
          <w:sz w:val="22"/>
          <w:szCs w:val="22"/>
          <w:lang w:eastAsia="es-ES"/>
        </w:rPr>
        <w:t>n</w:t>
      </w:r>
      <w:r w:rsidRPr="0094112D">
        <w:rPr>
          <w:rFonts w:ascii="Verdana" w:hAnsi="Verdana" w:cs="Arial"/>
          <w:sz w:val="22"/>
          <w:szCs w:val="22"/>
          <w:lang w:eastAsia="es-ES"/>
        </w:rPr>
        <w:t xml:space="preserve"> acreditar la experiencia del Personal Clave Evaluable según los documentos aquí descritos, o la combinación de estos. En caso de existir discrepancias entre dos (2) o más documentos aportados por el Interventor, se tendrá en cuenta el orden de prevalencia establecido a continuación: </w:t>
      </w:r>
    </w:p>
    <w:p w14:paraId="45E47917" w14:textId="77777777" w:rsidR="00F3199A" w:rsidRPr="0094112D" w:rsidRDefault="00F3199A" w:rsidP="00BF2EB7">
      <w:pPr>
        <w:jc w:val="both"/>
        <w:rPr>
          <w:rFonts w:ascii="Verdana" w:hAnsi="Verdana" w:cs="Arial"/>
          <w:sz w:val="22"/>
          <w:szCs w:val="22"/>
          <w:lang w:eastAsia="es-ES"/>
        </w:rPr>
      </w:pPr>
    </w:p>
    <w:p w14:paraId="6906477C" w14:textId="77777777" w:rsidR="00F3199A" w:rsidRPr="0094112D" w:rsidRDefault="00F3199A" w:rsidP="00BF2EB7">
      <w:pPr>
        <w:pStyle w:val="Prrafodelista"/>
        <w:numPr>
          <w:ilvl w:val="3"/>
          <w:numId w:val="122"/>
        </w:numPr>
        <w:spacing w:line="240" w:lineRule="auto"/>
        <w:ind w:left="851"/>
        <w:jc w:val="both"/>
        <w:rPr>
          <w:rFonts w:ascii="Verdana" w:hAnsi="Verdana" w:cs="Arial"/>
          <w:szCs w:val="22"/>
          <w:lang w:eastAsia="es-ES"/>
        </w:rPr>
      </w:pPr>
      <w:r w:rsidRPr="0094112D">
        <w:rPr>
          <w:rFonts w:ascii="Verdana" w:hAnsi="Verdana" w:cs="Arial"/>
          <w:szCs w:val="22"/>
          <w:lang w:eastAsia="es-ES"/>
        </w:rPr>
        <w:t xml:space="preserve">Certificados laborales o de ejecución de su experiencia profesional. </w:t>
      </w:r>
    </w:p>
    <w:p w14:paraId="30F161F9" w14:textId="1A5D9669" w:rsidR="00F3199A" w:rsidRPr="0094112D" w:rsidRDefault="00F3199A" w:rsidP="00BF2EB7">
      <w:pPr>
        <w:pStyle w:val="Prrafodelista"/>
        <w:numPr>
          <w:ilvl w:val="3"/>
          <w:numId w:val="122"/>
        </w:numPr>
        <w:spacing w:line="240" w:lineRule="auto"/>
        <w:ind w:left="851"/>
        <w:jc w:val="both"/>
        <w:rPr>
          <w:rFonts w:ascii="Verdana" w:hAnsi="Verdana" w:cs="Arial"/>
          <w:szCs w:val="22"/>
          <w:lang w:eastAsia="es-ES"/>
        </w:rPr>
      </w:pPr>
      <w:r w:rsidRPr="0094112D">
        <w:rPr>
          <w:rFonts w:ascii="Verdana" w:hAnsi="Verdana" w:cs="Arial"/>
          <w:szCs w:val="22"/>
          <w:lang w:eastAsia="es-ES"/>
        </w:rPr>
        <w:t xml:space="preserve">Actas de liquidación o actas de terminación de los </w:t>
      </w:r>
      <w:r w:rsidR="000B40B1" w:rsidRPr="0094112D">
        <w:rPr>
          <w:rFonts w:ascii="Verdana" w:hAnsi="Verdana" w:cs="Arial"/>
          <w:szCs w:val="22"/>
          <w:lang w:eastAsia="es-ES"/>
        </w:rPr>
        <w:t>c</w:t>
      </w:r>
      <w:r w:rsidR="00DD0E76" w:rsidRPr="0094112D">
        <w:rPr>
          <w:rFonts w:ascii="Verdana" w:hAnsi="Verdana" w:cs="Arial"/>
          <w:szCs w:val="22"/>
          <w:lang w:eastAsia="es-ES"/>
        </w:rPr>
        <w:t>ontrato</w:t>
      </w:r>
      <w:r w:rsidRPr="0094112D">
        <w:rPr>
          <w:rFonts w:ascii="Verdana" w:hAnsi="Verdana" w:cs="Arial"/>
          <w:szCs w:val="22"/>
          <w:lang w:eastAsia="es-ES"/>
        </w:rPr>
        <w:t xml:space="preserve">s, en caso de aplicar. </w:t>
      </w:r>
    </w:p>
    <w:p w14:paraId="374865F3" w14:textId="64568579" w:rsidR="00F3199A" w:rsidRPr="0094112D" w:rsidRDefault="00F3199A" w:rsidP="00BF2EB7">
      <w:pPr>
        <w:pStyle w:val="Prrafodelista"/>
        <w:numPr>
          <w:ilvl w:val="3"/>
          <w:numId w:val="122"/>
        </w:numPr>
        <w:spacing w:line="240" w:lineRule="auto"/>
        <w:ind w:left="851"/>
        <w:jc w:val="both"/>
        <w:rPr>
          <w:rFonts w:ascii="Verdana" w:hAnsi="Verdana" w:cs="Arial"/>
          <w:szCs w:val="22"/>
          <w:lang w:eastAsia="es-ES"/>
        </w:rPr>
      </w:pPr>
      <w:r w:rsidRPr="0094112D">
        <w:rPr>
          <w:rFonts w:ascii="Verdana" w:hAnsi="Verdana" w:cs="Arial"/>
          <w:szCs w:val="22"/>
          <w:lang w:eastAsia="es-ES"/>
        </w:rPr>
        <w:t xml:space="preserve">Copia de los </w:t>
      </w:r>
      <w:r w:rsidR="000B40B1" w:rsidRPr="0094112D">
        <w:rPr>
          <w:rFonts w:ascii="Verdana" w:hAnsi="Verdana" w:cs="Arial"/>
          <w:szCs w:val="22"/>
          <w:lang w:eastAsia="es-ES"/>
        </w:rPr>
        <w:t>c</w:t>
      </w:r>
      <w:r w:rsidR="00DD0E76" w:rsidRPr="0094112D">
        <w:rPr>
          <w:rFonts w:ascii="Verdana" w:hAnsi="Verdana" w:cs="Arial"/>
          <w:szCs w:val="22"/>
          <w:lang w:eastAsia="es-ES"/>
        </w:rPr>
        <w:t>ontrato</w:t>
      </w:r>
      <w:r w:rsidRPr="0094112D">
        <w:rPr>
          <w:rFonts w:ascii="Verdana" w:hAnsi="Verdana" w:cs="Arial"/>
          <w:szCs w:val="22"/>
          <w:lang w:eastAsia="es-ES"/>
        </w:rPr>
        <w:t xml:space="preserve">s en los cuales laboró o ejerció las actividades respectivas. </w:t>
      </w:r>
    </w:p>
    <w:p w14:paraId="6F7BE29B" w14:textId="664B569C" w:rsidR="00F3199A" w:rsidRPr="0094112D" w:rsidRDefault="00F3199A" w:rsidP="00BF2EB7">
      <w:pPr>
        <w:pStyle w:val="Prrafodelista"/>
        <w:numPr>
          <w:ilvl w:val="3"/>
          <w:numId w:val="122"/>
        </w:numPr>
        <w:spacing w:line="240" w:lineRule="auto"/>
        <w:ind w:left="851"/>
        <w:jc w:val="both"/>
        <w:rPr>
          <w:rFonts w:ascii="Verdana" w:eastAsia="Times New Roman" w:hAnsi="Verdana"/>
          <w:szCs w:val="22"/>
          <w:lang w:eastAsia="es-ES"/>
        </w:rPr>
      </w:pPr>
      <w:r w:rsidRPr="0094112D">
        <w:rPr>
          <w:rFonts w:ascii="Verdana" w:hAnsi="Verdana" w:cs="Arial"/>
          <w:szCs w:val="22"/>
          <w:lang w:eastAsia="es-ES"/>
        </w:rPr>
        <w:t>Copia de las resoluciones de nombramiento y de posesión para cargos públicos.</w:t>
      </w:r>
    </w:p>
    <w:p w14:paraId="2515EB6D" w14:textId="5B561C0B" w:rsidR="00D7293A" w:rsidRPr="0094112D" w:rsidRDefault="0005496E" w:rsidP="00BF2EB7">
      <w:pPr>
        <w:tabs>
          <w:tab w:val="left" w:pos="2268"/>
        </w:tabs>
        <w:jc w:val="both"/>
        <w:rPr>
          <w:rFonts w:ascii="Verdana" w:hAnsi="Verdana" w:cs="Arial"/>
          <w:sz w:val="22"/>
          <w:szCs w:val="22"/>
          <w:lang w:eastAsia="es-ES"/>
        </w:rPr>
      </w:pPr>
      <w:r w:rsidRPr="0094112D">
        <w:rPr>
          <w:rFonts w:ascii="Verdana" w:hAnsi="Verdana" w:cs="Arial"/>
          <w:sz w:val="22"/>
          <w:szCs w:val="22"/>
          <w:lang w:eastAsia="es-ES"/>
        </w:rPr>
        <w:lastRenderedPageBreak/>
        <w:t>Mediante los documentos anteriores, se deberá acreditar, como mínimo, la siguiente información:</w:t>
      </w:r>
      <w:r w:rsidR="00D7293A" w:rsidRPr="0094112D">
        <w:rPr>
          <w:rFonts w:ascii="Verdana" w:hAnsi="Verdana" w:cs="Arial"/>
          <w:sz w:val="22"/>
          <w:szCs w:val="22"/>
          <w:lang w:eastAsia="es-ES"/>
        </w:rPr>
        <w:t xml:space="preserve"> </w:t>
      </w:r>
    </w:p>
    <w:p w14:paraId="54F574CF" w14:textId="77777777" w:rsidR="00D7293A" w:rsidRPr="0094112D" w:rsidRDefault="00D7293A" w:rsidP="00BF2EB7">
      <w:pPr>
        <w:tabs>
          <w:tab w:val="left" w:pos="2268"/>
        </w:tabs>
        <w:jc w:val="both"/>
        <w:rPr>
          <w:rFonts w:ascii="Verdana" w:hAnsi="Verdana" w:cs="Arial"/>
          <w:sz w:val="22"/>
          <w:szCs w:val="22"/>
          <w:lang w:eastAsia="es-ES"/>
        </w:rPr>
      </w:pPr>
    </w:p>
    <w:p w14:paraId="678F1C96" w14:textId="1EEF0959"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Contratante</w:t>
      </w:r>
      <w:r w:rsidR="00AB1346" w:rsidRPr="0094112D">
        <w:rPr>
          <w:rFonts w:ascii="Verdana" w:hAnsi="Verdana" w:cs="Arial"/>
          <w:szCs w:val="22"/>
          <w:lang w:eastAsia="es-ES"/>
        </w:rPr>
        <w:t>.</w:t>
      </w:r>
    </w:p>
    <w:p w14:paraId="78489C34" w14:textId="77777777"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Contratista.</w:t>
      </w:r>
    </w:p>
    <w:p w14:paraId="149D5E72" w14:textId="74E2A4B8"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 xml:space="preserve">Objeto del </w:t>
      </w:r>
      <w:r w:rsidR="000B40B1" w:rsidRPr="0094112D">
        <w:rPr>
          <w:rFonts w:ascii="Verdana" w:hAnsi="Verdana" w:cs="Arial"/>
          <w:szCs w:val="22"/>
          <w:lang w:eastAsia="es-ES"/>
        </w:rPr>
        <w:t>c</w:t>
      </w:r>
      <w:r w:rsidR="00DD0E76" w:rsidRPr="0094112D">
        <w:rPr>
          <w:rFonts w:ascii="Verdana" w:hAnsi="Verdana" w:cs="Arial"/>
          <w:szCs w:val="22"/>
          <w:lang w:eastAsia="es-ES"/>
        </w:rPr>
        <w:t>ontrato</w:t>
      </w:r>
      <w:r w:rsidRPr="0094112D">
        <w:rPr>
          <w:rFonts w:ascii="Verdana" w:hAnsi="Verdana" w:cs="Arial"/>
          <w:szCs w:val="22"/>
          <w:lang w:eastAsia="es-ES"/>
        </w:rPr>
        <w:t>.</w:t>
      </w:r>
    </w:p>
    <w:p w14:paraId="743CF016" w14:textId="77777777"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 xml:space="preserve">Principales actividades u obligaciones desarrolladas. </w:t>
      </w:r>
    </w:p>
    <w:p w14:paraId="60D3706E" w14:textId="6876FA7A"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 xml:space="preserve">La fecha de iniciación de la ejecución del </w:t>
      </w:r>
      <w:r w:rsidR="000B40B1" w:rsidRPr="0094112D">
        <w:rPr>
          <w:rFonts w:ascii="Verdana" w:hAnsi="Verdana" w:cs="Arial"/>
          <w:szCs w:val="22"/>
          <w:lang w:eastAsia="es-ES"/>
        </w:rPr>
        <w:t>c</w:t>
      </w:r>
      <w:r w:rsidR="00DD0E76" w:rsidRPr="0094112D">
        <w:rPr>
          <w:rFonts w:ascii="Verdana" w:hAnsi="Verdana" w:cs="Arial"/>
          <w:szCs w:val="22"/>
          <w:lang w:eastAsia="es-ES"/>
        </w:rPr>
        <w:t>ontrato</w:t>
      </w:r>
      <w:r w:rsidRPr="0094112D">
        <w:rPr>
          <w:rFonts w:ascii="Verdana" w:hAnsi="Verdana" w:cs="Arial"/>
          <w:szCs w:val="22"/>
          <w:lang w:eastAsia="es-ES"/>
        </w:rPr>
        <w:t xml:space="preserve">. </w:t>
      </w:r>
    </w:p>
    <w:p w14:paraId="2A8D104B" w14:textId="0DD57364"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 xml:space="preserve">La fecha de terminación de la ejecución del </w:t>
      </w:r>
      <w:r w:rsidR="000B40B1" w:rsidRPr="0094112D">
        <w:rPr>
          <w:rFonts w:ascii="Verdana" w:hAnsi="Verdana" w:cs="Arial"/>
          <w:szCs w:val="22"/>
          <w:lang w:eastAsia="es-ES"/>
        </w:rPr>
        <w:t>c</w:t>
      </w:r>
      <w:r w:rsidR="00DD0E76" w:rsidRPr="0094112D">
        <w:rPr>
          <w:rFonts w:ascii="Verdana" w:hAnsi="Verdana" w:cs="Arial"/>
          <w:szCs w:val="22"/>
          <w:lang w:eastAsia="es-ES"/>
        </w:rPr>
        <w:t>ontrato</w:t>
      </w:r>
      <w:r w:rsidRPr="0094112D">
        <w:rPr>
          <w:rFonts w:ascii="Verdana" w:hAnsi="Verdana" w:cs="Arial"/>
          <w:szCs w:val="22"/>
          <w:lang w:eastAsia="es-ES"/>
        </w:rPr>
        <w:t xml:space="preserve">. </w:t>
      </w:r>
    </w:p>
    <w:p w14:paraId="00B6C90B" w14:textId="77777777" w:rsidR="00D7293A" w:rsidRPr="0094112D" w:rsidRDefault="00D7293A" w:rsidP="00BF2EB7">
      <w:pPr>
        <w:pStyle w:val="Prrafodelista"/>
        <w:numPr>
          <w:ilvl w:val="0"/>
          <w:numId w:val="130"/>
        </w:numPr>
        <w:spacing w:line="240" w:lineRule="auto"/>
        <w:rPr>
          <w:rFonts w:ascii="Verdana" w:hAnsi="Verdana" w:cs="Arial"/>
          <w:szCs w:val="22"/>
          <w:lang w:eastAsia="es-ES"/>
        </w:rPr>
      </w:pPr>
      <w:r w:rsidRPr="0094112D">
        <w:rPr>
          <w:rFonts w:ascii="Verdana" w:hAnsi="Verdana" w:cs="Arial"/>
          <w:szCs w:val="22"/>
          <w:lang w:eastAsia="es-ES"/>
        </w:rPr>
        <w:t xml:space="preserve">Nombre y cargo de la persona que expide la certificación. </w:t>
      </w:r>
    </w:p>
    <w:p w14:paraId="1F503BC1" w14:textId="0A67C564" w:rsidR="0064691A" w:rsidRPr="0094112D" w:rsidRDefault="3F4BF095" w:rsidP="26C37B18">
      <w:pPr>
        <w:pStyle w:val="Prrafodelista"/>
        <w:numPr>
          <w:ilvl w:val="0"/>
          <w:numId w:val="130"/>
        </w:numPr>
        <w:spacing w:after="0" w:line="240" w:lineRule="auto"/>
        <w:jc w:val="both"/>
        <w:rPr>
          <w:rFonts w:ascii="Verdana" w:hAnsi="Verdana" w:cs="Arial"/>
          <w:szCs w:val="22"/>
          <w:lang w:eastAsia="es-ES"/>
        </w:rPr>
      </w:pPr>
      <w:r w:rsidRPr="0094112D">
        <w:rPr>
          <w:rFonts w:ascii="Verdana" w:hAnsi="Verdana" w:cs="Arial"/>
          <w:szCs w:val="22"/>
          <w:lang w:eastAsia="es-ES"/>
        </w:rPr>
        <w:t>Porcentaje de dedicación para el cargo respectivo</w:t>
      </w:r>
      <w:r w:rsidR="6A5F44CB" w:rsidRPr="0094112D">
        <w:rPr>
          <w:rFonts w:ascii="Verdana" w:eastAsia="Arial" w:hAnsi="Verdana" w:cs="Arial"/>
          <w:szCs w:val="22"/>
        </w:rPr>
        <w:t>.</w:t>
      </w:r>
      <w:r w:rsidR="6A5F44CB" w:rsidRPr="0094112D">
        <w:rPr>
          <w:rFonts w:ascii="Verdana" w:eastAsia="Arial" w:hAnsi="Verdana" w:cs="Arial"/>
          <w:color w:val="008080"/>
          <w:szCs w:val="22"/>
          <w:u w:val="single"/>
        </w:rPr>
        <w:t xml:space="preserve"> </w:t>
      </w:r>
      <w:r w:rsidR="6A5F44CB" w:rsidRPr="0094112D">
        <w:rPr>
          <w:rFonts w:ascii="Verdana" w:eastAsia="Arial" w:hAnsi="Verdana" w:cs="Arial"/>
          <w:szCs w:val="22"/>
        </w:rPr>
        <w:t>En caso tal de no existir la discriminación del porcentaje de dedicación se tomará como el cien por ciento (100 %) de dedicación.</w:t>
      </w:r>
    </w:p>
    <w:p w14:paraId="49A53AB9" w14:textId="77777777" w:rsidR="00371438" w:rsidRPr="0094112D" w:rsidRDefault="00371438" w:rsidP="00E63264">
      <w:pPr>
        <w:rPr>
          <w:rFonts w:ascii="Verdana" w:eastAsia="Calibri" w:hAnsi="Verdana" w:cs="Arial"/>
          <w:sz w:val="22"/>
          <w:szCs w:val="22"/>
          <w:lang w:eastAsia="es-ES"/>
        </w:rPr>
      </w:pPr>
    </w:p>
    <w:p w14:paraId="03991423" w14:textId="77777777" w:rsidR="00371438" w:rsidRPr="0094112D" w:rsidRDefault="070208AE" w:rsidP="00BF2EB7">
      <w:pPr>
        <w:pStyle w:val="InviasNormal"/>
        <w:jc w:val="both"/>
        <w:rPr>
          <w:rFonts w:ascii="Verdana" w:eastAsia="Arial" w:hAnsi="Verdana" w:cs="Arial"/>
          <w:sz w:val="22"/>
          <w:szCs w:val="22"/>
          <w:lang w:val="es-CO"/>
        </w:rPr>
      </w:pPr>
      <w:r w:rsidRPr="0094112D">
        <w:rPr>
          <w:rFonts w:ascii="Verdana" w:eastAsia="Arial" w:hAnsi="Verdana" w:cs="Arial"/>
          <w:sz w:val="22"/>
          <w:szCs w:val="22"/>
          <w:lang w:val="es-CO"/>
        </w:rPr>
        <w:t xml:space="preserve">La contabilización de la experiencia se realizará en años. En caso de que el año no esté completo se realizará la conversión de meses o días a años. </w:t>
      </w:r>
    </w:p>
    <w:p w14:paraId="5008C9FF" w14:textId="50B879F3" w:rsidR="00371438" w:rsidRPr="0094112D" w:rsidRDefault="00371438" w:rsidP="00E63264">
      <w:pPr>
        <w:rPr>
          <w:rFonts w:ascii="Verdana" w:eastAsia="Calibri" w:hAnsi="Verdana" w:cs="Arial"/>
          <w:sz w:val="22"/>
          <w:szCs w:val="22"/>
          <w:lang w:eastAsia="es-ES"/>
        </w:rPr>
      </w:pPr>
      <w:r w:rsidRPr="0094112D">
        <w:rPr>
          <w:rFonts w:ascii="Verdana" w:eastAsia="Arial" w:hAnsi="Verdana" w:cs="Arial"/>
          <w:sz w:val="22"/>
          <w:szCs w:val="22"/>
        </w:rPr>
        <w:t>Se tendrá en cuenta el primer decimal del cálculo de la experiencia específica, para tales efectos se realizará la aproximación por defecto o por exceso hasta la primera cifra decimal.</w:t>
      </w:r>
    </w:p>
    <w:p w14:paraId="5D25862B" w14:textId="77777777" w:rsidR="00371438" w:rsidRPr="0094112D" w:rsidRDefault="00371438" w:rsidP="00CB0641">
      <w:pPr>
        <w:rPr>
          <w:rFonts w:ascii="Verdana" w:hAnsi="Verdana" w:cs="Arial"/>
          <w:sz w:val="22"/>
          <w:szCs w:val="22"/>
          <w:lang w:eastAsia="es-ES"/>
        </w:rPr>
      </w:pPr>
    </w:p>
    <w:p w14:paraId="00897746" w14:textId="241F0F57" w:rsidR="009C6C23" w:rsidRPr="0094112D" w:rsidRDefault="009C6C23" w:rsidP="00BF2EB7">
      <w:pPr>
        <w:pStyle w:val="InviasNormal"/>
        <w:numPr>
          <w:ilvl w:val="2"/>
          <w:numId w:val="125"/>
        </w:numPr>
        <w:ind w:left="1077"/>
        <w:outlineLvl w:val="2"/>
        <w:rPr>
          <w:rFonts w:ascii="Verdana" w:eastAsia="Arial" w:hAnsi="Verdana" w:cs="Arial"/>
          <w:b/>
          <w:bCs/>
          <w:sz w:val="22"/>
          <w:szCs w:val="22"/>
          <w:lang w:val="es-CO"/>
        </w:rPr>
      </w:pPr>
      <w:bookmarkStart w:id="1454" w:name="_Toc99029346"/>
      <w:bookmarkStart w:id="1455" w:name="_Toc108082961"/>
      <w:bookmarkStart w:id="1456" w:name="_Toc215132492"/>
      <w:bookmarkEnd w:id="1454"/>
      <w:r w:rsidRPr="0094112D">
        <w:rPr>
          <w:rFonts w:ascii="Verdana" w:eastAsia="Arial" w:hAnsi="Verdana" w:cs="Arial"/>
          <w:b/>
          <w:bCs/>
          <w:sz w:val="22"/>
          <w:szCs w:val="22"/>
          <w:lang w:val="es-CO"/>
        </w:rPr>
        <w:t>ACREDITACIÓN DE LA FORMACIÓN ACADÉMICA DEL EQUIPO DE TRABAJO</w:t>
      </w:r>
      <w:r w:rsidR="005344EC" w:rsidRPr="0094112D">
        <w:rPr>
          <w:rFonts w:ascii="Verdana" w:eastAsia="Arial" w:hAnsi="Verdana" w:cs="Arial"/>
          <w:b/>
          <w:bCs/>
          <w:sz w:val="22"/>
          <w:szCs w:val="22"/>
          <w:lang w:val="es-CO"/>
        </w:rPr>
        <w:t xml:space="preserve"> Y EL PERSONAL CLAVE EVALUABLE</w:t>
      </w:r>
      <w:bookmarkEnd w:id="1455"/>
      <w:bookmarkEnd w:id="1456"/>
    </w:p>
    <w:p w14:paraId="59CAB5AD" w14:textId="502B4913" w:rsidR="009C6C23" w:rsidRPr="0094112D" w:rsidRDefault="279A5D22" w:rsidP="00E63264">
      <w:pPr>
        <w:jc w:val="both"/>
        <w:rPr>
          <w:rFonts w:ascii="Verdana" w:eastAsia="Arial" w:hAnsi="Verdana"/>
          <w:sz w:val="22"/>
          <w:szCs w:val="22"/>
          <w:lang w:val="es-MX"/>
        </w:rPr>
      </w:pPr>
      <w:r w:rsidRPr="0094112D">
        <w:rPr>
          <w:rFonts w:ascii="Verdana" w:eastAsia="Arial" w:hAnsi="Verdana" w:cs="Arial"/>
          <w:sz w:val="22"/>
          <w:szCs w:val="22"/>
          <w:lang w:eastAsia="es-ES"/>
        </w:rPr>
        <w:t xml:space="preserve">Para acreditar la formación académica de los integrantes del equipo de trabajo se aportarán los siguientes documentos: i) copia del acta de grado o del diploma de grado y </w:t>
      </w:r>
      <w:proofErr w:type="spellStart"/>
      <w:r w:rsidRPr="0094112D">
        <w:rPr>
          <w:rFonts w:ascii="Verdana" w:eastAsia="Arial" w:hAnsi="Verdana" w:cs="Arial"/>
          <w:sz w:val="22"/>
          <w:szCs w:val="22"/>
          <w:lang w:eastAsia="es-ES"/>
        </w:rPr>
        <w:t>ii</w:t>
      </w:r>
      <w:proofErr w:type="spellEnd"/>
      <w:r w:rsidRPr="0094112D">
        <w:rPr>
          <w:rFonts w:ascii="Verdana" w:eastAsia="Arial" w:hAnsi="Verdana" w:cs="Arial"/>
          <w:sz w:val="22"/>
          <w:szCs w:val="22"/>
          <w:lang w:eastAsia="es-ES"/>
        </w:rPr>
        <w:t>) copia de la tarjeta profesional o</w:t>
      </w:r>
      <w:r w:rsidR="590F380A" w:rsidRPr="0094112D">
        <w:rPr>
          <w:rFonts w:ascii="Verdana" w:eastAsia="Arial" w:hAnsi="Verdana" w:cs="Arial"/>
          <w:sz w:val="22"/>
          <w:szCs w:val="22"/>
          <w:lang w:eastAsia="es-ES"/>
        </w:rPr>
        <w:t xml:space="preserve"> de</w:t>
      </w:r>
      <w:r w:rsidRPr="0094112D">
        <w:rPr>
          <w:rFonts w:ascii="Verdana" w:eastAsia="Arial" w:hAnsi="Verdana" w:cs="Arial"/>
          <w:sz w:val="22"/>
          <w:szCs w:val="22"/>
          <w:lang w:eastAsia="es-ES"/>
        </w:rPr>
        <w:t xml:space="preserve"> la matr</w:t>
      </w:r>
      <w:r w:rsidR="74857466" w:rsidRPr="0094112D">
        <w:rPr>
          <w:rFonts w:ascii="Verdana" w:eastAsia="Arial" w:hAnsi="Verdana" w:cs="Arial"/>
          <w:sz w:val="22"/>
          <w:szCs w:val="22"/>
          <w:lang w:eastAsia="es-ES"/>
        </w:rPr>
        <w:t>í</w:t>
      </w:r>
      <w:r w:rsidRPr="0094112D">
        <w:rPr>
          <w:rFonts w:ascii="Verdana" w:eastAsia="Arial" w:hAnsi="Verdana" w:cs="Arial"/>
          <w:sz w:val="22"/>
          <w:szCs w:val="22"/>
          <w:lang w:eastAsia="es-ES"/>
        </w:rPr>
        <w:t xml:space="preserve">cula profesional en los casos </w:t>
      </w:r>
      <w:r w:rsidR="2A3C7F74" w:rsidRPr="0094112D">
        <w:rPr>
          <w:rFonts w:ascii="Verdana" w:eastAsia="Arial" w:hAnsi="Verdana" w:cs="Arial"/>
          <w:sz w:val="22"/>
          <w:szCs w:val="22"/>
          <w:lang w:eastAsia="es-ES"/>
        </w:rPr>
        <w:t xml:space="preserve">en </w:t>
      </w:r>
      <w:r w:rsidRPr="0094112D">
        <w:rPr>
          <w:rFonts w:ascii="Verdana" w:eastAsia="Arial" w:hAnsi="Verdana" w:cs="Arial"/>
          <w:sz w:val="22"/>
          <w:szCs w:val="22"/>
          <w:lang w:eastAsia="es-ES"/>
        </w:rPr>
        <w:t>que aplique</w:t>
      </w:r>
      <w:r w:rsidR="590F380A" w:rsidRPr="0094112D">
        <w:rPr>
          <w:rFonts w:ascii="Verdana" w:eastAsia="Arial" w:hAnsi="Verdana" w:cs="Arial"/>
          <w:sz w:val="22"/>
          <w:szCs w:val="22"/>
          <w:lang w:eastAsia="es-ES"/>
        </w:rPr>
        <w:t xml:space="preserve"> </w:t>
      </w:r>
      <w:r w:rsidR="38D377B4" w:rsidRPr="0094112D">
        <w:rPr>
          <w:rFonts w:ascii="Verdana" w:eastAsia="Arial" w:hAnsi="Verdana" w:cs="Arial"/>
          <w:sz w:val="22"/>
          <w:szCs w:val="22"/>
        </w:rPr>
        <w:t xml:space="preserve">y su certificado de antecedentes profesionales. </w:t>
      </w:r>
      <w:r w:rsidR="3787AA30" w:rsidRPr="0094112D">
        <w:rPr>
          <w:rFonts w:ascii="Verdana" w:eastAsia="Arial" w:hAnsi="Verdana" w:cs="Arial"/>
          <w:sz w:val="22"/>
          <w:szCs w:val="22"/>
          <w:lang w:eastAsia="es-ES"/>
        </w:rPr>
        <w:t>El requisito de la tarjeta profesional se puede suplir con el registro de que trata el artículo 18 del Decreto 2106 de 2019</w:t>
      </w:r>
      <w:r w:rsidR="5B11A8CF" w:rsidRPr="0094112D">
        <w:rPr>
          <w:rFonts w:ascii="Verdana" w:eastAsia="Arial" w:hAnsi="Verdana" w:cs="Arial"/>
          <w:sz w:val="22"/>
          <w:szCs w:val="22"/>
          <w:lang w:eastAsia="es-ES"/>
        </w:rPr>
        <w:t xml:space="preserve">. </w:t>
      </w:r>
    </w:p>
    <w:p w14:paraId="175FBF9E" w14:textId="77777777" w:rsidR="009C6C23" w:rsidRPr="0094112D" w:rsidRDefault="009C6C23" w:rsidP="00BF2EB7">
      <w:pPr>
        <w:jc w:val="both"/>
        <w:rPr>
          <w:rFonts w:ascii="Verdana" w:eastAsia="Arial" w:hAnsi="Verdana" w:cs="Arial"/>
          <w:sz w:val="22"/>
          <w:szCs w:val="22"/>
          <w:lang w:eastAsia="es-ES"/>
        </w:rPr>
      </w:pPr>
    </w:p>
    <w:p w14:paraId="5B58A12F" w14:textId="4520C125" w:rsidR="005530FA" w:rsidRPr="0094112D" w:rsidRDefault="009C6C23" w:rsidP="00BF2EB7">
      <w:pPr>
        <w:jc w:val="both"/>
        <w:rPr>
          <w:rFonts w:ascii="Verdana" w:eastAsia="Arial" w:hAnsi="Verdana" w:cs="Arial"/>
          <w:sz w:val="22"/>
          <w:szCs w:val="22"/>
          <w:lang w:eastAsia="es-ES"/>
        </w:rPr>
      </w:pPr>
      <w:r w:rsidRPr="0094112D">
        <w:rPr>
          <w:rFonts w:ascii="Verdana" w:eastAsia="Arial" w:hAnsi="Verdana" w:cs="Arial"/>
          <w:sz w:val="22"/>
          <w:szCs w:val="22"/>
          <w:lang w:eastAsia="es-ES"/>
        </w:rPr>
        <w:t xml:space="preserve">Por otro lado, el Proponente que ofrezca personal con títulos académicos otorgados en el exterior deberá acreditar la convalidación de estos títulos en Colombia ante el Ministerio de Educación Nacional. En este sentido, para </w:t>
      </w:r>
      <w:r w:rsidR="00AB1346" w:rsidRPr="0094112D">
        <w:rPr>
          <w:rFonts w:ascii="Verdana" w:eastAsia="Arial" w:hAnsi="Verdana" w:cs="Arial"/>
          <w:sz w:val="22"/>
          <w:szCs w:val="22"/>
          <w:lang w:eastAsia="es-ES"/>
        </w:rPr>
        <w:t>probar</w:t>
      </w:r>
      <w:r w:rsidRPr="0094112D">
        <w:rPr>
          <w:rFonts w:ascii="Verdana" w:eastAsia="Arial" w:hAnsi="Verdana" w:cs="Arial"/>
          <w:sz w:val="22"/>
          <w:szCs w:val="22"/>
          <w:lang w:eastAsia="es-ES"/>
        </w:rPr>
        <w:t xml:space="preserve"> los títulos académicos </w:t>
      </w:r>
      <w:r w:rsidR="00EC1876" w:rsidRPr="0094112D">
        <w:rPr>
          <w:rFonts w:ascii="Verdana" w:eastAsia="Arial" w:hAnsi="Verdana" w:cs="Arial"/>
          <w:sz w:val="22"/>
          <w:szCs w:val="22"/>
          <w:lang w:eastAsia="es-ES"/>
        </w:rPr>
        <w:t>obtenidos</w:t>
      </w:r>
      <w:r w:rsidR="00F952C7" w:rsidRPr="0094112D">
        <w:rPr>
          <w:rFonts w:ascii="Verdana" w:eastAsia="Arial" w:hAnsi="Verdana" w:cs="Arial"/>
          <w:sz w:val="22"/>
          <w:szCs w:val="22"/>
          <w:lang w:eastAsia="es-ES"/>
        </w:rPr>
        <w:t xml:space="preserve"> </w:t>
      </w:r>
      <w:r w:rsidRPr="0094112D">
        <w:rPr>
          <w:rFonts w:ascii="Verdana" w:eastAsia="Arial" w:hAnsi="Verdana" w:cs="Arial"/>
          <w:sz w:val="22"/>
          <w:szCs w:val="22"/>
          <w:lang w:eastAsia="es-ES"/>
        </w:rPr>
        <w:t>en el exterior se requiere presentar la Resolución expedida por el Ministerio de Educación Nacional que convalida el título o</w:t>
      </w:r>
      <w:r w:rsidR="00AB1346" w:rsidRPr="0094112D">
        <w:rPr>
          <w:rFonts w:ascii="Verdana" w:eastAsia="Arial" w:hAnsi="Verdana" w:cs="Arial"/>
          <w:sz w:val="22"/>
          <w:szCs w:val="22"/>
          <w:lang w:eastAsia="es-ES"/>
        </w:rPr>
        <w:t xml:space="preserve">btenido </w:t>
      </w:r>
      <w:r w:rsidRPr="0094112D">
        <w:rPr>
          <w:rFonts w:ascii="Verdana" w:eastAsia="Arial" w:hAnsi="Verdana" w:cs="Arial"/>
          <w:sz w:val="22"/>
          <w:szCs w:val="22"/>
          <w:lang w:eastAsia="es-ES"/>
        </w:rPr>
        <w:t>en el exterior.</w:t>
      </w:r>
    </w:p>
    <w:p w14:paraId="331BA891" w14:textId="65DD8460" w:rsidR="00936129" w:rsidRPr="0094112D" w:rsidRDefault="0041792E" w:rsidP="008570EE">
      <w:pPr>
        <w:pStyle w:val="Entidad-Capitulo"/>
        <w:rPr>
          <w:rFonts w:ascii="Verdana" w:hAnsi="Verdana"/>
          <w:sz w:val="22"/>
          <w:szCs w:val="22"/>
        </w:rPr>
      </w:pPr>
      <w:bookmarkStart w:id="1457" w:name="_Toc108082962"/>
      <w:bookmarkStart w:id="1458" w:name="_Toc215132493"/>
      <w:r w:rsidRPr="0094112D">
        <w:rPr>
          <w:rFonts w:ascii="Verdana" w:hAnsi="Verdana"/>
          <w:sz w:val="22"/>
          <w:szCs w:val="22"/>
        </w:rPr>
        <w:t>CAP</w:t>
      </w:r>
      <w:r w:rsidR="00AB1346" w:rsidRPr="0094112D">
        <w:rPr>
          <w:rFonts w:ascii="Verdana" w:hAnsi="Verdana"/>
          <w:sz w:val="22"/>
          <w:szCs w:val="22"/>
        </w:rPr>
        <w:t>Í</w:t>
      </w:r>
      <w:r w:rsidRPr="0094112D">
        <w:rPr>
          <w:rFonts w:ascii="Verdana" w:hAnsi="Verdana"/>
          <w:sz w:val="22"/>
          <w:szCs w:val="22"/>
        </w:rPr>
        <w:t>TULO X</w:t>
      </w:r>
      <w:r w:rsidR="002E015F" w:rsidRPr="0094112D">
        <w:rPr>
          <w:rFonts w:ascii="Verdana" w:hAnsi="Verdana"/>
          <w:sz w:val="22"/>
          <w:szCs w:val="22"/>
        </w:rPr>
        <w:t>I</w:t>
      </w:r>
      <w:r w:rsidR="00AF18A9" w:rsidRPr="0094112D">
        <w:rPr>
          <w:rFonts w:ascii="Verdana" w:hAnsi="Verdana"/>
          <w:sz w:val="22"/>
          <w:szCs w:val="22"/>
        </w:rPr>
        <w:t>.</w:t>
      </w:r>
      <w:r w:rsidR="00936129" w:rsidRPr="0094112D">
        <w:rPr>
          <w:rFonts w:ascii="Verdana" w:hAnsi="Verdana"/>
          <w:sz w:val="22"/>
          <w:szCs w:val="22"/>
        </w:rPr>
        <w:t xml:space="preserve"> LISTA DE ANEXOS, FORMATOS</w:t>
      </w:r>
      <w:r w:rsidR="00BC2701" w:rsidRPr="0094112D">
        <w:rPr>
          <w:rFonts w:ascii="Verdana" w:hAnsi="Verdana"/>
          <w:sz w:val="22"/>
          <w:szCs w:val="22"/>
        </w:rPr>
        <w:t>, MATRICES</w:t>
      </w:r>
      <w:r w:rsidR="00936129" w:rsidRPr="0094112D">
        <w:rPr>
          <w:rFonts w:ascii="Verdana" w:hAnsi="Verdana"/>
          <w:sz w:val="22"/>
          <w:szCs w:val="22"/>
        </w:rPr>
        <w:t xml:space="preserve"> Y FORMULARIOS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457"/>
      <w:bookmarkEnd w:id="1458"/>
    </w:p>
    <w:p w14:paraId="0F3E5F22" w14:textId="77777777" w:rsidR="004A5C1C" w:rsidRPr="0094112D" w:rsidRDefault="004A5C1C" w:rsidP="004F56C2">
      <w:pPr>
        <w:rPr>
          <w:rFonts w:ascii="Verdana" w:hAnsi="Verdana"/>
          <w:sz w:val="22"/>
          <w:szCs w:val="22"/>
        </w:rPr>
      </w:pPr>
    </w:p>
    <w:p w14:paraId="218E26D8" w14:textId="77777777" w:rsidR="002F2C9C" w:rsidRPr="0094112D" w:rsidRDefault="002F2C9C">
      <w:pPr>
        <w:outlineLvl w:val="1"/>
        <w:rPr>
          <w:rFonts w:ascii="Verdana" w:hAnsi="Verdana" w:cs="Arial"/>
          <w:b/>
          <w:vanish/>
          <w:sz w:val="22"/>
          <w:szCs w:val="22"/>
        </w:rPr>
      </w:pPr>
      <w:bookmarkStart w:id="1459" w:name="_Toc508984072"/>
      <w:bookmarkStart w:id="1460" w:name="_Toc509843903"/>
      <w:bookmarkStart w:id="1461" w:name="_Toc511924812"/>
      <w:bookmarkStart w:id="1462" w:name="_Toc35616499"/>
      <w:bookmarkStart w:id="1463" w:name="_Toc40113385"/>
    </w:p>
    <w:p w14:paraId="1D145B0F" w14:textId="6CD0CE7B" w:rsidR="00936129" w:rsidRPr="0094112D" w:rsidRDefault="00860AF3" w:rsidP="00BF2EB7">
      <w:pPr>
        <w:pStyle w:val="Captulo9"/>
        <w:numPr>
          <w:ilvl w:val="1"/>
          <w:numId w:val="128"/>
        </w:numPr>
        <w:spacing w:line="240" w:lineRule="auto"/>
        <w:outlineLvl w:val="1"/>
        <w:rPr>
          <w:rFonts w:ascii="Verdana" w:hAnsi="Verdana"/>
          <w:color w:val="auto"/>
          <w:sz w:val="22"/>
          <w:szCs w:val="22"/>
        </w:rPr>
      </w:pPr>
      <w:bookmarkStart w:id="1464" w:name="_Toc108082963"/>
      <w:bookmarkStart w:id="1465" w:name="_Toc215132494"/>
      <w:r w:rsidRPr="0094112D">
        <w:rPr>
          <w:rFonts w:ascii="Verdana" w:hAnsi="Verdana"/>
          <w:color w:val="auto"/>
          <w:sz w:val="22"/>
          <w:szCs w:val="22"/>
        </w:rPr>
        <w:t>ANEXOS</w:t>
      </w:r>
      <w:bookmarkEnd w:id="1459"/>
      <w:bookmarkEnd w:id="1460"/>
      <w:bookmarkEnd w:id="1461"/>
      <w:bookmarkEnd w:id="1462"/>
      <w:bookmarkEnd w:id="1463"/>
      <w:bookmarkEnd w:id="1464"/>
      <w:bookmarkEnd w:id="1465"/>
      <w:r w:rsidRPr="0094112D">
        <w:rPr>
          <w:rFonts w:ascii="Verdana" w:hAnsi="Verdana"/>
          <w:color w:val="auto"/>
          <w:sz w:val="22"/>
          <w:szCs w:val="22"/>
        </w:rPr>
        <w:t xml:space="preserve"> </w:t>
      </w:r>
    </w:p>
    <w:p w14:paraId="316DF051" w14:textId="52253F0B" w:rsidR="00860AF3" w:rsidRPr="0094112D" w:rsidRDefault="000626B0" w:rsidP="00BF2EB7">
      <w:pPr>
        <w:pStyle w:val="Invias-VietaAlfabetica"/>
        <w:numPr>
          <w:ilvl w:val="0"/>
          <w:numId w:val="40"/>
        </w:numPr>
        <w:tabs>
          <w:tab w:val="left" w:pos="426"/>
        </w:tabs>
        <w:spacing w:before="0" w:after="0"/>
        <w:rPr>
          <w:rFonts w:ascii="Verdana" w:eastAsia="Arial" w:hAnsi="Verdana" w:cs="Arial"/>
          <w:sz w:val="22"/>
          <w:szCs w:val="22"/>
        </w:rPr>
      </w:pPr>
      <w:bookmarkStart w:id="1466" w:name="_Ref508648618"/>
      <w:bookmarkStart w:id="1467" w:name="_Ref511379193"/>
      <w:r w:rsidRPr="0094112D">
        <w:rPr>
          <w:rFonts w:ascii="Verdana" w:eastAsia="Arial" w:hAnsi="Verdana" w:cs="Arial"/>
          <w:sz w:val="22"/>
          <w:szCs w:val="22"/>
        </w:rPr>
        <w:t xml:space="preserve">Anexo 1 – </w:t>
      </w:r>
      <w:r w:rsidR="00BD16B0" w:rsidRPr="0094112D">
        <w:rPr>
          <w:rFonts w:ascii="Verdana" w:eastAsia="Arial" w:hAnsi="Verdana" w:cs="Arial"/>
          <w:sz w:val="22"/>
          <w:szCs w:val="22"/>
        </w:rPr>
        <w:t>Anexo Técnico</w:t>
      </w:r>
      <w:bookmarkEnd w:id="1466"/>
      <w:bookmarkEnd w:id="1467"/>
    </w:p>
    <w:p w14:paraId="61A90E51" w14:textId="73608F51" w:rsidR="00860AF3" w:rsidRPr="0094112D" w:rsidRDefault="000626B0" w:rsidP="00BF2EB7">
      <w:pPr>
        <w:pStyle w:val="Invias-VietaAlfabetica"/>
        <w:numPr>
          <w:ilvl w:val="0"/>
          <w:numId w:val="40"/>
        </w:numPr>
        <w:tabs>
          <w:tab w:val="left" w:pos="426"/>
        </w:tabs>
        <w:spacing w:before="0" w:after="0"/>
        <w:rPr>
          <w:rFonts w:ascii="Verdana" w:eastAsia="Arial" w:hAnsi="Verdana" w:cs="Arial"/>
          <w:sz w:val="22"/>
          <w:szCs w:val="22"/>
        </w:rPr>
      </w:pPr>
      <w:bookmarkStart w:id="1468" w:name="_Ref508648948"/>
      <w:r w:rsidRPr="0094112D">
        <w:rPr>
          <w:rFonts w:ascii="Verdana" w:eastAsia="Arial" w:hAnsi="Verdana" w:cs="Arial"/>
          <w:sz w:val="22"/>
          <w:szCs w:val="22"/>
        </w:rPr>
        <w:t xml:space="preserve">Anexo 2 – </w:t>
      </w:r>
      <w:r w:rsidR="00860AF3" w:rsidRPr="0094112D">
        <w:rPr>
          <w:rFonts w:ascii="Verdana" w:eastAsia="Arial" w:hAnsi="Verdana" w:cs="Arial"/>
          <w:sz w:val="22"/>
          <w:szCs w:val="22"/>
        </w:rPr>
        <w:t>Cronograma</w:t>
      </w:r>
      <w:bookmarkEnd w:id="1468"/>
    </w:p>
    <w:p w14:paraId="1C8952CC" w14:textId="04FDF742" w:rsidR="000626B0" w:rsidRPr="0094112D" w:rsidRDefault="000626B0" w:rsidP="00BF2EB7">
      <w:pPr>
        <w:pStyle w:val="Invias-VietaAlfabetica"/>
        <w:numPr>
          <w:ilvl w:val="0"/>
          <w:numId w:val="40"/>
        </w:numPr>
        <w:tabs>
          <w:tab w:val="left" w:pos="426"/>
        </w:tabs>
        <w:spacing w:before="0" w:after="0"/>
        <w:rPr>
          <w:rFonts w:ascii="Verdana" w:eastAsia="Arial" w:hAnsi="Verdana" w:cs="Arial"/>
          <w:sz w:val="22"/>
          <w:szCs w:val="22"/>
        </w:rPr>
      </w:pPr>
      <w:bookmarkStart w:id="1469" w:name="_Ref511383013"/>
      <w:bookmarkStart w:id="1470" w:name="_Ref508648975"/>
      <w:r w:rsidRPr="0094112D">
        <w:rPr>
          <w:rFonts w:ascii="Verdana" w:eastAsia="Arial" w:hAnsi="Verdana" w:cs="Arial"/>
          <w:sz w:val="22"/>
          <w:szCs w:val="22"/>
        </w:rPr>
        <w:lastRenderedPageBreak/>
        <w:t>Anexo 3 – Glosario</w:t>
      </w:r>
      <w:bookmarkEnd w:id="1469"/>
    </w:p>
    <w:p w14:paraId="7E1F9333" w14:textId="2168A3F0" w:rsidR="000B6FB6" w:rsidRPr="0094112D" w:rsidRDefault="000B6FB6" w:rsidP="00BF2EB7">
      <w:pPr>
        <w:pStyle w:val="Invias-VietaAlfabetica"/>
        <w:numPr>
          <w:ilvl w:val="0"/>
          <w:numId w:val="40"/>
        </w:numPr>
        <w:tabs>
          <w:tab w:val="left" w:pos="426"/>
        </w:tabs>
        <w:spacing w:before="0" w:after="0"/>
        <w:rPr>
          <w:rFonts w:ascii="Verdana" w:eastAsia="Arial" w:hAnsi="Verdana" w:cs="Arial"/>
          <w:sz w:val="22"/>
          <w:szCs w:val="22"/>
        </w:rPr>
      </w:pPr>
      <w:bookmarkStart w:id="1471" w:name="_Ref508649191"/>
      <w:r w:rsidRPr="0094112D">
        <w:rPr>
          <w:rFonts w:ascii="Verdana" w:eastAsia="Arial" w:hAnsi="Verdana" w:cs="Arial"/>
          <w:sz w:val="22"/>
          <w:szCs w:val="22"/>
        </w:rPr>
        <w:t>Anexo 4 – Pacto de Transparencia</w:t>
      </w:r>
      <w:bookmarkEnd w:id="1471"/>
    </w:p>
    <w:p w14:paraId="50B04EC9" w14:textId="4AAEDAE7" w:rsidR="00DF522B" w:rsidRPr="0094112D" w:rsidRDefault="00C1379D" w:rsidP="00BF2EB7">
      <w:pPr>
        <w:pStyle w:val="Invias-VietaAlfabetica"/>
        <w:numPr>
          <w:ilvl w:val="0"/>
          <w:numId w:val="40"/>
        </w:numPr>
        <w:tabs>
          <w:tab w:val="left" w:pos="426"/>
        </w:tabs>
        <w:spacing w:before="0" w:after="0"/>
        <w:rPr>
          <w:rFonts w:ascii="Verdana" w:eastAsia="Arial" w:hAnsi="Verdana" w:cs="Arial"/>
          <w:sz w:val="22"/>
          <w:szCs w:val="22"/>
        </w:rPr>
      </w:pPr>
      <w:bookmarkStart w:id="1472" w:name="_Ref511633323"/>
      <w:r w:rsidRPr="0094112D">
        <w:rPr>
          <w:rFonts w:ascii="Verdana" w:eastAsia="Arial" w:hAnsi="Verdana" w:cs="Arial"/>
          <w:sz w:val="22"/>
          <w:szCs w:val="22"/>
        </w:rPr>
        <w:t xml:space="preserve">Anexo 5 – Minuta del </w:t>
      </w:r>
      <w:bookmarkEnd w:id="1472"/>
      <w:r w:rsidR="000B40B1" w:rsidRPr="0094112D">
        <w:rPr>
          <w:rFonts w:ascii="Verdana" w:eastAsia="Arial" w:hAnsi="Verdana" w:cs="Arial"/>
          <w:sz w:val="22"/>
          <w:szCs w:val="22"/>
        </w:rPr>
        <w:t>c</w:t>
      </w:r>
      <w:r w:rsidR="00DD0E76" w:rsidRPr="0094112D">
        <w:rPr>
          <w:rFonts w:ascii="Verdana" w:eastAsia="Arial" w:hAnsi="Verdana" w:cs="Arial"/>
          <w:sz w:val="22"/>
          <w:szCs w:val="22"/>
        </w:rPr>
        <w:t>ontrato</w:t>
      </w:r>
      <w:r w:rsidR="00F40E40" w:rsidRPr="0094112D">
        <w:rPr>
          <w:rFonts w:ascii="Verdana" w:eastAsia="Arial" w:hAnsi="Verdana" w:cs="Arial"/>
          <w:sz w:val="22"/>
          <w:szCs w:val="22"/>
        </w:rPr>
        <w:t xml:space="preserve"> de Interventoría</w:t>
      </w:r>
    </w:p>
    <w:p w14:paraId="1E034485" w14:textId="77777777" w:rsidR="000B6FB6" w:rsidRPr="0094112D" w:rsidRDefault="000B6FB6" w:rsidP="00BF2EB7">
      <w:pPr>
        <w:rPr>
          <w:rFonts w:ascii="Verdana" w:hAnsi="Verdana"/>
          <w:sz w:val="22"/>
          <w:szCs w:val="22"/>
          <w:lang w:eastAsia="es-ES"/>
        </w:rPr>
      </w:pPr>
    </w:p>
    <w:p w14:paraId="237D4A81" w14:textId="045F202B" w:rsidR="00860AF3" w:rsidRPr="0094112D" w:rsidRDefault="00860AF3" w:rsidP="00BF2EB7">
      <w:pPr>
        <w:pStyle w:val="Captulo9"/>
        <w:numPr>
          <w:ilvl w:val="1"/>
          <w:numId w:val="128"/>
        </w:numPr>
        <w:spacing w:line="240" w:lineRule="auto"/>
        <w:outlineLvl w:val="1"/>
        <w:rPr>
          <w:rFonts w:ascii="Verdana" w:hAnsi="Verdana"/>
          <w:color w:val="auto"/>
          <w:sz w:val="22"/>
          <w:szCs w:val="22"/>
        </w:rPr>
      </w:pPr>
      <w:bookmarkStart w:id="1473" w:name="_Toc508984073"/>
      <w:bookmarkStart w:id="1474" w:name="_Toc509843904"/>
      <w:bookmarkStart w:id="1475" w:name="_Toc511924813"/>
      <w:bookmarkStart w:id="1476" w:name="_Toc35616500"/>
      <w:bookmarkStart w:id="1477" w:name="_Toc40113386"/>
      <w:bookmarkStart w:id="1478" w:name="_Toc108082964"/>
      <w:bookmarkStart w:id="1479" w:name="_Toc215132495"/>
      <w:bookmarkEnd w:id="1470"/>
      <w:r w:rsidRPr="0094112D">
        <w:rPr>
          <w:rFonts w:ascii="Verdana" w:hAnsi="Verdana"/>
          <w:color w:val="auto"/>
          <w:sz w:val="22"/>
          <w:szCs w:val="22"/>
        </w:rPr>
        <w:t>FORMATOS</w:t>
      </w:r>
      <w:bookmarkEnd w:id="1473"/>
      <w:bookmarkEnd w:id="1474"/>
      <w:bookmarkEnd w:id="1475"/>
      <w:bookmarkEnd w:id="1476"/>
      <w:bookmarkEnd w:id="1477"/>
      <w:bookmarkEnd w:id="1478"/>
      <w:bookmarkEnd w:id="1479"/>
    </w:p>
    <w:p w14:paraId="17FDE5BC" w14:textId="29D0A1E9" w:rsidR="00860AF3" w:rsidRPr="0094112D" w:rsidRDefault="000626B0" w:rsidP="00BF2EB7">
      <w:pPr>
        <w:pStyle w:val="Invias-VietaAlfabetica"/>
        <w:numPr>
          <w:ilvl w:val="0"/>
          <w:numId w:val="49"/>
        </w:numPr>
        <w:tabs>
          <w:tab w:val="left" w:pos="426"/>
        </w:tabs>
        <w:spacing w:before="0" w:after="0"/>
        <w:rPr>
          <w:rFonts w:ascii="Verdana" w:eastAsia="Arial" w:hAnsi="Verdana" w:cs="Arial"/>
          <w:sz w:val="22"/>
          <w:szCs w:val="22"/>
        </w:rPr>
      </w:pPr>
      <w:bookmarkStart w:id="1480" w:name="_Ref508649152"/>
      <w:bookmarkStart w:id="1481" w:name="_Hlk511896888"/>
      <w:r w:rsidRPr="0094112D">
        <w:rPr>
          <w:rFonts w:ascii="Verdana" w:eastAsia="Arial" w:hAnsi="Verdana" w:cs="Arial"/>
          <w:sz w:val="22"/>
          <w:szCs w:val="22"/>
        </w:rPr>
        <w:t xml:space="preserve">Formato 1 – </w:t>
      </w:r>
      <w:r w:rsidR="00860AF3" w:rsidRPr="0094112D">
        <w:rPr>
          <w:rFonts w:ascii="Verdana" w:eastAsia="Arial" w:hAnsi="Verdana" w:cs="Arial"/>
          <w:sz w:val="22"/>
          <w:szCs w:val="22"/>
        </w:rPr>
        <w:t xml:space="preserve">Carta de </w:t>
      </w:r>
      <w:r w:rsidR="00F2170C" w:rsidRPr="0094112D">
        <w:rPr>
          <w:rFonts w:ascii="Verdana" w:eastAsia="Arial" w:hAnsi="Verdana" w:cs="Arial"/>
          <w:sz w:val="22"/>
          <w:szCs w:val="22"/>
        </w:rPr>
        <w:t>presentación</w:t>
      </w:r>
      <w:r w:rsidR="00860AF3" w:rsidRPr="0094112D">
        <w:rPr>
          <w:rFonts w:ascii="Verdana" w:eastAsia="Arial" w:hAnsi="Verdana" w:cs="Arial"/>
          <w:sz w:val="22"/>
          <w:szCs w:val="22"/>
        </w:rPr>
        <w:t xml:space="preserve"> de la oferta</w:t>
      </w:r>
      <w:bookmarkEnd w:id="1480"/>
    </w:p>
    <w:p w14:paraId="0263247C" w14:textId="69634B42" w:rsidR="00860AF3" w:rsidRPr="0094112D" w:rsidRDefault="000626B0" w:rsidP="00BF2EB7">
      <w:pPr>
        <w:pStyle w:val="Invias-VietaAlfabetica"/>
        <w:numPr>
          <w:ilvl w:val="0"/>
          <w:numId w:val="49"/>
        </w:numPr>
        <w:tabs>
          <w:tab w:val="left" w:pos="426"/>
        </w:tabs>
        <w:spacing w:before="0" w:after="0"/>
        <w:rPr>
          <w:rFonts w:ascii="Verdana" w:eastAsia="Arial" w:hAnsi="Verdana" w:cs="Arial"/>
          <w:sz w:val="22"/>
          <w:szCs w:val="22"/>
        </w:rPr>
      </w:pPr>
      <w:bookmarkStart w:id="1482" w:name="_Ref508649477"/>
      <w:bookmarkStart w:id="1483" w:name="_Ref511409108"/>
      <w:r w:rsidRPr="0094112D">
        <w:rPr>
          <w:rFonts w:ascii="Verdana" w:eastAsia="Arial" w:hAnsi="Verdana" w:cs="Arial"/>
          <w:sz w:val="22"/>
          <w:szCs w:val="22"/>
        </w:rPr>
        <w:t xml:space="preserve">Formato </w:t>
      </w:r>
      <w:r w:rsidR="000B6FB6" w:rsidRPr="0094112D">
        <w:rPr>
          <w:rFonts w:ascii="Verdana" w:eastAsia="Arial" w:hAnsi="Verdana" w:cs="Arial"/>
          <w:sz w:val="22"/>
          <w:szCs w:val="22"/>
        </w:rPr>
        <w:t>2</w:t>
      </w:r>
      <w:r w:rsidRPr="0094112D">
        <w:rPr>
          <w:rFonts w:ascii="Verdana" w:eastAsia="Arial" w:hAnsi="Verdana" w:cs="Arial"/>
          <w:sz w:val="22"/>
          <w:szCs w:val="22"/>
        </w:rPr>
        <w:t xml:space="preserve"> – </w:t>
      </w:r>
      <w:r w:rsidR="00BC2701" w:rsidRPr="0094112D">
        <w:rPr>
          <w:rFonts w:ascii="Verdana" w:eastAsia="Arial" w:hAnsi="Verdana" w:cs="Arial"/>
          <w:sz w:val="22"/>
          <w:szCs w:val="22"/>
        </w:rPr>
        <w:t xml:space="preserve">Conformación de </w:t>
      </w:r>
      <w:r w:rsidR="00204D1C" w:rsidRPr="0094112D">
        <w:rPr>
          <w:rFonts w:ascii="Verdana" w:eastAsia="Arial" w:hAnsi="Verdana" w:cs="Arial"/>
          <w:sz w:val="22"/>
          <w:szCs w:val="22"/>
        </w:rPr>
        <w:t>P</w:t>
      </w:r>
      <w:r w:rsidR="00BC2701" w:rsidRPr="0094112D">
        <w:rPr>
          <w:rFonts w:ascii="Verdana" w:eastAsia="Arial" w:hAnsi="Verdana" w:cs="Arial"/>
          <w:sz w:val="22"/>
          <w:szCs w:val="22"/>
        </w:rPr>
        <w:t xml:space="preserve">roponente </w:t>
      </w:r>
      <w:r w:rsidR="005363C8" w:rsidRPr="0094112D">
        <w:rPr>
          <w:rFonts w:ascii="Verdana" w:eastAsia="Arial" w:hAnsi="Verdana" w:cs="Arial"/>
          <w:sz w:val="22"/>
          <w:szCs w:val="22"/>
        </w:rPr>
        <w:t>P</w:t>
      </w:r>
      <w:r w:rsidR="00BC2701" w:rsidRPr="0094112D">
        <w:rPr>
          <w:rFonts w:ascii="Verdana" w:eastAsia="Arial" w:hAnsi="Verdana" w:cs="Arial"/>
          <w:sz w:val="22"/>
          <w:szCs w:val="22"/>
        </w:rPr>
        <w:t xml:space="preserve">lural (Formato </w:t>
      </w:r>
      <w:r w:rsidR="002C3C62" w:rsidRPr="0094112D">
        <w:rPr>
          <w:rFonts w:ascii="Verdana" w:eastAsia="Arial" w:hAnsi="Verdana" w:cs="Arial"/>
          <w:sz w:val="22"/>
          <w:szCs w:val="22"/>
        </w:rPr>
        <w:t>2</w:t>
      </w:r>
      <w:r w:rsidR="00BC2701" w:rsidRPr="0094112D">
        <w:rPr>
          <w:rFonts w:ascii="Verdana" w:eastAsia="Arial" w:hAnsi="Verdana" w:cs="Arial"/>
          <w:sz w:val="22"/>
          <w:szCs w:val="22"/>
        </w:rPr>
        <w:t xml:space="preserve">A- Consorcios) (Formato </w:t>
      </w:r>
      <w:r w:rsidR="002C3C62" w:rsidRPr="0094112D">
        <w:rPr>
          <w:rFonts w:ascii="Verdana" w:eastAsia="Arial" w:hAnsi="Verdana" w:cs="Arial"/>
          <w:sz w:val="22"/>
          <w:szCs w:val="22"/>
        </w:rPr>
        <w:t>2</w:t>
      </w:r>
      <w:r w:rsidR="00BC2701" w:rsidRPr="0094112D">
        <w:rPr>
          <w:rFonts w:ascii="Verdana" w:eastAsia="Arial" w:hAnsi="Verdana" w:cs="Arial"/>
          <w:sz w:val="22"/>
          <w:szCs w:val="22"/>
        </w:rPr>
        <w:t>B- U</w:t>
      </w:r>
      <w:r w:rsidR="00534D87" w:rsidRPr="0094112D">
        <w:rPr>
          <w:rFonts w:ascii="Verdana" w:eastAsia="Arial" w:hAnsi="Verdana" w:cs="Arial"/>
          <w:sz w:val="22"/>
          <w:szCs w:val="22"/>
        </w:rPr>
        <w:t xml:space="preserve">nión </w:t>
      </w:r>
      <w:r w:rsidR="00BC2701" w:rsidRPr="0094112D">
        <w:rPr>
          <w:rFonts w:ascii="Verdana" w:eastAsia="Arial" w:hAnsi="Verdana" w:cs="Arial"/>
          <w:sz w:val="22"/>
          <w:szCs w:val="22"/>
        </w:rPr>
        <w:t>T</w:t>
      </w:r>
      <w:r w:rsidR="00534D87" w:rsidRPr="0094112D">
        <w:rPr>
          <w:rFonts w:ascii="Verdana" w:eastAsia="Arial" w:hAnsi="Verdana" w:cs="Arial"/>
          <w:sz w:val="22"/>
          <w:szCs w:val="22"/>
        </w:rPr>
        <w:t>emporal</w:t>
      </w:r>
      <w:r w:rsidR="00BC2701" w:rsidRPr="0094112D">
        <w:rPr>
          <w:rFonts w:ascii="Verdana" w:eastAsia="Arial" w:hAnsi="Verdana" w:cs="Arial"/>
          <w:sz w:val="22"/>
          <w:szCs w:val="22"/>
        </w:rPr>
        <w:t>)</w:t>
      </w:r>
      <w:bookmarkEnd w:id="1482"/>
      <w:r w:rsidR="00BC2701" w:rsidRPr="0094112D">
        <w:rPr>
          <w:rFonts w:ascii="Verdana" w:eastAsia="Arial" w:hAnsi="Verdana" w:cs="Arial"/>
          <w:sz w:val="22"/>
          <w:szCs w:val="22"/>
        </w:rPr>
        <w:t xml:space="preserve"> </w:t>
      </w:r>
      <w:bookmarkEnd w:id="1483"/>
    </w:p>
    <w:p w14:paraId="307B4B97" w14:textId="60C7DF27" w:rsidR="00860AF3" w:rsidRPr="0094112D" w:rsidRDefault="000626B0" w:rsidP="00BF2EB7">
      <w:pPr>
        <w:pStyle w:val="Invias-VietaAlfabetica"/>
        <w:numPr>
          <w:ilvl w:val="0"/>
          <w:numId w:val="49"/>
        </w:numPr>
        <w:tabs>
          <w:tab w:val="left" w:pos="426"/>
        </w:tabs>
        <w:spacing w:before="0" w:after="0"/>
        <w:rPr>
          <w:rFonts w:ascii="Verdana" w:eastAsia="Arial" w:hAnsi="Verdana" w:cs="Arial"/>
          <w:sz w:val="22"/>
          <w:szCs w:val="22"/>
        </w:rPr>
      </w:pPr>
      <w:bookmarkStart w:id="1484" w:name="_Ref508649424"/>
      <w:r w:rsidRPr="0094112D">
        <w:rPr>
          <w:rFonts w:ascii="Verdana" w:eastAsia="Arial" w:hAnsi="Verdana" w:cs="Arial"/>
          <w:sz w:val="22"/>
          <w:szCs w:val="22"/>
        </w:rPr>
        <w:t xml:space="preserve">Formato </w:t>
      </w:r>
      <w:r w:rsidR="000B6FB6" w:rsidRPr="0094112D">
        <w:rPr>
          <w:rFonts w:ascii="Verdana" w:eastAsia="Arial" w:hAnsi="Verdana" w:cs="Arial"/>
          <w:sz w:val="22"/>
          <w:szCs w:val="22"/>
        </w:rPr>
        <w:t>3</w:t>
      </w:r>
      <w:r w:rsidRPr="0094112D">
        <w:rPr>
          <w:rFonts w:ascii="Verdana" w:eastAsia="Arial" w:hAnsi="Verdana" w:cs="Arial"/>
          <w:sz w:val="22"/>
          <w:szCs w:val="22"/>
        </w:rPr>
        <w:t xml:space="preserve"> – </w:t>
      </w:r>
      <w:r w:rsidR="00BC2701" w:rsidRPr="0094112D">
        <w:rPr>
          <w:rFonts w:ascii="Verdana" w:eastAsia="Arial" w:hAnsi="Verdana" w:cs="Arial"/>
          <w:sz w:val="22"/>
          <w:szCs w:val="22"/>
        </w:rPr>
        <w:t>Experiencia</w:t>
      </w:r>
      <w:bookmarkEnd w:id="1484"/>
    </w:p>
    <w:p w14:paraId="72899EEC" w14:textId="068C4F9C" w:rsidR="00BC2701" w:rsidRPr="0094112D" w:rsidRDefault="000B6FB6" w:rsidP="00BF2EB7">
      <w:pPr>
        <w:pStyle w:val="Invias-VietaAlfabetica"/>
        <w:numPr>
          <w:ilvl w:val="0"/>
          <w:numId w:val="49"/>
        </w:numPr>
        <w:tabs>
          <w:tab w:val="left" w:pos="426"/>
        </w:tabs>
        <w:spacing w:before="0" w:after="0"/>
        <w:rPr>
          <w:rFonts w:ascii="Verdana" w:eastAsia="Arial" w:hAnsi="Verdana" w:cs="Arial"/>
          <w:sz w:val="22"/>
          <w:szCs w:val="22"/>
        </w:rPr>
      </w:pPr>
      <w:bookmarkStart w:id="1485" w:name="_Ref508649434"/>
      <w:r w:rsidRPr="0094112D">
        <w:rPr>
          <w:rFonts w:ascii="Verdana" w:eastAsia="Arial" w:hAnsi="Verdana" w:cs="Arial"/>
          <w:sz w:val="22"/>
          <w:szCs w:val="22"/>
        </w:rPr>
        <w:t>Formato 4</w:t>
      </w:r>
      <w:r w:rsidR="000626B0" w:rsidRPr="0094112D">
        <w:rPr>
          <w:rFonts w:ascii="Verdana" w:eastAsia="Arial" w:hAnsi="Verdana" w:cs="Arial"/>
          <w:sz w:val="22"/>
          <w:szCs w:val="22"/>
        </w:rPr>
        <w:t xml:space="preserve"> – </w:t>
      </w:r>
      <w:r w:rsidR="00BC2701" w:rsidRPr="0094112D">
        <w:rPr>
          <w:rFonts w:ascii="Verdana" w:eastAsia="Arial" w:hAnsi="Verdana" w:cs="Arial"/>
          <w:sz w:val="22"/>
          <w:szCs w:val="22"/>
        </w:rPr>
        <w:t xml:space="preserve">Capacidad </w:t>
      </w:r>
      <w:r w:rsidR="00CF74BE" w:rsidRPr="0094112D">
        <w:rPr>
          <w:rFonts w:ascii="Verdana" w:eastAsia="Arial" w:hAnsi="Verdana" w:cs="Arial"/>
          <w:sz w:val="22"/>
          <w:szCs w:val="22"/>
        </w:rPr>
        <w:t>F</w:t>
      </w:r>
      <w:r w:rsidR="00BC2701" w:rsidRPr="0094112D">
        <w:rPr>
          <w:rFonts w:ascii="Verdana" w:eastAsia="Arial" w:hAnsi="Verdana" w:cs="Arial"/>
          <w:sz w:val="22"/>
          <w:szCs w:val="22"/>
        </w:rPr>
        <w:t>inanciera</w:t>
      </w:r>
      <w:r w:rsidR="00D35351" w:rsidRPr="0094112D">
        <w:rPr>
          <w:rFonts w:ascii="Verdana" w:eastAsia="Arial" w:hAnsi="Verdana" w:cs="Arial"/>
          <w:sz w:val="22"/>
          <w:szCs w:val="22"/>
        </w:rPr>
        <w:t xml:space="preserve"> y organizacional</w:t>
      </w:r>
      <w:r w:rsidR="00BC2701" w:rsidRPr="0094112D">
        <w:rPr>
          <w:rFonts w:ascii="Verdana" w:eastAsia="Arial" w:hAnsi="Verdana" w:cs="Arial"/>
          <w:sz w:val="22"/>
          <w:szCs w:val="22"/>
        </w:rPr>
        <w:t xml:space="preserve"> para extranjeros</w:t>
      </w:r>
      <w:bookmarkEnd w:id="1485"/>
      <w:r w:rsidR="00BC2701" w:rsidRPr="0094112D">
        <w:rPr>
          <w:rFonts w:ascii="Verdana" w:eastAsia="Arial" w:hAnsi="Verdana" w:cs="Arial"/>
          <w:sz w:val="22"/>
          <w:szCs w:val="22"/>
        </w:rPr>
        <w:t xml:space="preserve"> </w:t>
      </w:r>
    </w:p>
    <w:p w14:paraId="6AE671E0" w14:textId="47D7D683" w:rsidR="007D5331" w:rsidRPr="0094112D" w:rsidRDefault="000B6FB6" w:rsidP="00BF2EB7">
      <w:pPr>
        <w:pStyle w:val="Invias-VietaAlfabetica"/>
        <w:numPr>
          <w:ilvl w:val="0"/>
          <w:numId w:val="49"/>
        </w:numPr>
        <w:tabs>
          <w:tab w:val="left" w:pos="426"/>
        </w:tabs>
        <w:spacing w:before="0" w:after="0"/>
        <w:rPr>
          <w:rFonts w:ascii="Verdana" w:eastAsia="Arial" w:hAnsi="Verdana" w:cs="Arial"/>
          <w:sz w:val="22"/>
          <w:szCs w:val="22"/>
        </w:rPr>
      </w:pPr>
      <w:bookmarkStart w:id="1486" w:name="_Ref511657135"/>
      <w:bookmarkStart w:id="1487" w:name="_Ref508650396"/>
      <w:r w:rsidRPr="0094112D">
        <w:rPr>
          <w:rFonts w:ascii="Verdana" w:eastAsia="Arial" w:hAnsi="Verdana" w:cs="Arial"/>
          <w:sz w:val="22"/>
          <w:szCs w:val="22"/>
        </w:rPr>
        <w:t xml:space="preserve">Formato </w:t>
      </w:r>
      <w:r w:rsidR="00021DA9" w:rsidRPr="0094112D">
        <w:rPr>
          <w:rFonts w:ascii="Verdana" w:eastAsia="Arial" w:hAnsi="Verdana" w:cs="Arial"/>
          <w:sz w:val="22"/>
          <w:szCs w:val="22"/>
        </w:rPr>
        <w:t>5</w:t>
      </w:r>
      <w:r w:rsidR="000626B0" w:rsidRPr="0094112D">
        <w:rPr>
          <w:rFonts w:ascii="Verdana" w:eastAsia="Arial" w:hAnsi="Verdana" w:cs="Arial"/>
          <w:sz w:val="22"/>
          <w:szCs w:val="22"/>
        </w:rPr>
        <w:t xml:space="preserve"> – </w:t>
      </w:r>
      <w:r w:rsidR="00B1402C" w:rsidRPr="0094112D">
        <w:rPr>
          <w:rFonts w:ascii="Verdana" w:eastAsia="Arial" w:hAnsi="Verdana" w:cs="Arial"/>
          <w:sz w:val="22"/>
          <w:szCs w:val="22"/>
        </w:rPr>
        <w:t xml:space="preserve">Pagos </w:t>
      </w:r>
      <w:r w:rsidR="00C446E9" w:rsidRPr="0094112D">
        <w:rPr>
          <w:rFonts w:ascii="Verdana" w:eastAsia="Arial" w:hAnsi="Verdana" w:cs="Arial"/>
          <w:sz w:val="22"/>
          <w:szCs w:val="22"/>
        </w:rPr>
        <w:t xml:space="preserve">al Sistema </w:t>
      </w:r>
      <w:r w:rsidR="00EF5B80" w:rsidRPr="0094112D">
        <w:rPr>
          <w:rFonts w:ascii="Verdana" w:eastAsia="Arial" w:hAnsi="Verdana" w:cs="Arial"/>
          <w:sz w:val="22"/>
          <w:szCs w:val="22"/>
        </w:rPr>
        <w:t xml:space="preserve">de </w:t>
      </w:r>
      <w:r w:rsidR="00C446E9" w:rsidRPr="0094112D">
        <w:rPr>
          <w:rFonts w:ascii="Verdana" w:eastAsia="Arial" w:hAnsi="Verdana" w:cs="Arial"/>
          <w:sz w:val="22"/>
          <w:szCs w:val="22"/>
        </w:rPr>
        <w:t>S</w:t>
      </w:r>
      <w:r w:rsidR="00EF5B80" w:rsidRPr="0094112D">
        <w:rPr>
          <w:rFonts w:ascii="Verdana" w:eastAsia="Arial" w:hAnsi="Verdana" w:cs="Arial"/>
          <w:sz w:val="22"/>
          <w:szCs w:val="22"/>
        </w:rPr>
        <w:t xml:space="preserve">eguridad </w:t>
      </w:r>
      <w:r w:rsidR="00C446E9" w:rsidRPr="0094112D">
        <w:rPr>
          <w:rFonts w:ascii="Verdana" w:eastAsia="Arial" w:hAnsi="Verdana" w:cs="Arial"/>
          <w:sz w:val="22"/>
          <w:szCs w:val="22"/>
        </w:rPr>
        <w:t>S</w:t>
      </w:r>
      <w:r w:rsidR="00B1402C" w:rsidRPr="0094112D">
        <w:rPr>
          <w:rFonts w:ascii="Verdana" w:eastAsia="Arial" w:hAnsi="Verdana" w:cs="Arial"/>
          <w:sz w:val="22"/>
          <w:szCs w:val="22"/>
        </w:rPr>
        <w:t xml:space="preserve">ocial y </w:t>
      </w:r>
      <w:r w:rsidR="00652C52" w:rsidRPr="0094112D">
        <w:rPr>
          <w:rFonts w:ascii="Verdana" w:eastAsia="Arial" w:hAnsi="Verdana" w:cs="Arial"/>
          <w:sz w:val="22"/>
          <w:szCs w:val="22"/>
        </w:rPr>
        <w:t>A</w:t>
      </w:r>
      <w:r w:rsidR="00EF5B80" w:rsidRPr="0094112D">
        <w:rPr>
          <w:rFonts w:ascii="Verdana" w:eastAsia="Arial" w:hAnsi="Verdana" w:cs="Arial"/>
          <w:sz w:val="22"/>
          <w:szCs w:val="22"/>
        </w:rPr>
        <w:t xml:space="preserve">portes </w:t>
      </w:r>
      <w:r w:rsidR="00652C52" w:rsidRPr="0094112D">
        <w:rPr>
          <w:rFonts w:ascii="Verdana" w:eastAsia="Arial" w:hAnsi="Verdana" w:cs="Arial"/>
          <w:sz w:val="22"/>
          <w:szCs w:val="22"/>
        </w:rPr>
        <w:t>L</w:t>
      </w:r>
      <w:r w:rsidR="00B1402C" w:rsidRPr="0094112D">
        <w:rPr>
          <w:rFonts w:ascii="Verdana" w:eastAsia="Arial" w:hAnsi="Verdana" w:cs="Arial"/>
          <w:sz w:val="22"/>
          <w:szCs w:val="22"/>
        </w:rPr>
        <w:t>egales</w:t>
      </w:r>
      <w:bookmarkEnd w:id="1486"/>
    </w:p>
    <w:p w14:paraId="3D7233C8" w14:textId="3D13BE00" w:rsidR="00BC2701" w:rsidRPr="0094112D" w:rsidRDefault="000B6FB6" w:rsidP="00BF2EB7">
      <w:pPr>
        <w:pStyle w:val="Prrafodelista"/>
        <w:numPr>
          <w:ilvl w:val="0"/>
          <w:numId w:val="49"/>
        </w:numPr>
        <w:spacing w:line="240" w:lineRule="auto"/>
        <w:ind w:left="714" w:hanging="357"/>
        <w:rPr>
          <w:rFonts w:ascii="Verdana" w:eastAsia="Arial" w:hAnsi="Verdana" w:cs="Arial"/>
          <w:szCs w:val="22"/>
        </w:rPr>
      </w:pPr>
      <w:bookmarkStart w:id="1488" w:name="_Ref508650486"/>
      <w:bookmarkEnd w:id="1487"/>
      <w:r w:rsidRPr="0094112D">
        <w:rPr>
          <w:rFonts w:ascii="Verdana" w:eastAsia="Arial" w:hAnsi="Verdana" w:cs="Arial"/>
          <w:szCs w:val="22"/>
        </w:rPr>
        <w:t xml:space="preserve">Formato </w:t>
      </w:r>
      <w:r w:rsidR="00E80A40" w:rsidRPr="0094112D">
        <w:rPr>
          <w:rFonts w:ascii="Verdana" w:eastAsia="Arial" w:hAnsi="Verdana" w:cs="Arial"/>
          <w:szCs w:val="22"/>
        </w:rPr>
        <w:t>6</w:t>
      </w:r>
      <w:r w:rsidR="000626B0" w:rsidRPr="0094112D">
        <w:rPr>
          <w:rFonts w:ascii="Verdana" w:eastAsia="Arial" w:hAnsi="Verdana" w:cs="Arial"/>
          <w:szCs w:val="22"/>
        </w:rPr>
        <w:t xml:space="preserve"> – </w:t>
      </w:r>
      <w:r w:rsidR="00BC2701" w:rsidRPr="0094112D">
        <w:rPr>
          <w:rFonts w:ascii="Verdana" w:eastAsia="Arial" w:hAnsi="Verdana" w:cs="Arial"/>
          <w:szCs w:val="22"/>
        </w:rPr>
        <w:t xml:space="preserve">Vinculación de personas </w:t>
      </w:r>
      <w:r w:rsidR="00972199" w:rsidRPr="0094112D">
        <w:rPr>
          <w:rFonts w:ascii="Verdana" w:eastAsia="Arial" w:hAnsi="Verdana" w:cs="Arial"/>
          <w:szCs w:val="22"/>
        </w:rPr>
        <w:t xml:space="preserve">en condición de </w:t>
      </w:r>
      <w:r w:rsidR="00BC2701" w:rsidRPr="0094112D">
        <w:rPr>
          <w:rFonts w:ascii="Verdana" w:eastAsia="Arial" w:hAnsi="Verdana" w:cs="Arial"/>
          <w:szCs w:val="22"/>
        </w:rPr>
        <w:t>discapacidad</w:t>
      </w:r>
      <w:bookmarkEnd w:id="1488"/>
    </w:p>
    <w:p w14:paraId="1783AD65" w14:textId="1543EEAA" w:rsidR="000A311A" w:rsidRPr="0094112D" w:rsidRDefault="56F82F10" w:rsidP="1096294A">
      <w:pPr>
        <w:pStyle w:val="Prrafodelista"/>
        <w:numPr>
          <w:ilvl w:val="0"/>
          <w:numId w:val="49"/>
        </w:numPr>
        <w:spacing w:line="240" w:lineRule="auto"/>
        <w:ind w:left="714" w:hanging="357"/>
        <w:jc w:val="both"/>
        <w:rPr>
          <w:rFonts w:ascii="Verdana" w:eastAsiaTheme="minorEastAsia" w:hAnsi="Verdana" w:cstheme="minorBidi"/>
          <w:szCs w:val="22"/>
          <w:lang w:eastAsia="es-ES"/>
        </w:rPr>
      </w:pPr>
      <w:bookmarkStart w:id="1489" w:name="_Ref511421979"/>
      <w:r w:rsidRPr="0094112D">
        <w:rPr>
          <w:rFonts w:ascii="Verdana" w:eastAsia="Arial" w:hAnsi="Verdana" w:cs="Arial"/>
          <w:szCs w:val="22"/>
          <w:lang w:eastAsia="es-ES"/>
        </w:rPr>
        <w:t xml:space="preserve">Formato </w:t>
      </w:r>
      <w:r w:rsidR="7DF0371E" w:rsidRPr="0094112D">
        <w:rPr>
          <w:rFonts w:ascii="Verdana" w:eastAsia="Arial" w:hAnsi="Verdana" w:cs="Arial"/>
          <w:szCs w:val="22"/>
          <w:lang w:eastAsia="es-ES"/>
        </w:rPr>
        <w:t>7</w:t>
      </w:r>
      <w:r w:rsidR="45076388" w:rsidRPr="0094112D">
        <w:rPr>
          <w:rFonts w:ascii="Verdana" w:eastAsia="Arial" w:hAnsi="Verdana" w:cs="Arial"/>
          <w:szCs w:val="22"/>
          <w:lang w:eastAsia="es-ES"/>
        </w:rPr>
        <w:t xml:space="preserve"> – </w:t>
      </w:r>
      <w:bookmarkEnd w:id="1489"/>
      <w:r w:rsidR="3911E0F2" w:rsidRPr="0094112D">
        <w:rPr>
          <w:rFonts w:ascii="Verdana" w:eastAsia="Arial" w:hAnsi="Verdana" w:cs="Arial"/>
          <w:szCs w:val="22"/>
          <w:lang w:eastAsia="es-ES"/>
        </w:rPr>
        <w:t xml:space="preserve">Puntaje </w:t>
      </w:r>
      <w:r w:rsidR="3C3D30FD" w:rsidRPr="0094112D">
        <w:rPr>
          <w:rFonts w:ascii="Verdana" w:eastAsia="Arial" w:hAnsi="Verdana" w:cs="Arial"/>
          <w:szCs w:val="22"/>
          <w:lang w:eastAsia="es-ES"/>
        </w:rPr>
        <w:t>de Industria Nacional</w:t>
      </w:r>
      <w:r w:rsidR="112D7D45" w:rsidRPr="0094112D">
        <w:rPr>
          <w:rFonts w:ascii="Verdana" w:eastAsiaTheme="minorEastAsia" w:hAnsi="Verdana" w:cstheme="minorBidi"/>
          <w:szCs w:val="22"/>
        </w:rPr>
        <w:t xml:space="preserve"> </w:t>
      </w:r>
      <w:r w:rsidR="112D7D45" w:rsidRPr="0094112D">
        <w:rPr>
          <w:rFonts w:ascii="Verdana" w:eastAsiaTheme="minorEastAsia" w:hAnsi="Verdana" w:cstheme="minorBidi"/>
          <w:szCs w:val="22"/>
          <w:lang w:eastAsia="es-ES"/>
        </w:rPr>
        <w:t>Formato 7A- Promoción de servicios nacionales o con trato nacional) (Formato 7B- Incorporación de componente nacional en servicios extranjeros)</w:t>
      </w:r>
    </w:p>
    <w:p w14:paraId="0486CF4A" w14:textId="319FC007" w:rsidR="00673B6D" w:rsidRPr="0094112D" w:rsidRDefault="00673B6D" w:rsidP="1096294A">
      <w:pPr>
        <w:pStyle w:val="Prrafodelista"/>
        <w:spacing w:line="240" w:lineRule="auto"/>
        <w:ind w:left="714"/>
        <w:rPr>
          <w:rFonts w:ascii="Verdana" w:eastAsia="Arial,Times New Roman" w:hAnsi="Verdana" w:cs="Arial,Times New Roman"/>
          <w:szCs w:val="22"/>
          <w:lang w:eastAsia="es-ES"/>
        </w:rPr>
      </w:pPr>
    </w:p>
    <w:p w14:paraId="5B19F94D" w14:textId="68AE8FED" w:rsidR="00762EA9" w:rsidRPr="0094112D" w:rsidRDefault="00D73F40" w:rsidP="00BF2EB7">
      <w:pPr>
        <w:pStyle w:val="Prrafodelista"/>
        <w:numPr>
          <w:ilvl w:val="0"/>
          <w:numId w:val="49"/>
        </w:numPr>
        <w:tabs>
          <w:tab w:val="left" w:pos="1418"/>
          <w:tab w:val="left" w:pos="1843"/>
        </w:tabs>
        <w:spacing w:line="240" w:lineRule="auto"/>
        <w:ind w:left="709" w:hanging="352"/>
        <w:jc w:val="both"/>
        <w:rPr>
          <w:rFonts w:ascii="Verdana" w:eastAsia="Arial" w:hAnsi="Verdana" w:cs="Arial"/>
          <w:szCs w:val="22"/>
          <w:lang w:eastAsia="es-ES"/>
        </w:rPr>
      </w:pPr>
      <w:r w:rsidRPr="0094112D">
        <w:rPr>
          <w:rFonts w:ascii="Verdana" w:eastAsia="Arial" w:hAnsi="Verdana" w:cs="Arial"/>
          <w:szCs w:val="22"/>
          <w:lang w:eastAsia="es-ES"/>
        </w:rPr>
        <w:t xml:space="preserve">Formato </w:t>
      </w:r>
      <w:r w:rsidR="00F96FC1" w:rsidRPr="0094112D">
        <w:rPr>
          <w:rFonts w:ascii="Verdana" w:eastAsia="Arial" w:hAnsi="Verdana" w:cs="Arial"/>
          <w:szCs w:val="22"/>
          <w:lang w:eastAsia="es-ES"/>
        </w:rPr>
        <w:t>8</w:t>
      </w:r>
      <w:r w:rsidR="00762EA9" w:rsidRPr="0094112D">
        <w:rPr>
          <w:rFonts w:ascii="Verdana" w:eastAsia="Arial" w:hAnsi="Verdana" w:cs="Arial"/>
          <w:szCs w:val="22"/>
          <w:lang w:eastAsia="es-ES"/>
        </w:rPr>
        <w:t xml:space="preserve"> </w:t>
      </w:r>
      <w:r w:rsidR="006E353A" w:rsidRPr="0094112D">
        <w:rPr>
          <w:rFonts w:ascii="Verdana" w:hAnsi="Verdana" w:cs="Arial"/>
          <w:szCs w:val="22"/>
        </w:rPr>
        <w:t>‒</w:t>
      </w:r>
      <w:r w:rsidR="00762EA9" w:rsidRPr="0094112D">
        <w:rPr>
          <w:rFonts w:ascii="Verdana" w:hAnsi="Verdana" w:cs="Arial"/>
          <w:b/>
          <w:bCs/>
          <w:szCs w:val="22"/>
        </w:rPr>
        <w:t xml:space="preserve"> </w:t>
      </w:r>
      <w:r w:rsidR="00762EA9" w:rsidRPr="0094112D">
        <w:rPr>
          <w:rFonts w:ascii="Verdana" w:hAnsi="Verdana" w:cs="Arial"/>
          <w:szCs w:val="22"/>
        </w:rPr>
        <w:t xml:space="preserve">Aceptación y cumplimiento de la formación </w:t>
      </w:r>
      <w:r w:rsidR="007A5A01" w:rsidRPr="0094112D">
        <w:rPr>
          <w:rFonts w:ascii="Verdana" w:hAnsi="Verdana" w:cs="Arial"/>
          <w:szCs w:val="22"/>
        </w:rPr>
        <w:t>académica</w:t>
      </w:r>
      <w:r w:rsidR="00762EA9" w:rsidRPr="0094112D">
        <w:rPr>
          <w:rFonts w:ascii="Verdana" w:hAnsi="Verdana" w:cs="Arial"/>
          <w:szCs w:val="22"/>
        </w:rPr>
        <w:t xml:space="preserve"> y</w:t>
      </w:r>
      <w:r w:rsidR="00D86477" w:rsidRPr="0094112D">
        <w:rPr>
          <w:rFonts w:ascii="Verdana" w:hAnsi="Verdana" w:cs="Arial"/>
          <w:szCs w:val="22"/>
        </w:rPr>
        <w:t xml:space="preserve"> la</w:t>
      </w:r>
      <w:r w:rsidR="00762EA9" w:rsidRPr="0094112D">
        <w:rPr>
          <w:rFonts w:ascii="Verdana" w:hAnsi="Verdana" w:cs="Arial"/>
          <w:szCs w:val="22"/>
        </w:rPr>
        <w:t xml:space="preserve"> experiencia del </w:t>
      </w:r>
      <w:r w:rsidR="0063307F" w:rsidRPr="0094112D">
        <w:rPr>
          <w:rFonts w:ascii="Verdana" w:hAnsi="Verdana" w:cs="Arial"/>
          <w:szCs w:val="22"/>
        </w:rPr>
        <w:t>P</w:t>
      </w:r>
      <w:r w:rsidR="00762EA9" w:rsidRPr="0094112D">
        <w:rPr>
          <w:rFonts w:ascii="Verdana" w:hAnsi="Verdana" w:cs="Arial"/>
          <w:szCs w:val="22"/>
        </w:rPr>
        <w:t xml:space="preserve">ersonal </w:t>
      </w:r>
      <w:r w:rsidR="0063307F" w:rsidRPr="0094112D">
        <w:rPr>
          <w:rFonts w:ascii="Verdana" w:hAnsi="Verdana" w:cs="Arial"/>
          <w:szCs w:val="22"/>
        </w:rPr>
        <w:t>C</w:t>
      </w:r>
      <w:r w:rsidR="00762EA9" w:rsidRPr="0094112D">
        <w:rPr>
          <w:rFonts w:ascii="Verdana" w:hAnsi="Verdana" w:cs="Arial"/>
          <w:szCs w:val="22"/>
        </w:rPr>
        <w:t>lave</w:t>
      </w:r>
      <w:r w:rsidR="008250C3" w:rsidRPr="0094112D">
        <w:rPr>
          <w:rFonts w:ascii="Verdana" w:hAnsi="Verdana" w:cs="Arial"/>
          <w:szCs w:val="22"/>
        </w:rPr>
        <w:t xml:space="preserve"> </w:t>
      </w:r>
      <w:r w:rsidR="0063307F" w:rsidRPr="0094112D">
        <w:rPr>
          <w:rFonts w:ascii="Verdana" w:hAnsi="Verdana" w:cs="Arial"/>
          <w:szCs w:val="22"/>
        </w:rPr>
        <w:t>E</w:t>
      </w:r>
      <w:r w:rsidR="00762EA9" w:rsidRPr="0094112D">
        <w:rPr>
          <w:rFonts w:ascii="Verdana" w:hAnsi="Verdana" w:cs="Arial"/>
          <w:szCs w:val="22"/>
        </w:rPr>
        <w:t>valuable</w:t>
      </w:r>
      <w:r w:rsidR="008250C3" w:rsidRPr="0094112D">
        <w:rPr>
          <w:rFonts w:ascii="Verdana" w:hAnsi="Verdana" w:cs="Arial"/>
          <w:szCs w:val="22"/>
        </w:rPr>
        <w:t xml:space="preserve"> </w:t>
      </w:r>
    </w:p>
    <w:p w14:paraId="34C5930B" w14:textId="064EE4CE" w:rsidR="00D142CE" w:rsidRPr="0094112D" w:rsidRDefault="00762EA9" w:rsidP="00BF2EB7">
      <w:pPr>
        <w:pStyle w:val="Prrafodelista"/>
        <w:numPr>
          <w:ilvl w:val="0"/>
          <w:numId w:val="49"/>
        </w:numPr>
        <w:tabs>
          <w:tab w:val="left" w:pos="1418"/>
          <w:tab w:val="left" w:pos="1843"/>
        </w:tabs>
        <w:spacing w:line="240" w:lineRule="auto"/>
        <w:ind w:left="709" w:hanging="352"/>
        <w:jc w:val="both"/>
        <w:rPr>
          <w:rFonts w:ascii="Verdana" w:eastAsia="Arial" w:hAnsi="Verdana" w:cs="Arial"/>
          <w:szCs w:val="22"/>
          <w:lang w:eastAsia="es-ES"/>
        </w:rPr>
      </w:pPr>
      <w:r w:rsidRPr="0094112D">
        <w:rPr>
          <w:rFonts w:ascii="Verdana" w:eastAsia="Arial" w:hAnsi="Verdana" w:cs="Arial"/>
          <w:szCs w:val="22"/>
          <w:lang w:eastAsia="es-ES"/>
        </w:rPr>
        <w:t xml:space="preserve">Formato 9 </w:t>
      </w:r>
      <w:r w:rsidRPr="0094112D">
        <w:rPr>
          <w:rFonts w:ascii="Verdana" w:hAnsi="Verdana" w:cs="Arial"/>
          <w:szCs w:val="22"/>
        </w:rPr>
        <w:t>–</w:t>
      </w:r>
      <w:r w:rsidRPr="0094112D">
        <w:rPr>
          <w:rFonts w:ascii="Verdana" w:hAnsi="Verdana" w:cs="Arial"/>
          <w:b/>
          <w:bCs/>
          <w:szCs w:val="22"/>
        </w:rPr>
        <w:t xml:space="preserve"> </w:t>
      </w:r>
      <w:r w:rsidR="009973C9" w:rsidRPr="0094112D">
        <w:rPr>
          <w:rFonts w:ascii="Verdana" w:hAnsi="Verdana" w:cs="Arial"/>
          <w:szCs w:val="22"/>
        </w:rPr>
        <w:t xml:space="preserve">Experiencia </w:t>
      </w:r>
      <w:r w:rsidR="002C4FC1" w:rsidRPr="0094112D">
        <w:rPr>
          <w:rFonts w:ascii="Verdana" w:hAnsi="Verdana" w:cs="Arial"/>
          <w:szCs w:val="22"/>
        </w:rPr>
        <w:t xml:space="preserve">y </w:t>
      </w:r>
      <w:r w:rsidR="004F49C8" w:rsidRPr="0094112D">
        <w:rPr>
          <w:rFonts w:ascii="Verdana" w:hAnsi="Verdana" w:cs="Arial"/>
          <w:szCs w:val="22"/>
        </w:rPr>
        <w:t xml:space="preserve">formación </w:t>
      </w:r>
      <w:r w:rsidR="009973C9" w:rsidRPr="0094112D">
        <w:rPr>
          <w:rFonts w:ascii="Verdana" w:hAnsi="Verdana" w:cs="Arial"/>
          <w:szCs w:val="22"/>
        </w:rPr>
        <w:t xml:space="preserve">adicional del </w:t>
      </w:r>
      <w:r w:rsidR="0063307F" w:rsidRPr="0094112D">
        <w:rPr>
          <w:rFonts w:ascii="Verdana" w:hAnsi="Verdana" w:cs="Arial"/>
          <w:szCs w:val="22"/>
        </w:rPr>
        <w:t>P</w:t>
      </w:r>
      <w:r w:rsidR="009973C9" w:rsidRPr="0094112D">
        <w:rPr>
          <w:rFonts w:ascii="Verdana" w:hAnsi="Verdana" w:cs="Arial"/>
          <w:szCs w:val="22"/>
        </w:rPr>
        <w:t xml:space="preserve">ersonal </w:t>
      </w:r>
      <w:r w:rsidR="0063307F" w:rsidRPr="0094112D">
        <w:rPr>
          <w:rFonts w:ascii="Verdana" w:hAnsi="Verdana" w:cs="Arial"/>
          <w:szCs w:val="22"/>
        </w:rPr>
        <w:t>C</w:t>
      </w:r>
      <w:r w:rsidR="009973C9" w:rsidRPr="0094112D">
        <w:rPr>
          <w:rFonts w:ascii="Verdana" w:hAnsi="Verdana" w:cs="Arial"/>
          <w:szCs w:val="22"/>
        </w:rPr>
        <w:t xml:space="preserve">lave </w:t>
      </w:r>
      <w:r w:rsidR="0063307F" w:rsidRPr="0094112D">
        <w:rPr>
          <w:rFonts w:ascii="Verdana" w:hAnsi="Verdana" w:cs="Arial"/>
          <w:szCs w:val="22"/>
        </w:rPr>
        <w:t>E</w:t>
      </w:r>
      <w:r w:rsidR="009973C9" w:rsidRPr="0094112D">
        <w:rPr>
          <w:rFonts w:ascii="Verdana" w:hAnsi="Verdana" w:cs="Arial"/>
          <w:szCs w:val="22"/>
        </w:rPr>
        <w:t>valuable</w:t>
      </w:r>
      <w:r w:rsidR="009973C9" w:rsidRPr="0094112D">
        <w:rPr>
          <w:rFonts w:ascii="Verdana" w:eastAsia="Arial" w:hAnsi="Verdana" w:cs="Arial"/>
          <w:szCs w:val="22"/>
          <w:lang w:eastAsia="es-ES"/>
        </w:rPr>
        <w:t xml:space="preserve"> </w:t>
      </w:r>
    </w:p>
    <w:p w14:paraId="1656801D" w14:textId="3E4D3935" w:rsidR="00A0546E" w:rsidRPr="0094112D" w:rsidRDefault="00A0546E" w:rsidP="00BF2EB7">
      <w:pPr>
        <w:pStyle w:val="Prrafodelista"/>
        <w:numPr>
          <w:ilvl w:val="0"/>
          <w:numId w:val="49"/>
        </w:numPr>
        <w:spacing w:line="240" w:lineRule="auto"/>
        <w:jc w:val="both"/>
        <w:rPr>
          <w:rFonts w:ascii="Verdana" w:eastAsia="Arial" w:hAnsi="Verdana" w:cs="Arial"/>
          <w:szCs w:val="22"/>
          <w:lang w:eastAsia="es-ES"/>
        </w:rPr>
      </w:pPr>
      <w:r w:rsidRPr="0094112D">
        <w:rPr>
          <w:rFonts w:ascii="Verdana" w:eastAsia="Arial" w:hAnsi="Verdana" w:cs="Arial"/>
          <w:szCs w:val="22"/>
          <w:lang w:eastAsia="es-ES"/>
        </w:rPr>
        <w:t xml:space="preserve">Formato 10 – Factores de </w:t>
      </w:r>
      <w:r w:rsidR="00F40E40" w:rsidRPr="0094112D">
        <w:rPr>
          <w:rFonts w:ascii="Verdana" w:eastAsia="Arial" w:hAnsi="Verdana" w:cs="Arial"/>
          <w:szCs w:val="22"/>
          <w:lang w:eastAsia="es-ES"/>
        </w:rPr>
        <w:t>Desempate</w:t>
      </w:r>
    </w:p>
    <w:p w14:paraId="2FC442CA" w14:textId="3E67A36A" w:rsidR="00A0546E" w:rsidRPr="0094112D" w:rsidRDefault="00AF7BEE" w:rsidP="00BF2EB7">
      <w:pPr>
        <w:pStyle w:val="Prrafodelista"/>
        <w:numPr>
          <w:ilvl w:val="0"/>
          <w:numId w:val="49"/>
        </w:numPr>
        <w:spacing w:line="240" w:lineRule="auto"/>
        <w:rPr>
          <w:rFonts w:ascii="Verdana" w:eastAsia="Arial" w:hAnsi="Verdana" w:cs="Arial"/>
          <w:szCs w:val="22"/>
          <w:lang w:eastAsia="es-ES"/>
        </w:rPr>
      </w:pPr>
      <w:r w:rsidRPr="0094112D">
        <w:rPr>
          <w:rFonts w:ascii="Verdana" w:eastAsia="Arial" w:hAnsi="Verdana" w:cs="Arial"/>
          <w:szCs w:val="22"/>
          <w:lang w:eastAsia="es-ES"/>
        </w:rPr>
        <w:t xml:space="preserve">Formato 11 – Autorización para el </w:t>
      </w:r>
      <w:r w:rsidR="00F40E40" w:rsidRPr="0094112D">
        <w:rPr>
          <w:rFonts w:ascii="Verdana" w:eastAsia="Arial" w:hAnsi="Verdana" w:cs="Arial"/>
          <w:szCs w:val="22"/>
          <w:lang w:eastAsia="es-ES"/>
        </w:rPr>
        <w:t>T</w:t>
      </w:r>
      <w:r w:rsidRPr="0094112D">
        <w:rPr>
          <w:rFonts w:ascii="Verdana" w:eastAsia="Arial" w:hAnsi="Verdana" w:cs="Arial"/>
          <w:szCs w:val="22"/>
          <w:lang w:eastAsia="es-ES"/>
        </w:rPr>
        <w:t xml:space="preserve">ratamiento de </w:t>
      </w:r>
      <w:r w:rsidR="00F40E40" w:rsidRPr="0094112D">
        <w:rPr>
          <w:rFonts w:ascii="Verdana" w:eastAsia="Arial" w:hAnsi="Verdana" w:cs="Arial"/>
          <w:szCs w:val="22"/>
          <w:lang w:eastAsia="es-ES"/>
        </w:rPr>
        <w:t>D</w:t>
      </w:r>
      <w:r w:rsidRPr="0094112D">
        <w:rPr>
          <w:rFonts w:ascii="Verdana" w:eastAsia="Arial" w:hAnsi="Verdana" w:cs="Arial"/>
          <w:szCs w:val="22"/>
          <w:lang w:eastAsia="es-ES"/>
        </w:rPr>
        <w:t xml:space="preserve">atos </w:t>
      </w:r>
      <w:r w:rsidR="00F40E40" w:rsidRPr="0094112D">
        <w:rPr>
          <w:rFonts w:ascii="Verdana" w:eastAsia="Arial" w:hAnsi="Verdana" w:cs="Arial"/>
          <w:szCs w:val="22"/>
          <w:lang w:eastAsia="es-ES"/>
        </w:rPr>
        <w:t>P</w:t>
      </w:r>
      <w:r w:rsidRPr="0094112D">
        <w:rPr>
          <w:rFonts w:ascii="Verdana" w:eastAsia="Arial" w:hAnsi="Verdana" w:cs="Arial"/>
          <w:szCs w:val="22"/>
          <w:lang w:eastAsia="es-ES"/>
        </w:rPr>
        <w:t>ersonales</w:t>
      </w:r>
    </w:p>
    <w:p w14:paraId="74B53C4D" w14:textId="4C5721DC" w:rsidR="0069734E" w:rsidRPr="0094112D" w:rsidRDefault="0069734E" w:rsidP="00BF2EB7">
      <w:pPr>
        <w:pStyle w:val="Prrafodelista"/>
        <w:numPr>
          <w:ilvl w:val="0"/>
          <w:numId w:val="49"/>
        </w:numPr>
        <w:spacing w:line="240" w:lineRule="auto"/>
        <w:rPr>
          <w:rFonts w:ascii="Verdana" w:eastAsia="Arial" w:hAnsi="Verdana" w:cs="Arial"/>
          <w:szCs w:val="22"/>
          <w:lang w:eastAsia="es-ES"/>
        </w:rPr>
      </w:pPr>
      <w:r w:rsidRPr="0094112D">
        <w:rPr>
          <w:rFonts w:ascii="Verdana" w:eastAsia="Arial" w:hAnsi="Verdana" w:cs="Arial"/>
          <w:szCs w:val="22"/>
          <w:lang w:eastAsia="es-ES"/>
        </w:rPr>
        <w:t>Formato 12 – Factor de Sostenibilidad</w:t>
      </w:r>
    </w:p>
    <w:p w14:paraId="5F4DBCFA" w14:textId="2E9993FE" w:rsidR="0069734E" w:rsidRPr="0094112D" w:rsidRDefault="0069734E" w:rsidP="00BF2EB7">
      <w:pPr>
        <w:pStyle w:val="Prrafodelista"/>
        <w:numPr>
          <w:ilvl w:val="0"/>
          <w:numId w:val="49"/>
        </w:numPr>
        <w:spacing w:line="240" w:lineRule="auto"/>
        <w:rPr>
          <w:rFonts w:ascii="Verdana" w:eastAsia="Arial" w:hAnsi="Verdana" w:cs="Arial"/>
          <w:szCs w:val="22"/>
          <w:lang w:eastAsia="es-ES"/>
        </w:rPr>
      </w:pPr>
      <w:r w:rsidRPr="0094112D">
        <w:rPr>
          <w:rFonts w:ascii="Verdana" w:eastAsia="Arial" w:hAnsi="Verdana" w:cs="Arial"/>
          <w:szCs w:val="22"/>
          <w:lang w:eastAsia="es-ES"/>
        </w:rPr>
        <w:t>Formato 13</w:t>
      </w:r>
      <w:r w:rsidR="00822A37" w:rsidRPr="0094112D">
        <w:rPr>
          <w:rFonts w:ascii="Verdana" w:eastAsia="Arial" w:hAnsi="Verdana" w:cs="Arial"/>
          <w:szCs w:val="22"/>
          <w:lang w:eastAsia="es-ES"/>
        </w:rPr>
        <w:t xml:space="preserve"> – Acreditación de </w:t>
      </w:r>
      <w:r w:rsidR="00F40E40" w:rsidRPr="0094112D">
        <w:rPr>
          <w:rFonts w:ascii="Verdana" w:eastAsia="Arial" w:hAnsi="Verdana" w:cs="Arial"/>
          <w:szCs w:val="22"/>
          <w:lang w:eastAsia="es-ES"/>
        </w:rPr>
        <w:t>E</w:t>
      </w:r>
      <w:r w:rsidR="00822A37" w:rsidRPr="0094112D">
        <w:rPr>
          <w:rFonts w:ascii="Verdana" w:eastAsia="Arial" w:hAnsi="Verdana" w:cs="Arial"/>
          <w:szCs w:val="22"/>
          <w:lang w:eastAsia="es-ES"/>
        </w:rPr>
        <w:t>mprendimiento</w:t>
      </w:r>
      <w:r w:rsidR="000420AE" w:rsidRPr="0094112D">
        <w:rPr>
          <w:rFonts w:ascii="Verdana" w:eastAsia="Arial" w:hAnsi="Verdana" w:cs="Arial"/>
          <w:szCs w:val="22"/>
          <w:lang w:eastAsia="es-ES"/>
        </w:rPr>
        <w:t>s</w:t>
      </w:r>
      <w:r w:rsidR="00822A37" w:rsidRPr="0094112D">
        <w:rPr>
          <w:rFonts w:ascii="Verdana" w:eastAsia="Arial" w:hAnsi="Verdana" w:cs="Arial"/>
          <w:szCs w:val="22"/>
          <w:lang w:eastAsia="es-ES"/>
        </w:rPr>
        <w:t xml:space="preserve"> y </w:t>
      </w:r>
      <w:r w:rsidR="00F40E40" w:rsidRPr="0094112D">
        <w:rPr>
          <w:rFonts w:ascii="Verdana" w:eastAsia="Arial" w:hAnsi="Verdana" w:cs="Arial"/>
          <w:szCs w:val="22"/>
          <w:lang w:eastAsia="es-ES"/>
        </w:rPr>
        <w:t>E</w:t>
      </w:r>
      <w:r w:rsidR="00822A37" w:rsidRPr="0094112D">
        <w:rPr>
          <w:rFonts w:ascii="Verdana" w:eastAsia="Arial" w:hAnsi="Verdana" w:cs="Arial"/>
          <w:szCs w:val="22"/>
          <w:lang w:eastAsia="es-ES"/>
        </w:rPr>
        <w:t>mpresa</w:t>
      </w:r>
      <w:r w:rsidR="00D21ABF" w:rsidRPr="0094112D">
        <w:rPr>
          <w:rFonts w:ascii="Verdana" w:eastAsia="Arial" w:hAnsi="Verdana" w:cs="Arial"/>
          <w:szCs w:val="22"/>
          <w:lang w:eastAsia="es-ES"/>
        </w:rPr>
        <w:t>s</w:t>
      </w:r>
      <w:r w:rsidR="00822A37" w:rsidRPr="0094112D">
        <w:rPr>
          <w:rFonts w:ascii="Verdana" w:eastAsia="Arial" w:hAnsi="Verdana" w:cs="Arial"/>
          <w:szCs w:val="22"/>
          <w:lang w:eastAsia="es-ES"/>
        </w:rPr>
        <w:t xml:space="preserve"> de </w:t>
      </w:r>
      <w:r w:rsidR="00F40E40" w:rsidRPr="0094112D">
        <w:rPr>
          <w:rFonts w:ascii="Verdana" w:eastAsia="Arial" w:hAnsi="Verdana" w:cs="Arial"/>
          <w:szCs w:val="22"/>
          <w:lang w:eastAsia="es-ES"/>
        </w:rPr>
        <w:t>M</w:t>
      </w:r>
      <w:r w:rsidR="00822A37" w:rsidRPr="0094112D">
        <w:rPr>
          <w:rFonts w:ascii="Verdana" w:eastAsia="Arial" w:hAnsi="Verdana" w:cs="Arial"/>
          <w:szCs w:val="22"/>
          <w:lang w:eastAsia="es-ES"/>
        </w:rPr>
        <w:t>ujeres</w:t>
      </w:r>
    </w:p>
    <w:p w14:paraId="3F508845" w14:textId="21B479A6" w:rsidR="00822A37" w:rsidRPr="0094112D" w:rsidRDefault="6080AB2E" w:rsidP="11588C13">
      <w:pPr>
        <w:pStyle w:val="Prrafodelista"/>
        <w:numPr>
          <w:ilvl w:val="0"/>
          <w:numId w:val="49"/>
        </w:numPr>
        <w:spacing w:line="240" w:lineRule="auto"/>
        <w:rPr>
          <w:rFonts w:ascii="Verdana" w:eastAsia="Arial" w:hAnsi="Verdana" w:cs="Arial"/>
          <w:szCs w:val="22"/>
          <w:lang w:eastAsia="es-ES"/>
        </w:rPr>
      </w:pPr>
      <w:r w:rsidRPr="0094112D">
        <w:rPr>
          <w:rFonts w:ascii="Verdana" w:eastAsia="Arial" w:hAnsi="Verdana" w:cs="Arial"/>
          <w:szCs w:val="22"/>
          <w:lang w:eastAsia="es-ES"/>
        </w:rPr>
        <w:t xml:space="preserve">Formato 14 – Acreditación de </w:t>
      </w:r>
      <w:proofErr w:type="spellStart"/>
      <w:r w:rsidRPr="0094112D">
        <w:rPr>
          <w:rFonts w:ascii="Verdana" w:eastAsia="Arial" w:hAnsi="Verdana" w:cs="Arial"/>
          <w:szCs w:val="22"/>
          <w:lang w:eastAsia="es-ES"/>
        </w:rPr>
        <w:t>Mipyme</w:t>
      </w:r>
      <w:proofErr w:type="spellEnd"/>
    </w:p>
    <w:p w14:paraId="00E9E00E" w14:textId="5EE9A698" w:rsidR="00DB7B86" w:rsidRPr="0094112D" w:rsidRDefault="00DB7B86" w:rsidP="00BF2EB7">
      <w:pPr>
        <w:pStyle w:val="Captulo9"/>
        <w:numPr>
          <w:ilvl w:val="1"/>
          <w:numId w:val="128"/>
        </w:numPr>
        <w:spacing w:line="240" w:lineRule="auto"/>
        <w:ind w:left="731" w:hanging="374"/>
        <w:outlineLvl w:val="1"/>
        <w:rPr>
          <w:rFonts w:ascii="Verdana" w:hAnsi="Verdana"/>
          <w:color w:val="auto"/>
          <w:sz w:val="22"/>
          <w:szCs w:val="22"/>
        </w:rPr>
      </w:pPr>
      <w:bookmarkStart w:id="1490" w:name="_Toc508984074"/>
      <w:bookmarkStart w:id="1491" w:name="_Toc509843905"/>
      <w:bookmarkStart w:id="1492" w:name="_Toc511924814"/>
      <w:bookmarkStart w:id="1493" w:name="_Toc35616501"/>
      <w:bookmarkStart w:id="1494" w:name="_Toc40113387"/>
      <w:bookmarkStart w:id="1495" w:name="_Toc108082965"/>
      <w:bookmarkStart w:id="1496" w:name="_Toc215132496"/>
      <w:bookmarkEnd w:id="1481"/>
      <w:r w:rsidRPr="0094112D">
        <w:rPr>
          <w:rFonts w:ascii="Verdana" w:hAnsi="Verdana"/>
          <w:color w:val="auto"/>
          <w:sz w:val="22"/>
          <w:szCs w:val="22"/>
        </w:rPr>
        <w:t>MATRICES</w:t>
      </w:r>
      <w:bookmarkEnd w:id="1490"/>
      <w:bookmarkEnd w:id="1491"/>
      <w:bookmarkEnd w:id="1492"/>
      <w:bookmarkEnd w:id="1493"/>
      <w:bookmarkEnd w:id="1494"/>
      <w:bookmarkEnd w:id="1495"/>
      <w:bookmarkEnd w:id="1496"/>
      <w:r w:rsidRPr="0094112D">
        <w:rPr>
          <w:rFonts w:ascii="Verdana" w:hAnsi="Verdana"/>
          <w:color w:val="auto"/>
          <w:sz w:val="22"/>
          <w:szCs w:val="22"/>
        </w:rPr>
        <w:t xml:space="preserve"> </w:t>
      </w:r>
    </w:p>
    <w:p w14:paraId="0661CFF1" w14:textId="67EE6717" w:rsidR="00D35351" w:rsidRPr="0094112D" w:rsidRDefault="006A68E5" w:rsidP="00BF2EB7">
      <w:pPr>
        <w:pStyle w:val="Invias-VietaAlfabetica"/>
        <w:numPr>
          <w:ilvl w:val="0"/>
          <w:numId w:val="41"/>
        </w:numPr>
        <w:tabs>
          <w:tab w:val="left" w:pos="426"/>
        </w:tabs>
        <w:spacing w:before="0" w:after="0"/>
        <w:rPr>
          <w:rFonts w:ascii="Verdana" w:eastAsia="Arial" w:hAnsi="Verdana" w:cs="Arial"/>
          <w:sz w:val="22"/>
          <w:szCs w:val="22"/>
        </w:rPr>
      </w:pPr>
      <w:bookmarkStart w:id="1497" w:name="_Ref508649840"/>
      <w:bookmarkStart w:id="1498" w:name="_Ref511415446"/>
      <w:r w:rsidRPr="0094112D">
        <w:rPr>
          <w:rFonts w:ascii="Verdana" w:eastAsia="Arial" w:hAnsi="Verdana" w:cs="Arial"/>
          <w:sz w:val="22"/>
          <w:szCs w:val="22"/>
        </w:rPr>
        <w:t xml:space="preserve">Matriz 2 – </w:t>
      </w:r>
      <w:r w:rsidR="00DB7B86" w:rsidRPr="0094112D">
        <w:rPr>
          <w:rFonts w:ascii="Verdana" w:eastAsia="Arial" w:hAnsi="Verdana" w:cs="Arial"/>
          <w:sz w:val="22"/>
          <w:szCs w:val="22"/>
        </w:rPr>
        <w:t>Indicadores financieros</w:t>
      </w:r>
      <w:bookmarkEnd w:id="1497"/>
      <w:r w:rsidR="00DB7B86" w:rsidRPr="0094112D">
        <w:rPr>
          <w:rFonts w:ascii="Verdana" w:eastAsia="Arial" w:hAnsi="Verdana" w:cs="Arial"/>
          <w:sz w:val="22"/>
          <w:szCs w:val="22"/>
        </w:rPr>
        <w:t xml:space="preserve"> </w:t>
      </w:r>
      <w:r w:rsidR="00D35351" w:rsidRPr="0094112D">
        <w:rPr>
          <w:rFonts w:ascii="Verdana" w:eastAsia="Arial" w:hAnsi="Verdana" w:cs="Arial"/>
          <w:sz w:val="22"/>
          <w:szCs w:val="22"/>
        </w:rPr>
        <w:t>y organizacionales</w:t>
      </w:r>
      <w:bookmarkEnd w:id="1498"/>
    </w:p>
    <w:p w14:paraId="03B64B60" w14:textId="0894AB52" w:rsidR="00DB7B86" w:rsidRPr="0094112D" w:rsidRDefault="006A68E5" w:rsidP="00BF2EB7">
      <w:pPr>
        <w:pStyle w:val="Invias-VietaAlfabetica"/>
        <w:numPr>
          <w:ilvl w:val="0"/>
          <w:numId w:val="41"/>
        </w:numPr>
        <w:tabs>
          <w:tab w:val="left" w:pos="426"/>
        </w:tabs>
        <w:spacing w:before="0" w:after="0"/>
        <w:rPr>
          <w:rFonts w:ascii="Verdana" w:eastAsia="Arial" w:hAnsi="Verdana" w:cs="Arial"/>
          <w:sz w:val="22"/>
          <w:szCs w:val="22"/>
        </w:rPr>
      </w:pPr>
      <w:bookmarkStart w:id="1499" w:name="_Ref508650671"/>
      <w:r w:rsidRPr="0094112D">
        <w:rPr>
          <w:rFonts w:ascii="Verdana" w:eastAsia="Arial" w:hAnsi="Verdana" w:cs="Arial"/>
          <w:sz w:val="22"/>
          <w:szCs w:val="22"/>
        </w:rPr>
        <w:t xml:space="preserve">Matriz 3 – </w:t>
      </w:r>
      <w:r w:rsidR="00D35351" w:rsidRPr="0094112D">
        <w:rPr>
          <w:rFonts w:ascii="Verdana" w:eastAsia="Arial" w:hAnsi="Verdana" w:cs="Arial"/>
          <w:sz w:val="22"/>
          <w:szCs w:val="22"/>
        </w:rPr>
        <w:t>Riesgos</w:t>
      </w:r>
      <w:bookmarkEnd w:id="1499"/>
      <w:r w:rsidR="00DB7B86" w:rsidRPr="0094112D">
        <w:rPr>
          <w:rFonts w:ascii="Verdana" w:eastAsia="Arial" w:hAnsi="Verdana" w:cs="Arial"/>
          <w:sz w:val="22"/>
          <w:szCs w:val="22"/>
        </w:rPr>
        <w:t xml:space="preserve"> </w:t>
      </w:r>
    </w:p>
    <w:p w14:paraId="4BB70059" w14:textId="24B3FB59" w:rsidR="00DB7B86" w:rsidRPr="0094112D" w:rsidRDefault="00A57464" w:rsidP="00BF2EB7">
      <w:pPr>
        <w:pStyle w:val="Prrafodelista"/>
        <w:numPr>
          <w:ilvl w:val="0"/>
          <w:numId w:val="41"/>
        </w:numPr>
        <w:spacing w:line="240" w:lineRule="auto"/>
        <w:rPr>
          <w:rFonts w:ascii="Verdana" w:hAnsi="Verdana" w:cs="Arial"/>
          <w:szCs w:val="22"/>
          <w:lang w:eastAsia="es-ES"/>
        </w:rPr>
      </w:pPr>
      <w:r w:rsidRPr="0094112D">
        <w:rPr>
          <w:rFonts w:ascii="Verdana" w:eastAsia="Arial" w:hAnsi="Verdana" w:cs="Arial"/>
          <w:szCs w:val="22"/>
          <w:lang w:eastAsia="es-ES"/>
        </w:rPr>
        <w:t>Matriz 4</w:t>
      </w:r>
      <w:r w:rsidR="006209AE" w:rsidRPr="0094112D">
        <w:rPr>
          <w:rFonts w:ascii="Verdana" w:hAnsi="Verdana"/>
          <w:szCs w:val="22"/>
          <w:lang w:eastAsia="es-ES"/>
        </w:rPr>
        <w:t xml:space="preserve"> </w:t>
      </w:r>
      <w:r w:rsidR="006209AE" w:rsidRPr="0094112D">
        <w:rPr>
          <w:rFonts w:ascii="Verdana" w:eastAsia="Arial" w:hAnsi="Verdana" w:cs="Arial"/>
          <w:szCs w:val="22"/>
        </w:rPr>
        <w:t xml:space="preserve">– </w:t>
      </w:r>
      <w:r w:rsidR="004C1590" w:rsidRPr="0094112D">
        <w:rPr>
          <w:rFonts w:ascii="Verdana" w:eastAsia="Arial" w:hAnsi="Verdana" w:cs="Arial"/>
          <w:szCs w:val="22"/>
        </w:rPr>
        <w:t>Lineamientos de requisito</w:t>
      </w:r>
      <w:r w:rsidR="00691B11" w:rsidRPr="0094112D">
        <w:rPr>
          <w:rFonts w:ascii="Verdana" w:eastAsia="Arial" w:hAnsi="Verdana" w:cs="Arial"/>
          <w:szCs w:val="22"/>
        </w:rPr>
        <w:t>s</w:t>
      </w:r>
      <w:r w:rsidR="004C1590" w:rsidRPr="0094112D">
        <w:rPr>
          <w:rFonts w:ascii="Verdana" w:eastAsia="Arial" w:hAnsi="Verdana" w:cs="Arial"/>
          <w:szCs w:val="22"/>
        </w:rPr>
        <w:t xml:space="preserve"> de</w:t>
      </w:r>
      <w:r w:rsidR="00691B11" w:rsidRPr="0094112D">
        <w:rPr>
          <w:rFonts w:ascii="Verdana" w:eastAsia="Arial" w:hAnsi="Verdana" w:cs="Arial"/>
          <w:szCs w:val="22"/>
        </w:rPr>
        <w:t>l</w:t>
      </w:r>
      <w:r w:rsidR="004C1590" w:rsidRPr="0094112D">
        <w:rPr>
          <w:rFonts w:ascii="Verdana" w:eastAsia="Arial" w:hAnsi="Verdana" w:cs="Arial"/>
          <w:szCs w:val="22"/>
        </w:rPr>
        <w:t xml:space="preserve"> personal</w:t>
      </w:r>
    </w:p>
    <w:p w14:paraId="20932E42" w14:textId="149E2356" w:rsidR="00DB7B86" w:rsidRPr="0094112D" w:rsidRDefault="00DB7B86" w:rsidP="00BF2EB7">
      <w:pPr>
        <w:pStyle w:val="Captulo9"/>
        <w:numPr>
          <w:ilvl w:val="1"/>
          <w:numId w:val="128"/>
        </w:numPr>
        <w:spacing w:line="240" w:lineRule="auto"/>
        <w:ind w:left="731" w:hanging="374"/>
        <w:outlineLvl w:val="1"/>
        <w:rPr>
          <w:rFonts w:ascii="Verdana" w:hAnsi="Verdana"/>
          <w:color w:val="auto"/>
          <w:sz w:val="22"/>
          <w:szCs w:val="22"/>
        </w:rPr>
      </w:pPr>
      <w:bookmarkStart w:id="1500" w:name="_Toc508984075"/>
      <w:bookmarkStart w:id="1501" w:name="_Toc509843906"/>
      <w:bookmarkStart w:id="1502" w:name="_Toc511924815"/>
      <w:bookmarkStart w:id="1503" w:name="_Toc35616502"/>
      <w:bookmarkStart w:id="1504" w:name="_Toc40113388"/>
      <w:bookmarkStart w:id="1505" w:name="_Toc108082966"/>
      <w:bookmarkStart w:id="1506" w:name="_Toc215132497"/>
      <w:r w:rsidRPr="0094112D">
        <w:rPr>
          <w:rFonts w:ascii="Verdana" w:hAnsi="Verdana"/>
          <w:color w:val="auto"/>
          <w:sz w:val="22"/>
          <w:szCs w:val="22"/>
        </w:rPr>
        <w:t>FORMULARIOS</w:t>
      </w:r>
      <w:bookmarkEnd w:id="1500"/>
      <w:bookmarkEnd w:id="1501"/>
      <w:bookmarkEnd w:id="1502"/>
      <w:bookmarkEnd w:id="1503"/>
      <w:bookmarkEnd w:id="1504"/>
      <w:bookmarkEnd w:id="1505"/>
      <w:bookmarkEnd w:id="1506"/>
      <w:r w:rsidRPr="0094112D">
        <w:rPr>
          <w:rFonts w:ascii="Verdana" w:hAnsi="Verdana"/>
          <w:color w:val="auto"/>
          <w:sz w:val="22"/>
          <w:szCs w:val="22"/>
        </w:rPr>
        <w:t xml:space="preserve"> </w:t>
      </w:r>
      <w:bookmarkStart w:id="1507" w:name="_Hlk511206992"/>
    </w:p>
    <w:p w14:paraId="25D2D6DB" w14:textId="5EE5C606" w:rsidR="00DB7B86" w:rsidRPr="0094112D" w:rsidRDefault="006A68E5" w:rsidP="00BF2EB7">
      <w:pPr>
        <w:pStyle w:val="Invias-VietaAlfabetica"/>
        <w:numPr>
          <w:ilvl w:val="0"/>
          <w:numId w:val="42"/>
        </w:numPr>
        <w:tabs>
          <w:tab w:val="left" w:pos="426"/>
        </w:tabs>
        <w:spacing w:before="0" w:after="0"/>
        <w:rPr>
          <w:rFonts w:ascii="Verdana" w:eastAsia="Arial" w:hAnsi="Verdana" w:cs="Arial"/>
          <w:sz w:val="22"/>
          <w:szCs w:val="22"/>
        </w:rPr>
      </w:pPr>
      <w:bookmarkStart w:id="1508" w:name="_Ref508648916"/>
      <w:bookmarkStart w:id="1509" w:name="_Hlk511915770"/>
      <w:r w:rsidRPr="0094112D">
        <w:rPr>
          <w:rFonts w:ascii="Verdana" w:eastAsia="Arial" w:hAnsi="Verdana" w:cs="Arial"/>
          <w:sz w:val="22"/>
          <w:szCs w:val="22"/>
        </w:rPr>
        <w:t xml:space="preserve">Formulario 1– </w:t>
      </w:r>
      <w:r w:rsidR="00DB7B86" w:rsidRPr="0094112D">
        <w:rPr>
          <w:rFonts w:ascii="Verdana" w:eastAsia="Arial" w:hAnsi="Verdana" w:cs="Arial"/>
          <w:sz w:val="22"/>
          <w:szCs w:val="22"/>
        </w:rPr>
        <w:t xml:space="preserve">Formulario de </w:t>
      </w:r>
      <w:bookmarkEnd w:id="1508"/>
      <w:r w:rsidR="00610140" w:rsidRPr="0094112D">
        <w:rPr>
          <w:rFonts w:ascii="Verdana" w:eastAsia="Arial" w:hAnsi="Verdana" w:cs="Arial"/>
          <w:sz w:val="22"/>
          <w:szCs w:val="22"/>
        </w:rPr>
        <w:t>oferta económica</w:t>
      </w:r>
    </w:p>
    <w:bookmarkEnd w:id="1507"/>
    <w:bookmarkEnd w:id="1509"/>
    <w:p w14:paraId="16465DAE" w14:textId="77777777" w:rsidR="00267DDA" w:rsidRPr="0094112D" w:rsidRDefault="00267DDA" w:rsidP="1096294A">
      <w:pPr>
        <w:pStyle w:val="InviasNormal"/>
        <w:ind w:left="720"/>
        <w:jc w:val="both"/>
        <w:rPr>
          <w:rFonts w:ascii="Verdana" w:eastAsia="Arial" w:hAnsi="Verdana" w:cs="Arial"/>
          <w:color w:val="000000" w:themeColor="text1"/>
          <w:sz w:val="22"/>
          <w:szCs w:val="22"/>
          <w:lang w:val="es-ES"/>
        </w:rPr>
      </w:pPr>
    </w:p>
    <w:p w14:paraId="0BF40470" w14:textId="6DEEACF8" w:rsidR="00D77C6A" w:rsidRPr="0094112D" w:rsidRDefault="00D77C6A" w:rsidP="1096294A">
      <w:pPr>
        <w:pStyle w:val="InviasNormal"/>
        <w:ind w:left="720"/>
        <w:jc w:val="both"/>
        <w:rPr>
          <w:rFonts w:ascii="Verdana" w:eastAsia="Arial" w:hAnsi="Verdana" w:cs="Arial"/>
          <w:color w:val="000000" w:themeColor="text1"/>
          <w:sz w:val="22"/>
          <w:szCs w:val="22"/>
          <w:lang w:val="es-ES"/>
        </w:rPr>
      </w:pPr>
    </w:p>
    <w:sectPr w:rsidR="00D77C6A" w:rsidRPr="0094112D" w:rsidSect="006E76E4">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0DA3" w14:textId="77777777" w:rsidR="0059030A" w:rsidRDefault="0059030A" w:rsidP="002B56E2">
      <w:r>
        <w:separator/>
      </w:r>
    </w:p>
    <w:p w14:paraId="60C0E261" w14:textId="77777777" w:rsidR="0059030A" w:rsidRDefault="0059030A"/>
  </w:endnote>
  <w:endnote w:type="continuationSeparator" w:id="0">
    <w:p w14:paraId="05EE212B" w14:textId="77777777" w:rsidR="0059030A" w:rsidRDefault="0059030A" w:rsidP="002B56E2">
      <w:r>
        <w:continuationSeparator/>
      </w:r>
    </w:p>
    <w:p w14:paraId="1B7B1B95" w14:textId="77777777" w:rsidR="0059030A" w:rsidRDefault="0059030A"/>
  </w:endnote>
  <w:endnote w:type="continuationNotice" w:id="1">
    <w:p w14:paraId="4567CB04" w14:textId="77777777" w:rsidR="0059030A" w:rsidRDefault="0059030A"/>
    <w:p w14:paraId="39E42C73" w14:textId="77777777" w:rsidR="0059030A" w:rsidRDefault="00590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Times New Roman">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BlinkMacSystem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247C" w14:textId="647B1CD6" w:rsidR="00F66AF2" w:rsidRDefault="00F66AF2" w:rsidP="00B64CF4">
    <w:pPr>
      <w:pStyle w:val="Piedepgina"/>
    </w:pPr>
  </w:p>
  <w:p w14:paraId="641CD528" w14:textId="77777777" w:rsidR="000A3539" w:rsidRPr="00F31C72" w:rsidRDefault="000A3539" w:rsidP="000A3539">
    <w:pPr>
      <w:widowControl w:val="0"/>
      <w:autoSpaceDE w:val="0"/>
      <w:autoSpaceDN w:val="0"/>
      <w:adjustRightInd w:val="0"/>
      <w:spacing w:line="265" w:lineRule="exact"/>
      <w:ind w:left="-18" w:right="-38"/>
      <w:jc w:val="right"/>
      <w:rPr>
        <w:rFonts w:ascii="Verdana" w:hAnsi="Verdana" w:cs="Arial"/>
        <w:sz w:val="18"/>
        <w:szCs w:val="18"/>
      </w:rPr>
    </w:pPr>
    <w:r w:rsidRPr="00F31C72">
      <w:rPr>
        <w:rFonts w:ascii="Verdana" w:hAnsi="Verdana" w:cs="Arial"/>
        <w:sz w:val="18"/>
        <w:szCs w:val="18"/>
      </w:rPr>
      <w:t>Versión: 2 del 15 de diciembre de 2025</w:t>
    </w:r>
  </w:p>
  <w:p w14:paraId="0E314507" w14:textId="6AE8128F" w:rsidR="00F66AF2" w:rsidRPr="00F31C72" w:rsidRDefault="00F66AF2" w:rsidP="000A3539">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844D" w14:textId="77777777" w:rsidR="0059030A" w:rsidRDefault="0059030A" w:rsidP="002B56E2">
      <w:r>
        <w:separator/>
      </w:r>
    </w:p>
    <w:p w14:paraId="01F44EFA" w14:textId="77777777" w:rsidR="0059030A" w:rsidRDefault="0059030A"/>
  </w:footnote>
  <w:footnote w:type="continuationSeparator" w:id="0">
    <w:p w14:paraId="06AFB864" w14:textId="77777777" w:rsidR="0059030A" w:rsidRDefault="0059030A" w:rsidP="002B56E2">
      <w:r>
        <w:continuationSeparator/>
      </w:r>
    </w:p>
    <w:p w14:paraId="1E418E2D" w14:textId="77777777" w:rsidR="0059030A" w:rsidRDefault="0059030A"/>
  </w:footnote>
  <w:footnote w:type="continuationNotice" w:id="1">
    <w:p w14:paraId="6E9E6C52" w14:textId="77777777" w:rsidR="0059030A" w:rsidRDefault="0059030A"/>
    <w:p w14:paraId="4EAE73DC" w14:textId="77777777" w:rsidR="0059030A" w:rsidRDefault="0059030A"/>
  </w:footnote>
  <w:footnote w:id="2">
    <w:p w14:paraId="04D40E27" w14:textId="478DE595" w:rsidR="004D7435" w:rsidRPr="00C9036B" w:rsidRDefault="004D7435" w:rsidP="004D7435">
      <w:pPr>
        <w:pStyle w:val="Textoindependiente"/>
        <w:spacing w:after="120"/>
        <w:ind w:left="119" w:right="108"/>
        <w:jc w:val="both"/>
        <w:rPr>
          <w:rFonts w:ascii="Verdana" w:hAnsi="Verdana"/>
          <w:sz w:val="20"/>
          <w:szCs w:val="20"/>
        </w:rPr>
      </w:pPr>
      <w:r w:rsidRPr="00C9036B">
        <w:rPr>
          <w:rStyle w:val="Refdenotaalpie"/>
          <w:rFonts w:ascii="Verdana" w:hAnsi="Verdana"/>
        </w:rPr>
        <w:footnoteRef/>
      </w:r>
      <w:r w:rsidRPr="00C9036B">
        <w:rPr>
          <w:rFonts w:ascii="Verdana" w:hAnsi="Verdana"/>
        </w:rPr>
        <w:t xml:space="preserve"> </w:t>
      </w:r>
      <w:r w:rsidRPr="00C9036B">
        <w:rPr>
          <w:rFonts w:ascii="Verdana" w:hAnsi="Verdana"/>
          <w:sz w:val="20"/>
          <w:szCs w:val="20"/>
        </w:rPr>
        <w:t xml:space="preserve">La oferta condicionada es aquella en la cual el proponente se aparta de lo establecido en los pliegos de condiciones. </w:t>
      </w:r>
      <w:r>
        <w:rPr>
          <w:rFonts w:ascii="Verdana" w:hAnsi="Verdana"/>
          <w:sz w:val="20"/>
          <w:szCs w:val="20"/>
        </w:rPr>
        <w:t xml:space="preserve"> </w:t>
      </w:r>
      <w:r w:rsidRPr="00C9036B">
        <w:rPr>
          <w:rFonts w:ascii="Verdana" w:hAnsi="Verdana"/>
          <w:sz w:val="20"/>
          <w:szCs w:val="20"/>
        </w:rPr>
        <w:t>Este tipo de ofertas se caracterizan por la exigencia de un condicionamiento del proponente a la entidad, el cual, de no llegarse a presentar, puede afectar o impedir la adjudicación del proceso de contratación</w:t>
      </w:r>
      <w:r w:rsidRPr="00CB60AC">
        <w:rPr>
          <w:sz w:val="20"/>
          <w:szCs w:val="20"/>
        </w:rPr>
        <w:t xml:space="preserve">. </w:t>
      </w:r>
    </w:p>
    <w:p w14:paraId="4E9D75C3" w14:textId="562F9A3A" w:rsidR="004D7435" w:rsidRPr="00C9036B" w:rsidRDefault="004D743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7CD3" w14:textId="7819A90C" w:rsidR="00F66AF2" w:rsidRDefault="00F66AF2">
    <w:pPr>
      <w:pStyle w:val="Encabezado"/>
    </w:pPr>
  </w:p>
  <w:p w14:paraId="31A1DC09" w14:textId="77777777" w:rsidR="00064B4F" w:rsidRPr="0094112D" w:rsidRDefault="00064B4F" w:rsidP="00064B4F">
    <w:pPr>
      <w:pStyle w:val="Encabezado"/>
      <w:jc w:val="center"/>
      <w:rPr>
        <w:rFonts w:ascii="Verdana" w:hAnsi="Verdana" w:cstheme="minorBidi"/>
        <w:b/>
        <w:color w:val="000000" w:themeColor="text1"/>
      </w:rPr>
    </w:pPr>
    <w:r w:rsidRPr="0094112D">
      <w:rPr>
        <w:rFonts w:ascii="Verdana" w:hAnsi="Verdana" w:cstheme="minorBidi"/>
        <w:b/>
        <w:color w:val="000000" w:themeColor="text1"/>
      </w:rPr>
      <w:t>DOCUMENTO BASE</w:t>
    </w:r>
  </w:p>
  <w:p w14:paraId="500518FA" w14:textId="29831957" w:rsidR="00064B4F" w:rsidRPr="0094112D" w:rsidRDefault="00064B4F" w:rsidP="0094112D">
    <w:pPr>
      <w:pStyle w:val="Encabezado"/>
      <w:jc w:val="center"/>
      <w:rPr>
        <w:rFonts w:ascii="Verdana" w:hAnsi="Verdana"/>
      </w:rPr>
    </w:pPr>
    <w:r w:rsidRPr="0094112D">
      <w:rPr>
        <w:rFonts w:ascii="Verdana" w:hAnsi="Verdana" w:cstheme="minorBidi"/>
        <w:b/>
        <w:color w:val="000000" w:themeColor="text1"/>
      </w:rPr>
      <w:t>INTERVENTORÍA DE OBRA PÚBLICA DE INFRAESTRUCTURA SOCIAL</w:t>
    </w:r>
  </w:p>
  <w:p w14:paraId="36923678" w14:textId="0B1A7706" w:rsidR="00064B4F" w:rsidRDefault="00064B4F">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4u97LNva" int2:invalidationBookmarkName="" int2:hashCode="UfY8VC0dwu995W" int2:id="jY5vUam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2F"/>
    <w:multiLevelType w:val="hybridMultilevel"/>
    <w:tmpl w:val="36281B1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10E175A"/>
    <w:multiLevelType w:val="hybridMultilevel"/>
    <w:tmpl w:val="F468C3CA"/>
    <w:lvl w:ilvl="0" w:tplc="240A0015">
      <w:start w:val="1"/>
      <w:numFmt w:val="upperLetter"/>
      <w:lvlText w:val="%1."/>
      <w:lvlJc w:val="left"/>
      <w:pPr>
        <w:ind w:left="720" w:hanging="360"/>
      </w:pPr>
    </w:lvl>
    <w:lvl w:ilvl="1" w:tplc="37CE2F9C">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01426B00"/>
    <w:multiLevelType w:val="hybridMultilevel"/>
    <w:tmpl w:val="57F00EF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1721A21"/>
    <w:multiLevelType w:val="hybridMultilevel"/>
    <w:tmpl w:val="FFFFFFFF"/>
    <w:lvl w:ilvl="0" w:tplc="2E747C1A">
      <w:start w:val="1"/>
      <w:numFmt w:val="upperRoman"/>
      <w:lvlText w:val="%1."/>
      <w:lvlJc w:val="right"/>
      <w:pPr>
        <w:ind w:left="720" w:hanging="360"/>
      </w:pPr>
    </w:lvl>
    <w:lvl w:ilvl="1" w:tplc="588094B8">
      <w:start w:val="1"/>
      <w:numFmt w:val="lowerLetter"/>
      <w:lvlText w:val="%2."/>
      <w:lvlJc w:val="left"/>
      <w:pPr>
        <w:ind w:left="1440" w:hanging="360"/>
      </w:pPr>
    </w:lvl>
    <w:lvl w:ilvl="2" w:tplc="FC42388E">
      <w:start w:val="1"/>
      <w:numFmt w:val="lowerRoman"/>
      <w:lvlText w:val="%3."/>
      <w:lvlJc w:val="right"/>
      <w:pPr>
        <w:ind w:left="2160" w:hanging="180"/>
      </w:pPr>
    </w:lvl>
    <w:lvl w:ilvl="3" w:tplc="290ABB76">
      <w:start w:val="1"/>
      <w:numFmt w:val="decimal"/>
      <w:lvlText w:val="%4."/>
      <w:lvlJc w:val="left"/>
      <w:pPr>
        <w:ind w:left="2880" w:hanging="360"/>
      </w:pPr>
    </w:lvl>
    <w:lvl w:ilvl="4" w:tplc="0C2C3F80">
      <w:start w:val="1"/>
      <w:numFmt w:val="lowerLetter"/>
      <w:lvlText w:val="%5."/>
      <w:lvlJc w:val="left"/>
      <w:pPr>
        <w:ind w:left="3600" w:hanging="360"/>
      </w:pPr>
    </w:lvl>
    <w:lvl w:ilvl="5" w:tplc="73642398">
      <w:start w:val="1"/>
      <w:numFmt w:val="lowerRoman"/>
      <w:lvlText w:val="%6."/>
      <w:lvlJc w:val="right"/>
      <w:pPr>
        <w:ind w:left="4320" w:hanging="180"/>
      </w:pPr>
    </w:lvl>
    <w:lvl w:ilvl="6" w:tplc="D7A69104">
      <w:start w:val="1"/>
      <w:numFmt w:val="decimal"/>
      <w:lvlText w:val="%7."/>
      <w:lvlJc w:val="left"/>
      <w:pPr>
        <w:ind w:left="5040" w:hanging="360"/>
      </w:pPr>
    </w:lvl>
    <w:lvl w:ilvl="7" w:tplc="DD4E8258">
      <w:start w:val="1"/>
      <w:numFmt w:val="lowerLetter"/>
      <w:lvlText w:val="%8."/>
      <w:lvlJc w:val="left"/>
      <w:pPr>
        <w:ind w:left="5760" w:hanging="360"/>
      </w:pPr>
    </w:lvl>
    <w:lvl w:ilvl="8" w:tplc="C818EFB2">
      <w:start w:val="1"/>
      <w:numFmt w:val="lowerRoman"/>
      <w:lvlText w:val="%9."/>
      <w:lvlJc w:val="right"/>
      <w:pPr>
        <w:ind w:left="6480" w:hanging="180"/>
      </w:pPr>
    </w:lvl>
  </w:abstractNum>
  <w:abstractNum w:abstractNumId="5" w15:restartNumberingAfterBreak="0">
    <w:nsid w:val="02B1785D"/>
    <w:multiLevelType w:val="hybridMultilevel"/>
    <w:tmpl w:val="F3A818E4"/>
    <w:lvl w:ilvl="0" w:tplc="87ECEB8E">
      <w:start w:val="3"/>
      <w:numFmt w:val="bullet"/>
      <w:lvlText w:val=""/>
      <w:lvlJc w:val="left"/>
      <w:pPr>
        <w:ind w:left="360" w:hanging="360"/>
      </w:pPr>
      <w:rPr>
        <w:rFonts w:ascii="Symbol" w:hAnsi="Symbol" w:hint="default"/>
      </w:rPr>
    </w:lvl>
    <w:lvl w:ilvl="1" w:tplc="33A48ACE">
      <w:start w:val="1"/>
      <w:numFmt w:val="bullet"/>
      <w:lvlText w:val="o"/>
      <w:lvlJc w:val="left"/>
      <w:pPr>
        <w:ind w:left="1080" w:hanging="360"/>
      </w:pPr>
      <w:rPr>
        <w:rFonts w:ascii="Courier New" w:hAnsi="Courier New" w:hint="default"/>
      </w:rPr>
    </w:lvl>
    <w:lvl w:ilvl="2" w:tplc="A84CD428">
      <w:start w:val="1"/>
      <w:numFmt w:val="bullet"/>
      <w:lvlText w:val=""/>
      <w:lvlJc w:val="left"/>
      <w:pPr>
        <w:ind w:left="1800" w:hanging="360"/>
      </w:pPr>
      <w:rPr>
        <w:rFonts w:ascii="Wingdings" w:hAnsi="Wingdings" w:hint="default"/>
      </w:rPr>
    </w:lvl>
    <w:lvl w:ilvl="3" w:tplc="7E8413C4">
      <w:start w:val="1"/>
      <w:numFmt w:val="bullet"/>
      <w:lvlText w:val=""/>
      <w:lvlJc w:val="left"/>
      <w:pPr>
        <w:ind w:left="2520" w:hanging="360"/>
      </w:pPr>
      <w:rPr>
        <w:rFonts w:ascii="Symbol" w:hAnsi="Symbol" w:hint="default"/>
      </w:rPr>
    </w:lvl>
    <w:lvl w:ilvl="4" w:tplc="89146D12">
      <w:start w:val="1"/>
      <w:numFmt w:val="bullet"/>
      <w:lvlText w:val="o"/>
      <w:lvlJc w:val="left"/>
      <w:pPr>
        <w:ind w:left="3240" w:hanging="360"/>
      </w:pPr>
      <w:rPr>
        <w:rFonts w:ascii="Courier New" w:hAnsi="Courier New" w:hint="default"/>
      </w:rPr>
    </w:lvl>
    <w:lvl w:ilvl="5" w:tplc="DA4089EA">
      <w:start w:val="1"/>
      <w:numFmt w:val="bullet"/>
      <w:lvlText w:val=""/>
      <w:lvlJc w:val="left"/>
      <w:pPr>
        <w:ind w:left="3960" w:hanging="360"/>
      </w:pPr>
      <w:rPr>
        <w:rFonts w:ascii="Wingdings" w:hAnsi="Wingdings" w:hint="default"/>
      </w:rPr>
    </w:lvl>
    <w:lvl w:ilvl="6" w:tplc="62F23338">
      <w:start w:val="1"/>
      <w:numFmt w:val="bullet"/>
      <w:lvlText w:val=""/>
      <w:lvlJc w:val="left"/>
      <w:pPr>
        <w:ind w:left="4680" w:hanging="360"/>
      </w:pPr>
      <w:rPr>
        <w:rFonts w:ascii="Symbol" w:hAnsi="Symbol" w:hint="default"/>
      </w:rPr>
    </w:lvl>
    <w:lvl w:ilvl="7" w:tplc="6C16DF58">
      <w:start w:val="1"/>
      <w:numFmt w:val="bullet"/>
      <w:lvlText w:val="o"/>
      <w:lvlJc w:val="left"/>
      <w:pPr>
        <w:ind w:left="5400" w:hanging="360"/>
      </w:pPr>
      <w:rPr>
        <w:rFonts w:ascii="Courier New" w:hAnsi="Courier New" w:hint="default"/>
      </w:rPr>
    </w:lvl>
    <w:lvl w:ilvl="8" w:tplc="B2608FE6">
      <w:start w:val="1"/>
      <w:numFmt w:val="bullet"/>
      <w:lvlText w:val=""/>
      <w:lvlJc w:val="left"/>
      <w:pPr>
        <w:ind w:left="6120" w:hanging="360"/>
      </w:pPr>
      <w:rPr>
        <w:rFonts w:ascii="Wingdings" w:hAnsi="Wingdings" w:hint="default"/>
      </w:rPr>
    </w:lvl>
  </w:abstractNum>
  <w:abstractNum w:abstractNumId="6" w15:restartNumberingAfterBreak="0">
    <w:nsid w:val="03A344E2"/>
    <w:multiLevelType w:val="multilevel"/>
    <w:tmpl w:val="E50A66EC"/>
    <w:lvl w:ilvl="0">
      <w:start w:val="3"/>
      <w:numFmt w:val="decimal"/>
      <w:lvlText w:val="%1"/>
      <w:lvlJc w:val="left"/>
      <w:pPr>
        <w:ind w:left="435" w:hanging="435"/>
      </w:pPr>
      <w:rPr>
        <w:rFonts w:hint="default"/>
      </w:rPr>
    </w:lvl>
    <w:lvl w:ilvl="1">
      <w:start w:val="3"/>
      <w:numFmt w:val="decimal"/>
      <w:lvlText w:val="%1.%2"/>
      <w:lvlJc w:val="left"/>
      <w:pPr>
        <w:ind w:left="605" w:hanging="43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7" w15:restartNumberingAfterBreak="0">
    <w:nsid w:val="03CD01C2"/>
    <w:multiLevelType w:val="hybridMultilevel"/>
    <w:tmpl w:val="9118E560"/>
    <w:lvl w:ilvl="0" w:tplc="45F0579C">
      <w:start w:val="1"/>
      <w:numFmt w:val="upperLetter"/>
      <w:lvlText w:val="%1."/>
      <w:lvlJc w:val="left"/>
      <w:pPr>
        <w:ind w:left="1081" w:hanging="710"/>
      </w:pPr>
      <w:rPr>
        <w:rFonts w:hint="default"/>
      </w:rPr>
    </w:lvl>
    <w:lvl w:ilvl="1" w:tplc="240A0019" w:tentative="1">
      <w:start w:val="1"/>
      <w:numFmt w:val="lowerLetter"/>
      <w:lvlText w:val="%2."/>
      <w:lvlJc w:val="left"/>
      <w:pPr>
        <w:ind w:left="1451" w:hanging="360"/>
      </w:pPr>
    </w:lvl>
    <w:lvl w:ilvl="2" w:tplc="240A001B" w:tentative="1">
      <w:start w:val="1"/>
      <w:numFmt w:val="lowerRoman"/>
      <w:lvlText w:val="%3."/>
      <w:lvlJc w:val="right"/>
      <w:pPr>
        <w:ind w:left="2171" w:hanging="180"/>
      </w:pPr>
    </w:lvl>
    <w:lvl w:ilvl="3" w:tplc="240A000F" w:tentative="1">
      <w:start w:val="1"/>
      <w:numFmt w:val="decimal"/>
      <w:lvlText w:val="%4."/>
      <w:lvlJc w:val="left"/>
      <w:pPr>
        <w:ind w:left="2891" w:hanging="360"/>
      </w:pPr>
    </w:lvl>
    <w:lvl w:ilvl="4" w:tplc="240A0019" w:tentative="1">
      <w:start w:val="1"/>
      <w:numFmt w:val="lowerLetter"/>
      <w:lvlText w:val="%5."/>
      <w:lvlJc w:val="left"/>
      <w:pPr>
        <w:ind w:left="3611" w:hanging="360"/>
      </w:pPr>
    </w:lvl>
    <w:lvl w:ilvl="5" w:tplc="240A001B" w:tentative="1">
      <w:start w:val="1"/>
      <w:numFmt w:val="lowerRoman"/>
      <w:lvlText w:val="%6."/>
      <w:lvlJc w:val="right"/>
      <w:pPr>
        <w:ind w:left="4331" w:hanging="180"/>
      </w:pPr>
    </w:lvl>
    <w:lvl w:ilvl="6" w:tplc="240A000F" w:tentative="1">
      <w:start w:val="1"/>
      <w:numFmt w:val="decimal"/>
      <w:lvlText w:val="%7."/>
      <w:lvlJc w:val="left"/>
      <w:pPr>
        <w:ind w:left="5051" w:hanging="360"/>
      </w:pPr>
    </w:lvl>
    <w:lvl w:ilvl="7" w:tplc="240A0019" w:tentative="1">
      <w:start w:val="1"/>
      <w:numFmt w:val="lowerLetter"/>
      <w:lvlText w:val="%8."/>
      <w:lvlJc w:val="left"/>
      <w:pPr>
        <w:ind w:left="5771" w:hanging="360"/>
      </w:pPr>
    </w:lvl>
    <w:lvl w:ilvl="8" w:tplc="240A001B" w:tentative="1">
      <w:start w:val="1"/>
      <w:numFmt w:val="lowerRoman"/>
      <w:lvlText w:val="%9."/>
      <w:lvlJc w:val="right"/>
      <w:pPr>
        <w:ind w:left="6491" w:hanging="180"/>
      </w:pPr>
    </w:lvl>
  </w:abstractNum>
  <w:abstractNum w:abstractNumId="8" w15:restartNumberingAfterBreak="0">
    <w:nsid w:val="04A01C8F"/>
    <w:multiLevelType w:val="hybridMultilevel"/>
    <w:tmpl w:val="324613EC"/>
    <w:lvl w:ilvl="0" w:tplc="CDBA053E">
      <w:start w:val="1"/>
      <w:numFmt w:val="upperLetter"/>
      <w:lvlText w:val="%1."/>
      <w:lvlJc w:val="left"/>
      <w:pPr>
        <w:ind w:left="720" w:hanging="360"/>
      </w:pPr>
    </w:lvl>
    <w:lvl w:ilvl="1" w:tplc="63B45318" w:tentative="1">
      <w:start w:val="1"/>
      <w:numFmt w:val="bullet"/>
      <w:lvlText w:val="o"/>
      <w:lvlJc w:val="left"/>
      <w:pPr>
        <w:ind w:left="1440" w:hanging="360"/>
      </w:pPr>
      <w:rPr>
        <w:rFonts w:ascii="Courier New" w:hAnsi="Courier New" w:hint="default"/>
      </w:rPr>
    </w:lvl>
    <w:lvl w:ilvl="2" w:tplc="44F01830" w:tentative="1">
      <w:start w:val="1"/>
      <w:numFmt w:val="bullet"/>
      <w:lvlText w:val=""/>
      <w:lvlJc w:val="left"/>
      <w:pPr>
        <w:ind w:left="2160" w:hanging="360"/>
      </w:pPr>
      <w:rPr>
        <w:rFonts w:ascii="Wingdings" w:hAnsi="Wingdings" w:hint="default"/>
      </w:rPr>
    </w:lvl>
    <w:lvl w:ilvl="3" w:tplc="6A34BBB0" w:tentative="1">
      <w:start w:val="1"/>
      <w:numFmt w:val="bullet"/>
      <w:lvlText w:val=""/>
      <w:lvlJc w:val="left"/>
      <w:pPr>
        <w:ind w:left="2880" w:hanging="360"/>
      </w:pPr>
      <w:rPr>
        <w:rFonts w:ascii="Symbol" w:hAnsi="Symbol" w:hint="default"/>
      </w:rPr>
    </w:lvl>
    <w:lvl w:ilvl="4" w:tplc="F81E47D2" w:tentative="1">
      <w:start w:val="1"/>
      <w:numFmt w:val="bullet"/>
      <w:lvlText w:val="o"/>
      <w:lvlJc w:val="left"/>
      <w:pPr>
        <w:ind w:left="3600" w:hanging="360"/>
      </w:pPr>
      <w:rPr>
        <w:rFonts w:ascii="Courier New" w:hAnsi="Courier New" w:hint="default"/>
      </w:rPr>
    </w:lvl>
    <w:lvl w:ilvl="5" w:tplc="D49852EE" w:tentative="1">
      <w:start w:val="1"/>
      <w:numFmt w:val="bullet"/>
      <w:lvlText w:val=""/>
      <w:lvlJc w:val="left"/>
      <w:pPr>
        <w:ind w:left="4320" w:hanging="360"/>
      </w:pPr>
      <w:rPr>
        <w:rFonts w:ascii="Wingdings" w:hAnsi="Wingdings" w:hint="default"/>
      </w:rPr>
    </w:lvl>
    <w:lvl w:ilvl="6" w:tplc="D180CD7A" w:tentative="1">
      <w:start w:val="1"/>
      <w:numFmt w:val="bullet"/>
      <w:lvlText w:val=""/>
      <w:lvlJc w:val="left"/>
      <w:pPr>
        <w:ind w:left="5040" w:hanging="360"/>
      </w:pPr>
      <w:rPr>
        <w:rFonts w:ascii="Symbol" w:hAnsi="Symbol" w:hint="default"/>
      </w:rPr>
    </w:lvl>
    <w:lvl w:ilvl="7" w:tplc="54ACA796" w:tentative="1">
      <w:start w:val="1"/>
      <w:numFmt w:val="bullet"/>
      <w:lvlText w:val="o"/>
      <w:lvlJc w:val="left"/>
      <w:pPr>
        <w:ind w:left="5760" w:hanging="360"/>
      </w:pPr>
      <w:rPr>
        <w:rFonts w:ascii="Courier New" w:hAnsi="Courier New" w:hint="default"/>
      </w:rPr>
    </w:lvl>
    <w:lvl w:ilvl="8" w:tplc="958A6654" w:tentative="1">
      <w:start w:val="1"/>
      <w:numFmt w:val="bullet"/>
      <w:lvlText w:val=""/>
      <w:lvlJc w:val="left"/>
      <w:pPr>
        <w:ind w:left="6480" w:hanging="360"/>
      </w:pPr>
      <w:rPr>
        <w:rFonts w:ascii="Wingdings" w:hAnsi="Wingdings" w:hint="default"/>
      </w:rPr>
    </w:lvl>
  </w:abstractNum>
  <w:abstractNum w:abstractNumId="9" w15:restartNumberingAfterBreak="0">
    <w:nsid w:val="06A63774"/>
    <w:multiLevelType w:val="multilevel"/>
    <w:tmpl w:val="E7C88F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CB4980"/>
    <w:multiLevelType w:val="hybridMultilevel"/>
    <w:tmpl w:val="D28492EA"/>
    <w:styleLink w:val="Estilo1"/>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07114602"/>
    <w:multiLevelType w:val="hybridMultilevel"/>
    <w:tmpl w:val="992CC2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7974EA0"/>
    <w:multiLevelType w:val="hybridMultilevel"/>
    <w:tmpl w:val="FFFFFFFF"/>
    <w:lvl w:ilvl="0" w:tplc="2F5AF91C">
      <w:start w:val="1"/>
      <w:numFmt w:val="bullet"/>
      <w:lvlText w:val="-"/>
      <w:lvlJc w:val="left"/>
      <w:pPr>
        <w:ind w:left="720" w:hanging="360"/>
      </w:pPr>
      <w:rPr>
        <w:rFonts w:ascii="Symbol" w:hAnsi="Symbol" w:hint="default"/>
      </w:rPr>
    </w:lvl>
    <w:lvl w:ilvl="1" w:tplc="5D609CF6">
      <w:start w:val="1"/>
      <w:numFmt w:val="bullet"/>
      <w:lvlText w:val="o"/>
      <w:lvlJc w:val="left"/>
      <w:pPr>
        <w:ind w:left="1440" w:hanging="360"/>
      </w:pPr>
      <w:rPr>
        <w:rFonts w:ascii="Courier New" w:hAnsi="Courier New" w:hint="default"/>
      </w:rPr>
    </w:lvl>
    <w:lvl w:ilvl="2" w:tplc="F0A458F6">
      <w:start w:val="1"/>
      <w:numFmt w:val="bullet"/>
      <w:lvlText w:val=""/>
      <w:lvlJc w:val="left"/>
      <w:pPr>
        <w:ind w:left="2160" w:hanging="360"/>
      </w:pPr>
      <w:rPr>
        <w:rFonts w:ascii="Wingdings" w:hAnsi="Wingdings" w:hint="default"/>
      </w:rPr>
    </w:lvl>
    <w:lvl w:ilvl="3" w:tplc="3FA05C2E">
      <w:start w:val="1"/>
      <w:numFmt w:val="bullet"/>
      <w:lvlText w:val=""/>
      <w:lvlJc w:val="left"/>
      <w:pPr>
        <w:ind w:left="2880" w:hanging="360"/>
      </w:pPr>
      <w:rPr>
        <w:rFonts w:ascii="Symbol" w:hAnsi="Symbol" w:hint="default"/>
      </w:rPr>
    </w:lvl>
    <w:lvl w:ilvl="4" w:tplc="AB660376">
      <w:start w:val="1"/>
      <w:numFmt w:val="bullet"/>
      <w:lvlText w:val="o"/>
      <w:lvlJc w:val="left"/>
      <w:pPr>
        <w:ind w:left="3600" w:hanging="360"/>
      </w:pPr>
      <w:rPr>
        <w:rFonts w:ascii="Courier New" w:hAnsi="Courier New" w:hint="default"/>
      </w:rPr>
    </w:lvl>
    <w:lvl w:ilvl="5" w:tplc="222AF9D6">
      <w:start w:val="1"/>
      <w:numFmt w:val="bullet"/>
      <w:lvlText w:val=""/>
      <w:lvlJc w:val="left"/>
      <w:pPr>
        <w:ind w:left="4320" w:hanging="360"/>
      </w:pPr>
      <w:rPr>
        <w:rFonts w:ascii="Wingdings" w:hAnsi="Wingdings" w:hint="default"/>
      </w:rPr>
    </w:lvl>
    <w:lvl w:ilvl="6" w:tplc="1F822DE6">
      <w:start w:val="1"/>
      <w:numFmt w:val="bullet"/>
      <w:lvlText w:val=""/>
      <w:lvlJc w:val="left"/>
      <w:pPr>
        <w:ind w:left="5040" w:hanging="360"/>
      </w:pPr>
      <w:rPr>
        <w:rFonts w:ascii="Symbol" w:hAnsi="Symbol" w:hint="default"/>
      </w:rPr>
    </w:lvl>
    <w:lvl w:ilvl="7" w:tplc="47C0DD04">
      <w:start w:val="1"/>
      <w:numFmt w:val="bullet"/>
      <w:lvlText w:val="o"/>
      <w:lvlJc w:val="left"/>
      <w:pPr>
        <w:ind w:left="5760" w:hanging="360"/>
      </w:pPr>
      <w:rPr>
        <w:rFonts w:ascii="Courier New" w:hAnsi="Courier New" w:hint="default"/>
      </w:rPr>
    </w:lvl>
    <w:lvl w:ilvl="8" w:tplc="9E8499CC">
      <w:start w:val="1"/>
      <w:numFmt w:val="bullet"/>
      <w:lvlText w:val=""/>
      <w:lvlJc w:val="left"/>
      <w:pPr>
        <w:ind w:left="6480" w:hanging="360"/>
      </w:pPr>
      <w:rPr>
        <w:rFonts w:ascii="Wingdings" w:hAnsi="Wingdings" w:hint="default"/>
      </w:rPr>
    </w:lvl>
  </w:abstractNum>
  <w:abstractNum w:abstractNumId="14" w15:restartNumberingAfterBreak="0">
    <w:nsid w:val="098447DB"/>
    <w:multiLevelType w:val="hybridMultilevel"/>
    <w:tmpl w:val="A71ED9B8"/>
    <w:lvl w:ilvl="0" w:tplc="96EA308A">
      <w:start w:val="1"/>
      <w:numFmt w:val="lowerRoman"/>
      <w:lvlText w:val="%1)"/>
      <w:lvlJc w:val="left"/>
      <w:pPr>
        <w:ind w:left="1790" w:hanging="720"/>
      </w:pPr>
      <w:rPr>
        <w:rFonts w:hint="default"/>
      </w:rPr>
    </w:lvl>
    <w:lvl w:ilvl="1" w:tplc="240A0019" w:tentative="1">
      <w:start w:val="1"/>
      <w:numFmt w:val="lowerLetter"/>
      <w:lvlText w:val="%2."/>
      <w:lvlJc w:val="left"/>
      <w:pPr>
        <w:ind w:left="2150" w:hanging="360"/>
      </w:pPr>
    </w:lvl>
    <w:lvl w:ilvl="2" w:tplc="240A001B" w:tentative="1">
      <w:start w:val="1"/>
      <w:numFmt w:val="lowerRoman"/>
      <w:lvlText w:val="%3."/>
      <w:lvlJc w:val="right"/>
      <w:pPr>
        <w:ind w:left="2870" w:hanging="180"/>
      </w:pPr>
    </w:lvl>
    <w:lvl w:ilvl="3" w:tplc="240A000F" w:tentative="1">
      <w:start w:val="1"/>
      <w:numFmt w:val="decimal"/>
      <w:lvlText w:val="%4."/>
      <w:lvlJc w:val="left"/>
      <w:pPr>
        <w:ind w:left="3590" w:hanging="360"/>
      </w:pPr>
    </w:lvl>
    <w:lvl w:ilvl="4" w:tplc="240A0019" w:tentative="1">
      <w:start w:val="1"/>
      <w:numFmt w:val="lowerLetter"/>
      <w:lvlText w:val="%5."/>
      <w:lvlJc w:val="left"/>
      <w:pPr>
        <w:ind w:left="4310" w:hanging="360"/>
      </w:pPr>
    </w:lvl>
    <w:lvl w:ilvl="5" w:tplc="240A001B" w:tentative="1">
      <w:start w:val="1"/>
      <w:numFmt w:val="lowerRoman"/>
      <w:lvlText w:val="%6."/>
      <w:lvlJc w:val="right"/>
      <w:pPr>
        <w:ind w:left="5030" w:hanging="180"/>
      </w:pPr>
    </w:lvl>
    <w:lvl w:ilvl="6" w:tplc="240A000F" w:tentative="1">
      <w:start w:val="1"/>
      <w:numFmt w:val="decimal"/>
      <w:lvlText w:val="%7."/>
      <w:lvlJc w:val="left"/>
      <w:pPr>
        <w:ind w:left="5750" w:hanging="360"/>
      </w:pPr>
    </w:lvl>
    <w:lvl w:ilvl="7" w:tplc="240A0019" w:tentative="1">
      <w:start w:val="1"/>
      <w:numFmt w:val="lowerLetter"/>
      <w:lvlText w:val="%8."/>
      <w:lvlJc w:val="left"/>
      <w:pPr>
        <w:ind w:left="6470" w:hanging="360"/>
      </w:pPr>
    </w:lvl>
    <w:lvl w:ilvl="8" w:tplc="240A001B" w:tentative="1">
      <w:start w:val="1"/>
      <w:numFmt w:val="lowerRoman"/>
      <w:lvlText w:val="%9."/>
      <w:lvlJc w:val="right"/>
      <w:pPr>
        <w:ind w:left="7190" w:hanging="180"/>
      </w:pPr>
    </w:lvl>
  </w:abstractNum>
  <w:abstractNum w:abstractNumId="15" w15:restartNumberingAfterBreak="0">
    <w:nsid w:val="09C56A65"/>
    <w:multiLevelType w:val="hybridMultilevel"/>
    <w:tmpl w:val="1D0A77FE"/>
    <w:lvl w:ilvl="0" w:tplc="FFFFFFFF">
      <w:start w:val="1"/>
      <w:numFmt w:val="lowerRoman"/>
      <w:lvlText w:val="%1)"/>
      <w:lvlJc w:val="left"/>
      <w:pPr>
        <w:ind w:left="1713" w:hanging="72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0AE0646B"/>
    <w:multiLevelType w:val="hybridMultilevel"/>
    <w:tmpl w:val="0E3C7104"/>
    <w:lvl w:ilvl="0" w:tplc="6902DF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CD86212"/>
    <w:multiLevelType w:val="hybridMultilevel"/>
    <w:tmpl w:val="59D24CA4"/>
    <w:lvl w:ilvl="0" w:tplc="17F470B2">
      <w:numFmt w:val="bullet"/>
      <w:lvlText w:val="-"/>
      <w:lvlJc w:val="left"/>
      <w:pPr>
        <w:ind w:left="720" w:hanging="360"/>
      </w:pPr>
      <w:rPr>
        <w:rFonts w:ascii="Times New Roman" w:hAnsi="Times New Roman" w:hint="default"/>
      </w:rPr>
    </w:lvl>
    <w:lvl w:ilvl="1" w:tplc="FB044A0A" w:tentative="1">
      <w:start w:val="1"/>
      <w:numFmt w:val="bullet"/>
      <w:lvlText w:val="o"/>
      <w:lvlJc w:val="left"/>
      <w:pPr>
        <w:ind w:left="1440" w:hanging="360"/>
      </w:pPr>
      <w:rPr>
        <w:rFonts w:ascii="Courier New" w:hAnsi="Courier New" w:hint="default"/>
      </w:rPr>
    </w:lvl>
    <w:lvl w:ilvl="2" w:tplc="E3282FEC" w:tentative="1">
      <w:start w:val="1"/>
      <w:numFmt w:val="bullet"/>
      <w:lvlText w:val=""/>
      <w:lvlJc w:val="left"/>
      <w:pPr>
        <w:ind w:left="2160" w:hanging="360"/>
      </w:pPr>
      <w:rPr>
        <w:rFonts w:ascii="Wingdings" w:hAnsi="Wingdings" w:hint="default"/>
      </w:rPr>
    </w:lvl>
    <w:lvl w:ilvl="3" w:tplc="C3D8A97C" w:tentative="1">
      <w:start w:val="1"/>
      <w:numFmt w:val="bullet"/>
      <w:lvlText w:val=""/>
      <w:lvlJc w:val="left"/>
      <w:pPr>
        <w:ind w:left="2880" w:hanging="360"/>
      </w:pPr>
      <w:rPr>
        <w:rFonts w:ascii="Symbol" w:hAnsi="Symbol" w:hint="default"/>
      </w:rPr>
    </w:lvl>
    <w:lvl w:ilvl="4" w:tplc="AAD8A096" w:tentative="1">
      <w:start w:val="1"/>
      <w:numFmt w:val="bullet"/>
      <w:lvlText w:val="o"/>
      <w:lvlJc w:val="left"/>
      <w:pPr>
        <w:ind w:left="3600" w:hanging="360"/>
      </w:pPr>
      <w:rPr>
        <w:rFonts w:ascii="Courier New" w:hAnsi="Courier New" w:hint="default"/>
      </w:rPr>
    </w:lvl>
    <w:lvl w:ilvl="5" w:tplc="18D02F6C" w:tentative="1">
      <w:start w:val="1"/>
      <w:numFmt w:val="bullet"/>
      <w:lvlText w:val=""/>
      <w:lvlJc w:val="left"/>
      <w:pPr>
        <w:ind w:left="4320" w:hanging="360"/>
      </w:pPr>
      <w:rPr>
        <w:rFonts w:ascii="Wingdings" w:hAnsi="Wingdings" w:hint="default"/>
      </w:rPr>
    </w:lvl>
    <w:lvl w:ilvl="6" w:tplc="A06E1A18" w:tentative="1">
      <w:start w:val="1"/>
      <w:numFmt w:val="bullet"/>
      <w:lvlText w:val=""/>
      <w:lvlJc w:val="left"/>
      <w:pPr>
        <w:ind w:left="5040" w:hanging="360"/>
      </w:pPr>
      <w:rPr>
        <w:rFonts w:ascii="Symbol" w:hAnsi="Symbol" w:hint="default"/>
      </w:rPr>
    </w:lvl>
    <w:lvl w:ilvl="7" w:tplc="6226D350" w:tentative="1">
      <w:start w:val="1"/>
      <w:numFmt w:val="bullet"/>
      <w:lvlText w:val="o"/>
      <w:lvlJc w:val="left"/>
      <w:pPr>
        <w:ind w:left="5760" w:hanging="360"/>
      </w:pPr>
      <w:rPr>
        <w:rFonts w:ascii="Courier New" w:hAnsi="Courier New" w:hint="default"/>
      </w:rPr>
    </w:lvl>
    <w:lvl w:ilvl="8" w:tplc="5B7863D2" w:tentative="1">
      <w:start w:val="1"/>
      <w:numFmt w:val="bullet"/>
      <w:lvlText w:val=""/>
      <w:lvlJc w:val="left"/>
      <w:pPr>
        <w:ind w:left="6480" w:hanging="360"/>
      </w:pPr>
      <w:rPr>
        <w:rFonts w:ascii="Wingdings" w:hAnsi="Wingdings" w:hint="default"/>
      </w:rPr>
    </w:lvl>
  </w:abstractNum>
  <w:abstractNum w:abstractNumId="18" w15:restartNumberingAfterBreak="0">
    <w:nsid w:val="0DB04A3D"/>
    <w:multiLevelType w:val="hybridMultilevel"/>
    <w:tmpl w:val="FFFFFFFF"/>
    <w:lvl w:ilvl="0" w:tplc="A7B8C5A0">
      <w:start w:val="1"/>
      <w:numFmt w:val="lowerRoman"/>
      <w:lvlText w:val="%1."/>
      <w:lvlJc w:val="right"/>
      <w:pPr>
        <w:ind w:left="720" w:hanging="360"/>
      </w:pPr>
    </w:lvl>
    <w:lvl w:ilvl="1" w:tplc="19145276">
      <w:start w:val="1"/>
      <w:numFmt w:val="lowerLetter"/>
      <w:lvlText w:val="%2."/>
      <w:lvlJc w:val="left"/>
      <w:pPr>
        <w:ind w:left="1440" w:hanging="360"/>
      </w:pPr>
    </w:lvl>
    <w:lvl w:ilvl="2" w:tplc="FACAAF60">
      <w:start w:val="1"/>
      <w:numFmt w:val="lowerRoman"/>
      <w:lvlText w:val="%3."/>
      <w:lvlJc w:val="right"/>
      <w:pPr>
        <w:ind w:left="2160" w:hanging="180"/>
      </w:pPr>
    </w:lvl>
    <w:lvl w:ilvl="3" w:tplc="659A3BE8">
      <w:start w:val="1"/>
      <w:numFmt w:val="decimal"/>
      <w:lvlText w:val="%4."/>
      <w:lvlJc w:val="left"/>
      <w:pPr>
        <w:ind w:left="2880" w:hanging="360"/>
      </w:pPr>
    </w:lvl>
    <w:lvl w:ilvl="4" w:tplc="B3345D74">
      <w:start w:val="1"/>
      <w:numFmt w:val="lowerLetter"/>
      <w:lvlText w:val="%5."/>
      <w:lvlJc w:val="left"/>
      <w:pPr>
        <w:ind w:left="3600" w:hanging="360"/>
      </w:pPr>
    </w:lvl>
    <w:lvl w:ilvl="5" w:tplc="C1F2DC08">
      <w:start w:val="1"/>
      <w:numFmt w:val="lowerRoman"/>
      <w:lvlText w:val="%6."/>
      <w:lvlJc w:val="right"/>
      <w:pPr>
        <w:ind w:left="4320" w:hanging="180"/>
      </w:pPr>
    </w:lvl>
    <w:lvl w:ilvl="6" w:tplc="9D22C498">
      <w:start w:val="1"/>
      <w:numFmt w:val="decimal"/>
      <w:lvlText w:val="%7."/>
      <w:lvlJc w:val="left"/>
      <w:pPr>
        <w:ind w:left="5040" w:hanging="360"/>
      </w:pPr>
    </w:lvl>
    <w:lvl w:ilvl="7" w:tplc="6C543902">
      <w:start w:val="1"/>
      <w:numFmt w:val="lowerLetter"/>
      <w:lvlText w:val="%8."/>
      <w:lvlJc w:val="left"/>
      <w:pPr>
        <w:ind w:left="5760" w:hanging="360"/>
      </w:pPr>
    </w:lvl>
    <w:lvl w:ilvl="8" w:tplc="94644080">
      <w:start w:val="1"/>
      <w:numFmt w:val="lowerRoman"/>
      <w:lvlText w:val="%9."/>
      <w:lvlJc w:val="right"/>
      <w:pPr>
        <w:ind w:left="6480" w:hanging="180"/>
      </w:pPr>
    </w:lvl>
  </w:abstractNum>
  <w:abstractNum w:abstractNumId="19" w15:restartNumberingAfterBreak="0">
    <w:nsid w:val="0EB603A1"/>
    <w:multiLevelType w:val="hybridMultilevel"/>
    <w:tmpl w:val="DF60225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0F927EF6"/>
    <w:multiLevelType w:val="hybridMultilevel"/>
    <w:tmpl w:val="CCCEB75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10442D24"/>
    <w:multiLevelType w:val="multilevel"/>
    <w:tmpl w:val="88A6EC92"/>
    <w:lvl w:ilvl="0">
      <w:start w:val="1"/>
      <w:numFmt w:val="decimal"/>
      <w:lvlText w:val="%1."/>
      <w:lvlJc w:val="left"/>
      <w:pPr>
        <w:ind w:left="360" w:hanging="360"/>
      </w:pPr>
      <w:rPr>
        <w:color w:val="auto"/>
        <w:sz w:val="20"/>
        <w:szCs w:val="20"/>
      </w:rPr>
    </w:lvl>
    <w:lvl w:ilvl="1">
      <w:start w:val="1"/>
      <w:numFmt w:val="decimal"/>
      <w:lvlText w:val="3.%2."/>
      <w:lvlJc w:val="left"/>
      <w:pPr>
        <w:ind w:left="1004" w:hanging="720"/>
      </w:pPr>
      <w:rPr>
        <w:b/>
        <w:i w:val="0"/>
        <w:color w:val="000000"/>
      </w:rPr>
    </w:lvl>
    <w:lvl w:ilvl="2">
      <w:start w:val="1"/>
      <w:numFmt w:val="decimal"/>
      <w:lvlText w:val="4.1.%3."/>
      <w:lvlJc w:val="left"/>
      <w:pPr>
        <w:ind w:left="964" w:hanging="624"/>
      </w:pPr>
      <w:rPr>
        <w:b/>
        <w:i w:val="0"/>
        <w:color w:val="auto"/>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108565C6"/>
    <w:multiLevelType w:val="hybridMultilevel"/>
    <w:tmpl w:val="E9A26F20"/>
    <w:lvl w:ilvl="0" w:tplc="0BECBC0C">
      <w:start w:val="1"/>
      <w:numFmt w:val="bullet"/>
      <w:lvlText w:val="-"/>
      <w:lvlJc w:val="left"/>
      <w:pPr>
        <w:ind w:left="720" w:hanging="360"/>
      </w:pPr>
      <w:rPr>
        <w:rFonts w:ascii="Calibri" w:hAnsi="Calibri" w:hint="default"/>
      </w:rPr>
    </w:lvl>
    <w:lvl w:ilvl="1" w:tplc="9F62023E" w:tentative="1">
      <w:start w:val="1"/>
      <w:numFmt w:val="bullet"/>
      <w:lvlText w:val="o"/>
      <w:lvlJc w:val="left"/>
      <w:pPr>
        <w:ind w:left="1440" w:hanging="360"/>
      </w:pPr>
      <w:rPr>
        <w:rFonts w:ascii="Courier New" w:hAnsi="Courier New" w:hint="default"/>
      </w:rPr>
    </w:lvl>
    <w:lvl w:ilvl="2" w:tplc="568E103E" w:tentative="1">
      <w:start w:val="1"/>
      <w:numFmt w:val="bullet"/>
      <w:lvlText w:val=""/>
      <w:lvlJc w:val="left"/>
      <w:pPr>
        <w:ind w:left="2160" w:hanging="360"/>
      </w:pPr>
      <w:rPr>
        <w:rFonts w:ascii="Wingdings" w:hAnsi="Wingdings" w:hint="default"/>
      </w:rPr>
    </w:lvl>
    <w:lvl w:ilvl="3" w:tplc="82AEB024" w:tentative="1">
      <w:start w:val="1"/>
      <w:numFmt w:val="bullet"/>
      <w:lvlText w:val=""/>
      <w:lvlJc w:val="left"/>
      <w:pPr>
        <w:ind w:left="2880" w:hanging="360"/>
      </w:pPr>
      <w:rPr>
        <w:rFonts w:ascii="Symbol" w:hAnsi="Symbol" w:hint="default"/>
      </w:rPr>
    </w:lvl>
    <w:lvl w:ilvl="4" w:tplc="0526D92A" w:tentative="1">
      <w:start w:val="1"/>
      <w:numFmt w:val="bullet"/>
      <w:lvlText w:val="o"/>
      <w:lvlJc w:val="left"/>
      <w:pPr>
        <w:ind w:left="3600" w:hanging="360"/>
      </w:pPr>
      <w:rPr>
        <w:rFonts w:ascii="Courier New" w:hAnsi="Courier New" w:hint="default"/>
      </w:rPr>
    </w:lvl>
    <w:lvl w:ilvl="5" w:tplc="DE64320A" w:tentative="1">
      <w:start w:val="1"/>
      <w:numFmt w:val="bullet"/>
      <w:lvlText w:val=""/>
      <w:lvlJc w:val="left"/>
      <w:pPr>
        <w:ind w:left="4320" w:hanging="360"/>
      </w:pPr>
      <w:rPr>
        <w:rFonts w:ascii="Wingdings" w:hAnsi="Wingdings" w:hint="default"/>
      </w:rPr>
    </w:lvl>
    <w:lvl w:ilvl="6" w:tplc="088681BC" w:tentative="1">
      <w:start w:val="1"/>
      <w:numFmt w:val="bullet"/>
      <w:lvlText w:val=""/>
      <w:lvlJc w:val="left"/>
      <w:pPr>
        <w:ind w:left="5040" w:hanging="360"/>
      </w:pPr>
      <w:rPr>
        <w:rFonts w:ascii="Symbol" w:hAnsi="Symbol" w:hint="default"/>
      </w:rPr>
    </w:lvl>
    <w:lvl w:ilvl="7" w:tplc="ABF67682" w:tentative="1">
      <w:start w:val="1"/>
      <w:numFmt w:val="bullet"/>
      <w:lvlText w:val="o"/>
      <w:lvlJc w:val="left"/>
      <w:pPr>
        <w:ind w:left="5760" w:hanging="360"/>
      </w:pPr>
      <w:rPr>
        <w:rFonts w:ascii="Courier New" w:hAnsi="Courier New" w:hint="default"/>
      </w:rPr>
    </w:lvl>
    <w:lvl w:ilvl="8" w:tplc="FAD21058" w:tentative="1">
      <w:start w:val="1"/>
      <w:numFmt w:val="bullet"/>
      <w:lvlText w:val=""/>
      <w:lvlJc w:val="left"/>
      <w:pPr>
        <w:ind w:left="6480" w:hanging="360"/>
      </w:pPr>
      <w:rPr>
        <w:rFonts w:ascii="Wingdings" w:hAnsi="Wingdings" w:hint="default"/>
      </w:rPr>
    </w:lvl>
  </w:abstractNum>
  <w:abstractNum w:abstractNumId="23" w15:restartNumberingAfterBreak="0">
    <w:nsid w:val="10B05732"/>
    <w:multiLevelType w:val="hybridMultilevel"/>
    <w:tmpl w:val="B0BE1242"/>
    <w:lvl w:ilvl="0" w:tplc="AA9CC9C2">
      <w:start w:val="1"/>
      <w:numFmt w:val="upperLetter"/>
      <w:lvlText w:val="%1."/>
      <w:lvlJc w:val="left"/>
      <w:pPr>
        <w:ind w:left="720" w:hanging="360"/>
      </w:pPr>
    </w:lvl>
    <w:lvl w:ilvl="1" w:tplc="D4E84920">
      <w:start w:val="1"/>
      <w:numFmt w:val="lowerLetter"/>
      <w:lvlText w:val="%2."/>
      <w:lvlJc w:val="left"/>
      <w:pPr>
        <w:ind w:left="1440" w:hanging="360"/>
      </w:pPr>
    </w:lvl>
    <w:lvl w:ilvl="2" w:tplc="B5F2AA82">
      <w:start w:val="1"/>
      <w:numFmt w:val="lowerRoman"/>
      <w:lvlText w:val="%3."/>
      <w:lvlJc w:val="right"/>
      <w:pPr>
        <w:ind w:left="2160" w:hanging="180"/>
      </w:pPr>
    </w:lvl>
    <w:lvl w:ilvl="3" w:tplc="D8220CBA">
      <w:start w:val="1"/>
      <w:numFmt w:val="decimal"/>
      <w:lvlText w:val="%4."/>
      <w:lvlJc w:val="left"/>
      <w:pPr>
        <w:ind w:left="2880" w:hanging="360"/>
      </w:pPr>
    </w:lvl>
    <w:lvl w:ilvl="4" w:tplc="8F8C5300">
      <w:start w:val="1"/>
      <w:numFmt w:val="lowerLetter"/>
      <w:lvlText w:val="%5."/>
      <w:lvlJc w:val="left"/>
      <w:pPr>
        <w:ind w:left="3600" w:hanging="360"/>
      </w:pPr>
    </w:lvl>
    <w:lvl w:ilvl="5" w:tplc="9E326B40">
      <w:start w:val="1"/>
      <w:numFmt w:val="lowerRoman"/>
      <w:lvlText w:val="%6."/>
      <w:lvlJc w:val="right"/>
      <w:pPr>
        <w:ind w:left="4320" w:hanging="180"/>
      </w:pPr>
    </w:lvl>
    <w:lvl w:ilvl="6" w:tplc="FCC0D576">
      <w:start w:val="1"/>
      <w:numFmt w:val="decimal"/>
      <w:lvlText w:val="%7."/>
      <w:lvlJc w:val="left"/>
      <w:pPr>
        <w:ind w:left="5040" w:hanging="360"/>
      </w:pPr>
    </w:lvl>
    <w:lvl w:ilvl="7" w:tplc="C47A1A60">
      <w:start w:val="1"/>
      <w:numFmt w:val="lowerLetter"/>
      <w:lvlText w:val="%8."/>
      <w:lvlJc w:val="left"/>
      <w:pPr>
        <w:ind w:left="5760" w:hanging="360"/>
      </w:pPr>
    </w:lvl>
    <w:lvl w:ilvl="8" w:tplc="43265C18">
      <w:start w:val="1"/>
      <w:numFmt w:val="lowerRoman"/>
      <w:lvlText w:val="%9."/>
      <w:lvlJc w:val="right"/>
      <w:pPr>
        <w:ind w:left="6480" w:hanging="180"/>
      </w:pPr>
    </w:lvl>
  </w:abstractNum>
  <w:abstractNum w:abstractNumId="24" w15:restartNumberingAfterBreak="0">
    <w:nsid w:val="10B34F9A"/>
    <w:multiLevelType w:val="multilevel"/>
    <w:tmpl w:val="2E2EF86C"/>
    <w:lvl w:ilvl="0">
      <w:start w:val="4"/>
      <w:numFmt w:val="decimal"/>
      <w:lvlText w:val="%1"/>
      <w:lvlJc w:val="left"/>
      <w:pPr>
        <w:ind w:left="360" w:hanging="360"/>
      </w:pPr>
      <w:rPr>
        <w:rFonts w:hint="default"/>
        <w:color w:val="3B3838" w:themeColor="background2" w:themeShade="40"/>
      </w:rPr>
    </w:lvl>
    <w:lvl w:ilvl="1">
      <w:start w:val="2"/>
      <w:numFmt w:val="decimal"/>
      <w:lvlText w:val="%1.%2"/>
      <w:lvlJc w:val="left"/>
      <w:pPr>
        <w:ind w:left="72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2520" w:hanging="1080"/>
      </w:pPr>
      <w:rPr>
        <w:rFonts w:hint="default"/>
        <w:color w:val="3B3838" w:themeColor="background2" w:themeShade="40"/>
      </w:rPr>
    </w:lvl>
    <w:lvl w:ilvl="5">
      <w:start w:val="1"/>
      <w:numFmt w:val="decimal"/>
      <w:lvlText w:val="%1.%2.%3.%4.%5.%6"/>
      <w:lvlJc w:val="left"/>
      <w:pPr>
        <w:ind w:left="2880" w:hanging="1080"/>
      </w:pPr>
      <w:rPr>
        <w:rFonts w:hint="default"/>
        <w:color w:val="3B3838" w:themeColor="background2" w:themeShade="40"/>
      </w:rPr>
    </w:lvl>
    <w:lvl w:ilvl="6">
      <w:start w:val="1"/>
      <w:numFmt w:val="decimal"/>
      <w:lvlText w:val="%1.%2.%3.%4.%5.%6.%7"/>
      <w:lvlJc w:val="left"/>
      <w:pPr>
        <w:ind w:left="3600" w:hanging="1440"/>
      </w:pPr>
      <w:rPr>
        <w:rFonts w:hint="default"/>
        <w:color w:val="3B3838" w:themeColor="background2" w:themeShade="40"/>
      </w:rPr>
    </w:lvl>
    <w:lvl w:ilvl="7">
      <w:start w:val="1"/>
      <w:numFmt w:val="decimal"/>
      <w:lvlText w:val="%1.%2.%3.%4.%5.%6.%7.%8"/>
      <w:lvlJc w:val="left"/>
      <w:pPr>
        <w:ind w:left="3960" w:hanging="1440"/>
      </w:pPr>
      <w:rPr>
        <w:rFonts w:hint="default"/>
        <w:color w:val="3B3838" w:themeColor="background2" w:themeShade="40"/>
      </w:rPr>
    </w:lvl>
    <w:lvl w:ilvl="8">
      <w:start w:val="1"/>
      <w:numFmt w:val="decimal"/>
      <w:lvlText w:val="%1.%2.%3.%4.%5.%6.%7.%8.%9"/>
      <w:lvlJc w:val="left"/>
      <w:pPr>
        <w:ind w:left="4680" w:hanging="1800"/>
      </w:pPr>
      <w:rPr>
        <w:rFonts w:hint="default"/>
        <w:color w:val="3B3838" w:themeColor="background2" w:themeShade="40"/>
      </w:rPr>
    </w:lvl>
  </w:abstractNum>
  <w:abstractNum w:abstractNumId="25" w15:restartNumberingAfterBreak="0">
    <w:nsid w:val="115B707A"/>
    <w:multiLevelType w:val="hybridMultilevel"/>
    <w:tmpl w:val="57F00EF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1FA5491"/>
    <w:multiLevelType w:val="hybridMultilevel"/>
    <w:tmpl w:val="3DC62DD8"/>
    <w:lvl w:ilvl="0" w:tplc="9A460B24">
      <w:start w:val="1"/>
      <w:numFmt w:val="upperLetter"/>
      <w:lvlText w:val="%1."/>
      <w:lvlJc w:val="left"/>
      <w:pPr>
        <w:ind w:left="720" w:hanging="360"/>
      </w:pPr>
      <w:rPr>
        <w:rFonts w:ascii="Arial" w:hAnsi="Arial" w:hint="default"/>
        <w:sz w:val="20"/>
        <w:szCs w:val="20"/>
      </w:rPr>
    </w:lvl>
    <w:lvl w:ilvl="1" w:tplc="E508FA94" w:tentative="1">
      <w:start w:val="1"/>
      <w:numFmt w:val="lowerLetter"/>
      <w:lvlText w:val="%2."/>
      <w:lvlJc w:val="left"/>
      <w:pPr>
        <w:ind w:left="1440" w:hanging="360"/>
      </w:pPr>
    </w:lvl>
    <w:lvl w:ilvl="2" w:tplc="A3825AE2" w:tentative="1">
      <w:start w:val="1"/>
      <w:numFmt w:val="lowerRoman"/>
      <w:lvlText w:val="%3."/>
      <w:lvlJc w:val="right"/>
      <w:pPr>
        <w:ind w:left="2160" w:hanging="180"/>
      </w:pPr>
    </w:lvl>
    <w:lvl w:ilvl="3" w:tplc="0C9E79C4" w:tentative="1">
      <w:start w:val="1"/>
      <w:numFmt w:val="decimal"/>
      <w:lvlText w:val="%4."/>
      <w:lvlJc w:val="left"/>
      <w:pPr>
        <w:ind w:left="2880" w:hanging="360"/>
      </w:pPr>
    </w:lvl>
    <w:lvl w:ilvl="4" w:tplc="B310ED8A" w:tentative="1">
      <w:start w:val="1"/>
      <w:numFmt w:val="lowerLetter"/>
      <w:lvlText w:val="%5."/>
      <w:lvlJc w:val="left"/>
      <w:pPr>
        <w:ind w:left="3600" w:hanging="360"/>
      </w:pPr>
    </w:lvl>
    <w:lvl w:ilvl="5" w:tplc="86AAC2A8" w:tentative="1">
      <w:start w:val="1"/>
      <w:numFmt w:val="lowerRoman"/>
      <w:lvlText w:val="%6."/>
      <w:lvlJc w:val="right"/>
      <w:pPr>
        <w:ind w:left="4320" w:hanging="180"/>
      </w:pPr>
    </w:lvl>
    <w:lvl w:ilvl="6" w:tplc="4F3AFA6A" w:tentative="1">
      <w:start w:val="1"/>
      <w:numFmt w:val="decimal"/>
      <w:lvlText w:val="%7."/>
      <w:lvlJc w:val="left"/>
      <w:pPr>
        <w:ind w:left="5040" w:hanging="360"/>
      </w:pPr>
    </w:lvl>
    <w:lvl w:ilvl="7" w:tplc="683415CE" w:tentative="1">
      <w:start w:val="1"/>
      <w:numFmt w:val="lowerLetter"/>
      <w:lvlText w:val="%8."/>
      <w:lvlJc w:val="left"/>
      <w:pPr>
        <w:ind w:left="5760" w:hanging="360"/>
      </w:pPr>
    </w:lvl>
    <w:lvl w:ilvl="8" w:tplc="C226A346" w:tentative="1">
      <w:start w:val="1"/>
      <w:numFmt w:val="lowerRoman"/>
      <w:lvlText w:val="%9."/>
      <w:lvlJc w:val="right"/>
      <w:pPr>
        <w:ind w:left="6480" w:hanging="180"/>
      </w:pPr>
    </w:lvl>
  </w:abstractNum>
  <w:abstractNum w:abstractNumId="27" w15:restartNumberingAfterBreak="0">
    <w:nsid w:val="12B017AB"/>
    <w:multiLevelType w:val="multilevel"/>
    <w:tmpl w:val="4C502F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3B61AB"/>
    <w:multiLevelType w:val="hybridMultilevel"/>
    <w:tmpl w:val="FFFFFFFF"/>
    <w:lvl w:ilvl="0" w:tplc="37A2C51E">
      <w:start w:val="1"/>
      <w:numFmt w:val="decimal"/>
      <w:lvlText w:val="1.%1."/>
      <w:lvlJc w:val="left"/>
      <w:pPr>
        <w:ind w:left="720" w:hanging="360"/>
      </w:pPr>
    </w:lvl>
    <w:lvl w:ilvl="1" w:tplc="9FBA50A0">
      <w:start w:val="1"/>
      <w:numFmt w:val="lowerLetter"/>
      <w:lvlText w:val="%2."/>
      <w:lvlJc w:val="left"/>
      <w:pPr>
        <w:ind w:left="1440" w:hanging="360"/>
      </w:pPr>
    </w:lvl>
    <w:lvl w:ilvl="2" w:tplc="6EE25764">
      <w:start w:val="1"/>
      <w:numFmt w:val="lowerRoman"/>
      <w:lvlText w:val="%3."/>
      <w:lvlJc w:val="right"/>
      <w:pPr>
        <w:ind w:left="2160" w:hanging="180"/>
      </w:pPr>
    </w:lvl>
    <w:lvl w:ilvl="3" w:tplc="059EE59A">
      <w:start w:val="1"/>
      <w:numFmt w:val="decimal"/>
      <w:lvlText w:val="%4."/>
      <w:lvlJc w:val="left"/>
      <w:pPr>
        <w:ind w:left="2880" w:hanging="360"/>
      </w:pPr>
    </w:lvl>
    <w:lvl w:ilvl="4" w:tplc="E670E830">
      <w:start w:val="1"/>
      <w:numFmt w:val="lowerLetter"/>
      <w:lvlText w:val="%5."/>
      <w:lvlJc w:val="left"/>
      <w:pPr>
        <w:ind w:left="3600" w:hanging="360"/>
      </w:pPr>
    </w:lvl>
    <w:lvl w:ilvl="5" w:tplc="05142E3C">
      <w:start w:val="1"/>
      <w:numFmt w:val="lowerRoman"/>
      <w:lvlText w:val="%6."/>
      <w:lvlJc w:val="right"/>
      <w:pPr>
        <w:ind w:left="4320" w:hanging="180"/>
      </w:pPr>
    </w:lvl>
    <w:lvl w:ilvl="6" w:tplc="139A3E22">
      <w:start w:val="1"/>
      <w:numFmt w:val="decimal"/>
      <w:lvlText w:val="%7."/>
      <w:lvlJc w:val="left"/>
      <w:pPr>
        <w:ind w:left="5040" w:hanging="360"/>
      </w:pPr>
    </w:lvl>
    <w:lvl w:ilvl="7" w:tplc="1B0E4CCA">
      <w:start w:val="1"/>
      <w:numFmt w:val="lowerLetter"/>
      <w:lvlText w:val="%8."/>
      <w:lvlJc w:val="left"/>
      <w:pPr>
        <w:ind w:left="5760" w:hanging="360"/>
      </w:pPr>
    </w:lvl>
    <w:lvl w:ilvl="8" w:tplc="3D72A060">
      <w:start w:val="1"/>
      <w:numFmt w:val="lowerRoman"/>
      <w:lvlText w:val="%9."/>
      <w:lvlJc w:val="right"/>
      <w:pPr>
        <w:ind w:left="6480" w:hanging="180"/>
      </w:pPr>
    </w:lvl>
  </w:abstractNum>
  <w:abstractNum w:abstractNumId="29" w15:restartNumberingAfterBreak="0">
    <w:nsid w:val="156E5BE7"/>
    <w:multiLevelType w:val="hybridMultilevel"/>
    <w:tmpl w:val="3704237A"/>
    <w:lvl w:ilvl="0" w:tplc="765656CE">
      <w:start w:val="1"/>
      <w:numFmt w:val="decimal"/>
      <w:pStyle w:val="Captulo7"/>
      <w:lvlText w:val="7.%1."/>
      <w:lvlJc w:val="left"/>
      <w:pPr>
        <w:ind w:left="360" w:hanging="360"/>
      </w:pPr>
      <w:rPr>
        <w:rFonts w:hint="default"/>
      </w:rPr>
    </w:lvl>
    <w:lvl w:ilvl="1" w:tplc="B6EE58D4">
      <w:start w:val="1"/>
      <w:numFmt w:val="upperLetter"/>
      <w:lvlText w:val="%2."/>
      <w:lvlJc w:val="left"/>
      <w:pPr>
        <w:ind w:left="720" w:hanging="360"/>
      </w:pPr>
    </w:lvl>
    <w:lvl w:ilvl="2" w:tplc="3B7A0722">
      <w:start w:val="1"/>
      <w:numFmt w:val="lowerRoman"/>
      <w:lvlText w:val="%3)"/>
      <w:lvlJc w:val="left"/>
      <w:pPr>
        <w:ind w:left="1080" w:hanging="360"/>
      </w:pPr>
    </w:lvl>
    <w:lvl w:ilvl="3" w:tplc="25769B32">
      <w:start w:val="1"/>
      <w:numFmt w:val="decimal"/>
      <w:lvlText w:val="(%4)"/>
      <w:lvlJc w:val="left"/>
      <w:pPr>
        <w:ind w:left="1440" w:hanging="360"/>
      </w:pPr>
    </w:lvl>
    <w:lvl w:ilvl="4" w:tplc="3AAADA90">
      <w:start w:val="1"/>
      <w:numFmt w:val="lowerLetter"/>
      <w:lvlText w:val="(%5)"/>
      <w:lvlJc w:val="left"/>
      <w:pPr>
        <w:ind w:left="1800" w:hanging="360"/>
      </w:pPr>
    </w:lvl>
    <w:lvl w:ilvl="5" w:tplc="7AF0C5D2">
      <w:start w:val="1"/>
      <w:numFmt w:val="lowerRoman"/>
      <w:lvlText w:val="(%6)"/>
      <w:lvlJc w:val="left"/>
      <w:pPr>
        <w:ind w:left="2160" w:hanging="360"/>
      </w:pPr>
    </w:lvl>
    <w:lvl w:ilvl="6" w:tplc="84F8B500">
      <w:start w:val="1"/>
      <w:numFmt w:val="decimal"/>
      <w:lvlText w:val="%7."/>
      <w:lvlJc w:val="left"/>
      <w:pPr>
        <w:ind w:left="2520" w:hanging="360"/>
      </w:pPr>
    </w:lvl>
    <w:lvl w:ilvl="7" w:tplc="37FE6F06">
      <w:start w:val="1"/>
      <w:numFmt w:val="lowerLetter"/>
      <w:lvlText w:val="%8."/>
      <w:lvlJc w:val="left"/>
      <w:pPr>
        <w:ind w:left="2880" w:hanging="360"/>
      </w:pPr>
    </w:lvl>
    <w:lvl w:ilvl="8" w:tplc="D65E6E3A">
      <w:start w:val="1"/>
      <w:numFmt w:val="lowerRoman"/>
      <w:lvlText w:val="%9."/>
      <w:lvlJc w:val="left"/>
      <w:pPr>
        <w:ind w:left="3240" w:hanging="360"/>
      </w:pPr>
    </w:lvl>
  </w:abstractNum>
  <w:abstractNum w:abstractNumId="30" w15:restartNumberingAfterBreak="0">
    <w:nsid w:val="1609FE60"/>
    <w:multiLevelType w:val="hybridMultilevel"/>
    <w:tmpl w:val="10B097B2"/>
    <w:lvl w:ilvl="0" w:tplc="2C005526">
      <w:start w:val="3"/>
      <w:numFmt w:val="upperRoman"/>
      <w:lvlText w:val="%1."/>
      <w:lvlJc w:val="right"/>
      <w:pPr>
        <w:ind w:left="720" w:hanging="360"/>
      </w:pPr>
    </w:lvl>
    <w:lvl w:ilvl="1" w:tplc="E802456E">
      <w:start w:val="1"/>
      <w:numFmt w:val="lowerLetter"/>
      <w:lvlText w:val="%2."/>
      <w:lvlJc w:val="left"/>
      <w:pPr>
        <w:ind w:left="1440" w:hanging="360"/>
      </w:pPr>
    </w:lvl>
    <w:lvl w:ilvl="2" w:tplc="FFDAF39C">
      <w:start w:val="1"/>
      <w:numFmt w:val="lowerRoman"/>
      <w:lvlText w:val="%3."/>
      <w:lvlJc w:val="right"/>
      <w:pPr>
        <w:ind w:left="2160" w:hanging="180"/>
      </w:pPr>
    </w:lvl>
    <w:lvl w:ilvl="3" w:tplc="6EB45EBE">
      <w:start w:val="1"/>
      <w:numFmt w:val="decimal"/>
      <w:lvlText w:val="%4."/>
      <w:lvlJc w:val="left"/>
      <w:pPr>
        <w:ind w:left="2880" w:hanging="360"/>
      </w:pPr>
    </w:lvl>
    <w:lvl w:ilvl="4" w:tplc="191A7C7E">
      <w:start w:val="1"/>
      <w:numFmt w:val="lowerLetter"/>
      <w:lvlText w:val="%5."/>
      <w:lvlJc w:val="left"/>
      <w:pPr>
        <w:ind w:left="3600" w:hanging="360"/>
      </w:pPr>
    </w:lvl>
    <w:lvl w:ilvl="5" w:tplc="554A6F40">
      <w:start w:val="1"/>
      <w:numFmt w:val="lowerRoman"/>
      <w:lvlText w:val="%6."/>
      <w:lvlJc w:val="right"/>
      <w:pPr>
        <w:ind w:left="4320" w:hanging="180"/>
      </w:pPr>
    </w:lvl>
    <w:lvl w:ilvl="6" w:tplc="4E522B56">
      <w:start w:val="1"/>
      <w:numFmt w:val="decimal"/>
      <w:lvlText w:val="%7."/>
      <w:lvlJc w:val="left"/>
      <w:pPr>
        <w:ind w:left="5040" w:hanging="360"/>
      </w:pPr>
    </w:lvl>
    <w:lvl w:ilvl="7" w:tplc="099ACE44">
      <w:start w:val="1"/>
      <w:numFmt w:val="lowerLetter"/>
      <w:lvlText w:val="%8."/>
      <w:lvlJc w:val="left"/>
      <w:pPr>
        <w:ind w:left="5760" w:hanging="360"/>
      </w:pPr>
    </w:lvl>
    <w:lvl w:ilvl="8" w:tplc="88A0F0AE">
      <w:start w:val="1"/>
      <w:numFmt w:val="lowerRoman"/>
      <w:lvlText w:val="%9."/>
      <w:lvlJc w:val="right"/>
      <w:pPr>
        <w:ind w:left="6480" w:hanging="180"/>
      </w:pPr>
    </w:lvl>
  </w:abstractNum>
  <w:abstractNum w:abstractNumId="31" w15:restartNumberingAfterBreak="0">
    <w:nsid w:val="1650415F"/>
    <w:multiLevelType w:val="multilevel"/>
    <w:tmpl w:val="14AC80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663795F"/>
    <w:multiLevelType w:val="hybridMultilevel"/>
    <w:tmpl w:val="529ED304"/>
    <w:lvl w:ilvl="0" w:tplc="01100D70">
      <w:start w:val="1"/>
      <w:numFmt w:val="decimal"/>
      <w:lvlText w:val="%1."/>
      <w:lvlJc w:val="left"/>
      <w:pPr>
        <w:ind w:left="709" w:hanging="360"/>
      </w:pPr>
      <w:rPr>
        <w:rFonts w:ascii="Arial Nova" w:hAnsi="Arial Nova" w:hint="default"/>
      </w:rPr>
    </w:lvl>
    <w:lvl w:ilvl="1" w:tplc="240A0019">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33" w15:restartNumberingAfterBreak="0">
    <w:nsid w:val="16A2754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7007FAA"/>
    <w:multiLevelType w:val="hybridMultilevel"/>
    <w:tmpl w:val="B6961DDA"/>
    <w:lvl w:ilvl="0" w:tplc="7922B146">
      <w:start w:val="3"/>
      <w:numFmt w:val="lowerRoman"/>
      <w:lvlText w:val="%1."/>
      <w:lvlJc w:val="right"/>
      <w:pPr>
        <w:ind w:left="720" w:hanging="360"/>
      </w:pPr>
    </w:lvl>
    <w:lvl w:ilvl="1" w:tplc="4B80DC00">
      <w:start w:val="1"/>
      <w:numFmt w:val="lowerLetter"/>
      <w:lvlText w:val="%2."/>
      <w:lvlJc w:val="left"/>
      <w:pPr>
        <w:ind w:left="1440" w:hanging="360"/>
      </w:pPr>
    </w:lvl>
    <w:lvl w:ilvl="2" w:tplc="6A721294">
      <w:start w:val="1"/>
      <w:numFmt w:val="lowerRoman"/>
      <w:lvlText w:val="%3."/>
      <w:lvlJc w:val="right"/>
      <w:pPr>
        <w:ind w:left="2160" w:hanging="180"/>
      </w:pPr>
    </w:lvl>
    <w:lvl w:ilvl="3" w:tplc="082CED82">
      <w:start w:val="1"/>
      <w:numFmt w:val="decimal"/>
      <w:lvlText w:val="%4."/>
      <w:lvlJc w:val="left"/>
      <w:pPr>
        <w:ind w:left="2880" w:hanging="360"/>
      </w:pPr>
    </w:lvl>
    <w:lvl w:ilvl="4" w:tplc="1C043A08">
      <w:start w:val="1"/>
      <w:numFmt w:val="lowerLetter"/>
      <w:lvlText w:val="%5."/>
      <w:lvlJc w:val="left"/>
      <w:pPr>
        <w:ind w:left="3600" w:hanging="360"/>
      </w:pPr>
    </w:lvl>
    <w:lvl w:ilvl="5" w:tplc="CD802836">
      <w:start w:val="1"/>
      <w:numFmt w:val="lowerRoman"/>
      <w:lvlText w:val="%6."/>
      <w:lvlJc w:val="right"/>
      <w:pPr>
        <w:ind w:left="4320" w:hanging="180"/>
      </w:pPr>
    </w:lvl>
    <w:lvl w:ilvl="6" w:tplc="112AE972">
      <w:start w:val="1"/>
      <w:numFmt w:val="decimal"/>
      <w:lvlText w:val="%7."/>
      <w:lvlJc w:val="left"/>
      <w:pPr>
        <w:ind w:left="5040" w:hanging="360"/>
      </w:pPr>
    </w:lvl>
    <w:lvl w:ilvl="7" w:tplc="68364CC6">
      <w:start w:val="1"/>
      <w:numFmt w:val="lowerLetter"/>
      <w:lvlText w:val="%8."/>
      <w:lvlJc w:val="left"/>
      <w:pPr>
        <w:ind w:left="5760" w:hanging="360"/>
      </w:pPr>
    </w:lvl>
    <w:lvl w:ilvl="8" w:tplc="A65A7CD4">
      <w:start w:val="1"/>
      <w:numFmt w:val="lowerRoman"/>
      <w:lvlText w:val="%9."/>
      <w:lvlJc w:val="right"/>
      <w:pPr>
        <w:ind w:left="6480" w:hanging="180"/>
      </w:pPr>
    </w:lvl>
  </w:abstractNum>
  <w:abstractNum w:abstractNumId="35" w15:restartNumberingAfterBreak="0">
    <w:nsid w:val="17571BE3"/>
    <w:multiLevelType w:val="multilevel"/>
    <w:tmpl w:val="D6809E18"/>
    <w:lvl w:ilvl="0">
      <w:start w:val="1"/>
      <w:numFmt w:val="decimal"/>
      <w:lvlText w:val="%1."/>
      <w:lvlJc w:val="left"/>
      <w:pPr>
        <w:ind w:left="720" w:hanging="360"/>
      </w:pPr>
      <w:rPr>
        <w:rFonts w:ascii="Arial" w:hAnsi="Arial" w:hint="default"/>
      </w:rPr>
    </w:lvl>
    <w:lvl w:ilvl="1">
      <w:start w:val="5"/>
      <w:numFmt w:val="decimal"/>
      <w:lvlText w:val="%1.%2"/>
      <w:lvlJc w:val="left"/>
      <w:pPr>
        <w:ind w:left="984" w:hanging="450"/>
      </w:pPr>
      <w:rPr>
        <w:i w:val="0"/>
      </w:rPr>
    </w:lvl>
    <w:lvl w:ilvl="2">
      <w:start w:val="5"/>
      <w:numFmt w:val="decimal"/>
      <w:lvlText w:val="%1.%2.%3"/>
      <w:lvlJc w:val="left"/>
      <w:pPr>
        <w:ind w:left="1428" w:hanging="720"/>
      </w:pPr>
      <w:rPr>
        <w:i w:val="0"/>
      </w:rPr>
    </w:lvl>
    <w:lvl w:ilvl="3">
      <w:start w:val="1"/>
      <w:numFmt w:val="decimal"/>
      <w:lvlText w:val="%1.%2.%3.%4"/>
      <w:lvlJc w:val="left"/>
      <w:pPr>
        <w:ind w:left="1602" w:hanging="720"/>
      </w:pPr>
      <w:rPr>
        <w:i w:val="0"/>
      </w:rPr>
    </w:lvl>
    <w:lvl w:ilvl="4">
      <w:start w:val="1"/>
      <w:numFmt w:val="decimal"/>
      <w:lvlText w:val="%1.%2.%3.%4.%5"/>
      <w:lvlJc w:val="left"/>
      <w:pPr>
        <w:ind w:left="1776" w:hanging="720"/>
      </w:pPr>
      <w:rPr>
        <w:i w:val="0"/>
      </w:rPr>
    </w:lvl>
    <w:lvl w:ilvl="5">
      <w:start w:val="1"/>
      <w:numFmt w:val="decimal"/>
      <w:lvlText w:val="%1.%2.%3.%4.%5.%6"/>
      <w:lvlJc w:val="left"/>
      <w:pPr>
        <w:ind w:left="2310" w:hanging="1080"/>
      </w:pPr>
      <w:rPr>
        <w:i w:val="0"/>
      </w:rPr>
    </w:lvl>
    <w:lvl w:ilvl="6">
      <w:start w:val="1"/>
      <w:numFmt w:val="decimal"/>
      <w:lvlText w:val="%1.%2.%3.%4.%5.%6.%7"/>
      <w:lvlJc w:val="left"/>
      <w:pPr>
        <w:ind w:left="2484" w:hanging="1080"/>
      </w:pPr>
      <w:rPr>
        <w:i w:val="0"/>
      </w:rPr>
    </w:lvl>
    <w:lvl w:ilvl="7">
      <w:start w:val="1"/>
      <w:numFmt w:val="decimal"/>
      <w:lvlText w:val="%1.%2.%3.%4.%5.%6.%7.%8"/>
      <w:lvlJc w:val="left"/>
      <w:pPr>
        <w:ind w:left="3018" w:hanging="1440"/>
      </w:pPr>
      <w:rPr>
        <w:i w:val="0"/>
      </w:rPr>
    </w:lvl>
    <w:lvl w:ilvl="8">
      <w:start w:val="1"/>
      <w:numFmt w:val="decimal"/>
      <w:lvlText w:val="%1.%2.%3.%4.%5.%6.%7.%8.%9"/>
      <w:lvlJc w:val="left"/>
      <w:pPr>
        <w:ind w:left="3192" w:hanging="1440"/>
      </w:pPr>
      <w:rPr>
        <w:i w:val="0"/>
      </w:rPr>
    </w:lvl>
  </w:abstractNum>
  <w:abstractNum w:abstractNumId="36" w15:restartNumberingAfterBreak="0">
    <w:nsid w:val="17FA11CE"/>
    <w:multiLevelType w:val="multilevel"/>
    <w:tmpl w:val="77C43A5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8274785"/>
    <w:multiLevelType w:val="multilevel"/>
    <w:tmpl w:val="AE986AE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8B842A8"/>
    <w:multiLevelType w:val="hybridMultilevel"/>
    <w:tmpl w:val="7D8856AE"/>
    <w:lvl w:ilvl="0" w:tplc="B2607FA4">
      <w:start w:val="1"/>
      <w:numFmt w:val="upperRoman"/>
      <w:lvlText w:val="%1."/>
      <w:lvlJc w:val="right"/>
      <w:pPr>
        <w:ind w:left="720" w:hanging="360"/>
      </w:pPr>
    </w:lvl>
    <w:lvl w:ilvl="1" w:tplc="17CA1CA2">
      <w:start w:val="1"/>
      <w:numFmt w:val="lowerLetter"/>
      <w:lvlText w:val="%2."/>
      <w:lvlJc w:val="left"/>
      <w:pPr>
        <w:ind w:left="1440" w:hanging="360"/>
      </w:pPr>
    </w:lvl>
    <w:lvl w:ilvl="2" w:tplc="E1EC9D1C">
      <w:start w:val="1"/>
      <w:numFmt w:val="lowerRoman"/>
      <w:lvlText w:val="%3."/>
      <w:lvlJc w:val="right"/>
      <w:pPr>
        <w:ind w:left="2160" w:hanging="180"/>
      </w:pPr>
    </w:lvl>
    <w:lvl w:ilvl="3" w:tplc="DFAC681E">
      <w:start w:val="1"/>
      <w:numFmt w:val="decimal"/>
      <w:lvlText w:val="%4."/>
      <w:lvlJc w:val="left"/>
      <w:pPr>
        <w:ind w:left="2880" w:hanging="360"/>
      </w:pPr>
    </w:lvl>
    <w:lvl w:ilvl="4" w:tplc="DAB4C63A">
      <w:start w:val="1"/>
      <w:numFmt w:val="lowerLetter"/>
      <w:lvlText w:val="%5."/>
      <w:lvlJc w:val="left"/>
      <w:pPr>
        <w:ind w:left="3600" w:hanging="360"/>
      </w:pPr>
    </w:lvl>
    <w:lvl w:ilvl="5" w:tplc="35C06984">
      <w:start w:val="1"/>
      <w:numFmt w:val="lowerRoman"/>
      <w:lvlText w:val="%6."/>
      <w:lvlJc w:val="right"/>
      <w:pPr>
        <w:ind w:left="4320" w:hanging="180"/>
      </w:pPr>
    </w:lvl>
    <w:lvl w:ilvl="6" w:tplc="64907E3A">
      <w:start w:val="1"/>
      <w:numFmt w:val="decimal"/>
      <w:lvlText w:val="%7."/>
      <w:lvlJc w:val="left"/>
      <w:pPr>
        <w:ind w:left="5040" w:hanging="360"/>
      </w:pPr>
    </w:lvl>
    <w:lvl w:ilvl="7" w:tplc="E5B01C30">
      <w:start w:val="1"/>
      <w:numFmt w:val="lowerLetter"/>
      <w:lvlText w:val="%8."/>
      <w:lvlJc w:val="left"/>
      <w:pPr>
        <w:ind w:left="5760" w:hanging="360"/>
      </w:pPr>
    </w:lvl>
    <w:lvl w:ilvl="8" w:tplc="AE2C7868">
      <w:start w:val="1"/>
      <w:numFmt w:val="lowerRoman"/>
      <w:lvlText w:val="%9."/>
      <w:lvlJc w:val="right"/>
      <w:pPr>
        <w:ind w:left="6480" w:hanging="180"/>
      </w:pPr>
    </w:lvl>
  </w:abstractNum>
  <w:abstractNum w:abstractNumId="39" w15:restartNumberingAfterBreak="0">
    <w:nsid w:val="19021D1F"/>
    <w:multiLevelType w:val="hybridMultilevel"/>
    <w:tmpl w:val="FFFFFFFF"/>
    <w:lvl w:ilvl="0" w:tplc="C6AA0D2C">
      <w:start w:val="1"/>
      <w:numFmt w:val="upperRoman"/>
      <w:lvlText w:val="%1."/>
      <w:lvlJc w:val="right"/>
      <w:pPr>
        <w:ind w:left="720" w:hanging="360"/>
      </w:pPr>
    </w:lvl>
    <w:lvl w:ilvl="1" w:tplc="90FA6904">
      <w:start w:val="1"/>
      <w:numFmt w:val="lowerLetter"/>
      <w:lvlText w:val="%2."/>
      <w:lvlJc w:val="left"/>
      <w:pPr>
        <w:ind w:left="1440" w:hanging="360"/>
      </w:pPr>
    </w:lvl>
    <w:lvl w:ilvl="2" w:tplc="29F60EBC">
      <w:start w:val="1"/>
      <w:numFmt w:val="lowerRoman"/>
      <w:lvlText w:val="%3."/>
      <w:lvlJc w:val="right"/>
      <w:pPr>
        <w:ind w:left="2160" w:hanging="180"/>
      </w:pPr>
    </w:lvl>
    <w:lvl w:ilvl="3" w:tplc="A51EF442">
      <w:start w:val="1"/>
      <w:numFmt w:val="decimal"/>
      <w:lvlText w:val="%4."/>
      <w:lvlJc w:val="left"/>
      <w:pPr>
        <w:ind w:left="2880" w:hanging="360"/>
      </w:pPr>
    </w:lvl>
    <w:lvl w:ilvl="4" w:tplc="27F64CBA">
      <w:start w:val="1"/>
      <w:numFmt w:val="lowerLetter"/>
      <w:lvlText w:val="%5."/>
      <w:lvlJc w:val="left"/>
      <w:pPr>
        <w:ind w:left="3600" w:hanging="360"/>
      </w:pPr>
    </w:lvl>
    <w:lvl w:ilvl="5" w:tplc="EB664778">
      <w:start w:val="1"/>
      <w:numFmt w:val="lowerRoman"/>
      <w:lvlText w:val="%6."/>
      <w:lvlJc w:val="right"/>
      <w:pPr>
        <w:ind w:left="4320" w:hanging="180"/>
      </w:pPr>
    </w:lvl>
    <w:lvl w:ilvl="6" w:tplc="223CE26A">
      <w:start w:val="1"/>
      <w:numFmt w:val="decimal"/>
      <w:lvlText w:val="%7."/>
      <w:lvlJc w:val="left"/>
      <w:pPr>
        <w:ind w:left="5040" w:hanging="360"/>
      </w:pPr>
    </w:lvl>
    <w:lvl w:ilvl="7" w:tplc="A9D4ABF4">
      <w:start w:val="1"/>
      <w:numFmt w:val="lowerLetter"/>
      <w:lvlText w:val="%8."/>
      <w:lvlJc w:val="left"/>
      <w:pPr>
        <w:ind w:left="5760" w:hanging="360"/>
      </w:pPr>
    </w:lvl>
    <w:lvl w:ilvl="8" w:tplc="433A797E">
      <w:start w:val="1"/>
      <w:numFmt w:val="lowerRoman"/>
      <w:lvlText w:val="%9."/>
      <w:lvlJc w:val="right"/>
      <w:pPr>
        <w:ind w:left="6480" w:hanging="180"/>
      </w:pPr>
    </w:lvl>
  </w:abstractNum>
  <w:abstractNum w:abstractNumId="40"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41" w15:restartNumberingAfterBreak="0">
    <w:nsid w:val="1AAD1BC3"/>
    <w:multiLevelType w:val="hybridMultilevel"/>
    <w:tmpl w:val="FFFFFFFF"/>
    <w:lvl w:ilvl="0" w:tplc="6582CB7A">
      <w:start w:val="1"/>
      <w:numFmt w:val="upperLetter"/>
      <w:lvlText w:val="%1."/>
      <w:lvlJc w:val="left"/>
      <w:pPr>
        <w:ind w:left="720" w:hanging="360"/>
      </w:pPr>
    </w:lvl>
    <w:lvl w:ilvl="1" w:tplc="9BD00C3A">
      <w:start w:val="1"/>
      <w:numFmt w:val="lowerLetter"/>
      <w:lvlText w:val="%2."/>
      <w:lvlJc w:val="left"/>
      <w:pPr>
        <w:ind w:left="1440" w:hanging="360"/>
      </w:pPr>
    </w:lvl>
    <w:lvl w:ilvl="2" w:tplc="4922F518">
      <w:start w:val="1"/>
      <w:numFmt w:val="lowerRoman"/>
      <w:lvlText w:val="%3."/>
      <w:lvlJc w:val="right"/>
      <w:pPr>
        <w:ind w:left="2160" w:hanging="180"/>
      </w:pPr>
    </w:lvl>
    <w:lvl w:ilvl="3" w:tplc="500EA964">
      <w:start w:val="1"/>
      <w:numFmt w:val="decimal"/>
      <w:lvlText w:val="%4."/>
      <w:lvlJc w:val="left"/>
      <w:pPr>
        <w:ind w:left="2880" w:hanging="360"/>
      </w:pPr>
    </w:lvl>
    <w:lvl w:ilvl="4" w:tplc="E0D27E44">
      <w:start w:val="1"/>
      <w:numFmt w:val="lowerLetter"/>
      <w:lvlText w:val="%5."/>
      <w:lvlJc w:val="left"/>
      <w:pPr>
        <w:ind w:left="3600" w:hanging="360"/>
      </w:pPr>
    </w:lvl>
    <w:lvl w:ilvl="5" w:tplc="64209824">
      <w:start w:val="1"/>
      <w:numFmt w:val="lowerRoman"/>
      <w:lvlText w:val="%6."/>
      <w:lvlJc w:val="right"/>
      <w:pPr>
        <w:ind w:left="4320" w:hanging="180"/>
      </w:pPr>
    </w:lvl>
    <w:lvl w:ilvl="6" w:tplc="00E6E8F6">
      <w:start w:val="1"/>
      <w:numFmt w:val="decimal"/>
      <w:lvlText w:val="%7."/>
      <w:lvlJc w:val="left"/>
      <w:pPr>
        <w:ind w:left="5040" w:hanging="360"/>
      </w:pPr>
    </w:lvl>
    <w:lvl w:ilvl="7" w:tplc="E208DD8C">
      <w:start w:val="1"/>
      <w:numFmt w:val="lowerLetter"/>
      <w:lvlText w:val="%8."/>
      <w:lvlJc w:val="left"/>
      <w:pPr>
        <w:ind w:left="5760" w:hanging="360"/>
      </w:pPr>
    </w:lvl>
    <w:lvl w:ilvl="8" w:tplc="063473EC">
      <w:start w:val="1"/>
      <w:numFmt w:val="lowerRoman"/>
      <w:lvlText w:val="%9."/>
      <w:lvlJc w:val="right"/>
      <w:pPr>
        <w:ind w:left="6480" w:hanging="180"/>
      </w:pPr>
    </w:lvl>
  </w:abstractNum>
  <w:abstractNum w:abstractNumId="42" w15:restartNumberingAfterBreak="0">
    <w:nsid w:val="1D0A36BA"/>
    <w:multiLevelType w:val="multilevel"/>
    <w:tmpl w:val="A3F8F848"/>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4B6A80"/>
    <w:multiLevelType w:val="hybridMultilevel"/>
    <w:tmpl w:val="CB88D55E"/>
    <w:lvl w:ilvl="0" w:tplc="E610B180">
      <w:start w:val="1"/>
      <w:numFmt w:val="upperLetter"/>
      <w:lvlText w:val="%1."/>
      <w:lvlJc w:val="left"/>
      <w:pPr>
        <w:ind w:left="720" w:hanging="360"/>
      </w:pPr>
      <w:rPr>
        <w:rFonts w:ascii="Arial" w:hAnsi="Arial" w:hint="default"/>
        <w:sz w:val="20"/>
        <w:szCs w:val="20"/>
      </w:rPr>
    </w:lvl>
    <w:lvl w:ilvl="1" w:tplc="08006C6A" w:tentative="1">
      <w:start w:val="1"/>
      <w:numFmt w:val="lowerLetter"/>
      <w:lvlText w:val="%2."/>
      <w:lvlJc w:val="left"/>
      <w:pPr>
        <w:ind w:left="1440" w:hanging="360"/>
      </w:pPr>
    </w:lvl>
    <w:lvl w:ilvl="2" w:tplc="8040B724" w:tentative="1">
      <w:start w:val="1"/>
      <w:numFmt w:val="lowerRoman"/>
      <w:lvlText w:val="%3."/>
      <w:lvlJc w:val="right"/>
      <w:pPr>
        <w:ind w:left="2160" w:hanging="180"/>
      </w:pPr>
    </w:lvl>
    <w:lvl w:ilvl="3" w:tplc="6882C0EA" w:tentative="1">
      <w:start w:val="1"/>
      <w:numFmt w:val="decimal"/>
      <w:lvlText w:val="%4."/>
      <w:lvlJc w:val="left"/>
      <w:pPr>
        <w:ind w:left="2880" w:hanging="360"/>
      </w:pPr>
    </w:lvl>
    <w:lvl w:ilvl="4" w:tplc="776626D8" w:tentative="1">
      <w:start w:val="1"/>
      <w:numFmt w:val="lowerLetter"/>
      <w:lvlText w:val="%5."/>
      <w:lvlJc w:val="left"/>
      <w:pPr>
        <w:ind w:left="3600" w:hanging="360"/>
      </w:pPr>
    </w:lvl>
    <w:lvl w:ilvl="5" w:tplc="70EEBFF6" w:tentative="1">
      <w:start w:val="1"/>
      <w:numFmt w:val="lowerRoman"/>
      <w:lvlText w:val="%6."/>
      <w:lvlJc w:val="right"/>
      <w:pPr>
        <w:ind w:left="4320" w:hanging="180"/>
      </w:pPr>
    </w:lvl>
    <w:lvl w:ilvl="6" w:tplc="F65CBD34" w:tentative="1">
      <w:start w:val="1"/>
      <w:numFmt w:val="decimal"/>
      <w:lvlText w:val="%7."/>
      <w:lvlJc w:val="left"/>
      <w:pPr>
        <w:ind w:left="5040" w:hanging="360"/>
      </w:pPr>
    </w:lvl>
    <w:lvl w:ilvl="7" w:tplc="0388BE88" w:tentative="1">
      <w:start w:val="1"/>
      <w:numFmt w:val="lowerLetter"/>
      <w:lvlText w:val="%8."/>
      <w:lvlJc w:val="left"/>
      <w:pPr>
        <w:ind w:left="5760" w:hanging="360"/>
      </w:pPr>
    </w:lvl>
    <w:lvl w:ilvl="8" w:tplc="19CAB122" w:tentative="1">
      <w:start w:val="1"/>
      <w:numFmt w:val="lowerRoman"/>
      <w:lvlText w:val="%9."/>
      <w:lvlJc w:val="right"/>
      <w:pPr>
        <w:ind w:left="6480" w:hanging="180"/>
      </w:pPr>
    </w:lvl>
  </w:abstractNum>
  <w:abstractNum w:abstractNumId="44" w15:restartNumberingAfterBreak="0">
    <w:nsid w:val="1F4F511B"/>
    <w:multiLevelType w:val="hybridMultilevel"/>
    <w:tmpl w:val="97D45028"/>
    <w:lvl w:ilvl="0" w:tplc="EBFA872A">
      <w:start w:val="1"/>
      <w:numFmt w:val="bullet"/>
      <w:lvlText w:val=""/>
      <w:lvlJc w:val="left"/>
      <w:pPr>
        <w:ind w:left="720" w:hanging="360"/>
      </w:pPr>
      <w:rPr>
        <w:rFonts w:ascii="Symbol" w:hAnsi="Symbol" w:hint="default"/>
      </w:rPr>
    </w:lvl>
    <w:lvl w:ilvl="1" w:tplc="E040B2C8" w:tentative="1">
      <w:start w:val="1"/>
      <w:numFmt w:val="bullet"/>
      <w:lvlText w:val="o"/>
      <w:lvlJc w:val="left"/>
      <w:pPr>
        <w:ind w:left="1440" w:hanging="360"/>
      </w:pPr>
      <w:rPr>
        <w:rFonts w:ascii="Courier New" w:hAnsi="Courier New" w:hint="default"/>
      </w:rPr>
    </w:lvl>
    <w:lvl w:ilvl="2" w:tplc="554E0D68" w:tentative="1">
      <w:start w:val="1"/>
      <w:numFmt w:val="bullet"/>
      <w:lvlText w:val=""/>
      <w:lvlJc w:val="left"/>
      <w:pPr>
        <w:ind w:left="2160" w:hanging="360"/>
      </w:pPr>
      <w:rPr>
        <w:rFonts w:ascii="Wingdings" w:hAnsi="Wingdings" w:hint="default"/>
      </w:rPr>
    </w:lvl>
    <w:lvl w:ilvl="3" w:tplc="BC3AA49C" w:tentative="1">
      <w:start w:val="1"/>
      <w:numFmt w:val="bullet"/>
      <w:lvlText w:val=""/>
      <w:lvlJc w:val="left"/>
      <w:pPr>
        <w:ind w:left="2880" w:hanging="360"/>
      </w:pPr>
      <w:rPr>
        <w:rFonts w:ascii="Symbol" w:hAnsi="Symbol" w:hint="default"/>
      </w:rPr>
    </w:lvl>
    <w:lvl w:ilvl="4" w:tplc="931E50D2" w:tentative="1">
      <w:start w:val="1"/>
      <w:numFmt w:val="bullet"/>
      <w:lvlText w:val="o"/>
      <w:lvlJc w:val="left"/>
      <w:pPr>
        <w:ind w:left="3600" w:hanging="360"/>
      </w:pPr>
      <w:rPr>
        <w:rFonts w:ascii="Courier New" w:hAnsi="Courier New" w:hint="default"/>
      </w:rPr>
    </w:lvl>
    <w:lvl w:ilvl="5" w:tplc="0D7E1DE6" w:tentative="1">
      <w:start w:val="1"/>
      <w:numFmt w:val="bullet"/>
      <w:lvlText w:val=""/>
      <w:lvlJc w:val="left"/>
      <w:pPr>
        <w:ind w:left="4320" w:hanging="360"/>
      </w:pPr>
      <w:rPr>
        <w:rFonts w:ascii="Wingdings" w:hAnsi="Wingdings" w:hint="default"/>
      </w:rPr>
    </w:lvl>
    <w:lvl w:ilvl="6" w:tplc="7DD007FC" w:tentative="1">
      <w:start w:val="1"/>
      <w:numFmt w:val="bullet"/>
      <w:lvlText w:val=""/>
      <w:lvlJc w:val="left"/>
      <w:pPr>
        <w:ind w:left="5040" w:hanging="360"/>
      </w:pPr>
      <w:rPr>
        <w:rFonts w:ascii="Symbol" w:hAnsi="Symbol" w:hint="default"/>
      </w:rPr>
    </w:lvl>
    <w:lvl w:ilvl="7" w:tplc="A0E26EEC" w:tentative="1">
      <w:start w:val="1"/>
      <w:numFmt w:val="bullet"/>
      <w:lvlText w:val="o"/>
      <w:lvlJc w:val="left"/>
      <w:pPr>
        <w:ind w:left="5760" w:hanging="360"/>
      </w:pPr>
      <w:rPr>
        <w:rFonts w:ascii="Courier New" w:hAnsi="Courier New" w:hint="default"/>
      </w:rPr>
    </w:lvl>
    <w:lvl w:ilvl="8" w:tplc="C6CE78BA" w:tentative="1">
      <w:start w:val="1"/>
      <w:numFmt w:val="bullet"/>
      <w:lvlText w:val=""/>
      <w:lvlJc w:val="left"/>
      <w:pPr>
        <w:ind w:left="6480" w:hanging="360"/>
      </w:pPr>
      <w:rPr>
        <w:rFonts w:ascii="Wingdings" w:hAnsi="Wingdings" w:hint="default"/>
      </w:rPr>
    </w:lvl>
  </w:abstractNum>
  <w:abstractNum w:abstractNumId="45" w15:restartNumberingAfterBreak="0">
    <w:nsid w:val="1F9989D5"/>
    <w:multiLevelType w:val="hybridMultilevel"/>
    <w:tmpl w:val="08DAEB22"/>
    <w:lvl w:ilvl="0" w:tplc="2EA842FE">
      <w:start w:val="2"/>
      <w:numFmt w:val="upperRoman"/>
      <w:lvlText w:val="%1."/>
      <w:lvlJc w:val="right"/>
      <w:pPr>
        <w:ind w:left="720" w:hanging="360"/>
      </w:pPr>
    </w:lvl>
    <w:lvl w:ilvl="1" w:tplc="5FE66BC8">
      <w:start w:val="1"/>
      <w:numFmt w:val="lowerLetter"/>
      <w:lvlText w:val="%2."/>
      <w:lvlJc w:val="left"/>
      <w:pPr>
        <w:ind w:left="1440" w:hanging="360"/>
      </w:pPr>
    </w:lvl>
    <w:lvl w:ilvl="2" w:tplc="6EEE0428">
      <w:start w:val="1"/>
      <w:numFmt w:val="lowerRoman"/>
      <w:lvlText w:val="%3."/>
      <w:lvlJc w:val="right"/>
      <w:pPr>
        <w:ind w:left="2160" w:hanging="180"/>
      </w:pPr>
    </w:lvl>
    <w:lvl w:ilvl="3" w:tplc="E4A66576">
      <w:start w:val="1"/>
      <w:numFmt w:val="decimal"/>
      <w:lvlText w:val="%4."/>
      <w:lvlJc w:val="left"/>
      <w:pPr>
        <w:ind w:left="2880" w:hanging="360"/>
      </w:pPr>
    </w:lvl>
    <w:lvl w:ilvl="4" w:tplc="C5CE170A">
      <w:start w:val="1"/>
      <w:numFmt w:val="lowerLetter"/>
      <w:lvlText w:val="%5."/>
      <w:lvlJc w:val="left"/>
      <w:pPr>
        <w:ind w:left="3600" w:hanging="360"/>
      </w:pPr>
    </w:lvl>
    <w:lvl w:ilvl="5" w:tplc="613A4626">
      <w:start w:val="1"/>
      <w:numFmt w:val="lowerRoman"/>
      <w:lvlText w:val="%6."/>
      <w:lvlJc w:val="right"/>
      <w:pPr>
        <w:ind w:left="4320" w:hanging="180"/>
      </w:pPr>
    </w:lvl>
    <w:lvl w:ilvl="6" w:tplc="9C62F554">
      <w:start w:val="1"/>
      <w:numFmt w:val="decimal"/>
      <w:lvlText w:val="%7."/>
      <w:lvlJc w:val="left"/>
      <w:pPr>
        <w:ind w:left="5040" w:hanging="360"/>
      </w:pPr>
    </w:lvl>
    <w:lvl w:ilvl="7" w:tplc="60C01820">
      <w:start w:val="1"/>
      <w:numFmt w:val="lowerLetter"/>
      <w:lvlText w:val="%8."/>
      <w:lvlJc w:val="left"/>
      <w:pPr>
        <w:ind w:left="5760" w:hanging="360"/>
      </w:pPr>
    </w:lvl>
    <w:lvl w:ilvl="8" w:tplc="0D26D540">
      <w:start w:val="1"/>
      <w:numFmt w:val="lowerRoman"/>
      <w:lvlText w:val="%9."/>
      <w:lvlJc w:val="right"/>
      <w:pPr>
        <w:ind w:left="6480" w:hanging="180"/>
      </w:pPr>
    </w:lvl>
  </w:abstractNum>
  <w:abstractNum w:abstractNumId="46" w15:restartNumberingAfterBreak="0">
    <w:nsid w:val="20017F3E"/>
    <w:multiLevelType w:val="multilevel"/>
    <w:tmpl w:val="8662DBF0"/>
    <w:lvl w:ilvl="0">
      <w:start w:val="5"/>
      <w:numFmt w:val="decimal"/>
      <w:lvlText w:val="%1"/>
      <w:lvlJc w:val="left"/>
      <w:pPr>
        <w:ind w:left="435" w:hanging="435"/>
      </w:pPr>
      <w:rPr>
        <w:rFonts w:hint="default"/>
      </w:rPr>
    </w:lvl>
    <w:lvl w:ilvl="1">
      <w:start w:val="1"/>
      <w:numFmt w:val="decimal"/>
      <w:lvlText w:val="%1.%2"/>
      <w:lvlJc w:val="left"/>
      <w:pPr>
        <w:ind w:left="605" w:hanging="43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7" w15:restartNumberingAfterBreak="0">
    <w:nsid w:val="204A7952"/>
    <w:multiLevelType w:val="hybridMultilevel"/>
    <w:tmpl w:val="961E87CC"/>
    <w:lvl w:ilvl="0" w:tplc="F4E0C29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05C1ADC"/>
    <w:multiLevelType w:val="hybridMultilevel"/>
    <w:tmpl w:val="FDFEA5D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9" w15:restartNumberingAfterBreak="0">
    <w:nsid w:val="20797FC1"/>
    <w:multiLevelType w:val="hybridMultilevel"/>
    <w:tmpl w:val="CE1220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18826C3"/>
    <w:multiLevelType w:val="hybridMultilevel"/>
    <w:tmpl w:val="78AE20EC"/>
    <w:lvl w:ilvl="0" w:tplc="8F88FD1C">
      <w:start w:val="1"/>
      <w:numFmt w:val="decimal"/>
      <w:lvlText w:val="4.%1."/>
      <w:lvlJc w:val="left"/>
      <w:pPr>
        <w:ind w:left="360" w:hanging="360"/>
      </w:pPr>
      <w:rPr>
        <w:rFonts w:hint="default"/>
      </w:rPr>
    </w:lvl>
    <w:lvl w:ilvl="1" w:tplc="A57CFCD4">
      <w:start w:val="1"/>
      <w:numFmt w:val="upperLetter"/>
      <w:lvlText w:val="%2."/>
      <w:lvlJc w:val="left"/>
      <w:pPr>
        <w:ind w:left="720" w:hanging="360"/>
      </w:pPr>
    </w:lvl>
    <w:lvl w:ilvl="2" w:tplc="D6123260">
      <w:start w:val="1"/>
      <w:numFmt w:val="upperLetter"/>
      <w:lvlText w:val="%3."/>
      <w:lvlJc w:val="left"/>
      <w:pPr>
        <w:ind w:left="1080" w:hanging="360"/>
      </w:pPr>
    </w:lvl>
    <w:lvl w:ilvl="3" w:tplc="F7A04D28">
      <w:start w:val="1"/>
      <w:numFmt w:val="decimal"/>
      <w:lvlText w:val="(%4)"/>
      <w:lvlJc w:val="left"/>
      <w:pPr>
        <w:ind w:left="1440" w:hanging="360"/>
      </w:pPr>
    </w:lvl>
    <w:lvl w:ilvl="4" w:tplc="4E6CED28">
      <w:start w:val="1"/>
      <w:numFmt w:val="lowerLetter"/>
      <w:lvlText w:val="(%5)"/>
      <w:lvlJc w:val="left"/>
      <w:pPr>
        <w:ind w:left="1800" w:hanging="360"/>
      </w:pPr>
    </w:lvl>
    <w:lvl w:ilvl="5" w:tplc="BFEAF66C">
      <w:start w:val="1"/>
      <w:numFmt w:val="lowerRoman"/>
      <w:lvlText w:val="(%6)"/>
      <w:lvlJc w:val="left"/>
      <w:pPr>
        <w:ind w:left="2160" w:hanging="360"/>
      </w:pPr>
    </w:lvl>
    <w:lvl w:ilvl="6" w:tplc="4C6A1508">
      <w:start w:val="1"/>
      <w:numFmt w:val="decimal"/>
      <w:lvlText w:val="%7."/>
      <w:lvlJc w:val="left"/>
      <w:pPr>
        <w:ind w:left="2520" w:hanging="360"/>
      </w:pPr>
    </w:lvl>
    <w:lvl w:ilvl="7" w:tplc="571AE7FA">
      <w:start w:val="1"/>
      <w:numFmt w:val="lowerLetter"/>
      <w:lvlText w:val="%8."/>
      <w:lvlJc w:val="left"/>
      <w:pPr>
        <w:ind w:left="2880" w:hanging="360"/>
      </w:pPr>
    </w:lvl>
    <w:lvl w:ilvl="8" w:tplc="E4F2AE80">
      <w:start w:val="1"/>
      <w:numFmt w:val="lowerRoman"/>
      <w:lvlText w:val="%9."/>
      <w:lvlJc w:val="left"/>
      <w:pPr>
        <w:ind w:left="3240" w:hanging="360"/>
      </w:pPr>
    </w:lvl>
  </w:abstractNum>
  <w:abstractNum w:abstractNumId="51" w15:restartNumberingAfterBreak="0">
    <w:nsid w:val="21CE120B"/>
    <w:multiLevelType w:val="hybridMultilevel"/>
    <w:tmpl w:val="CFF81CA4"/>
    <w:lvl w:ilvl="0" w:tplc="3B7C8F10">
      <w:start w:val="1"/>
      <w:numFmt w:val="upperLetter"/>
      <w:lvlText w:val="%1."/>
      <w:lvlJc w:val="left"/>
      <w:pPr>
        <w:ind w:left="720" w:hanging="360"/>
      </w:pPr>
      <w:rPr>
        <w:color w:val="auto"/>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2" w15:restartNumberingAfterBreak="0">
    <w:nsid w:val="22346663"/>
    <w:multiLevelType w:val="hybridMultilevel"/>
    <w:tmpl w:val="47CCD312"/>
    <w:lvl w:ilvl="0" w:tplc="2FB835AA">
      <w:start w:val="1"/>
      <w:numFmt w:val="bullet"/>
      <w:lvlText w:val=""/>
      <w:lvlJc w:val="left"/>
      <w:pPr>
        <w:ind w:left="720" w:hanging="360"/>
      </w:pPr>
      <w:rPr>
        <w:rFonts w:ascii="Symbol" w:hAnsi="Symbol" w:hint="default"/>
      </w:rPr>
    </w:lvl>
    <w:lvl w:ilvl="1" w:tplc="3D205638" w:tentative="1">
      <w:start w:val="1"/>
      <w:numFmt w:val="bullet"/>
      <w:lvlText w:val="o"/>
      <w:lvlJc w:val="left"/>
      <w:pPr>
        <w:ind w:left="1440" w:hanging="360"/>
      </w:pPr>
      <w:rPr>
        <w:rFonts w:ascii="Courier New" w:hAnsi="Courier New" w:hint="default"/>
      </w:rPr>
    </w:lvl>
    <w:lvl w:ilvl="2" w:tplc="2C4E2472" w:tentative="1">
      <w:start w:val="1"/>
      <w:numFmt w:val="bullet"/>
      <w:lvlText w:val=""/>
      <w:lvlJc w:val="left"/>
      <w:pPr>
        <w:ind w:left="2160" w:hanging="360"/>
      </w:pPr>
      <w:rPr>
        <w:rFonts w:ascii="Wingdings" w:hAnsi="Wingdings" w:hint="default"/>
      </w:rPr>
    </w:lvl>
    <w:lvl w:ilvl="3" w:tplc="92DA39D2" w:tentative="1">
      <w:start w:val="1"/>
      <w:numFmt w:val="bullet"/>
      <w:lvlText w:val=""/>
      <w:lvlJc w:val="left"/>
      <w:pPr>
        <w:ind w:left="2880" w:hanging="360"/>
      </w:pPr>
      <w:rPr>
        <w:rFonts w:ascii="Symbol" w:hAnsi="Symbol" w:hint="default"/>
      </w:rPr>
    </w:lvl>
    <w:lvl w:ilvl="4" w:tplc="8662E7D4" w:tentative="1">
      <w:start w:val="1"/>
      <w:numFmt w:val="bullet"/>
      <w:lvlText w:val="o"/>
      <w:lvlJc w:val="left"/>
      <w:pPr>
        <w:ind w:left="3600" w:hanging="360"/>
      </w:pPr>
      <w:rPr>
        <w:rFonts w:ascii="Courier New" w:hAnsi="Courier New" w:hint="default"/>
      </w:rPr>
    </w:lvl>
    <w:lvl w:ilvl="5" w:tplc="74FC6144" w:tentative="1">
      <w:start w:val="1"/>
      <w:numFmt w:val="bullet"/>
      <w:lvlText w:val=""/>
      <w:lvlJc w:val="left"/>
      <w:pPr>
        <w:ind w:left="4320" w:hanging="360"/>
      </w:pPr>
      <w:rPr>
        <w:rFonts w:ascii="Wingdings" w:hAnsi="Wingdings" w:hint="default"/>
      </w:rPr>
    </w:lvl>
    <w:lvl w:ilvl="6" w:tplc="C5A2501C" w:tentative="1">
      <w:start w:val="1"/>
      <w:numFmt w:val="bullet"/>
      <w:lvlText w:val=""/>
      <w:lvlJc w:val="left"/>
      <w:pPr>
        <w:ind w:left="5040" w:hanging="360"/>
      </w:pPr>
      <w:rPr>
        <w:rFonts w:ascii="Symbol" w:hAnsi="Symbol" w:hint="default"/>
      </w:rPr>
    </w:lvl>
    <w:lvl w:ilvl="7" w:tplc="AD32D5AE" w:tentative="1">
      <w:start w:val="1"/>
      <w:numFmt w:val="bullet"/>
      <w:lvlText w:val="o"/>
      <w:lvlJc w:val="left"/>
      <w:pPr>
        <w:ind w:left="5760" w:hanging="360"/>
      </w:pPr>
      <w:rPr>
        <w:rFonts w:ascii="Courier New" w:hAnsi="Courier New" w:hint="default"/>
      </w:rPr>
    </w:lvl>
    <w:lvl w:ilvl="8" w:tplc="F474BE38" w:tentative="1">
      <w:start w:val="1"/>
      <w:numFmt w:val="bullet"/>
      <w:lvlText w:val=""/>
      <w:lvlJc w:val="left"/>
      <w:pPr>
        <w:ind w:left="6480" w:hanging="360"/>
      </w:pPr>
      <w:rPr>
        <w:rFonts w:ascii="Wingdings" w:hAnsi="Wingdings" w:hint="default"/>
      </w:rPr>
    </w:lvl>
  </w:abstractNum>
  <w:abstractNum w:abstractNumId="53" w15:restartNumberingAfterBreak="0">
    <w:nsid w:val="25C12402"/>
    <w:multiLevelType w:val="hybridMultilevel"/>
    <w:tmpl w:val="FFFFFFFF"/>
    <w:lvl w:ilvl="0" w:tplc="16BA5420">
      <w:start w:val="1"/>
      <w:numFmt w:val="upperRoman"/>
      <w:lvlText w:val="%1."/>
      <w:lvlJc w:val="right"/>
      <w:pPr>
        <w:ind w:left="720" w:hanging="360"/>
      </w:pPr>
    </w:lvl>
    <w:lvl w:ilvl="1" w:tplc="B13021C4">
      <w:start w:val="1"/>
      <w:numFmt w:val="lowerLetter"/>
      <w:lvlText w:val="%2."/>
      <w:lvlJc w:val="left"/>
      <w:pPr>
        <w:ind w:left="1440" w:hanging="360"/>
      </w:pPr>
    </w:lvl>
    <w:lvl w:ilvl="2" w:tplc="AAC25152">
      <w:start w:val="1"/>
      <w:numFmt w:val="lowerRoman"/>
      <w:lvlText w:val="%3."/>
      <w:lvlJc w:val="right"/>
      <w:pPr>
        <w:ind w:left="2160" w:hanging="180"/>
      </w:pPr>
    </w:lvl>
    <w:lvl w:ilvl="3" w:tplc="4F2A955C">
      <w:start w:val="1"/>
      <w:numFmt w:val="decimal"/>
      <w:lvlText w:val="%4."/>
      <w:lvlJc w:val="left"/>
      <w:pPr>
        <w:ind w:left="2880" w:hanging="360"/>
      </w:pPr>
    </w:lvl>
    <w:lvl w:ilvl="4" w:tplc="946806A6">
      <w:start w:val="1"/>
      <w:numFmt w:val="lowerLetter"/>
      <w:lvlText w:val="%5."/>
      <w:lvlJc w:val="left"/>
      <w:pPr>
        <w:ind w:left="3600" w:hanging="360"/>
      </w:pPr>
    </w:lvl>
    <w:lvl w:ilvl="5" w:tplc="61600656">
      <w:start w:val="1"/>
      <w:numFmt w:val="lowerRoman"/>
      <w:lvlText w:val="%6."/>
      <w:lvlJc w:val="right"/>
      <w:pPr>
        <w:ind w:left="4320" w:hanging="180"/>
      </w:pPr>
    </w:lvl>
    <w:lvl w:ilvl="6" w:tplc="66BE1064">
      <w:start w:val="1"/>
      <w:numFmt w:val="decimal"/>
      <w:lvlText w:val="%7."/>
      <w:lvlJc w:val="left"/>
      <w:pPr>
        <w:ind w:left="5040" w:hanging="360"/>
      </w:pPr>
    </w:lvl>
    <w:lvl w:ilvl="7" w:tplc="12E41512">
      <w:start w:val="1"/>
      <w:numFmt w:val="lowerLetter"/>
      <w:lvlText w:val="%8."/>
      <w:lvlJc w:val="left"/>
      <w:pPr>
        <w:ind w:left="5760" w:hanging="360"/>
      </w:pPr>
    </w:lvl>
    <w:lvl w:ilvl="8" w:tplc="B906B354">
      <w:start w:val="1"/>
      <w:numFmt w:val="lowerRoman"/>
      <w:lvlText w:val="%9."/>
      <w:lvlJc w:val="right"/>
      <w:pPr>
        <w:ind w:left="6480" w:hanging="180"/>
      </w:pPr>
    </w:lvl>
  </w:abstractNum>
  <w:abstractNum w:abstractNumId="54" w15:restartNumberingAfterBreak="0">
    <w:nsid w:val="263C7340"/>
    <w:multiLevelType w:val="hybridMultilevel"/>
    <w:tmpl w:val="516AD534"/>
    <w:lvl w:ilvl="0" w:tplc="240A0015">
      <w:start w:val="1"/>
      <w:numFmt w:val="upperLetter"/>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55" w15:restartNumberingAfterBreak="0">
    <w:nsid w:val="26E2531A"/>
    <w:multiLevelType w:val="hybridMultilevel"/>
    <w:tmpl w:val="AE56CDCA"/>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7CADFBC"/>
    <w:multiLevelType w:val="hybridMultilevel"/>
    <w:tmpl w:val="3410A270"/>
    <w:lvl w:ilvl="0" w:tplc="5078A160">
      <w:start w:val="2"/>
      <w:numFmt w:val="lowerRoman"/>
      <w:lvlText w:val="%1."/>
      <w:lvlJc w:val="right"/>
      <w:pPr>
        <w:ind w:left="720" w:hanging="360"/>
      </w:pPr>
    </w:lvl>
    <w:lvl w:ilvl="1" w:tplc="678A89CC">
      <w:start w:val="1"/>
      <w:numFmt w:val="lowerLetter"/>
      <w:lvlText w:val="%2."/>
      <w:lvlJc w:val="left"/>
      <w:pPr>
        <w:ind w:left="1440" w:hanging="360"/>
      </w:pPr>
    </w:lvl>
    <w:lvl w:ilvl="2" w:tplc="C8FE4AFA">
      <w:start w:val="1"/>
      <w:numFmt w:val="lowerRoman"/>
      <w:lvlText w:val="%3."/>
      <w:lvlJc w:val="right"/>
      <w:pPr>
        <w:ind w:left="2160" w:hanging="180"/>
      </w:pPr>
    </w:lvl>
    <w:lvl w:ilvl="3" w:tplc="CF3E3588">
      <w:start w:val="1"/>
      <w:numFmt w:val="decimal"/>
      <w:lvlText w:val="%4."/>
      <w:lvlJc w:val="left"/>
      <w:pPr>
        <w:ind w:left="2880" w:hanging="360"/>
      </w:pPr>
    </w:lvl>
    <w:lvl w:ilvl="4" w:tplc="2116AF6C">
      <w:start w:val="1"/>
      <w:numFmt w:val="lowerLetter"/>
      <w:lvlText w:val="%5."/>
      <w:lvlJc w:val="left"/>
      <w:pPr>
        <w:ind w:left="3600" w:hanging="360"/>
      </w:pPr>
    </w:lvl>
    <w:lvl w:ilvl="5" w:tplc="50E019C4">
      <w:start w:val="1"/>
      <w:numFmt w:val="lowerRoman"/>
      <w:lvlText w:val="%6."/>
      <w:lvlJc w:val="right"/>
      <w:pPr>
        <w:ind w:left="4320" w:hanging="180"/>
      </w:pPr>
    </w:lvl>
    <w:lvl w:ilvl="6" w:tplc="C0AE5908">
      <w:start w:val="1"/>
      <w:numFmt w:val="decimal"/>
      <w:lvlText w:val="%7."/>
      <w:lvlJc w:val="left"/>
      <w:pPr>
        <w:ind w:left="5040" w:hanging="360"/>
      </w:pPr>
    </w:lvl>
    <w:lvl w:ilvl="7" w:tplc="199A71EE">
      <w:start w:val="1"/>
      <w:numFmt w:val="lowerLetter"/>
      <w:lvlText w:val="%8."/>
      <w:lvlJc w:val="left"/>
      <w:pPr>
        <w:ind w:left="5760" w:hanging="360"/>
      </w:pPr>
    </w:lvl>
    <w:lvl w:ilvl="8" w:tplc="39D049D2">
      <w:start w:val="1"/>
      <w:numFmt w:val="lowerRoman"/>
      <w:lvlText w:val="%9."/>
      <w:lvlJc w:val="right"/>
      <w:pPr>
        <w:ind w:left="6480" w:hanging="180"/>
      </w:pPr>
    </w:lvl>
  </w:abstractNum>
  <w:abstractNum w:abstractNumId="57" w15:restartNumberingAfterBreak="0">
    <w:nsid w:val="27D8401F"/>
    <w:multiLevelType w:val="multilevel"/>
    <w:tmpl w:val="413AAFD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ED722F"/>
    <w:multiLevelType w:val="hybridMultilevel"/>
    <w:tmpl w:val="FFFFFFFF"/>
    <w:lvl w:ilvl="0" w:tplc="64D24328">
      <w:start w:val="1"/>
      <w:numFmt w:val="bullet"/>
      <w:lvlText w:val="-"/>
      <w:lvlJc w:val="left"/>
      <w:pPr>
        <w:ind w:left="720" w:hanging="360"/>
      </w:pPr>
      <w:rPr>
        <w:rFonts w:ascii="Calibri" w:hAnsi="Calibri" w:hint="default"/>
      </w:rPr>
    </w:lvl>
    <w:lvl w:ilvl="1" w:tplc="E94458EE">
      <w:start w:val="1"/>
      <w:numFmt w:val="bullet"/>
      <w:lvlText w:val="o"/>
      <w:lvlJc w:val="left"/>
      <w:pPr>
        <w:ind w:left="1440" w:hanging="360"/>
      </w:pPr>
      <w:rPr>
        <w:rFonts w:ascii="Courier New" w:hAnsi="Courier New" w:hint="default"/>
      </w:rPr>
    </w:lvl>
    <w:lvl w:ilvl="2" w:tplc="FB00DCFA">
      <w:start w:val="1"/>
      <w:numFmt w:val="bullet"/>
      <w:lvlText w:val=""/>
      <w:lvlJc w:val="left"/>
      <w:pPr>
        <w:ind w:left="2160" w:hanging="360"/>
      </w:pPr>
      <w:rPr>
        <w:rFonts w:ascii="Wingdings" w:hAnsi="Wingdings" w:hint="default"/>
      </w:rPr>
    </w:lvl>
    <w:lvl w:ilvl="3" w:tplc="E402AD40">
      <w:start w:val="1"/>
      <w:numFmt w:val="bullet"/>
      <w:lvlText w:val=""/>
      <w:lvlJc w:val="left"/>
      <w:pPr>
        <w:ind w:left="2880" w:hanging="360"/>
      </w:pPr>
      <w:rPr>
        <w:rFonts w:ascii="Symbol" w:hAnsi="Symbol" w:hint="default"/>
      </w:rPr>
    </w:lvl>
    <w:lvl w:ilvl="4" w:tplc="FCE2FCBE">
      <w:start w:val="1"/>
      <w:numFmt w:val="bullet"/>
      <w:lvlText w:val="o"/>
      <w:lvlJc w:val="left"/>
      <w:pPr>
        <w:ind w:left="3600" w:hanging="360"/>
      </w:pPr>
      <w:rPr>
        <w:rFonts w:ascii="Courier New" w:hAnsi="Courier New" w:hint="default"/>
      </w:rPr>
    </w:lvl>
    <w:lvl w:ilvl="5" w:tplc="A70E6546">
      <w:start w:val="1"/>
      <w:numFmt w:val="bullet"/>
      <w:lvlText w:val=""/>
      <w:lvlJc w:val="left"/>
      <w:pPr>
        <w:ind w:left="4320" w:hanging="360"/>
      </w:pPr>
      <w:rPr>
        <w:rFonts w:ascii="Wingdings" w:hAnsi="Wingdings" w:hint="default"/>
      </w:rPr>
    </w:lvl>
    <w:lvl w:ilvl="6" w:tplc="B74A3D9C">
      <w:start w:val="1"/>
      <w:numFmt w:val="bullet"/>
      <w:lvlText w:val=""/>
      <w:lvlJc w:val="left"/>
      <w:pPr>
        <w:ind w:left="5040" w:hanging="360"/>
      </w:pPr>
      <w:rPr>
        <w:rFonts w:ascii="Symbol" w:hAnsi="Symbol" w:hint="default"/>
      </w:rPr>
    </w:lvl>
    <w:lvl w:ilvl="7" w:tplc="15F4A814">
      <w:start w:val="1"/>
      <w:numFmt w:val="bullet"/>
      <w:lvlText w:val="o"/>
      <w:lvlJc w:val="left"/>
      <w:pPr>
        <w:ind w:left="5760" w:hanging="360"/>
      </w:pPr>
      <w:rPr>
        <w:rFonts w:ascii="Courier New" w:hAnsi="Courier New" w:hint="default"/>
      </w:rPr>
    </w:lvl>
    <w:lvl w:ilvl="8" w:tplc="90B265EC">
      <w:start w:val="1"/>
      <w:numFmt w:val="bullet"/>
      <w:lvlText w:val=""/>
      <w:lvlJc w:val="left"/>
      <w:pPr>
        <w:ind w:left="6480" w:hanging="360"/>
      </w:pPr>
      <w:rPr>
        <w:rFonts w:ascii="Wingdings" w:hAnsi="Wingdings" w:hint="default"/>
      </w:rPr>
    </w:lvl>
  </w:abstractNum>
  <w:abstractNum w:abstractNumId="59" w15:restartNumberingAfterBreak="0">
    <w:nsid w:val="27FA8957"/>
    <w:multiLevelType w:val="hybridMultilevel"/>
    <w:tmpl w:val="FFFFFFFF"/>
    <w:lvl w:ilvl="0" w:tplc="34C4BF58">
      <w:start w:val="1"/>
      <w:numFmt w:val="bullet"/>
      <w:lvlText w:val=""/>
      <w:lvlJc w:val="left"/>
      <w:pPr>
        <w:ind w:left="1429" w:hanging="360"/>
      </w:pPr>
      <w:rPr>
        <w:rFonts w:ascii="Symbol" w:hAnsi="Symbol" w:hint="default"/>
      </w:rPr>
    </w:lvl>
    <w:lvl w:ilvl="1" w:tplc="136A0A8A">
      <w:start w:val="1"/>
      <w:numFmt w:val="bullet"/>
      <w:lvlText w:val="o"/>
      <w:lvlJc w:val="left"/>
      <w:pPr>
        <w:ind w:left="2149" w:hanging="360"/>
      </w:pPr>
      <w:rPr>
        <w:rFonts w:ascii="Courier New" w:hAnsi="Courier New" w:hint="default"/>
      </w:rPr>
    </w:lvl>
    <w:lvl w:ilvl="2" w:tplc="9350F278">
      <w:start w:val="1"/>
      <w:numFmt w:val="bullet"/>
      <w:lvlText w:val=""/>
      <w:lvlJc w:val="left"/>
      <w:pPr>
        <w:ind w:left="2869" w:hanging="360"/>
      </w:pPr>
      <w:rPr>
        <w:rFonts w:ascii="Wingdings" w:hAnsi="Wingdings" w:hint="default"/>
      </w:rPr>
    </w:lvl>
    <w:lvl w:ilvl="3" w:tplc="89CAB092">
      <w:start w:val="1"/>
      <w:numFmt w:val="bullet"/>
      <w:lvlText w:val=""/>
      <w:lvlJc w:val="left"/>
      <w:pPr>
        <w:ind w:left="3589" w:hanging="360"/>
      </w:pPr>
      <w:rPr>
        <w:rFonts w:ascii="Symbol" w:hAnsi="Symbol" w:hint="default"/>
      </w:rPr>
    </w:lvl>
    <w:lvl w:ilvl="4" w:tplc="664CD712">
      <w:start w:val="1"/>
      <w:numFmt w:val="bullet"/>
      <w:lvlText w:val="o"/>
      <w:lvlJc w:val="left"/>
      <w:pPr>
        <w:ind w:left="4309" w:hanging="360"/>
      </w:pPr>
      <w:rPr>
        <w:rFonts w:ascii="Courier New" w:hAnsi="Courier New" w:hint="default"/>
      </w:rPr>
    </w:lvl>
    <w:lvl w:ilvl="5" w:tplc="7A82396E">
      <w:start w:val="1"/>
      <w:numFmt w:val="bullet"/>
      <w:lvlText w:val=""/>
      <w:lvlJc w:val="left"/>
      <w:pPr>
        <w:ind w:left="5029" w:hanging="360"/>
      </w:pPr>
      <w:rPr>
        <w:rFonts w:ascii="Wingdings" w:hAnsi="Wingdings" w:hint="default"/>
      </w:rPr>
    </w:lvl>
    <w:lvl w:ilvl="6" w:tplc="A0C07F64">
      <w:start w:val="1"/>
      <w:numFmt w:val="bullet"/>
      <w:lvlText w:val=""/>
      <w:lvlJc w:val="left"/>
      <w:pPr>
        <w:ind w:left="5749" w:hanging="360"/>
      </w:pPr>
      <w:rPr>
        <w:rFonts w:ascii="Symbol" w:hAnsi="Symbol" w:hint="default"/>
      </w:rPr>
    </w:lvl>
    <w:lvl w:ilvl="7" w:tplc="8EE8C348">
      <w:start w:val="1"/>
      <w:numFmt w:val="bullet"/>
      <w:lvlText w:val="o"/>
      <w:lvlJc w:val="left"/>
      <w:pPr>
        <w:ind w:left="6469" w:hanging="360"/>
      </w:pPr>
      <w:rPr>
        <w:rFonts w:ascii="Courier New" w:hAnsi="Courier New" w:hint="default"/>
      </w:rPr>
    </w:lvl>
    <w:lvl w:ilvl="8" w:tplc="32F425B8">
      <w:start w:val="1"/>
      <w:numFmt w:val="bullet"/>
      <w:lvlText w:val=""/>
      <w:lvlJc w:val="left"/>
      <w:pPr>
        <w:ind w:left="7189" w:hanging="360"/>
      </w:pPr>
      <w:rPr>
        <w:rFonts w:ascii="Wingdings" w:hAnsi="Wingdings" w:hint="default"/>
      </w:rPr>
    </w:lvl>
  </w:abstractNum>
  <w:abstractNum w:abstractNumId="60" w15:restartNumberingAfterBreak="0">
    <w:nsid w:val="281B3DC5"/>
    <w:multiLevelType w:val="hybridMultilevel"/>
    <w:tmpl w:val="A0101868"/>
    <w:lvl w:ilvl="0" w:tplc="FE9AE8A2">
      <w:start w:val="1"/>
      <w:numFmt w:val="decimal"/>
      <w:lvlText w:val="%1."/>
      <w:lvlJc w:val="left"/>
      <w:pPr>
        <w:ind w:left="644" w:hanging="360"/>
      </w:pPr>
      <w:rPr>
        <w:rFonts w:ascii="Arial Narrow" w:hAnsi="Arial Narrow" w:hint="default"/>
      </w:rPr>
    </w:lvl>
    <w:lvl w:ilvl="1" w:tplc="3DAAF2B0">
      <w:start w:val="1"/>
      <w:numFmt w:val="lowerLetter"/>
      <w:lvlText w:val="%2."/>
      <w:lvlJc w:val="left"/>
      <w:pPr>
        <w:ind w:left="1364" w:hanging="360"/>
      </w:pPr>
    </w:lvl>
    <w:lvl w:ilvl="2" w:tplc="00CE1ABE" w:tentative="1">
      <w:start w:val="1"/>
      <w:numFmt w:val="lowerRoman"/>
      <w:lvlText w:val="%3."/>
      <w:lvlJc w:val="right"/>
      <w:pPr>
        <w:ind w:left="2084" w:hanging="180"/>
      </w:pPr>
    </w:lvl>
    <w:lvl w:ilvl="3" w:tplc="5AE457E2" w:tentative="1">
      <w:start w:val="1"/>
      <w:numFmt w:val="decimal"/>
      <w:lvlText w:val="%4."/>
      <w:lvlJc w:val="left"/>
      <w:pPr>
        <w:ind w:left="2804" w:hanging="360"/>
      </w:pPr>
    </w:lvl>
    <w:lvl w:ilvl="4" w:tplc="E77655C0" w:tentative="1">
      <w:start w:val="1"/>
      <w:numFmt w:val="lowerLetter"/>
      <w:lvlText w:val="%5."/>
      <w:lvlJc w:val="left"/>
      <w:pPr>
        <w:ind w:left="3524" w:hanging="360"/>
      </w:pPr>
    </w:lvl>
    <w:lvl w:ilvl="5" w:tplc="269475CC" w:tentative="1">
      <w:start w:val="1"/>
      <w:numFmt w:val="lowerRoman"/>
      <w:lvlText w:val="%6."/>
      <w:lvlJc w:val="right"/>
      <w:pPr>
        <w:ind w:left="4244" w:hanging="180"/>
      </w:pPr>
    </w:lvl>
    <w:lvl w:ilvl="6" w:tplc="8BB6583E" w:tentative="1">
      <w:start w:val="1"/>
      <w:numFmt w:val="decimal"/>
      <w:lvlText w:val="%7."/>
      <w:lvlJc w:val="left"/>
      <w:pPr>
        <w:ind w:left="4964" w:hanging="360"/>
      </w:pPr>
    </w:lvl>
    <w:lvl w:ilvl="7" w:tplc="A68027F2" w:tentative="1">
      <w:start w:val="1"/>
      <w:numFmt w:val="lowerLetter"/>
      <w:lvlText w:val="%8."/>
      <w:lvlJc w:val="left"/>
      <w:pPr>
        <w:ind w:left="5684" w:hanging="360"/>
      </w:pPr>
    </w:lvl>
    <w:lvl w:ilvl="8" w:tplc="C5E468BA" w:tentative="1">
      <w:start w:val="1"/>
      <w:numFmt w:val="lowerRoman"/>
      <w:lvlText w:val="%9."/>
      <w:lvlJc w:val="right"/>
      <w:pPr>
        <w:ind w:left="6404" w:hanging="180"/>
      </w:pPr>
    </w:lvl>
  </w:abstractNum>
  <w:abstractNum w:abstractNumId="61" w15:restartNumberingAfterBreak="0">
    <w:nsid w:val="284C182A"/>
    <w:multiLevelType w:val="hybridMultilevel"/>
    <w:tmpl w:val="3EB8A94E"/>
    <w:lvl w:ilvl="0" w:tplc="661A7560">
      <w:start w:val="1"/>
      <w:numFmt w:val="bullet"/>
      <w:lvlText w:val=""/>
      <w:lvlJc w:val="left"/>
      <w:pPr>
        <w:ind w:left="360" w:hanging="360"/>
      </w:pPr>
      <w:rPr>
        <w:rFonts w:ascii="Symbol" w:hAnsi="Symbol" w:hint="default"/>
      </w:rPr>
    </w:lvl>
    <w:lvl w:ilvl="1" w:tplc="4BAA0A72">
      <w:start w:val="1"/>
      <w:numFmt w:val="bullet"/>
      <w:lvlText w:val="o"/>
      <w:lvlJc w:val="left"/>
      <w:pPr>
        <w:ind w:left="1080" w:hanging="360"/>
      </w:pPr>
      <w:rPr>
        <w:rFonts w:ascii="Courier New" w:hAnsi="Courier New" w:hint="default"/>
      </w:rPr>
    </w:lvl>
    <w:lvl w:ilvl="2" w:tplc="F9F03954">
      <w:start w:val="1"/>
      <w:numFmt w:val="bullet"/>
      <w:lvlText w:val=""/>
      <w:lvlJc w:val="left"/>
      <w:pPr>
        <w:ind w:left="1800" w:hanging="360"/>
      </w:pPr>
      <w:rPr>
        <w:rFonts w:ascii="Wingdings" w:hAnsi="Wingdings" w:hint="default"/>
      </w:rPr>
    </w:lvl>
    <w:lvl w:ilvl="3" w:tplc="D8801F08">
      <w:start w:val="1"/>
      <w:numFmt w:val="bullet"/>
      <w:lvlText w:val=""/>
      <w:lvlJc w:val="left"/>
      <w:pPr>
        <w:ind w:left="2520" w:hanging="360"/>
      </w:pPr>
      <w:rPr>
        <w:rFonts w:ascii="Symbol" w:hAnsi="Symbol" w:hint="default"/>
      </w:rPr>
    </w:lvl>
    <w:lvl w:ilvl="4" w:tplc="C4E657D2">
      <w:start w:val="1"/>
      <w:numFmt w:val="bullet"/>
      <w:lvlText w:val="o"/>
      <w:lvlJc w:val="left"/>
      <w:pPr>
        <w:ind w:left="3240" w:hanging="360"/>
      </w:pPr>
      <w:rPr>
        <w:rFonts w:ascii="Courier New" w:hAnsi="Courier New" w:hint="default"/>
      </w:rPr>
    </w:lvl>
    <w:lvl w:ilvl="5" w:tplc="6AA6FCF0">
      <w:start w:val="1"/>
      <w:numFmt w:val="bullet"/>
      <w:lvlText w:val=""/>
      <w:lvlJc w:val="left"/>
      <w:pPr>
        <w:ind w:left="3960" w:hanging="360"/>
      </w:pPr>
      <w:rPr>
        <w:rFonts w:ascii="Wingdings" w:hAnsi="Wingdings" w:hint="default"/>
      </w:rPr>
    </w:lvl>
    <w:lvl w:ilvl="6" w:tplc="0904418E">
      <w:start w:val="1"/>
      <w:numFmt w:val="bullet"/>
      <w:lvlText w:val=""/>
      <w:lvlJc w:val="left"/>
      <w:pPr>
        <w:ind w:left="4680" w:hanging="360"/>
      </w:pPr>
      <w:rPr>
        <w:rFonts w:ascii="Symbol" w:hAnsi="Symbol" w:hint="default"/>
      </w:rPr>
    </w:lvl>
    <w:lvl w:ilvl="7" w:tplc="597C6A58">
      <w:start w:val="1"/>
      <w:numFmt w:val="bullet"/>
      <w:lvlText w:val="o"/>
      <w:lvlJc w:val="left"/>
      <w:pPr>
        <w:ind w:left="5400" w:hanging="360"/>
      </w:pPr>
      <w:rPr>
        <w:rFonts w:ascii="Courier New" w:hAnsi="Courier New" w:hint="default"/>
      </w:rPr>
    </w:lvl>
    <w:lvl w:ilvl="8" w:tplc="0FD81632">
      <w:start w:val="1"/>
      <w:numFmt w:val="bullet"/>
      <w:lvlText w:val=""/>
      <w:lvlJc w:val="left"/>
      <w:pPr>
        <w:ind w:left="6120" w:hanging="360"/>
      </w:pPr>
      <w:rPr>
        <w:rFonts w:ascii="Wingdings" w:hAnsi="Wingdings" w:hint="default"/>
      </w:rPr>
    </w:lvl>
  </w:abstractNum>
  <w:abstractNum w:abstractNumId="62" w15:restartNumberingAfterBreak="0">
    <w:nsid w:val="289C2B34"/>
    <w:multiLevelType w:val="hybridMultilevel"/>
    <w:tmpl w:val="25D4BBAC"/>
    <w:lvl w:ilvl="0" w:tplc="FA3671C4">
      <w:start w:val="1"/>
      <w:numFmt w:val="decimal"/>
      <w:lvlText w:val="1.%1."/>
      <w:lvlJc w:val="left"/>
      <w:pPr>
        <w:ind w:left="720" w:hanging="363"/>
      </w:pPr>
      <w:rPr>
        <w:rFonts w:ascii="Verdana" w:hAnsi="Verdana" w:hint="default"/>
        <w:sz w:val="20"/>
        <w:szCs w:val="16"/>
      </w:rPr>
    </w:lvl>
    <w:lvl w:ilvl="1" w:tplc="ED2AE916">
      <w:start w:val="1"/>
      <w:numFmt w:val="lowerLetter"/>
      <w:lvlText w:val="%2."/>
      <w:lvlJc w:val="left"/>
      <w:pPr>
        <w:ind w:left="1440" w:hanging="363"/>
      </w:pPr>
    </w:lvl>
    <w:lvl w:ilvl="2" w:tplc="8F0412CA">
      <w:start w:val="1"/>
      <w:numFmt w:val="lowerRoman"/>
      <w:lvlText w:val="%3."/>
      <w:lvlJc w:val="right"/>
      <w:pPr>
        <w:ind w:left="2160" w:hanging="363"/>
      </w:pPr>
    </w:lvl>
    <w:lvl w:ilvl="3" w:tplc="0E949B56">
      <w:start w:val="1"/>
      <w:numFmt w:val="decimal"/>
      <w:lvlText w:val="%4."/>
      <w:lvlJc w:val="left"/>
      <w:pPr>
        <w:ind w:left="2880" w:hanging="363"/>
      </w:pPr>
    </w:lvl>
    <w:lvl w:ilvl="4" w:tplc="D5C22EE0">
      <w:start w:val="1"/>
      <w:numFmt w:val="lowerLetter"/>
      <w:lvlText w:val="%5."/>
      <w:lvlJc w:val="left"/>
      <w:pPr>
        <w:ind w:left="3600" w:hanging="363"/>
      </w:pPr>
    </w:lvl>
    <w:lvl w:ilvl="5" w:tplc="9E1070FE">
      <w:start w:val="1"/>
      <w:numFmt w:val="lowerRoman"/>
      <w:lvlText w:val="%6."/>
      <w:lvlJc w:val="right"/>
      <w:pPr>
        <w:ind w:left="4320" w:hanging="363"/>
      </w:pPr>
    </w:lvl>
    <w:lvl w:ilvl="6" w:tplc="4224AEA6">
      <w:start w:val="1"/>
      <w:numFmt w:val="decimal"/>
      <w:lvlText w:val="%7."/>
      <w:lvlJc w:val="left"/>
      <w:pPr>
        <w:ind w:left="5040" w:hanging="363"/>
      </w:pPr>
    </w:lvl>
    <w:lvl w:ilvl="7" w:tplc="9FD08D84">
      <w:start w:val="1"/>
      <w:numFmt w:val="lowerLetter"/>
      <w:lvlText w:val="%8."/>
      <w:lvlJc w:val="left"/>
      <w:pPr>
        <w:ind w:left="5760" w:hanging="363"/>
      </w:pPr>
    </w:lvl>
    <w:lvl w:ilvl="8" w:tplc="85EC4EBE">
      <w:start w:val="1"/>
      <w:numFmt w:val="lowerRoman"/>
      <w:lvlText w:val="%9."/>
      <w:lvlJc w:val="right"/>
      <w:pPr>
        <w:ind w:left="6480" w:hanging="363"/>
      </w:pPr>
    </w:lvl>
  </w:abstractNum>
  <w:abstractNum w:abstractNumId="63" w15:restartNumberingAfterBreak="0">
    <w:nsid w:val="29BF4586"/>
    <w:multiLevelType w:val="hybridMultilevel"/>
    <w:tmpl w:val="95C092C8"/>
    <w:lvl w:ilvl="0" w:tplc="6D746056">
      <w:start w:val="1"/>
      <w:numFmt w:val="upperLetter"/>
      <w:lvlText w:val="%1."/>
      <w:lvlJc w:val="left"/>
      <w:pPr>
        <w:ind w:left="720" w:hanging="360"/>
      </w:pPr>
      <w:rPr>
        <w:rFonts w:ascii="Arial" w:hAnsi="Arial" w:hint="default"/>
        <w:color w:val="3B3838" w:themeColor="background2" w:themeShade="40"/>
        <w:sz w:val="20"/>
        <w:szCs w:val="20"/>
      </w:rPr>
    </w:lvl>
    <w:lvl w:ilvl="1" w:tplc="2F8681C8" w:tentative="1">
      <w:start w:val="1"/>
      <w:numFmt w:val="lowerLetter"/>
      <w:lvlText w:val="%2."/>
      <w:lvlJc w:val="left"/>
      <w:pPr>
        <w:ind w:left="1440" w:hanging="360"/>
      </w:pPr>
    </w:lvl>
    <w:lvl w:ilvl="2" w:tplc="3412EEBE" w:tentative="1">
      <w:start w:val="1"/>
      <w:numFmt w:val="lowerRoman"/>
      <w:lvlText w:val="%3."/>
      <w:lvlJc w:val="right"/>
      <w:pPr>
        <w:ind w:left="2160" w:hanging="180"/>
      </w:pPr>
    </w:lvl>
    <w:lvl w:ilvl="3" w:tplc="6EC280B2" w:tentative="1">
      <w:start w:val="1"/>
      <w:numFmt w:val="decimal"/>
      <w:lvlText w:val="%4."/>
      <w:lvlJc w:val="left"/>
      <w:pPr>
        <w:ind w:left="2880" w:hanging="360"/>
      </w:pPr>
    </w:lvl>
    <w:lvl w:ilvl="4" w:tplc="9252D25C" w:tentative="1">
      <w:start w:val="1"/>
      <w:numFmt w:val="lowerLetter"/>
      <w:lvlText w:val="%5."/>
      <w:lvlJc w:val="left"/>
      <w:pPr>
        <w:ind w:left="3600" w:hanging="360"/>
      </w:pPr>
    </w:lvl>
    <w:lvl w:ilvl="5" w:tplc="9440D280" w:tentative="1">
      <w:start w:val="1"/>
      <w:numFmt w:val="lowerRoman"/>
      <w:lvlText w:val="%6."/>
      <w:lvlJc w:val="right"/>
      <w:pPr>
        <w:ind w:left="4320" w:hanging="180"/>
      </w:pPr>
    </w:lvl>
    <w:lvl w:ilvl="6" w:tplc="F1E2EFC8" w:tentative="1">
      <w:start w:val="1"/>
      <w:numFmt w:val="decimal"/>
      <w:lvlText w:val="%7."/>
      <w:lvlJc w:val="left"/>
      <w:pPr>
        <w:ind w:left="5040" w:hanging="360"/>
      </w:pPr>
    </w:lvl>
    <w:lvl w:ilvl="7" w:tplc="5DB20A70" w:tentative="1">
      <w:start w:val="1"/>
      <w:numFmt w:val="lowerLetter"/>
      <w:lvlText w:val="%8."/>
      <w:lvlJc w:val="left"/>
      <w:pPr>
        <w:ind w:left="5760" w:hanging="360"/>
      </w:pPr>
    </w:lvl>
    <w:lvl w:ilvl="8" w:tplc="B1B4E5AA" w:tentative="1">
      <w:start w:val="1"/>
      <w:numFmt w:val="lowerRoman"/>
      <w:lvlText w:val="%9."/>
      <w:lvlJc w:val="right"/>
      <w:pPr>
        <w:ind w:left="6480" w:hanging="180"/>
      </w:pPr>
    </w:lvl>
  </w:abstractNum>
  <w:abstractNum w:abstractNumId="64" w15:restartNumberingAfterBreak="0">
    <w:nsid w:val="2A3C7F53"/>
    <w:multiLevelType w:val="hybridMultilevel"/>
    <w:tmpl w:val="155A653A"/>
    <w:lvl w:ilvl="0" w:tplc="8A7AE556">
      <w:start w:val="1"/>
      <w:numFmt w:val="upperLetter"/>
      <w:lvlText w:val="%1."/>
      <w:lvlJc w:val="left"/>
      <w:pPr>
        <w:ind w:left="720" w:hanging="360"/>
      </w:pPr>
      <w:rPr>
        <w:rFonts w:ascii="Arial" w:hAnsi="Arial" w:hint="default"/>
      </w:rPr>
    </w:lvl>
    <w:lvl w:ilvl="1" w:tplc="A002FD6E">
      <w:start w:val="1"/>
      <w:numFmt w:val="lowerLetter"/>
      <w:lvlText w:val="%2."/>
      <w:lvlJc w:val="left"/>
      <w:pPr>
        <w:ind w:left="1440" w:hanging="360"/>
      </w:pPr>
    </w:lvl>
    <w:lvl w:ilvl="2" w:tplc="F42CD140">
      <w:start w:val="1"/>
      <w:numFmt w:val="lowerRoman"/>
      <w:lvlText w:val="%3."/>
      <w:lvlJc w:val="right"/>
      <w:pPr>
        <w:ind w:left="2160" w:hanging="180"/>
      </w:pPr>
    </w:lvl>
    <w:lvl w:ilvl="3" w:tplc="25602556">
      <w:start w:val="1"/>
      <w:numFmt w:val="decimal"/>
      <w:lvlText w:val="%4."/>
      <w:lvlJc w:val="left"/>
      <w:pPr>
        <w:ind w:left="2880" w:hanging="360"/>
      </w:pPr>
    </w:lvl>
    <w:lvl w:ilvl="4" w:tplc="B76AD014">
      <w:start w:val="1"/>
      <w:numFmt w:val="lowerLetter"/>
      <w:lvlText w:val="%5."/>
      <w:lvlJc w:val="left"/>
      <w:pPr>
        <w:ind w:left="3600" w:hanging="360"/>
      </w:pPr>
    </w:lvl>
    <w:lvl w:ilvl="5" w:tplc="4A82CFDA">
      <w:start w:val="1"/>
      <w:numFmt w:val="lowerRoman"/>
      <w:lvlText w:val="%6."/>
      <w:lvlJc w:val="right"/>
      <w:pPr>
        <w:ind w:left="4320" w:hanging="180"/>
      </w:pPr>
    </w:lvl>
    <w:lvl w:ilvl="6" w:tplc="7B0622D4">
      <w:start w:val="1"/>
      <w:numFmt w:val="decimal"/>
      <w:lvlText w:val="%7."/>
      <w:lvlJc w:val="left"/>
      <w:pPr>
        <w:ind w:left="5040" w:hanging="360"/>
      </w:pPr>
    </w:lvl>
    <w:lvl w:ilvl="7" w:tplc="910846D6">
      <w:start w:val="1"/>
      <w:numFmt w:val="lowerLetter"/>
      <w:lvlText w:val="%8."/>
      <w:lvlJc w:val="left"/>
      <w:pPr>
        <w:ind w:left="5760" w:hanging="360"/>
      </w:pPr>
    </w:lvl>
    <w:lvl w:ilvl="8" w:tplc="F788B56C">
      <w:start w:val="1"/>
      <w:numFmt w:val="lowerRoman"/>
      <w:lvlText w:val="%9."/>
      <w:lvlJc w:val="right"/>
      <w:pPr>
        <w:ind w:left="6480" w:hanging="180"/>
      </w:pPr>
    </w:lvl>
  </w:abstractNum>
  <w:abstractNum w:abstractNumId="65"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2A5540B3"/>
    <w:multiLevelType w:val="hybridMultilevel"/>
    <w:tmpl w:val="A28C6226"/>
    <w:lvl w:ilvl="0" w:tplc="86F25558">
      <w:start w:val="1"/>
      <w:numFmt w:val="decimal"/>
      <w:pStyle w:val="Captulo5"/>
      <w:lvlText w:val="5.%1."/>
      <w:lvlJc w:val="left"/>
      <w:pPr>
        <w:ind w:left="360" w:hanging="360"/>
      </w:pPr>
      <w:rPr>
        <w:rFonts w:hint="default"/>
      </w:rPr>
    </w:lvl>
    <w:lvl w:ilvl="1" w:tplc="6F349F90">
      <w:start w:val="1"/>
      <w:numFmt w:val="upperLetter"/>
      <w:lvlText w:val="%2."/>
      <w:lvlJc w:val="left"/>
      <w:pPr>
        <w:ind w:left="720" w:hanging="360"/>
      </w:pPr>
    </w:lvl>
    <w:lvl w:ilvl="2" w:tplc="0826FA08">
      <w:start w:val="1"/>
      <w:numFmt w:val="lowerRoman"/>
      <w:lvlText w:val="%3)"/>
      <w:lvlJc w:val="left"/>
      <w:pPr>
        <w:ind w:left="1080" w:hanging="360"/>
      </w:pPr>
    </w:lvl>
    <w:lvl w:ilvl="3" w:tplc="9384B5FC">
      <w:start w:val="1"/>
      <w:numFmt w:val="decimal"/>
      <w:lvlText w:val="(%4)"/>
      <w:lvlJc w:val="left"/>
      <w:pPr>
        <w:ind w:left="1440" w:hanging="360"/>
      </w:pPr>
    </w:lvl>
    <w:lvl w:ilvl="4" w:tplc="36B06C94">
      <w:start w:val="1"/>
      <w:numFmt w:val="lowerLetter"/>
      <w:lvlText w:val="(%5)"/>
      <w:lvlJc w:val="left"/>
      <w:pPr>
        <w:ind w:left="1800" w:hanging="360"/>
      </w:pPr>
    </w:lvl>
    <w:lvl w:ilvl="5" w:tplc="E02C9892">
      <w:start w:val="1"/>
      <w:numFmt w:val="lowerRoman"/>
      <w:lvlText w:val="(%6)"/>
      <w:lvlJc w:val="left"/>
      <w:pPr>
        <w:ind w:left="2160" w:hanging="360"/>
      </w:pPr>
    </w:lvl>
    <w:lvl w:ilvl="6" w:tplc="BC742486">
      <w:start w:val="1"/>
      <w:numFmt w:val="decimal"/>
      <w:lvlText w:val="%7."/>
      <w:lvlJc w:val="left"/>
      <w:pPr>
        <w:ind w:left="2520" w:hanging="360"/>
      </w:pPr>
    </w:lvl>
    <w:lvl w:ilvl="7" w:tplc="883AB420">
      <w:start w:val="1"/>
      <w:numFmt w:val="lowerLetter"/>
      <w:lvlText w:val="%8."/>
      <w:lvlJc w:val="left"/>
      <w:pPr>
        <w:ind w:left="2880" w:hanging="360"/>
      </w:pPr>
    </w:lvl>
    <w:lvl w:ilvl="8" w:tplc="C0C25F26">
      <w:start w:val="1"/>
      <w:numFmt w:val="lowerRoman"/>
      <w:lvlText w:val="%9."/>
      <w:lvlJc w:val="left"/>
      <w:pPr>
        <w:ind w:left="3240" w:hanging="360"/>
      </w:pPr>
    </w:lvl>
  </w:abstractNum>
  <w:abstractNum w:abstractNumId="67"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8" w15:restartNumberingAfterBreak="0">
    <w:nsid w:val="2BAA45F7"/>
    <w:multiLevelType w:val="hybridMultilevel"/>
    <w:tmpl w:val="085E80BC"/>
    <w:lvl w:ilvl="0" w:tplc="20E67126">
      <w:start w:val="1"/>
      <w:numFmt w:val="decimal"/>
      <w:pStyle w:val="Capitulo3"/>
      <w:lvlText w:val="3.%1."/>
      <w:lvlJc w:val="left"/>
      <w:pPr>
        <w:ind w:left="502" w:hanging="360"/>
      </w:pPr>
      <w:rPr>
        <w:rFonts w:hint="default"/>
        <w:b/>
        <w:color w:val="3B3838" w:themeColor="background2" w:themeShade="40"/>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69" w15:restartNumberingAfterBreak="0">
    <w:nsid w:val="2BCE260C"/>
    <w:multiLevelType w:val="hybridMultilevel"/>
    <w:tmpl w:val="C16CF074"/>
    <w:lvl w:ilvl="0" w:tplc="944A4E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2CB31615"/>
    <w:multiLevelType w:val="hybridMultilevel"/>
    <w:tmpl w:val="B34639CA"/>
    <w:lvl w:ilvl="0" w:tplc="02B06D6C">
      <w:start w:val="1"/>
      <w:numFmt w:val="decimal"/>
      <w:lvlText w:val="%1."/>
      <w:lvlJc w:val="left"/>
      <w:pPr>
        <w:ind w:left="644" w:hanging="360"/>
      </w:pPr>
      <w:rPr>
        <w:rFonts w:ascii="Arial" w:hAnsi="Arial" w:hint="default"/>
        <w:sz w:val="20"/>
        <w:szCs w:val="20"/>
      </w:rPr>
    </w:lvl>
    <w:lvl w:ilvl="1" w:tplc="3148F37C">
      <w:start w:val="1"/>
      <w:numFmt w:val="lowerLetter"/>
      <w:lvlText w:val="%2."/>
      <w:lvlJc w:val="left"/>
      <w:pPr>
        <w:ind w:left="1364" w:hanging="360"/>
      </w:pPr>
    </w:lvl>
    <w:lvl w:ilvl="2" w:tplc="951CFC16" w:tentative="1">
      <w:start w:val="1"/>
      <w:numFmt w:val="lowerRoman"/>
      <w:lvlText w:val="%3."/>
      <w:lvlJc w:val="right"/>
      <w:pPr>
        <w:ind w:left="2084" w:hanging="180"/>
      </w:pPr>
    </w:lvl>
    <w:lvl w:ilvl="3" w:tplc="7B18B244" w:tentative="1">
      <w:start w:val="1"/>
      <w:numFmt w:val="decimal"/>
      <w:lvlText w:val="%4."/>
      <w:lvlJc w:val="left"/>
      <w:pPr>
        <w:ind w:left="2804" w:hanging="360"/>
      </w:pPr>
    </w:lvl>
    <w:lvl w:ilvl="4" w:tplc="482423F4" w:tentative="1">
      <w:start w:val="1"/>
      <w:numFmt w:val="lowerLetter"/>
      <w:lvlText w:val="%5."/>
      <w:lvlJc w:val="left"/>
      <w:pPr>
        <w:ind w:left="3524" w:hanging="360"/>
      </w:pPr>
    </w:lvl>
    <w:lvl w:ilvl="5" w:tplc="978442D8" w:tentative="1">
      <w:start w:val="1"/>
      <w:numFmt w:val="lowerRoman"/>
      <w:lvlText w:val="%6."/>
      <w:lvlJc w:val="right"/>
      <w:pPr>
        <w:ind w:left="4244" w:hanging="180"/>
      </w:pPr>
    </w:lvl>
    <w:lvl w:ilvl="6" w:tplc="DF148CB0" w:tentative="1">
      <w:start w:val="1"/>
      <w:numFmt w:val="decimal"/>
      <w:lvlText w:val="%7."/>
      <w:lvlJc w:val="left"/>
      <w:pPr>
        <w:ind w:left="4964" w:hanging="360"/>
      </w:pPr>
    </w:lvl>
    <w:lvl w:ilvl="7" w:tplc="BBA06F08" w:tentative="1">
      <w:start w:val="1"/>
      <w:numFmt w:val="lowerLetter"/>
      <w:lvlText w:val="%8."/>
      <w:lvlJc w:val="left"/>
      <w:pPr>
        <w:ind w:left="5684" w:hanging="360"/>
      </w:pPr>
    </w:lvl>
    <w:lvl w:ilvl="8" w:tplc="0268C802" w:tentative="1">
      <w:start w:val="1"/>
      <w:numFmt w:val="lowerRoman"/>
      <w:lvlText w:val="%9."/>
      <w:lvlJc w:val="right"/>
      <w:pPr>
        <w:ind w:left="6404" w:hanging="180"/>
      </w:pPr>
    </w:lvl>
  </w:abstractNum>
  <w:abstractNum w:abstractNumId="71" w15:restartNumberingAfterBreak="0">
    <w:nsid w:val="2CD46B4D"/>
    <w:multiLevelType w:val="hybridMultilevel"/>
    <w:tmpl w:val="F2FE8BB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2CD6565C"/>
    <w:multiLevelType w:val="hybridMultilevel"/>
    <w:tmpl w:val="56E26C54"/>
    <w:lvl w:ilvl="0" w:tplc="240A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73" w15:restartNumberingAfterBreak="0">
    <w:nsid w:val="2F333996"/>
    <w:multiLevelType w:val="hybridMultilevel"/>
    <w:tmpl w:val="BB02C804"/>
    <w:lvl w:ilvl="0" w:tplc="F8AA29E8">
      <w:start w:val="1"/>
      <w:numFmt w:val="bullet"/>
      <w:lvlText w:val=""/>
      <w:lvlJc w:val="left"/>
      <w:pPr>
        <w:ind w:left="720" w:hanging="360"/>
      </w:pPr>
      <w:rPr>
        <w:rFonts w:ascii="Symbol" w:hAnsi="Symbol" w:hint="default"/>
      </w:rPr>
    </w:lvl>
    <w:lvl w:ilvl="1" w:tplc="2AD8E3F2">
      <w:start w:val="1"/>
      <w:numFmt w:val="bullet"/>
      <w:lvlText w:val="o"/>
      <w:lvlJc w:val="left"/>
      <w:pPr>
        <w:ind w:left="1440" w:hanging="360"/>
      </w:pPr>
      <w:rPr>
        <w:rFonts w:ascii="Courier New" w:hAnsi="Courier New" w:hint="default"/>
      </w:rPr>
    </w:lvl>
    <w:lvl w:ilvl="2" w:tplc="37D67BAA">
      <w:start w:val="1"/>
      <w:numFmt w:val="bullet"/>
      <w:lvlText w:val=""/>
      <w:lvlJc w:val="left"/>
      <w:pPr>
        <w:ind w:left="2160" w:hanging="360"/>
      </w:pPr>
      <w:rPr>
        <w:rFonts w:ascii="Wingdings" w:hAnsi="Wingdings" w:hint="default"/>
      </w:rPr>
    </w:lvl>
    <w:lvl w:ilvl="3" w:tplc="A6C43642">
      <w:start w:val="1"/>
      <w:numFmt w:val="bullet"/>
      <w:lvlText w:val=""/>
      <w:lvlJc w:val="left"/>
      <w:pPr>
        <w:ind w:left="2880" w:hanging="360"/>
      </w:pPr>
      <w:rPr>
        <w:rFonts w:ascii="Symbol" w:hAnsi="Symbol" w:hint="default"/>
      </w:rPr>
    </w:lvl>
    <w:lvl w:ilvl="4" w:tplc="E31AE14E">
      <w:start w:val="1"/>
      <w:numFmt w:val="bullet"/>
      <w:lvlText w:val="o"/>
      <w:lvlJc w:val="left"/>
      <w:pPr>
        <w:ind w:left="3600" w:hanging="360"/>
      </w:pPr>
      <w:rPr>
        <w:rFonts w:ascii="Courier New" w:hAnsi="Courier New" w:hint="default"/>
      </w:rPr>
    </w:lvl>
    <w:lvl w:ilvl="5" w:tplc="0F9ACA2C">
      <w:start w:val="1"/>
      <w:numFmt w:val="bullet"/>
      <w:lvlText w:val=""/>
      <w:lvlJc w:val="left"/>
      <w:pPr>
        <w:ind w:left="4320" w:hanging="360"/>
      </w:pPr>
      <w:rPr>
        <w:rFonts w:ascii="Wingdings" w:hAnsi="Wingdings" w:hint="default"/>
      </w:rPr>
    </w:lvl>
    <w:lvl w:ilvl="6" w:tplc="8948F9BE">
      <w:start w:val="1"/>
      <w:numFmt w:val="bullet"/>
      <w:lvlText w:val=""/>
      <w:lvlJc w:val="left"/>
      <w:pPr>
        <w:ind w:left="5040" w:hanging="360"/>
      </w:pPr>
      <w:rPr>
        <w:rFonts w:ascii="Symbol" w:hAnsi="Symbol" w:hint="default"/>
      </w:rPr>
    </w:lvl>
    <w:lvl w:ilvl="7" w:tplc="79F06ADA">
      <w:start w:val="1"/>
      <w:numFmt w:val="bullet"/>
      <w:lvlText w:val="o"/>
      <w:lvlJc w:val="left"/>
      <w:pPr>
        <w:ind w:left="5760" w:hanging="360"/>
      </w:pPr>
      <w:rPr>
        <w:rFonts w:ascii="Courier New" w:hAnsi="Courier New" w:hint="default"/>
      </w:rPr>
    </w:lvl>
    <w:lvl w:ilvl="8" w:tplc="9EA24194">
      <w:start w:val="1"/>
      <w:numFmt w:val="bullet"/>
      <w:lvlText w:val=""/>
      <w:lvlJc w:val="left"/>
      <w:pPr>
        <w:ind w:left="6480" w:hanging="360"/>
      </w:pPr>
      <w:rPr>
        <w:rFonts w:ascii="Wingdings" w:hAnsi="Wingdings" w:hint="default"/>
      </w:rPr>
    </w:lvl>
  </w:abstractNum>
  <w:abstractNum w:abstractNumId="74" w15:restartNumberingAfterBreak="0">
    <w:nsid w:val="2FF20BE2"/>
    <w:multiLevelType w:val="multilevel"/>
    <w:tmpl w:val="B15832C4"/>
    <w:lvl w:ilvl="0">
      <w:start w:val="4"/>
      <w:numFmt w:val="decimal"/>
      <w:lvlText w:val="%1"/>
      <w:lvlJc w:val="left"/>
      <w:pPr>
        <w:ind w:left="360" w:hanging="360"/>
      </w:pPr>
    </w:lvl>
    <w:lvl w:ilvl="1">
      <w:start w:val="6"/>
      <w:numFmt w:val="decimal"/>
      <w:lvlText w:val="%1.%2"/>
      <w:lvlJc w:val="left"/>
      <w:pPr>
        <w:ind w:left="502" w:hanging="360"/>
      </w:pPr>
      <w:rPr>
        <w:rFonts w:ascii="Arial" w:hAnsi="Arial" w:hint="default"/>
        <w:sz w:val="20"/>
        <w:szCs w:val="2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5" w15:restartNumberingAfterBreak="0">
    <w:nsid w:val="30C47A90"/>
    <w:multiLevelType w:val="hybridMultilevel"/>
    <w:tmpl w:val="95C092C8"/>
    <w:lvl w:ilvl="0" w:tplc="3EFCA974">
      <w:start w:val="1"/>
      <w:numFmt w:val="upperLetter"/>
      <w:lvlText w:val="%1."/>
      <w:lvlJc w:val="left"/>
      <w:pPr>
        <w:ind w:left="720" w:hanging="360"/>
      </w:pPr>
      <w:rPr>
        <w:rFonts w:ascii="Arial" w:hAnsi="Arial" w:hint="default"/>
        <w:color w:val="3B3838" w:themeColor="background2" w:themeShade="40"/>
        <w:sz w:val="20"/>
        <w:szCs w:val="20"/>
      </w:rPr>
    </w:lvl>
    <w:lvl w:ilvl="1" w:tplc="6BC6005A" w:tentative="1">
      <w:start w:val="1"/>
      <w:numFmt w:val="lowerLetter"/>
      <w:lvlText w:val="%2."/>
      <w:lvlJc w:val="left"/>
      <w:pPr>
        <w:ind w:left="1440" w:hanging="360"/>
      </w:pPr>
    </w:lvl>
    <w:lvl w:ilvl="2" w:tplc="FA448A5A" w:tentative="1">
      <w:start w:val="1"/>
      <w:numFmt w:val="lowerRoman"/>
      <w:lvlText w:val="%3."/>
      <w:lvlJc w:val="right"/>
      <w:pPr>
        <w:ind w:left="2160" w:hanging="180"/>
      </w:pPr>
    </w:lvl>
    <w:lvl w:ilvl="3" w:tplc="348E8DE2" w:tentative="1">
      <w:start w:val="1"/>
      <w:numFmt w:val="decimal"/>
      <w:lvlText w:val="%4."/>
      <w:lvlJc w:val="left"/>
      <w:pPr>
        <w:ind w:left="2880" w:hanging="360"/>
      </w:pPr>
    </w:lvl>
    <w:lvl w:ilvl="4" w:tplc="7AC66E1E" w:tentative="1">
      <w:start w:val="1"/>
      <w:numFmt w:val="lowerLetter"/>
      <w:lvlText w:val="%5."/>
      <w:lvlJc w:val="left"/>
      <w:pPr>
        <w:ind w:left="3600" w:hanging="360"/>
      </w:pPr>
    </w:lvl>
    <w:lvl w:ilvl="5" w:tplc="EA52E4B6" w:tentative="1">
      <w:start w:val="1"/>
      <w:numFmt w:val="lowerRoman"/>
      <w:lvlText w:val="%6."/>
      <w:lvlJc w:val="right"/>
      <w:pPr>
        <w:ind w:left="4320" w:hanging="180"/>
      </w:pPr>
    </w:lvl>
    <w:lvl w:ilvl="6" w:tplc="AC1AE89A" w:tentative="1">
      <w:start w:val="1"/>
      <w:numFmt w:val="decimal"/>
      <w:lvlText w:val="%7."/>
      <w:lvlJc w:val="left"/>
      <w:pPr>
        <w:ind w:left="5040" w:hanging="360"/>
      </w:pPr>
    </w:lvl>
    <w:lvl w:ilvl="7" w:tplc="20A6C604" w:tentative="1">
      <w:start w:val="1"/>
      <w:numFmt w:val="lowerLetter"/>
      <w:lvlText w:val="%8."/>
      <w:lvlJc w:val="left"/>
      <w:pPr>
        <w:ind w:left="5760" w:hanging="360"/>
      </w:pPr>
    </w:lvl>
    <w:lvl w:ilvl="8" w:tplc="20E2CE44" w:tentative="1">
      <w:start w:val="1"/>
      <w:numFmt w:val="lowerRoman"/>
      <w:lvlText w:val="%9."/>
      <w:lvlJc w:val="right"/>
      <w:pPr>
        <w:ind w:left="6480" w:hanging="180"/>
      </w:pPr>
    </w:lvl>
  </w:abstractNum>
  <w:abstractNum w:abstractNumId="76" w15:restartNumberingAfterBreak="0">
    <w:nsid w:val="31D03536"/>
    <w:multiLevelType w:val="hybridMultilevel"/>
    <w:tmpl w:val="20E429C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24C3846"/>
    <w:multiLevelType w:val="hybridMultilevel"/>
    <w:tmpl w:val="FFFFFFFF"/>
    <w:lvl w:ilvl="0" w:tplc="4574D358">
      <w:start w:val="1"/>
      <w:numFmt w:val="upperRoman"/>
      <w:lvlText w:val="%1."/>
      <w:lvlJc w:val="right"/>
      <w:pPr>
        <w:ind w:left="720" w:hanging="360"/>
      </w:pPr>
    </w:lvl>
    <w:lvl w:ilvl="1" w:tplc="982660C2">
      <w:start w:val="1"/>
      <w:numFmt w:val="lowerLetter"/>
      <w:lvlText w:val="%2."/>
      <w:lvlJc w:val="left"/>
      <w:pPr>
        <w:ind w:left="1440" w:hanging="360"/>
      </w:pPr>
    </w:lvl>
    <w:lvl w:ilvl="2" w:tplc="90EE929E">
      <w:start w:val="1"/>
      <w:numFmt w:val="lowerRoman"/>
      <w:lvlText w:val="%3."/>
      <w:lvlJc w:val="right"/>
      <w:pPr>
        <w:ind w:left="2160" w:hanging="180"/>
      </w:pPr>
    </w:lvl>
    <w:lvl w:ilvl="3" w:tplc="59DEF2DE">
      <w:start w:val="1"/>
      <w:numFmt w:val="decimal"/>
      <w:lvlText w:val="%4."/>
      <w:lvlJc w:val="left"/>
      <w:pPr>
        <w:ind w:left="2880" w:hanging="360"/>
      </w:pPr>
    </w:lvl>
    <w:lvl w:ilvl="4" w:tplc="D1702A9C">
      <w:start w:val="1"/>
      <w:numFmt w:val="lowerLetter"/>
      <w:lvlText w:val="%5."/>
      <w:lvlJc w:val="left"/>
      <w:pPr>
        <w:ind w:left="3600" w:hanging="360"/>
      </w:pPr>
    </w:lvl>
    <w:lvl w:ilvl="5" w:tplc="147C5F06">
      <w:start w:val="1"/>
      <w:numFmt w:val="lowerRoman"/>
      <w:lvlText w:val="%6."/>
      <w:lvlJc w:val="right"/>
      <w:pPr>
        <w:ind w:left="4320" w:hanging="180"/>
      </w:pPr>
    </w:lvl>
    <w:lvl w:ilvl="6" w:tplc="F82C48D2">
      <w:start w:val="1"/>
      <w:numFmt w:val="decimal"/>
      <w:lvlText w:val="%7."/>
      <w:lvlJc w:val="left"/>
      <w:pPr>
        <w:ind w:left="5040" w:hanging="360"/>
      </w:pPr>
    </w:lvl>
    <w:lvl w:ilvl="7" w:tplc="1AD268E2">
      <w:start w:val="1"/>
      <w:numFmt w:val="lowerLetter"/>
      <w:lvlText w:val="%8."/>
      <w:lvlJc w:val="left"/>
      <w:pPr>
        <w:ind w:left="5760" w:hanging="360"/>
      </w:pPr>
    </w:lvl>
    <w:lvl w:ilvl="8" w:tplc="01BA9010">
      <w:start w:val="1"/>
      <w:numFmt w:val="lowerRoman"/>
      <w:lvlText w:val="%9."/>
      <w:lvlJc w:val="right"/>
      <w:pPr>
        <w:ind w:left="6480" w:hanging="180"/>
      </w:pPr>
    </w:lvl>
  </w:abstractNum>
  <w:abstractNum w:abstractNumId="78" w15:restartNumberingAfterBreak="0">
    <w:nsid w:val="34E50492"/>
    <w:multiLevelType w:val="hybridMultilevel"/>
    <w:tmpl w:val="94F294BC"/>
    <w:lvl w:ilvl="0" w:tplc="B1105EA0">
      <w:start w:val="3"/>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9" w15:restartNumberingAfterBreak="0">
    <w:nsid w:val="36297AA1"/>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367244E6"/>
    <w:multiLevelType w:val="hybridMultilevel"/>
    <w:tmpl w:val="0E9E4842"/>
    <w:lvl w:ilvl="0" w:tplc="A380F4C6">
      <w:start w:val="1"/>
      <w:numFmt w:val="upperLetter"/>
      <w:lvlText w:val="%1."/>
      <w:lvlJc w:val="left"/>
      <w:pPr>
        <w:ind w:left="720" w:hanging="360"/>
      </w:pPr>
    </w:lvl>
    <w:lvl w:ilvl="1" w:tplc="FE7C8F28">
      <w:start w:val="1"/>
      <w:numFmt w:val="lowerLetter"/>
      <w:lvlText w:val="%2."/>
      <w:lvlJc w:val="left"/>
      <w:pPr>
        <w:ind w:left="1440" w:hanging="360"/>
      </w:pPr>
    </w:lvl>
    <w:lvl w:ilvl="2" w:tplc="88187928">
      <w:start w:val="1"/>
      <w:numFmt w:val="lowerRoman"/>
      <w:lvlText w:val="%3."/>
      <w:lvlJc w:val="right"/>
      <w:pPr>
        <w:ind w:left="2160" w:hanging="180"/>
      </w:pPr>
    </w:lvl>
    <w:lvl w:ilvl="3" w:tplc="63A8A754">
      <w:start w:val="1"/>
      <w:numFmt w:val="decimal"/>
      <w:lvlText w:val="%4."/>
      <w:lvlJc w:val="left"/>
      <w:pPr>
        <w:ind w:left="2880" w:hanging="360"/>
      </w:pPr>
    </w:lvl>
    <w:lvl w:ilvl="4" w:tplc="D0886EB2">
      <w:start w:val="1"/>
      <w:numFmt w:val="lowerLetter"/>
      <w:lvlText w:val="%5."/>
      <w:lvlJc w:val="left"/>
      <w:pPr>
        <w:ind w:left="3600" w:hanging="360"/>
      </w:pPr>
    </w:lvl>
    <w:lvl w:ilvl="5" w:tplc="FBF45008">
      <w:start w:val="1"/>
      <w:numFmt w:val="lowerRoman"/>
      <w:lvlText w:val="%6."/>
      <w:lvlJc w:val="right"/>
      <w:pPr>
        <w:ind w:left="4320" w:hanging="180"/>
      </w:pPr>
    </w:lvl>
    <w:lvl w:ilvl="6" w:tplc="9B7091B6">
      <w:start w:val="1"/>
      <w:numFmt w:val="decimal"/>
      <w:lvlText w:val="%7."/>
      <w:lvlJc w:val="left"/>
      <w:pPr>
        <w:ind w:left="5040" w:hanging="360"/>
      </w:pPr>
    </w:lvl>
    <w:lvl w:ilvl="7" w:tplc="7F683B44">
      <w:start w:val="1"/>
      <w:numFmt w:val="lowerLetter"/>
      <w:lvlText w:val="%8."/>
      <w:lvlJc w:val="left"/>
      <w:pPr>
        <w:ind w:left="5760" w:hanging="360"/>
      </w:pPr>
    </w:lvl>
    <w:lvl w:ilvl="8" w:tplc="1FC65FEC">
      <w:start w:val="1"/>
      <w:numFmt w:val="lowerRoman"/>
      <w:lvlText w:val="%9."/>
      <w:lvlJc w:val="right"/>
      <w:pPr>
        <w:ind w:left="6480" w:hanging="180"/>
      </w:pPr>
    </w:lvl>
  </w:abstractNum>
  <w:abstractNum w:abstractNumId="81" w15:restartNumberingAfterBreak="0">
    <w:nsid w:val="36EF20C2"/>
    <w:multiLevelType w:val="hybridMultilevel"/>
    <w:tmpl w:val="31FAC7E0"/>
    <w:lvl w:ilvl="0" w:tplc="C5669726">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82" w15:restartNumberingAfterBreak="0">
    <w:nsid w:val="377F527C"/>
    <w:multiLevelType w:val="multilevel"/>
    <w:tmpl w:val="6B46E08E"/>
    <w:lvl w:ilvl="0">
      <w:start w:val="3"/>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7CB2085"/>
    <w:multiLevelType w:val="hybridMultilevel"/>
    <w:tmpl w:val="90FA40C6"/>
    <w:lvl w:ilvl="0" w:tplc="4C827C52">
      <w:start w:val="1"/>
      <w:numFmt w:val="bullet"/>
      <w:lvlText w:val=""/>
      <w:lvlJc w:val="left"/>
      <w:pPr>
        <w:ind w:left="720" w:hanging="360"/>
      </w:pPr>
      <w:rPr>
        <w:rFonts w:ascii="Symbol" w:hAnsi="Symbol" w:hint="default"/>
      </w:rPr>
    </w:lvl>
    <w:lvl w:ilvl="1" w:tplc="B87E5CA0" w:tentative="1">
      <w:start w:val="1"/>
      <w:numFmt w:val="bullet"/>
      <w:lvlText w:val="o"/>
      <w:lvlJc w:val="left"/>
      <w:pPr>
        <w:ind w:left="1440" w:hanging="360"/>
      </w:pPr>
      <w:rPr>
        <w:rFonts w:ascii="Courier New" w:hAnsi="Courier New" w:hint="default"/>
      </w:rPr>
    </w:lvl>
    <w:lvl w:ilvl="2" w:tplc="C4408644" w:tentative="1">
      <w:start w:val="1"/>
      <w:numFmt w:val="bullet"/>
      <w:lvlText w:val=""/>
      <w:lvlJc w:val="left"/>
      <w:pPr>
        <w:ind w:left="2160" w:hanging="360"/>
      </w:pPr>
      <w:rPr>
        <w:rFonts w:ascii="Wingdings" w:hAnsi="Wingdings" w:hint="default"/>
      </w:rPr>
    </w:lvl>
    <w:lvl w:ilvl="3" w:tplc="7C483696" w:tentative="1">
      <w:start w:val="1"/>
      <w:numFmt w:val="bullet"/>
      <w:lvlText w:val=""/>
      <w:lvlJc w:val="left"/>
      <w:pPr>
        <w:ind w:left="2880" w:hanging="360"/>
      </w:pPr>
      <w:rPr>
        <w:rFonts w:ascii="Symbol" w:hAnsi="Symbol" w:hint="default"/>
      </w:rPr>
    </w:lvl>
    <w:lvl w:ilvl="4" w:tplc="7CD42DDE" w:tentative="1">
      <w:start w:val="1"/>
      <w:numFmt w:val="bullet"/>
      <w:lvlText w:val="o"/>
      <w:lvlJc w:val="left"/>
      <w:pPr>
        <w:ind w:left="3600" w:hanging="360"/>
      </w:pPr>
      <w:rPr>
        <w:rFonts w:ascii="Courier New" w:hAnsi="Courier New" w:hint="default"/>
      </w:rPr>
    </w:lvl>
    <w:lvl w:ilvl="5" w:tplc="1130B4AE" w:tentative="1">
      <w:start w:val="1"/>
      <w:numFmt w:val="bullet"/>
      <w:lvlText w:val=""/>
      <w:lvlJc w:val="left"/>
      <w:pPr>
        <w:ind w:left="4320" w:hanging="360"/>
      </w:pPr>
      <w:rPr>
        <w:rFonts w:ascii="Wingdings" w:hAnsi="Wingdings" w:hint="default"/>
      </w:rPr>
    </w:lvl>
    <w:lvl w:ilvl="6" w:tplc="F3522082" w:tentative="1">
      <w:start w:val="1"/>
      <w:numFmt w:val="bullet"/>
      <w:lvlText w:val=""/>
      <w:lvlJc w:val="left"/>
      <w:pPr>
        <w:ind w:left="5040" w:hanging="360"/>
      </w:pPr>
      <w:rPr>
        <w:rFonts w:ascii="Symbol" w:hAnsi="Symbol" w:hint="default"/>
      </w:rPr>
    </w:lvl>
    <w:lvl w:ilvl="7" w:tplc="9A6C8D2C" w:tentative="1">
      <w:start w:val="1"/>
      <w:numFmt w:val="bullet"/>
      <w:lvlText w:val="o"/>
      <w:lvlJc w:val="left"/>
      <w:pPr>
        <w:ind w:left="5760" w:hanging="360"/>
      </w:pPr>
      <w:rPr>
        <w:rFonts w:ascii="Courier New" w:hAnsi="Courier New" w:hint="default"/>
      </w:rPr>
    </w:lvl>
    <w:lvl w:ilvl="8" w:tplc="795A0E1C" w:tentative="1">
      <w:start w:val="1"/>
      <w:numFmt w:val="bullet"/>
      <w:lvlText w:val=""/>
      <w:lvlJc w:val="left"/>
      <w:pPr>
        <w:ind w:left="6480" w:hanging="360"/>
      </w:pPr>
      <w:rPr>
        <w:rFonts w:ascii="Wingdings" w:hAnsi="Wingdings" w:hint="default"/>
      </w:rPr>
    </w:lvl>
  </w:abstractNum>
  <w:abstractNum w:abstractNumId="84" w15:restartNumberingAfterBreak="0">
    <w:nsid w:val="37DF1E13"/>
    <w:multiLevelType w:val="hybridMultilevel"/>
    <w:tmpl w:val="9CB69C56"/>
    <w:lvl w:ilvl="0" w:tplc="FFFFFFFF">
      <w:start w:val="1"/>
      <w:numFmt w:val="upperLetter"/>
      <w:lvlText w:val="%1."/>
      <w:lvlJc w:val="left"/>
      <w:pPr>
        <w:ind w:left="360" w:hanging="360"/>
      </w:pPr>
      <w:rPr>
        <w:rFonts w:ascii="Arial" w:hAnsi="Arial" w:hint="default"/>
        <w:sz w:val="20"/>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39385087"/>
    <w:multiLevelType w:val="hybridMultilevel"/>
    <w:tmpl w:val="FFFFFFFF"/>
    <w:lvl w:ilvl="0" w:tplc="0630CA74">
      <w:start w:val="1"/>
      <w:numFmt w:val="decimal"/>
      <w:lvlText w:val="%1."/>
      <w:lvlJc w:val="left"/>
      <w:pPr>
        <w:ind w:left="720" w:hanging="360"/>
      </w:pPr>
    </w:lvl>
    <w:lvl w:ilvl="1" w:tplc="5AC495F4">
      <w:start w:val="1"/>
      <w:numFmt w:val="lowerLetter"/>
      <w:lvlText w:val="%2."/>
      <w:lvlJc w:val="left"/>
      <w:pPr>
        <w:ind w:left="1440" w:hanging="360"/>
      </w:pPr>
    </w:lvl>
    <w:lvl w:ilvl="2" w:tplc="188E85D8">
      <w:start w:val="1"/>
      <w:numFmt w:val="lowerRoman"/>
      <w:lvlText w:val="%3."/>
      <w:lvlJc w:val="right"/>
      <w:pPr>
        <w:ind w:left="2160" w:hanging="180"/>
      </w:pPr>
    </w:lvl>
    <w:lvl w:ilvl="3" w:tplc="356CF17A">
      <w:start w:val="1"/>
      <w:numFmt w:val="decimal"/>
      <w:lvlText w:val="%4."/>
      <w:lvlJc w:val="left"/>
      <w:pPr>
        <w:ind w:left="2880" w:hanging="360"/>
      </w:pPr>
    </w:lvl>
    <w:lvl w:ilvl="4" w:tplc="805CCB08">
      <w:start w:val="1"/>
      <w:numFmt w:val="lowerLetter"/>
      <w:lvlText w:val="%5."/>
      <w:lvlJc w:val="left"/>
      <w:pPr>
        <w:ind w:left="3600" w:hanging="360"/>
      </w:pPr>
    </w:lvl>
    <w:lvl w:ilvl="5" w:tplc="722A0DE0">
      <w:start w:val="1"/>
      <w:numFmt w:val="lowerRoman"/>
      <w:lvlText w:val="%6."/>
      <w:lvlJc w:val="right"/>
      <w:pPr>
        <w:ind w:left="4320" w:hanging="180"/>
      </w:pPr>
    </w:lvl>
    <w:lvl w:ilvl="6" w:tplc="ABBA9028">
      <w:start w:val="1"/>
      <w:numFmt w:val="decimal"/>
      <w:lvlText w:val="%7."/>
      <w:lvlJc w:val="left"/>
      <w:pPr>
        <w:ind w:left="5040" w:hanging="360"/>
      </w:pPr>
    </w:lvl>
    <w:lvl w:ilvl="7" w:tplc="D6B2F60A">
      <w:start w:val="1"/>
      <w:numFmt w:val="lowerLetter"/>
      <w:lvlText w:val="%8."/>
      <w:lvlJc w:val="left"/>
      <w:pPr>
        <w:ind w:left="5760" w:hanging="360"/>
      </w:pPr>
    </w:lvl>
    <w:lvl w:ilvl="8" w:tplc="70EC7F84">
      <w:start w:val="1"/>
      <w:numFmt w:val="lowerRoman"/>
      <w:lvlText w:val="%9."/>
      <w:lvlJc w:val="right"/>
      <w:pPr>
        <w:ind w:left="6480" w:hanging="180"/>
      </w:pPr>
    </w:lvl>
  </w:abstractNum>
  <w:abstractNum w:abstractNumId="86" w15:restartNumberingAfterBreak="0">
    <w:nsid w:val="39F7D00E"/>
    <w:multiLevelType w:val="multilevel"/>
    <w:tmpl w:val="6E342764"/>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B3344E8"/>
    <w:multiLevelType w:val="hybridMultilevel"/>
    <w:tmpl w:val="BB10C9B8"/>
    <w:lvl w:ilvl="0" w:tplc="5AB06504">
      <w:start w:val="1"/>
      <w:numFmt w:val="upperLetter"/>
      <w:lvlText w:val="%1."/>
      <w:lvlJc w:val="left"/>
      <w:pPr>
        <w:ind w:left="720" w:hanging="360"/>
      </w:pPr>
      <w:rPr>
        <w:rFonts w:ascii="Arial" w:hAnsi="Arial" w:hint="default"/>
      </w:rPr>
    </w:lvl>
    <w:lvl w:ilvl="1" w:tplc="A39C3AB8" w:tentative="1">
      <w:start w:val="1"/>
      <w:numFmt w:val="lowerLetter"/>
      <w:lvlText w:val="%2."/>
      <w:lvlJc w:val="left"/>
      <w:pPr>
        <w:ind w:left="1440" w:hanging="360"/>
      </w:pPr>
    </w:lvl>
    <w:lvl w:ilvl="2" w:tplc="F29CFE76" w:tentative="1">
      <w:start w:val="1"/>
      <w:numFmt w:val="lowerRoman"/>
      <w:lvlText w:val="%3."/>
      <w:lvlJc w:val="right"/>
      <w:pPr>
        <w:ind w:left="2160" w:hanging="180"/>
      </w:pPr>
    </w:lvl>
    <w:lvl w:ilvl="3" w:tplc="80EEC968" w:tentative="1">
      <w:start w:val="1"/>
      <w:numFmt w:val="decimal"/>
      <w:lvlText w:val="%4."/>
      <w:lvlJc w:val="left"/>
      <w:pPr>
        <w:ind w:left="2880" w:hanging="360"/>
      </w:pPr>
    </w:lvl>
    <w:lvl w:ilvl="4" w:tplc="276EF4BE" w:tentative="1">
      <w:start w:val="1"/>
      <w:numFmt w:val="lowerLetter"/>
      <w:lvlText w:val="%5."/>
      <w:lvlJc w:val="left"/>
      <w:pPr>
        <w:ind w:left="3600" w:hanging="360"/>
      </w:pPr>
    </w:lvl>
    <w:lvl w:ilvl="5" w:tplc="D01689C2" w:tentative="1">
      <w:start w:val="1"/>
      <w:numFmt w:val="lowerRoman"/>
      <w:lvlText w:val="%6."/>
      <w:lvlJc w:val="right"/>
      <w:pPr>
        <w:ind w:left="4320" w:hanging="180"/>
      </w:pPr>
    </w:lvl>
    <w:lvl w:ilvl="6" w:tplc="80B6454C" w:tentative="1">
      <w:start w:val="1"/>
      <w:numFmt w:val="decimal"/>
      <w:lvlText w:val="%7."/>
      <w:lvlJc w:val="left"/>
      <w:pPr>
        <w:ind w:left="5040" w:hanging="360"/>
      </w:pPr>
    </w:lvl>
    <w:lvl w:ilvl="7" w:tplc="D8CEF5B4" w:tentative="1">
      <w:start w:val="1"/>
      <w:numFmt w:val="lowerLetter"/>
      <w:lvlText w:val="%8."/>
      <w:lvlJc w:val="left"/>
      <w:pPr>
        <w:ind w:left="5760" w:hanging="360"/>
      </w:pPr>
    </w:lvl>
    <w:lvl w:ilvl="8" w:tplc="910C168E" w:tentative="1">
      <w:start w:val="1"/>
      <w:numFmt w:val="lowerRoman"/>
      <w:lvlText w:val="%9."/>
      <w:lvlJc w:val="right"/>
      <w:pPr>
        <w:ind w:left="6480" w:hanging="180"/>
      </w:pPr>
    </w:lvl>
  </w:abstractNum>
  <w:abstractNum w:abstractNumId="88" w15:restartNumberingAfterBreak="0">
    <w:nsid w:val="3C426976"/>
    <w:multiLevelType w:val="hybridMultilevel"/>
    <w:tmpl w:val="FE664B1E"/>
    <w:lvl w:ilvl="0" w:tplc="6DF60E3E">
      <w:start w:val="1"/>
      <w:numFmt w:val="decimal"/>
      <w:lvlText w:val="%1."/>
      <w:lvlJc w:val="left"/>
      <w:pPr>
        <w:ind w:left="720" w:hanging="360"/>
      </w:pPr>
      <w:rPr>
        <w:rFonts w:ascii="Arial" w:hAnsi="Arial" w:hint="default"/>
      </w:rPr>
    </w:lvl>
    <w:lvl w:ilvl="1" w:tplc="B22251A4">
      <w:start w:val="1"/>
      <w:numFmt w:val="lowerLetter"/>
      <w:lvlText w:val="%2."/>
      <w:lvlJc w:val="left"/>
      <w:pPr>
        <w:ind w:left="1440" w:hanging="360"/>
      </w:pPr>
    </w:lvl>
    <w:lvl w:ilvl="2" w:tplc="838CFB70">
      <w:start w:val="1"/>
      <w:numFmt w:val="lowerRoman"/>
      <w:lvlText w:val="%3."/>
      <w:lvlJc w:val="right"/>
      <w:pPr>
        <w:ind w:left="2160" w:hanging="180"/>
      </w:pPr>
    </w:lvl>
    <w:lvl w:ilvl="3" w:tplc="B4F25044" w:tentative="1">
      <w:start w:val="1"/>
      <w:numFmt w:val="decimal"/>
      <w:lvlText w:val="%4."/>
      <w:lvlJc w:val="left"/>
      <w:pPr>
        <w:ind w:left="2880" w:hanging="360"/>
      </w:pPr>
    </w:lvl>
    <w:lvl w:ilvl="4" w:tplc="99468C30" w:tentative="1">
      <w:start w:val="1"/>
      <w:numFmt w:val="lowerLetter"/>
      <w:lvlText w:val="%5."/>
      <w:lvlJc w:val="left"/>
      <w:pPr>
        <w:ind w:left="3600" w:hanging="360"/>
      </w:pPr>
    </w:lvl>
    <w:lvl w:ilvl="5" w:tplc="73726BF0" w:tentative="1">
      <w:start w:val="1"/>
      <w:numFmt w:val="lowerRoman"/>
      <w:lvlText w:val="%6."/>
      <w:lvlJc w:val="right"/>
      <w:pPr>
        <w:ind w:left="4320" w:hanging="180"/>
      </w:pPr>
    </w:lvl>
    <w:lvl w:ilvl="6" w:tplc="6644DC16" w:tentative="1">
      <w:start w:val="1"/>
      <w:numFmt w:val="decimal"/>
      <w:lvlText w:val="%7."/>
      <w:lvlJc w:val="left"/>
      <w:pPr>
        <w:ind w:left="5040" w:hanging="360"/>
      </w:pPr>
    </w:lvl>
    <w:lvl w:ilvl="7" w:tplc="C480F954" w:tentative="1">
      <w:start w:val="1"/>
      <w:numFmt w:val="lowerLetter"/>
      <w:lvlText w:val="%8."/>
      <w:lvlJc w:val="left"/>
      <w:pPr>
        <w:ind w:left="5760" w:hanging="360"/>
      </w:pPr>
    </w:lvl>
    <w:lvl w:ilvl="8" w:tplc="CBFC01B2" w:tentative="1">
      <w:start w:val="1"/>
      <w:numFmt w:val="lowerRoman"/>
      <w:lvlText w:val="%9."/>
      <w:lvlJc w:val="right"/>
      <w:pPr>
        <w:ind w:left="6480" w:hanging="180"/>
      </w:pPr>
    </w:lvl>
  </w:abstractNum>
  <w:abstractNum w:abstractNumId="89" w15:restartNumberingAfterBreak="0">
    <w:nsid w:val="3CA71FA8"/>
    <w:multiLevelType w:val="multilevel"/>
    <w:tmpl w:val="57DE6A1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BE7CDD"/>
    <w:multiLevelType w:val="hybridMultilevel"/>
    <w:tmpl w:val="F8C0647C"/>
    <w:lvl w:ilvl="0" w:tplc="1F44F404">
      <w:start w:val="1"/>
      <w:numFmt w:val="bullet"/>
      <w:lvlText w:val=""/>
      <w:lvlJc w:val="left"/>
      <w:pPr>
        <w:ind w:left="720" w:hanging="360"/>
      </w:pPr>
      <w:rPr>
        <w:rFonts w:ascii="Symbol" w:hAnsi="Symbol" w:hint="default"/>
      </w:rPr>
    </w:lvl>
    <w:lvl w:ilvl="1" w:tplc="07242B0A" w:tentative="1">
      <w:start w:val="1"/>
      <w:numFmt w:val="bullet"/>
      <w:lvlText w:val="o"/>
      <w:lvlJc w:val="left"/>
      <w:pPr>
        <w:ind w:left="1440" w:hanging="360"/>
      </w:pPr>
      <w:rPr>
        <w:rFonts w:ascii="Courier New" w:hAnsi="Courier New" w:hint="default"/>
      </w:rPr>
    </w:lvl>
    <w:lvl w:ilvl="2" w:tplc="6FB4CA60" w:tentative="1">
      <w:start w:val="1"/>
      <w:numFmt w:val="bullet"/>
      <w:lvlText w:val=""/>
      <w:lvlJc w:val="left"/>
      <w:pPr>
        <w:ind w:left="2160" w:hanging="360"/>
      </w:pPr>
      <w:rPr>
        <w:rFonts w:ascii="Wingdings" w:hAnsi="Wingdings" w:hint="default"/>
      </w:rPr>
    </w:lvl>
    <w:lvl w:ilvl="3" w:tplc="468A67B8" w:tentative="1">
      <w:start w:val="1"/>
      <w:numFmt w:val="bullet"/>
      <w:lvlText w:val=""/>
      <w:lvlJc w:val="left"/>
      <w:pPr>
        <w:ind w:left="2880" w:hanging="360"/>
      </w:pPr>
      <w:rPr>
        <w:rFonts w:ascii="Symbol" w:hAnsi="Symbol" w:hint="default"/>
      </w:rPr>
    </w:lvl>
    <w:lvl w:ilvl="4" w:tplc="8E4C8392" w:tentative="1">
      <w:start w:val="1"/>
      <w:numFmt w:val="bullet"/>
      <w:lvlText w:val="o"/>
      <w:lvlJc w:val="left"/>
      <w:pPr>
        <w:ind w:left="3600" w:hanging="360"/>
      </w:pPr>
      <w:rPr>
        <w:rFonts w:ascii="Courier New" w:hAnsi="Courier New" w:hint="default"/>
      </w:rPr>
    </w:lvl>
    <w:lvl w:ilvl="5" w:tplc="0B645286" w:tentative="1">
      <w:start w:val="1"/>
      <w:numFmt w:val="bullet"/>
      <w:lvlText w:val=""/>
      <w:lvlJc w:val="left"/>
      <w:pPr>
        <w:ind w:left="4320" w:hanging="360"/>
      </w:pPr>
      <w:rPr>
        <w:rFonts w:ascii="Wingdings" w:hAnsi="Wingdings" w:hint="default"/>
      </w:rPr>
    </w:lvl>
    <w:lvl w:ilvl="6" w:tplc="4F56F11E" w:tentative="1">
      <w:start w:val="1"/>
      <w:numFmt w:val="bullet"/>
      <w:lvlText w:val=""/>
      <w:lvlJc w:val="left"/>
      <w:pPr>
        <w:ind w:left="5040" w:hanging="360"/>
      </w:pPr>
      <w:rPr>
        <w:rFonts w:ascii="Symbol" w:hAnsi="Symbol" w:hint="default"/>
      </w:rPr>
    </w:lvl>
    <w:lvl w:ilvl="7" w:tplc="BAE09D44" w:tentative="1">
      <w:start w:val="1"/>
      <w:numFmt w:val="bullet"/>
      <w:lvlText w:val="o"/>
      <w:lvlJc w:val="left"/>
      <w:pPr>
        <w:ind w:left="5760" w:hanging="360"/>
      </w:pPr>
      <w:rPr>
        <w:rFonts w:ascii="Courier New" w:hAnsi="Courier New" w:hint="default"/>
      </w:rPr>
    </w:lvl>
    <w:lvl w:ilvl="8" w:tplc="D862E7B4" w:tentative="1">
      <w:start w:val="1"/>
      <w:numFmt w:val="bullet"/>
      <w:lvlText w:val=""/>
      <w:lvlJc w:val="left"/>
      <w:pPr>
        <w:ind w:left="6480" w:hanging="360"/>
      </w:pPr>
      <w:rPr>
        <w:rFonts w:ascii="Wingdings" w:hAnsi="Wingdings" w:hint="default"/>
      </w:rPr>
    </w:lvl>
  </w:abstractNum>
  <w:abstractNum w:abstractNumId="91" w15:restartNumberingAfterBreak="0">
    <w:nsid w:val="3CDC141E"/>
    <w:multiLevelType w:val="hybridMultilevel"/>
    <w:tmpl w:val="9AB0CA4C"/>
    <w:lvl w:ilvl="0" w:tplc="0C461934">
      <w:start w:val="1"/>
      <w:numFmt w:val="bullet"/>
      <w:lvlText w:val=""/>
      <w:lvlJc w:val="left"/>
      <w:pPr>
        <w:ind w:left="720" w:hanging="360"/>
      </w:pPr>
      <w:rPr>
        <w:rFonts w:ascii="Symbol" w:hAnsi="Symbol" w:hint="default"/>
      </w:rPr>
    </w:lvl>
    <w:lvl w:ilvl="1" w:tplc="43CAE986" w:tentative="1">
      <w:start w:val="1"/>
      <w:numFmt w:val="bullet"/>
      <w:lvlText w:val="o"/>
      <w:lvlJc w:val="left"/>
      <w:pPr>
        <w:ind w:left="1440" w:hanging="360"/>
      </w:pPr>
      <w:rPr>
        <w:rFonts w:ascii="Courier New" w:hAnsi="Courier New" w:hint="default"/>
      </w:rPr>
    </w:lvl>
    <w:lvl w:ilvl="2" w:tplc="5DDE6472">
      <w:start w:val="1"/>
      <w:numFmt w:val="bullet"/>
      <w:lvlText w:val=""/>
      <w:lvlJc w:val="left"/>
      <w:pPr>
        <w:ind w:left="2160" w:hanging="360"/>
      </w:pPr>
      <w:rPr>
        <w:rFonts w:ascii="Wingdings" w:hAnsi="Wingdings" w:hint="default"/>
      </w:rPr>
    </w:lvl>
    <w:lvl w:ilvl="3" w:tplc="D93A0ABE" w:tentative="1">
      <w:start w:val="1"/>
      <w:numFmt w:val="bullet"/>
      <w:lvlText w:val=""/>
      <w:lvlJc w:val="left"/>
      <w:pPr>
        <w:ind w:left="2880" w:hanging="360"/>
      </w:pPr>
      <w:rPr>
        <w:rFonts w:ascii="Symbol" w:hAnsi="Symbol" w:hint="default"/>
      </w:rPr>
    </w:lvl>
    <w:lvl w:ilvl="4" w:tplc="7AC687C0" w:tentative="1">
      <w:start w:val="1"/>
      <w:numFmt w:val="bullet"/>
      <w:lvlText w:val="o"/>
      <w:lvlJc w:val="left"/>
      <w:pPr>
        <w:ind w:left="3600" w:hanging="360"/>
      </w:pPr>
      <w:rPr>
        <w:rFonts w:ascii="Courier New" w:hAnsi="Courier New" w:hint="default"/>
      </w:rPr>
    </w:lvl>
    <w:lvl w:ilvl="5" w:tplc="3C70F26A" w:tentative="1">
      <w:start w:val="1"/>
      <w:numFmt w:val="bullet"/>
      <w:lvlText w:val=""/>
      <w:lvlJc w:val="left"/>
      <w:pPr>
        <w:ind w:left="4320" w:hanging="360"/>
      </w:pPr>
      <w:rPr>
        <w:rFonts w:ascii="Wingdings" w:hAnsi="Wingdings" w:hint="default"/>
      </w:rPr>
    </w:lvl>
    <w:lvl w:ilvl="6" w:tplc="587E6102" w:tentative="1">
      <w:start w:val="1"/>
      <w:numFmt w:val="bullet"/>
      <w:lvlText w:val=""/>
      <w:lvlJc w:val="left"/>
      <w:pPr>
        <w:ind w:left="5040" w:hanging="360"/>
      </w:pPr>
      <w:rPr>
        <w:rFonts w:ascii="Symbol" w:hAnsi="Symbol" w:hint="default"/>
      </w:rPr>
    </w:lvl>
    <w:lvl w:ilvl="7" w:tplc="F356BFAE" w:tentative="1">
      <w:start w:val="1"/>
      <w:numFmt w:val="bullet"/>
      <w:lvlText w:val="o"/>
      <w:lvlJc w:val="left"/>
      <w:pPr>
        <w:ind w:left="5760" w:hanging="360"/>
      </w:pPr>
      <w:rPr>
        <w:rFonts w:ascii="Courier New" w:hAnsi="Courier New" w:hint="default"/>
      </w:rPr>
    </w:lvl>
    <w:lvl w:ilvl="8" w:tplc="EDFA512A" w:tentative="1">
      <w:start w:val="1"/>
      <w:numFmt w:val="bullet"/>
      <w:lvlText w:val=""/>
      <w:lvlJc w:val="left"/>
      <w:pPr>
        <w:ind w:left="6480" w:hanging="360"/>
      </w:pPr>
      <w:rPr>
        <w:rFonts w:ascii="Wingdings" w:hAnsi="Wingdings" w:hint="default"/>
      </w:rPr>
    </w:lvl>
  </w:abstractNum>
  <w:abstractNum w:abstractNumId="92" w15:restartNumberingAfterBreak="0">
    <w:nsid w:val="3EF2EBA4"/>
    <w:multiLevelType w:val="hybridMultilevel"/>
    <w:tmpl w:val="E9945EAA"/>
    <w:lvl w:ilvl="0" w:tplc="FC9A3E74">
      <w:start w:val="2"/>
      <w:numFmt w:val="upperRoman"/>
      <w:lvlText w:val="%1."/>
      <w:lvlJc w:val="right"/>
      <w:pPr>
        <w:ind w:left="720" w:hanging="360"/>
      </w:pPr>
    </w:lvl>
    <w:lvl w:ilvl="1" w:tplc="6F0CB2FE">
      <w:start w:val="1"/>
      <w:numFmt w:val="lowerLetter"/>
      <w:lvlText w:val="%2."/>
      <w:lvlJc w:val="left"/>
      <w:pPr>
        <w:ind w:left="1440" w:hanging="360"/>
      </w:pPr>
    </w:lvl>
    <w:lvl w:ilvl="2" w:tplc="401A74BE">
      <w:start w:val="1"/>
      <w:numFmt w:val="lowerRoman"/>
      <w:lvlText w:val="%3."/>
      <w:lvlJc w:val="right"/>
      <w:pPr>
        <w:ind w:left="2160" w:hanging="180"/>
      </w:pPr>
    </w:lvl>
    <w:lvl w:ilvl="3" w:tplc="FA8A1760">
      <w:start w:val="1"/>
      <w:numFmt w:val="decimal"/>
      <w:lvlText w:val="%4."/>
      <w:lvlJc w:val="left"/>
      <w:pPr>
        <w:ind w:left="2880" w:hanging="360"/>
      </w:pPr>
    </w:lvl>
    <w:lvl w:ilvl="4" w:tplc="2FE84FB4">
      <w:start w:val="1"/>
      <w:numFmt w:val="lowerLetter"/>
      <w:lvlText w:val="%5."/>
      <w:lvlJc w:val="left"/>
      <w:pPr>
        <w:ind w:left="3600" w:hanging="360"/>
      </w:pPr>
    </w:lvl>
    <w:lvl w:ilvl="5" w:tplc="09AED1F8">
      <w:start w:val="1"/>
      <w:numFmt w:val="lowerRoman"/>
      <w:lvlText w:val="%6."/>
      <w:lvlJc w:val="right"/>
      <w:pPr>
        <w:ind w:left="4320" w:hanging="180"/>
      </w:pPr>
    </w:lvl>
    <w:lvl w:ilvl="6" w:tplc="D35041D4">
      <w:start w:val="1"/>
      <w:numFmt w:val="decimal"/>
      <w:lvlText w:val="%7."/>
      <w:lvlJc w:val="left"/>
      <w:pPr>
        <w:ind w:left="5040" w:hanging="360"/>
      </w:pPr>
    </w:lvl>
    <w:lvl w:ilvl="7" w:tplc="EDFA185A">
      <w:start w:val="1"/>
      <w:numFmt w:val="lowerLetter"/>
      <w:lvlText w:val="%8."/>
      <w:lvlJc w:val="left"/>
      <w:pPr>
        <w:ind w:left="5760" w:hanging="360"/>
      </w:pPr>
    </w:lvl>
    <w:lvl w:ilvl="8" w:tplc="A9B2C238">
      <w:start w:val="1"/>
      <w:numFmt w:val="lowerRoman"/>
      <w:lvlText w:val="%9."/>
      <w:lvlJc w:val="right"/>
      <w:pPr>
        <w:ind w:left="6480" w:hanging="180"/>
      </w:pPr>
    </w:lvl>
  </w:abstractNum>
  <w:abstractNum w:abstractNumId="93" w15:restartNumberingAfterBreak="0">
    <w:nsid w:val="3F9C7B8E"/>
    <w:multiLevelType w:val="hybridMultilevel"/>
    <w:tmpl w:val="6E32E256"/>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94" w15:restartNumberingAfterBreak="0">
    <w:nsid w:val="40820E86"/>
    <w:multiLevelType w:val="hybridMultilevel"/>
    <w:tmpl w:val="DDE6456C"/>
    <w:lvl w:ilvl="0" w:tplc="07BE82E6">
      <w:start w:val="1"/>
      <w:numFmt w:val="bullet"/>
      <w:lvlText w:val=""/>
      <w:lvlJc w:val="left"/>
      <w:pPr>
        <w:ind w:left="720" w:hanging="360"/>
      </w:pPr>
      <w:rPr>
        <w:rFonts w:ascii="Symbol" w:hAnsi="Symbol" w:hint="default"/>
      </w:rPr>
    </w:lvl>
    <w:lvl w:ilvl="1" w:tplc="55FE5620">
      <w:start w:val="1"/>
      <w:numFmt w:val="bullet"/>
      <w:lvlText w:val="o"/>
      <w:lvlJc w:val="left"/>
      <w:pPr>
        <w:ind w:left="1440" w:hanging="360"/>
      </w:pPr>
      <w:rPr>
        <w:rFonts w:ascii="Courier New" w:hAnsi="Courier New" w:hint="default"/>
      </w:rPr>
    </w:lvl>
    <w:lvl w:ilvl="2" w:tplc="6C2A1438" w:tentative="1">
      <w:start w:val="1"/>
      <w:numFmt w:val="bullet"/>
      <w:lvlText w:val=""/>
      <w:lvlJc w:val="left"/>
      <w:pPr>
        <w:ind w:left="2160" w:hanging="360"/>
      </w:pPr>
      <w:rPr>
        <w:rFonts w:ascii="Wingdings" w:hAnsi="Wingdings" w:hint="default"/>
      </w:rPr>
    </w:lvl>
    <w:lvl w:ilvl="3" w:tplc="ED987898" w:tentative="1">
      <w:start w:val="1"/>
      <w:numFmt w:val="bullet"/>
      <w:lvlText w:val=""/>
      <w:lvlJc w:val="left"/>
      <w:pPr>
        <w:ind w:left="2880" w:hanging="360"/>
      </w:pPr>
      <w:rPr>
        <w:rFonts w:ascii="Symbol" w:hAnsi="Symbol" w:hint="default"/>
      </w:rPr>
    </w:lvl>
    <w:lvl w:ilvl="4" w:tplc="0458E90A" w:tentative="1">
      <w:start w:val="1"/>
      <w:numFmt w:val="bullet"/>
      <w:lvlText w:val="o"/>
      <w:lvlJc w:val="left"/>
      <w:pPr>
        <w:ind w:left="3600" w:hanging="360"/>
      </w:pPr>
      <w:rPr>
        <w:rFonts w:ascii="Courier New" w:hAnsi="Courier New" w:hint="default"/>
      </w:rPr>
    </w:lvl>
    <w:lvl w:ilvl="5" w:tplc="D9D2C646" w:tentative="1">
      <w:start w:val="1"/>
      <w:numFmt w:val="bullet"/>
      <w:lvlText w:val=""/>
      <w:lvlJc w:val="left"/>
      <w:pPr>
        <w:ind w:left="4320" w:hanging="360"/>
      </w:pPr>
      <w:rPr>
        <w:rFonts w:ascii="Wingdings" w:hAnsi="Wingdings" w:hint="default"/>
      </w:rPr>
    </w:lvl>
    <w:lvl w:ilvl="6" w:tplc="2296548C" w:tentative="1">
      <w:start w:val="1"/>
      <w:numFmt w:val="bullet"/>
      <w:lvlText w:val=""/>
      <w:lvlJc w:val="left"/>
      <w:pPr>
        <w:ind w:left="5040" w:hanging="360"/>
      </w:pPr>
      <w:rPr>
        <w:rFonts w:ascii="Symbol" w:hAnsi="Symbol" w:hint="default"/>
      </w:rPr>
    </w:lvl>
    <w:lvl w:ilvl="7" w:tplc="1384256E" w:tentative="1">
      <w:start w:val="1"/>
      <w:numFmt w:val="bullet"/>
      <w:lvlText w:val="o"/>
      <w:lvlJc w:val="left"/>
      <w:pPr>
        <w:ind w:left="5760" w:hanging="360"/>
      </w:pPr>
      <w:rPr>
        <w:rFonts w:ascii="Courier New" w:hAnsi="Courier New" w:hint="default"/>
      </w:rPr>
    </w:lvl>
    <w:lvl w:ilvl="8" w:tplc="31E69D62" w:tentative="1">
      <w:start w:val="1"/>
      <w:numFmt w:val="bullet"/>
      <w:lvlText w:val=""/>
      <w:lvlJc w:val="left"/>
      <w:pPr>
        <w:ind w:left="6480" w:hanging="360"/>
      </w:pPr>
      <w:rPr>
        <w:rFonts w:ascii="Wingdings" w:hAnsi="Wingdings" w:hint="default"/>
      </w:rPr>
    </w:lvl>
  </w:abstractNum>
  <w:abstractNum w:abstractNumId="95" w15:restartNumberingAfterBreak="0">
    <w:nsid w:val="40C51862"/>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40D73E54"/>
    <w:multiLevelType w:val="hybridMultilevel"/>
    <w:tmpl w:val="FFFFFFFF"/>
    <w:lvl w:ilvl="0" w:tplc="C48A8AA4">
      <w:start w:val="1"/>
      <w:numFmt w:val="lowerRoman"/>
      <w:lvlText w:val="%1."/>
      <w:lvlJc w:val="right"/>
      <w:pPr>
        <w:ind w:left="720" w:hanging="360"/>
      </w:pPr>
    </w:lvl>
    <w:lvl w:ilvl="1" w:tplc="1870D3FA">
      <w:start w:val="1"/>
      <w:numFmt w:val="lowerLetter"/>
      <w:lvlText w:val="%2."/>
      <w:lvlJc w:val="left"/>
      <w:pPr>
        <w:ind w:left="1440" w:hanging="360"/>
      </w:pPr>
    </w:lvl>
    <w:lvl w:ilvl="2" w:tplc="CEF8AB48">
      <w:start w:val="1"/>
      <w:numFmt w:val="lowerRoman"/>
      <w:lvlText w:val="%3."/>
      <w:lvlJc w:val="right"/>
      <w:pPr>
        <w:ind w:left="2160" w:hanging="180"/>
      </w:pPr>
    </w:lvl>
    <w:lvl w:ilvl="3" w:tplc="799A7F62">
      <w:start w:val="1"/>
      <w:numFmt w:val="decimal"/>
      <w:lvlText w:val="%4."/>
      <w:lvlJc w:val="left"/>
      <w:pPr>
        <w:ind w:left="2880" w:hanging="360"/>
      </w:pPr>
    </w:lvl>
    <w:lvl w:ilvl="4" w:tplc="5F72FBC8">
      <w:start w:val="1"/>
      <w:numFmt w:val="lowerLetter"/>
      <w:lvlText w:val="%5."/>
      <w:lvlJc w:val="left"/>
      <w:pPr>
        <w:ind w:left="3600" w:hanging="360"/>
      </w:pPr>
    </w:lvl>
    <w:lvl w:ilvl="5" w:tplc="A9FA4A08">
      <w:start w:val="1"/>
      <w:numFmt w:val="lowerRoman"/>
      <w:lvlText w:val="%6."/>
      <w:lvlJc w:val="right"/>
      <w:pPr>
        <w:ind w:left="4320" w:hanging="180"/>
      </w:pPr>
    </w:lvl>
    <w:lvl w:ilvl="6" w:tplc="6ADE39F4">
      <w:start w:val="1"/>
      <w:numFmt w:val="decimal"/>
      <w:lvlText w:val="%7."/>
      <w:lvlJc w:val="left"/>
      <w:pPr>
        <w:ind w:left="5040" w:hanging="360"/>
      </w:pPr>
    </w:lvl>
    <w:lvl w:ilvl="7" w:tplc="8F1499F0">
      <w:start w:val="1"/>
      <w:numFmt w:val="lowerLetter"/>
      <w:lvlText w:val="%8."/>
      <w:lvlJc w:val="left"/>
      <w:pPr>
        <w:ind w:left="5760" w:hanging="360"/>
      </w:pPr>
    </w:lvl>
    <w:lvl w:ilvl="8" w:tplc="3C9EDB00">
      <w:start w:val="1"/>
      <w:numFmt w:val="lowerRoman"/>
      <w:lvlText w:val="%9."/>
      <w:lvlJc w:val="right"/>
      <w:pPr>
        <w:ind w:left="6480" w:hanging="180"/>
      </w:pPr>
    </w:lvl>
  </w:abstractNum>
  <w:abstractNum w:abstractNumId="97" w15:restartNumberingAfterBreak="0">
    <w:nsid w:val="40FD76BA"/>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41E76A3A"/>
    <w:multiLevelType w:val="hybridMultilevel"/>
    <w:tmpl w:val="A0DEE524"/>
    <w:lvl w:ilvl="0" w:tplc="13A4B6A6">
      <w:start w:val="1"/>
      <w:numFmt w:val="upperLetter"/>
      <w:lvlText w:val="%1."/>
      <w:lvlJc w:val="left"/>
      <w:pPr>
        <w:ind w:left="1069" w:hanging="360"/>
      </w:pPr>
      <w:rPr>
        <w:rFonts w:hint="default"/>
        <w:color w:val="auto"/>
      </w:rPr>
    </w:lvl>
    <w:lvl w:ilvl="1" w:tplc="240A0019" w:tentative="1">
      <w:start w:val="1"/>
      <w:numFmt w:val="lowerLetter"/>
      <w:lvlText w:val="%2."/>
      <w:lvlJc w:val="left"/>
      <w:pPr>
        <w:ind w:left="8106" w:hanging="360"/>
      </w:pPr>
    </w:lvl>
    <w:lvl w:ilvl="2" w:tplc="240A001B" w:tentative="1">
      <w:start w:val="1"/>
      <w:numFmt w:val="lowerRoman"/>
      <w:lvlText w:val="%3."/>
      <w:lvlJc w:val="right"/>
      <w:pPr>
        <w:ind w:left="8826" w:hanging="180"/>
      </w:pPr>
    </w:lvl>
    <w:lvl w:ilvl="3" w:tplc="240A000F" w:tentative="1">
      <w:start w:val="1"/>
      <w:numFmt w:val="decimal"/>
      <w:lvlText w:val="%4."/>
      <w:lvlJc w:val="left"/>
      <w:pPr>
        <w:ind w:left="9546" w:hanging="360"/>
      </w:pPr>
    </w:lvl>
    <w:lvl w:ilvl="4" w:tplc="240A0019" w:tentative="1">
      <w:start w:val="1"/>
      <w:numFmt w:val="lowerLetter"/>
      <w:lvlText w:val="%5."/>
      <w:lvlJc w:val="left"/>
      <w:pPr>
        <w:ind w:left="10266" w:hanging="360"/>
      </w:pPr>
    </w:lvl>
    <w:lvl w:ilvl="5" w:tplc="240A001B" w:tentative="1">
      <w:start w:val="1"/>
      <w:numFmt w:val="lowerRoman"/>
      <w:lvlText w:val="%6."/>
      <w:lvlJc w:val="right"/>
      <w:pPr>
        <w:ind w:left="10986" w:hanging="180"/>
      </w:pPr>
    </w:lvl>
    <w:lvl w:ilvl="6" w:tplc="240A000F" w:tentative="1">
      <w:start w:val="1"/>
      <w:numFmt w:val="decimal"/>
      <w:lvlText w:val="%7."/>
      <w:lvlJc w:val="left"/>
      <w:pPr>
        <w:ind w:left="11706" w:hanging="360"/>
      </w:pPr>
    </w:lvl>
    <w:lvl w:ilvl="7" w:tplc="240A0019" w:tentative="1">
      <w:start w:val="1"/>
      <w:numFmt w:val="lowerLetter"/>
      <w:lvlText w:val="%8."/>
      <w:lvlJc w:val="left"/>
      <w:pPr>
        <w:ind w:left="12426" w:hanging="360"/>
      </w:pPr>
    </w:lvl>
    <w:lvl w:ilvl="8" w:tplc="240A001B" w:tentative="1">
      <w:start w:val="1"/>
      <w:numFmt w:val="lowerRoman"/>
      <w:lvlText w:val="%9."/>
      <w:lvlJc w:val="right"/>
      <w:pPr>
        <w:ind w:left="13146" w:hanging="180"/>
      </w:pPr>
    </w:lvl>
  </w:abstractNum>
  <w:abstractNum w:abstractNumId="99" w15:restartNumberingAfterBreak="0">
    <w:nsid w:val="423B25A0"/>
    <w:multiLevelType w:val="hybridMultilevel"/>
    <w:tmpl w:val="3B8012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4431582E"/>
    <w:multiLevelType w:val="hybridMultilevel"/>
    <w:tmpl w:val="44E42D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45132C63"/>
    <w:multiLevelType w:val="hybridMultilevel"/>
    <w:tmpl w:val="FFFFFFFF"/>
    <w:lvl w:ilvl="0" w:tplc="35F2F97A">
      <w:start w:val="1"/>
      <w:numFmt w:val="decimal"/>
      <w:lvlText w:val="%1."/>
      <w:lvlJc w:val="left"/>
      <w:pPr>
        <w:tabs>
          <w:tab w:val="num" w:pos="720"/>
        </w:tabs>
        <w:ind w:left="720" w:hanging="720"/>
      </w:pPr>
    </w:lvl>
    <w:lvl w:ilvl="1" w:tplc="82C2AD38">
      <w:start w:val="1"/>
      <w:numFmt w:val="decimal"/>
      <w:lvlText w:val="%2."/>
      <w:lvlJc w:val="left"/>
      <w:pPr>
        <w:tabs>
          <w:tab w:val="num" w:pos="1440"/>
        </w:tabs>
        <w:ind w:left="1440" w:hanging="720"/>
      </w:pPr>
    </w:lvl>
    <w:lvl w:ilvl="2" w:tplc="BBCADDC8">
      <w:start w:val="1"/>
      <w:numFmt w:val="decimal"/>
      <w:lvlText w:val="%3."/>
      <w:lvlJc w:val="left"/>
      <w:pPr>
        <w:tabs>
          <w:tab w:val="num" w:pos="2160"/>
        </w:tabs>
        <w:ind w:left="2160" w:hanging="720"/>
      </w:pPr>
    </w:lvl>
    <w:lvl w:ilvl="3" w:tplc="BEE87540">
      <w:start w:val="1"/>
      <w:numFmt w:val="decimal"/>
      <w:lvlText w:val="%4."/>
      <w:lvlJc w:val="left"/>
      <w:pPr>
        <w:tabs>
          <w:tab w:val="num" w:pos="2880"/>
        </w:tabs>
        <w:ind w:left="2880" w:hanging="720"/>
      </w:pPr>
    </w:lvl>
    <w:lvl w:ilvl="4" w:tplc="858CB836">
      <w:start w:val="1"/>
      <w:numFmt w:val="decimal"/>
      <w:lvlText w:val="%5."/>
      <w:lvlJc w:val="left"/>
      <w:pPr>
        <w:tabs>
          <w:tab w:val="num" w:pos="3600"/>
        </w:tabs>
        <w:ind w:left="3600" w:hanging="720"/>
      </w:pPr>
    </w:lvl>
    <w:lvl w:ilvl="5" w:tplc="8E16746C">
      <w:start w:val="1"/>
      <w:numFmt w:val="decimal"/>
      <w:lvlText w:val="%6."/>
      <w:lvlJc w:val="left"/>
      <w:pPr>
        <w:tabs>
          <w:tab w:val="num" w:pos="4320"/>
        </w:tabs>
        <w:ind w:left="4320" w:hanging="720"/>
      </w:pPr>
    </w:lvl>
    <w:lvl w:ilvl="6" w:tplc="C9BA825C">
      <w:start w:val="1"/>
      <w:numFmt w:val="decimal"/>
      <w:lvlText w:val="%7."/>
      <w:lvlJc w:val="left"/>
      <w:pPr>
        <w:tabs>
          <w:tab w:val="num" w:pos="5040"/>
        </w:tabs>
        <w:ind w:left="5040" w:hanging="720"/>
      </w:pPr>
    </w:lvl>
    <w:lvl w:ilvl="7" w:tplc="99909C36">
      <w:start w:val="1"/>
      <w:numFmt w:val="decimal"/>
      <w:lvlText w:val="%8."/>
      <w:lvlJc w:val="left"/>
      <w:pPr>
        <w:tabs>
          <w:tab w:val="num" w:pos="5760"/>
        </w:tabs>
        <w:ind w:left="5760" w:hanging="720"/>
      </w:pPr>
    </w:lvl>
    <w:lvl w:ilvl="8" w:tplc="4358F772">
      <w:start w:val="1"/>
      <w:numFmt w:val="decimal"/>
      <w:lvlText w:val="%9."/>
      <w:lvlJc w:val="left"/>
      <w:pPr>
        <w:tabs>
          <w:tab w:val="num" w:pos="6480"/>
        </w:tabs>
        <w:ind w:left="6480" w:hanging="720"/>
      </w:pPr>
    </w:lvl>
  </w:abstractNum>
  <w:abstractNum w:abstractNumId="102" w15:restartNumberingAfterBreak="0">
    <w:nsid w:val="45173534"/>
    <w:multiLevelType w:val="hybridMultilevel"/>
    <w:tmpl w:val="628ADB2E"/>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4587223A"/>
    <w:multiLevelType w:val="hybridMultilevel"/>
    <w:tmpl w:val="7D7A1862"/>
    <w:lvl w:ilvl="0" w:tplc="A54E198A">
      <w:start w:val="1"/>
      <w:numFmt w:val="bullet"/>
      <w:lvlText w:val=""/>
      <w:lvlJc w:val="left"/>
      <w:pPr>
        <w:ind w:left="862" w:hanging="360"/>
      </w:pPr>
      <w:rPr>
        <w:rFonts w:ascii="Symbol" w:hAnsi="Symbol" w:hint="default"/>
      </w:rPr>
    </w:lvl>
    <w:lvl w:ilvl="1" w:tplc="2A520DA0" w:tentative="1">
      <w:start w:val="1"/>
      <w:numFmt w:val="bullet"/>
      <w:lvlText w:val="o"/>
      <w:lvlJc w:val="left"/>
      <w:pPr>
        <w:ind w:left="1582" w:hanging="360"/>
      </w:pPr>
      <w:rPr>
        <w:rFonts w:ascii="Courier New" w:hAnsi="Courier New" w:hint="default"/>
      </w:rPr>
    </w:lvl>
    <w:lvl w:ilvl="2" w:tplc="2146D164" w:tentative="1">
      <w:start w:val="1"/>
      <w:numFmt w:val="bullet"/>
      <w:lvlText w:val=""/>
      <w:lvlJc w:val="left"/>
      <w:pPr>
        <w:ind w:left="2302" w:hanging="360"/>
      </w:pPr>
      <w:rPr>
        <w:rFonts w:ascii="Wingdings" w:hAnsi="Wingdings" w:hint="default"/>
      </w:rPr>
    </w:lvl>
    <w:lvl w:ilvl="3" w:tplc="98E29690" w:tentative="1">
      <w:start w:val="1"/>
      <w:numFmt w:val="bullet"/>
      <w:lvlText w:val=""/>
      <w:lvlJc w:val="left"/>
      <w:pPr>
        <w:ind w:left="3022" w:hanging="360"/>
      </w:pPr>
      <w:rPr>
        <w:rFonts w:ascii="Symbol" w:hAnsi="Symbol" w:hint="default"/>
      </w:rPr>
    </w:lvl>
    <w:lvl w:ilvl="4" w:tplc="B1442EFC" w:tentative="1">
      <w:start w:val="1"/>
      <w:numFmt w:val="bullet"/>
      <w:lvlText w:val="o"/>
      <w:lvlJc w:val="left"/>
      <w:pPr>
        <w:ind w:left="3742" w:hanging="360"/>
      </w:pPr>
      <w:rPr>
        <w:rFonts w:ascii="Courier New" w:hAnsi="Courier New" w:hint="default"/>
      </w:rPr>
    </w:lvl>
    <w:lvl w:ilvl="5" w:tplc="E9D8B8F4" w:tentative="1">
      <w:start w:val="1"/>
      <w:numFmt w:val="bullet"/>
      <w:lvlText w:val=""/>
      <w:lvlJc w:val="left"/>
      <w:pPr>
        <w:ind w:left="4462" w:hanging="360"/>
      </w:pPr>
      <w:rPr>
        <w:rFonts w:ascii="Wingdings" w:hAnsi="Wingdings" w:hint="default"/>
      </w:rPr>
    </w:lvl>
    <w:lvl w:ilvl="6" w:tplc="EFEA7E76" w:tentative="1">
      <w:start w:val="1"/>
      <w:numFmt w:val="bullet"/>
      <w:lvlText w:val=""/>
      <w:lvlJc w:val="left"/>
      <w:pPr>
        <w:ind w:left="5182" w:hanging="360"/>
      </w:pPr>
      <w:rPr>
        <w:rFonts w:ascii="Symbol" w:hAnsi="Symbol" w:hint="default"/>
      </w:rPr>
    </w:lvl>
    <w:lvl w:ilvl="7" w:tplc="0BF05DF0" w:tentative="1">
      <w:start w:val="1"/>
      <w:numFmt w:val="bullet"/>
      <w:lvlText w:val="o"/>
      <w:lvlJc w:val="left"/>
      <w:pPr>
        <w:ind w:left="5902" w:hanging="360"/>
      </w:pPr>
      <w:rPr>
        <w:rFonts w:ascii="Courier New" w:hAnsi="Courier New" w:hint="default"/>
      </w:rPr>
    </w:lvl>
    <w:lvl w:ilvl="8" w:tplc="3E907000" w:tentative="1">
      <w:start w:val="1"/>
      <w:numFmt w:val="bullet"/>
      <w:lvlText w:val=""/>
      <w:lvlJc w:val="left"/>
      <w:pPr>
        <w:ind w:left="6622" w:hanging="360"/>
      </w:pPr>
      <w:rPr>
        <w:rFonts w:ascii="Wingdings" w:hAnsi="Wingdings" w:hint="default"/>
      </w:rPr>
    </w:lvl>
  </w:abstractNum>
  <w:abstractNum w:abstractNumId="104" w15:restartNumberingAfterBreak="0">
    <w:nsid w:val="46A84F0B"/>
    <w:multiLevelType w:val="hybridMultilevel"/>
    <w:tmpl w:val="324613EC"/>
    <w:lvl w:ilvl="0" w:tplc="E90891EE">
      <w:start w:val="1"/>
      <w:numFmt w:val="upperLetter"/>
      <w:lvlText w:val="%1."/>
      <w:lvlJc w:val="left"/>
      <w:pPr>
        <w:ind w:left="720" w:hanging="360"/>
      </w:pPr>
    </w:lvl>
    <w:lvl w:ilvl="1" w:tplc="C1F8FBEC" w:tentative="1">
      <w:start w:val="1"/>
      <w:numFmt w:val="bullet"/>
      <w:lvlText w:val="o"/>
      <w:lvlJc w:val="left"/>
      <w:pPr>
        <w:ind w:left="1440" w:hanging="360"/>
      </w:pPr>
      <w:rPr>
        <w:rFonts w:ascii="Courier New" w:hAnsi="Courier New" w:hint="default"/>
      </w:rPr>
    </w:lvl>
    <w:lvl w:ilvl="2" w:tplc="257414B4" w:tentative="1">
      <w:start w:val="1"/>
      <w:numFmt w:val="bullet"/>
      <w:lvlText w:val=""/>
      <w:lvlJc w:val="left"/>
      <w:pPr>
        <w:ind w:left="2160" w:hanging="360"/>
      </w:pPr>
      <w:rPr>
        <w:rFonts w:ascii="Wingdings" w:hAnsi="Wingdings" w:hint="default"/>
      </w:rPr>
    </w:lvl>
    <w:lvl w:ilvl="3" w:tplc="8F9A7264" w:tentative="1">
      <w:start w:val="1"/>
      <w:numFmt w:val="bullet"/>
      <w:lvlText w:val=""/>
      <w:lvlJc w:val="left"/>
      <w:pPr>
        <w:ind w:left="2880" w:hanging="360"/>
      </w:pPr>
      <w:rPr>
        <w:rFonts w:ascii="Symbol" w:hAnsi="Symbol" w:hint="default"/>
      </w:rPr>
    </w:lvl>
    <w:lvl w:ilvl="4" w:tplc="CECE2EB8" w:tentative="1">
      <w:start w:val="1"/>
      <w:numFmt w:val="bullet"/>
      <w:lvlText w:val="o"/>
      <w:lvlJc w:val="left"/>
      <w:pPr>
        <w:ind w:left="3600" w:hanging="360"/>
      </w:pPr>
      <w:rPr>
        <w:rFonts w:ascii="Courier New" w:hAnsi="Courier New" w:hint="default"/>
      </w:rPr>
    </w:lvl>
    <w:lvl w:ilvl="5" w:tplc="CB4A7828" w:tentative="1">
      <w:start w:val="1"/>
      <w:numFmt w:val="bullet"/>
      <w:lvlText w:val=""/>
      <w:lvlJc w:val="left"/>
      <w:pPr>
        <w:ind w:left="4320" w:hanging="360"/>
      </w:pPr>
      <w:rPr>
        <w:rFonts w:ascii="Wingdings" w:hAnsi="Wingdings" w:hint="default"/>
      </w:rPr>
    </w:lvl>
    <w:lvl w:ilvl="6" w:tplc="FCD2A59C" w:tentative="1">
      <w:start w:val="1"/>
      <w:numFmt w:val="bullet"/>
      <w:lvlText w:val=""/>
      <w:lvlJc w:val="left"/>
      <w:pPr>
        <w:ind w:left="5040" w:hanging="360"/>
      </w:pPr>
      <w:rPr>
        <w:rFonts w:ascii="Symbol" w:hAnsi="Symbol" w:hint="default"/>
      </w:rPr>
    </w:lvl>
    <w:lvl w:ilvl="7" w:tplc="CBCCE8E0" w:tentative="1">
      <w:start w:val="1"/>
      <w:numFmt w:val="bullet"/>
      <w:lvlText w:val="o"/>
      <w:lvlJc w:val="left"/>
      <w:pPr>
        <w:ind w:left="5760" w:hanging="360"/>
      </w:pPr>
      <w:rPr>
        <w:rFonts w:ascii="Courier New" w:hAnsi="Courier New" w:hint="default"/>
      </w:rPr>
    </w:lvl>
    <w:lvl w:ilvl="8" w:tplc="7CC2BD10" w:tentative="1">
      <w:start w:val="1"/>
      <w:numFmt w:val="bullet"/>
      <w:lvlText w:val=""/>
      <w:lvlJc w:val="left"/>
      <w:pPr>
        <w:ind w:left="6480" w:hanging="360"/>
      </w:pPr>
      <w:rPr>
        <w:rFonts w:ascii="Wingdings" w:hAnsi="Wingdings" w:hint="default"/>
      </w:rPr>
    </w:lvl>
  </w:abstractNum>
  <w:abstractNum w:abstractNumId="105" w15:restartNumberingAfterBreak="0">
    <w:nsid w:val="48105B53"/>
    <w:multiLevelType w:val="multilevel"/>
    <w:tmpl w:val="7DD6FE98"/>
    <w:lvl w:ilvl="0">
      <w:start w:val="2"/>
      <w:numFmt w:val="decimal"/>
      <w:lvlText w:val="%1"/>
      <w:lvlJc w:val="left"/>
      <w:pPr>
        <w:ind w:left="360" w:hanging="360"/>
      </w:pPr>
    </w:lvl>
    <w:lvl w:ilvl="1">
      <w:start w:val="2"/>
      <w:numFmt w:val="decimal"/>
      <w:lvlText w:val="%1.%2"/>
      <w:lvlJc w:val="left"/>
      <w:pPr>
        <w:ind w:left="360" w:hanging="360"/>
      </w:pPr>
      <w:rPr>
        <w:rFonts w:ascii="Arial" w:hAnsi="Arial"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6" w15:restartNumberingAfterBreak="0">
    <w:nsid w:val="48DD0A4D"/>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7" w15:restartNumberingAfterBreak="0">
    <w:nsid w:val="499D5620"/>
    <w:multiLevelType w:val="multilevel"/>
    <w:tmpl w:val="ECFE4E18"/>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9D70979"/>
    <w:multiLevelType w:val="multilevel"/>
    <w:tmpl w:val="A0C8810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D82A0D"/>
    <w:multiLevelType w:val="hybridMultilevel"/>
    <w:tmpl w:val="E0FCC4F6"/>
    <w:lvl w:ilvl="0" w:tplc="C50CE170">
      <w:start w:val="1"/>
      <w:numFmt w:val="upperLetter"/>
      <w:lvlText w:val="%1."/>
      <w:lvlJc w:val="left"/>
      <w:pPr>
        <w:ind w:left="720" w:hanging="360"/>
      </w:pPr>
    </w:lvl>
    <w:lvl w:ilvl="1" w:tplc="189C9AC2">
      <w:start w:val="1"/>
      <w:numFmt w:val="lowerLetter"/>
      <w:lvlText w:val="%2."/>
      <w:lvlJc w:val="left"/>
      <w:pPr>
        <w:ind w:left="1440" w:hanging="360"/>
      </w:pPr>
    </w:lvl>
    <w:lvl w:ilvl="2" w:tplc="8F3A2160">
      <w:start w:val="1"/>
      <w:numFmt w:val="lowerRoman"/>
      <w:lvlText w:val="%3."/>
      <w:lvlJc w:val="right"/>
      <w:pPr>
        <w:ind w:left="2160" w:hanging="180"/>
      </w:pPr>
    </w:lvl>
    <w:lvl w:ilvl="3" w:tplc="CDBA0C48">
      <w:start w:val="1"/>
      <w:numFmt w:val="decimal"/>
      <w:lvlText w:val="%4."/>
      <w:lvlJc w:val="left"/>
      <w:pPr>
        <w:ind w:left="2880" w:hanging="360"/>
      </w:pPr>
    </w:lvl>
    <w:lvl w:ilvl="4" w:tplc="92B219B0">
      <w:start w:val="1"/>
      <w:numFmt w:val="lowerLetter"/>
      <w:lvlText w:val="%5."/>
      <w:lvlJc w:val="left"/>
      <w:pPr>
        <w:ind w:left="3600" w:hanging="360"/>
      </w:pPr>
    </w:lvl>
    <w:lvl w:ilvl="5" w:tplc="BD980418">
      <w:start w:val="1"/>
      <w:numFmt w:val="lowerRoman"/>
      <w:lvlText w:val="%6."/>
      <w:lvlJc w:val="right"/>
      <w:pPr>
        <w:ind w:left="4320" w:hanging="180"/>
      </w:pPr>
    </w:lvl>
    <w:lvl w:ilvl="6" w:tplc="60B214C6">
      <w:start w:val="1"/>
      <w:numFmt w:val="decimal"/>
      <w:lvlText w:val="%7."/>
      <w:lvlJc w:val="left"/>
      <w:pPr>
        <w:ind w:left="5040" w:hanging="360"/>
      </w:pPr>
    </w:lvl>
    <w:lvl w:ilvl="7" w:tplc="478C562A">
      <w:start w:val="1"/>
      <w:numFmt w:val="lowerLetter"/>
      <w:lvlText w:val="%8."/>
      <w:lvlJc w:val="left"/>
      <w:pPr>
        <w:ind w:left="5760" w:hanging="360"/>
      </w:pPr>
    </w:lvl>
    <w:lvl w:ilvl="8" w:tplc="2424F296">
      <w:start w:val="1"/>
      <w:numFmt w:val="lowerRoman"/>
      <w:lvlText w:val="%9."/>
      <w:lvlJc w:val="right"/>
      <w:pPr>
        <w:ind w:left="6480" w:hanging="180"/>
      </w:pPr>
    </w:lvl>
  </w:abstractNum>
  <w:abstractNum w:abstractNumId="110" w15:restartNumberingAfterBreak="0">
    <w:nsid w:val="4A917053"/>
    <w:multiLevelType w:val="multilevel"/>
    <w:tmpl w:val="74F660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BC040D0"/>
    <w:multiLevelType w:val="hybridMultilevel"/>
    <w:tmpl w:val="7298A64E"/>
    <w:lvl w:ilvl="0" w:tplc="705CEF0A">
      <w:start w:val="1"/>
      <w:numFmt w:val="bullet"/>
      <w:lvlText w:val=""/>
      <w:lvlJc w:val="left"/>
      <w:pPr>
        <w:ind w:left="360" w:hanging="360"/>
      </w:pPr>
      <w:rPr>
        <w:rFonts w:ascii="Symbol" w:hAnsi="Symbol" w:hint="default"/>
      </w:rPr>
    </w:lvl>
    <w:lvl w:ilvl="1" w:tplc="EA80B8CE">
      <w:start w:val="1"/>
      <w:numFmt w:val="bullet"/>
      <w:lvlText w:val="o"/>
      <w:lvlJc w:val="left"/>
      <w:pPr>
        <w:ind w:left="1080" w:hanging="360"/>
      </w:pPr>
      <w:rPr>
        <w:rFonts w:ascii="Courier New" w:hAnsi="Courier New" w:hint="default"/>
      </w:rPr>
    </w:lvl>
    <w:lvl w:ilvl="2" w:tplc="4F6C6320">
      <w:start w:val="1"/>
      <w:numFmt w:val="bullet"/>
      <w:lvlText w:val=""/>
      <w:lvlJc w:val="left"/>
      <w:pPr>
        <w:ind w:left="1800" w:hanging="360"/>
      </w:pPr>
      <w:rPr>
        <w:rFonts w:ascii="Wingdings" w:hAnsi="Wingdings" w:hint="default"/>
      </w:rPr>
    </w:lvl>
    <w:lvl w:ilvl="3" w:tplc="4802D146">
      <w:start w:val="1"/>
      <w:numFmt w:val="bullet"/>
      <w:lvlText w:val=""/>
      <w:lvlJc w:val="left"/>
      <w:pPr>
        <w:ind w:left="2520" w:hanging="360"/>
      </w:pPr>
      <w:rPr>
        <w:rFonts w:ascii="Symbol" w:hAnsi="Symbol" w:hint="default"/>
      </w:rPr>
    </w:lvl>
    <w:lvl w:ilvl="4" w:tplc="F4B8DDCA">
      <w:start w:val="1"/>
      <w:numFmt w:val="bullet"/>
      <w:lvlText w:val="o"/>
      <w:lvlJc w:val="left"/>
      <w:pPr>
        <w:ind w:left="3240" w:hanging="360"/>
      </w:pPr>
      <w:rPr>
        <w:rFonts w:ascii="Courier New" w:hAnsi="Courier New" w:hint="default"/>
      </w:rPr>
    </w:lvl>
    <w:lvl w:ilvl="5" w:tplc="244A7886">
      <w:start w:val="1"/>
      <w:numFmt w:val="bullet"/>
      <w:lvlText w:val=""/>
      <w:lvlJc w:val="left"/>
      <w:pPr>
        <w:ind w:left="3960" w:hanging="360"/>
      </w:pPr>
      <w:rPr>
        <w:rFonts w:ascii="Wingdings" w:hAnsi="Wingdings" w:hint="default"/>
      </w:rPr>
    </w:lvl>
    <w:lvl w:ilvl="6" w:tplc="3F12FAA6">
      <w:start w:val="1"/>
      <w:numFmt w:val="bullet"/>
      <w:lvlText w:val=""/>
      <w:lvlJc w:val="left"/>
      <w:pPr>
        <w:ind w:left="4680" w:hanging="360"/>
      </w:pPr>
      <w:rPr>
        <w:rFonts w:ascii="Symbol" w:hAnsi="Symbol" w:hint="default"/>
      </w:rPr>
    </w:lvl>
    <w:lvl w:ilvl="7" w:tplc="5B4CF2B2">
      <w:start w:val="1"/>
      <w:numFmt w:val="bullet"/>
      <w:lvlText w:val="o"/>
      <w:lvlJc w:val="left"/>
      <w:pPr>
        <w:ind w:left="5400" w:hanging="360"/>
      </w:pPr>
      <w:rPr>
        <w:rFonts w:ascii="Courier New" w:hAnsi="Courier New" w:hint="default"/>
      </w:rPr>
    </w:lvl>
    <w:lvl w:ilvl="8" w:tplc="3348DE04">
      <w:start w:val="1"/>
      <w:numFmt w:val="bullet"/>
      <w:lvlText w:val=""/>
      <w:lvlJc w:val="left"/>
      <w:pPr>
        <w:ind w:left="6120" w:hanging="360"/>
      </w:pPr>
      <w:rPr>
        <w:rFonts w:ascii="Wingdings" w:hAnsi="Wingdings" w:hint="default"/>
      </w:rPr>
    </w:lvl>
  </w:abstractNum>
  <w:abstractNum w:abstractNumId="112" w15:restartNumberingAfterBreak="0">
    <w:nsid w:val="4BDC0906"/>
    <w:multiLevelType w:val="hybridMultilevel"/>
    <w:tmpl w:val="62303AC0"/>
    <w:lvl w:ilvl="0" w:tplc="2A7641B6">
      <w:start w:val="1"/>
      <w:numFmt w:val="upperLetter"/>
      <w:lvlText w:val="%1."/>
      <w:lvlJc w:val="left"/>
      <w:pPr>
        <w:ind w:left="720" w:hanging="360"/>
      </w:pPr>
      <w:rPr>
        <w:rFonts w:ascii="Arial" w:hAnsi="Arial" w:hint="default"/>
        <w:b w:val="0"/>
        <w:bCs w:val="0"/>
        <w:sz w:val="20"/>
        <w:szCs w:val="20"/>
      </w:rPr>
    </w:lvl>
    <w:lvl w:ilvl="1" w:tplc="5D5C1EAC">
      <w:start w:val="1"/>
      <w:numFmt w:val="lowerLetter"/>
      <w:lvlText w:val="%2."/>
      <w:lvlJc w:val="left"/>
      <w:pPr>
        <w:ind w:left="1440" w:hanging="360"/>
      </w:pPr>
    </w:lvl>
    <w:lvl w:ilvl="2" w:tplc="1F7AECF8">
      <w:start w:val="1"/>
      <w:numFmt w:val="lowerRoman"/>
      <w:lvlText w:val="%3."/>
      <w:lvlJc w:val="right"/>
      <w:pPr>
        <w:ind w:left="2160" w:hanging="180"/>
      </w:pPr>
    </w:lvl>
    <w:lvl w:ilvl="3" w:tplc="7A3859C0">
      <w:start w:val="1"/>
      <w:numFmt w:val="decimal"/>
      <w:lvlText w:val="%4."/>
      <w:lvlJc w:val="left"/>
      <w:pPr>
        <w:ind w:left="2880" w:hanging="360"/>
      </w:pPr>
    </w:lvl>
    <w:lvl w:ilvl="4" w:tplc="7B18A51A">
      <w:start w:val="1"/>
      <w:numFmt w:val="lowerLetter"/>
      <w:lvlText w:val="%5."/>
      <w:lvlJc w:val="left"/>
      <w:pPr>
        <w:ind w:left="3600" w:hanging="360"/>
      </w:pPr>
    </w:lvl>
    <w:lvl w:ilvl="5" w:tplc="6492D108">
      <w:start w:val="1"/>
      <w:numFmt w:val="lowerRoman"/>
      <w:lvlText w:val="%6."/>
      <w:lvlJc w:val="right"/>
      <w:pPr>
        <w:ind w:left="4320" w:hanging="180"/>
      </w:pPr>
    </w:lvl>
    <w:lvl w:ilvl="6" w:tplc="AEBA937C">
      <w:start w:val="1"/>
      <w:numFmt w:val="decimal"/>
      <w:lvlText w:val="%7."/>
      <w:lvlJc w:val="left"/>
      <w:pPr>
        <w:ind w:left="5040" w:hanging="360"/>
      </w:pPr>
    </w:lvl>
    <w:lvl w:ilvl="7" w:tplc="7C86AA74">
      <w:start w:val="1"/>
      <w:numFmt w:val="lowerLetter"/>
      <w:lvlText w:val="%8."/>
      <w:lvlJc w:val="left"/>
      <w:pPr>
        <w:ind w:left="5760" w:hanging="360"/>
      </w:pPr>
    </w:lvl>
    <w:lvl w:ilvl="8" w:tplc="C41E3B2E">
      <w:start w:val="1"/>
      <w:numFmt w:val="lowerRoman"/>
      <w:lvlText w:val="%9."/>
      <w:lvlJc w:val="right"/>
      <w:pPr>
        <w:ind w:left="6480" w:hanging="180"/>
      </w:pPr>
    </w:lvl>
  </w:abstractNum>
  <w:abstractNum w:abstractNumId="113" w15:restartNumberingAfterBreak="0">
    <w:nsid w:val="4E00D1D7"/>
    <w:multiLevelType w:val="hybridMultilevel"/>
    <w:tmpl w:val="C2A85808"/>
    <w:lvl w:ilvl="0" w:tplc="BE1E2552">
      <w:start w:val="1"/>
      <w:numFmt w:val="bullet"/>
      <w:lvlText w:val=""/>
      <w:lvlJc w:val="left"/>
      <w:pPr>
        <w:ind w:left="1440" w:hanging="360"/>
      </w:pPr>
      <w:rPr>
        <w:rFonts w:ascii="Symbol" w:hAnsi="Symbol" w:hint="default"/>
      </w:rPr>
    </w:lvl>
    <w:lvl w:ilvl="1" w:tplc="38884A1A">
      <w:start w:val="1"/>
      <w:numFmt w:val="bullet"/>
      <w:lvlText w:val="o"/>
      <w:lvlJc w:val="left"/>
      <w:pPr>
        <w:ind w:left="1440" w:hanging="360"/>
      </w:pPr>
      <w:rPr>
        <w:rFonts w:ascii="Courier New" w:hAnsi="Courier New" w:hint="default"/>
      </w:rPr>
    </w:lvl>
    <w:lvl w:ilvl="2" w:tplc="4FD89D7A">
      <w:start w:val="1"/>
      <w:numFmt w:val="bullet"/>
      <w:lvlText w:val=""/>
      <w:lvlJc w:val="left"/>
      <w:pPr>
        <w:ind w:left="2160" w:hanging="360"/>
      </w:pPr>
      <w:rPr>
        <w:rFonts w:ascii="Wingdings" w:hAnsi="Wingdings" w:hint="default"/>
      </w:rPr>
    </w:lvl>
    <w:lvl w:ilvl="3" w:tplc="BADE65D0">
      <w:start w:val="1"/>
      <w:numFmt w:val="bullet"/>
      <w:lvlText w:val=""/>
      <w:lvlJc w:val="left"/>
      <w:pPr>
        <w:ind w:left="2880" w:hanging="360"/>
      </w:pPr>
      <w:rPr>
        <w:rFonts w:ascii="Symbol" w:hAnsi="Symbol" w:hint="default"/>
      </w:rPr>
    </w:lvl>
    <w:lvl w:ilvl="4" w:tplc="76CA80E6">
      <w:start w:val="1"/>
      <w:numFmt w:val="bullet"/>
      <w:lvlText w:val="o"/>
      <w:lvlJc w:val="left"/>
      <w:pPr>
        <w:ind w:left="3600" w:hanging="360"/>
      </w:pPr>
      <w:rPr>
        <w:rFonts w:ascii="Courier New" w:hAnsi="Courier New" w:hint="default"/>
      </w:rPr>
    </w:lvl>
    <w:lvl w:ilvl="5" w:tplc="A05C5054">
      <w:start w:val="1"/>
      <w:numFmt w:val="bullet"/>
      <w:lvlText w:val=""/>
      <w:lvlJc w:val="left"/>
      <w:pPr>
        <w:ind w:left="4320" w:hanging="360"/>
      </w:pPr>
      <w:rPr>
        <w:rFonts w:ascii="Wingdings" w:hAnsi="Wingdings" w:hint="default"/>
      </w:rPr>
    </w:lvl>
    <w:lvl w:ilvl="6" w:tplc="F5AC8454">
      <w:start w:val="1"/>
      <w:numFmt w:val="bullet"/>
      <w:lvlText w:val=""/>
      <w:lvlJc w:val="left"/>
      <w:pPr>
        <w:ind w:left="5040" w:hanging="360"/>
      </w:pPr>
      <w:rPr>
        <w:rFonts w:ascii="Symbol" w:hAnsi="Symbol" w:hint="default"/>
      </w:rPr>
    </w:lvl>
    <w:lvl w:ilvl="7" w:tplc="08B68A94">
      <w:start w:val="1"/>
      <w:numFmt w:val="bullet"/>
      <w:lvlText w:val="o"/>
      <w:lvlJc w:val="left"/>
      <w:pPr>
        <w:ind w:left="5760" w:hanging="360"/>
      </w:pPr>
      <w:rPr>
        <w:rFonts w:ascii="Courier New" w:hAnsi="Courier New" w:hint="default"/>
      </w:rPr>
    </w:lvl>
    <w:lvl w:ilvl="8" w:tplc="FA18FFA6">
      <w:start w:val="1"/>
      <w:numFmt w:val="bullet"/>
      <w:lvlText w:val=""/>
      <w:lvlJc w:val="left"/>
      <w:pPr>
        <w:ind w:left="6480" w:hanging="360"/>
      </w:pPr>
      <w:rPr>
        <w:rFonts w:ascii="Wingdings" w:hAnsi="Wingdings" w:hint="default"/>
      </w:rPr>
    </w:lvl>
  </w:abstractNum>
  <w:abstractNum w:abstractNumId="114" w15:restartNumberingAfterBreak="0">
    <w:nsid w:val="4E1A752A"/>
    <w:multiLevelType w:val="multilevel"/>
    <w:tmpl w:val="83C005B6"/>
    <w:lvl w:ilvl="0">
      <w:start w:val="5"/>
      <w:numFmt w:val="decimal"/>
      <w:lvlText w:val="%1"/>
      <w:lvlJc w:val="left"/>
      <w:pPr>
        <w:ind w:left="360" w:hanging="360"/>
      </w:pPr>
      <w:rPr>
        <w:rFonts w:ascii="Arial,Times New Roman" w:hAnsi="Arial,Times New Roman" w:hint="default"/>
        <w:color w:val="000000"/>
      </w:rPr>
    </w:lvl>
    <w:lvl w:ilvl="1">
      <w:start w:val="2"/>
      <w:numFmt w:val="decimal"/>
      <w:lvlText w:val="%1.%2"/>
      <w:lvlJc w:val="left"/>
      <w:pPr>
        <w:ind w:left="4897" w:hanging="360"/>
      </w:pPr>
      <w:rPr>
        <w:rFonts w:ascii="Arial,Times New Roman" w:hAnsi="Arial,Times New Roman" w:hint="default"/>
        <w:b/>
        <w:bCs/>
        <w:color w:val="000000"/>
      </w:rPr>
    </w:lvl>
    <w:lvl w:ilvl="2">
      <w:start w:val="1"/>
      <w:numFmt w:val="decimal"/>
      <w:lvlText w:val="%1.%2.%3"/>
      <w:lvlJc w:val="left"/>
      <w:pPr>
        <w:ind w:left="1060" w:hanging="720"/>
      </w:pPr>
      <w:rPr>
        <w:rFonts w:ascii="Arial" w:hAnsi="Arial" w:hint="default"/>
        <w:color w:val="000000"/>
        <w:sz w:val="20"/>
        <w:szCs w:val="20"/>
      </w:rPr>
    </w:lvl>
    <w:lvl w:ilvl="3">
      <w:start w:val="1"/>
      <w:numFmt w:val="decimal"/>
      <w:lvlText w:val="%1.%2.%3.%4"/>
      <w:lvlJc w:val="left"/>
      <w:pPr>
        <w:ind w:left="1230" w:hanging="720"/>
      </w:pPr>
      <w:rPr>
        <w:rFonts w:ascii="Arial,Times New Roman" w:hAnsi="Arial,Times New Roman" w:hint="default"/>
        <w:b/>
        <w:bCs/>
        <w:color w:val="000000"/>
      </w:rPr>
    </w:lvl>
    <w:lvl w:ilvl="4">
      <w:start w:val="1"/>
      <w:numFmt w:val="decimal"/>
      <w:lvlText w:val="%1.%2.%3.%4.%5"/>
      <w:lvlJc w:val="left"/>
      <w:pPr>
        <w:ind w:left="1760" w:hanging="1080"/>
      </w:pPr>
      <w:rPr>
        <w:rFonts w:ascii="Arial,Times New Roman" w:hAnsi="Arial,Times New Roman" w:hint="default"/>
        <w:color w:val="000000"/>
      </w:rPr>
    </w:lvl>
    <w:lvl w:ilvl="5">
      <w:start w:val="1"/>
      <w:numFmt w:val="decimal"/>
      <w:lvlText w:val="%1.%2.%3.%4.%5.%6"/>
      <w:lvlJc w:val="left"/>
      <w:pPr>
        <w:ind w:left="1930" w:hanging="1080"/>
      </w:pPr>
      <w:rPr>
        <w:rFonts w:ascii="Arial,Times New Roman" w:hAnsi="Arial,Times New Roman" w:hint="default"/>
        <w:color w:val="000000"/>
      </w:rPr>
    </w:lvl>
    <w:lvl w:ilvl="6">
      <w:start w:val="1"/>
      <w:numFmt w:val="decimal"/>
      <w:lvlText w:val="%1.%2.%3.%4.%5.%6.%7"/>
      <w:lvlJc w:val="left"/>
      <w:pPr>
        <w:ind w:left="2460" w:hanging="1440"/>
      </w:pPr>
      <w:rPr>
        <w:rFonts w:ascii="Arial,Times New Roman" w:hAnsi="Arial,Times New Roman" w:hint="default"/>
        <w:color w:val="000000"/>
      </w:rPr>
    </w:lvl>
    <w:lvl w:ilvl="7">
      <w:start w:val="1"/>
      <w:numFmt w:val="decimal"/>
      <w:lvlText w:val="%1.%2.%3.%4.%5.%6.%7.%8"/>
      <w:lvlJc w:val="left"/>
      <w:pPr>
        <w:ind w:left="2630" w:hanging="1440"/>
      </w:pPr>
      <w:rPr>
        <w:rFonts w:ascii="Arial,Times New Roman" w:hAnsi="Arial,Times New Roman" w:hint="default"/>
        <w:color w:val="000000"/>
      </w:rPr>
    </w:lvl>
    <w:lvl w:ilvl="8">
      <w:start w:val="1"/>
      <w:numFmt w:val="decimal"/>
      <w:lvlText w:val="%1.%2.%3.%4.%5.%6.%7.%8.%9"/>
      <w:lvlJc w:val="left"/>
      <w:pPr>
        <w:ind w:left="3160" w:hanging="1800"/>
      </w:pPr>
      <w:rPr>
        <w:rFonts w:ascii="Arial,Times New Roman" w:hAnsi="Arial,Times New Roman" w:hint="default"/>
        <w:color w:val="000000"/>
      </w:rPr>
    </w:lvl>
  </w:abstractNum>
  <w:abstractNum w:abstractNumId="115" w15:restartNumberingAfterBreak="0">
    <w:nsid w:val="4F4548A3"/>
    <w:multiLevelType w:val="hybridMultilevel"/>
    <w:tmpl w:val="CCBCE44C"/>
    <w:lvl w:ilvl="0" w:tplc="BD249446">
      <w:start w:val="1"/>
      <w:numFmt w:val="bullet"/>
      <w:lvlText w:val="-"/>
      <w:lvlJc w:val="left"/>
      <w:pPr>
        <w:ind w:left="720" w:hanging="360"/>
      </w:pPr>
      <w:rPr>
        <w:rFonts w:ascii="Calibri" w:hAnsi="Calibri" w:hint="default"/>
      </w:rPr>
    </w:lvl>
    <w:lvl w:ilvl="1" w:tplc="CD364F60">
      <w:start w:val="1"/>
      <w:numFmt w:val="bullet"/>
      <w:lvlText w:val="o"/>
      <w:lvlJc w:val="left"/>
      <w:pPr>
        <w:ind w:left="1440" w:hanging="360"/>
      </w:pPr>
      <w:rPr>
        <w:rFonts w:ascii="Courier New" w:hAnsi="Courier New" w:hint="default"/>
      </w:rPr>
    </w:lvl>
    <w:lvl w:ilvl="2" w:tplc="A5F662B6">
      <w:start w:val="1"/>
      <w:numFmt w:val="bullet"/>
      <w:lvlText w:val=""/>
      <w:lvlJc w:val="left"/>
      <w:pPr>
        <w:ind w:left="2160" w:hanging="360"/>
      </w:pPr>
      <w:rPr>
        <w:rFonts w:ascii="Wingdings" w:hAnsi="Wingdings" w:hint="default"/>
      </w:rPr>
    </w:lvl>
    <w:lvl w:ilvl="3" w:tplc="57B660B6">
      <w:start w:val="1"/>
      <w:numFmt w:val="bullet"/>
      <w:lvlText w:val=""/>
      <w:lvlJc w:val="left"/>
      <w:pPr>
        <w:ind w:left="2880" w:hanging="360"/>
      </w:pPr>
      <w:rPr>
        <w:rFonts w:ascii="Symbol" w:hAnsi="Symbol" w:hint="default"/>
      </w:rPr>
    </w:lvl>
    <w:lvl w:ilvl="4" w:tplc="ADFAFF90">
      <w:start w:val="1"/>
      <w:numFmt w:val="bullet"/>
      <w:lvlText w:val="o"/>
      <w:lvlJc w:val="left"/>
      <w:pPr>
        <w:ind w:left="3600" w:hanging="360"/>
      </w:pPr>
      <w:rPr>
        <w:rFonts w:ascii="Courier New" w:hAnsi="Courier New" w:hint="default"/>
      </w:rPr>
    </w:lvl>
    <w:lvl w:ilvl="5" w:tplc="CA445120">
      <w:start w:val="1"/>
      <w:numFmt w:val="bullet"/>
      <w:lvlText w:val=""/>
      <w:lvlJc w:val="left"/>
      <w:pPr>
        <w:ind w:left="4320" w:hanging="360"/>
      </w:pPr>
      <w:rPr>
        <w:rFonts w:ascii="Wingdings" w:hAnsi="Wingdings" w:hint="default"/>
      </w:rPr>
    </w:lvl>
    <w:lvl w:ilvl="6" w:tplc="A5C4D1AA">
      <w:start w:val="1"/>
      <w:numFmt w:val="bullet"/>
      <w:lvlText w:val=""/>
      <w:lvlJc w:val="left"/>
      <w:pPr>
        <w:ind w:left="5040" w:hanging="360"/>
      </w:pPr>
      <w:rPr>
        <w:rFonts w:ascii="Symbol" w:hAnsi="Symbol" w:hint="default"/>
      </w:rPr>
    </w:lvl>
    <w:lvl w:ilvl="7" w:tplc="08B0A358">
      <w:start w:val="1"/>
      <w:numFmt w:val="bullet"/>
      <w:lvlText w:val="o"/>
      <w:lvlJc w:val="left"/>
      <w:pPr>
        <w:ind w:left="5760" w:hanging="360"/>
      </w:pPr>
      <w:rPr>
        <w:rFonts w:ascii="Courier New" w:hAnsi="Courier New" w:hint="default"/>
      </w:rPr>
    </w:lvl>
    <w:lvl w:ilvl="8" w:tplc="0D2CAAA2">
      <w:start w:val="1"/>
      <w:numFmt w:val="bullet"/>
      <w:lvlText w:val=""/>
      <w:lvlJc w:val="left"/>
      <w:pPr>
        <w:ind w:left="6480" w:hanging="360"/>
      </w:pPr>
      <w:rPr>
        <w:rFonts w:ascii="Wingdings" w:hAnsi="Wingdings" w:hint="default"/>
      </w:rPr>
    </w:lvl>
  </w:abstractNum>
  <w:abstractNum w:abstractNumId="116" w15:restartNumberingAfterBreak="0">
    <w:nsid w:val="4F687281"/>
    <w:multiLevelType w:val="hybridMultilevel"/>
    <w:tmpl w:val="720A5340"/>
    <w:lvl w:ilvl="0" w:tplc="32263900">
      <w:start w:val="1"/>
      <w:numFmt w:val="upperRoman"/>
      <w:lvlText w:val="%1."/>
      <w:lvlJc w:val="right"/>
      <w:pPr>
        <w:ind w:left="720" w:hanging="360"/>
      </w:pPr>
    </w:lvl>
    <w:lvl w:ilvl="1" w:tplc="FD28968A">
      <w:start w:val="1"/>
      <w:numFmt w:val="lowerLetter"/>
      <w:lvlText w:val="%2."/>
      <w:lvlJc w:val="left"/>
      <w:pPr>
        <w:ind w:left="1440" w:hanging="360"/>
      </w:pPr>
    </w:lvl>
    <w:lvl w:ilvl="2" w:tplc="AE64D38C">
      <w:start w:val="1"/>
      <w:numFmt w:val="lowerRoman"/>
      <w:lvlText w:val="%3."/>
      <w:lvlJc w:val="right"/>
      <w:pPr>
        <w:ind w:left="2160" w:hanging="180"/>
      </w:pPr>
    </w:lvl>
    <w:lvl w:ilvl="3" w:tplc="5A70E504">
      <w:start w:val="1"/>
      <w:numFmt w:val="decimal"/>
      <w:lvlText w:val="%4."/>
      <w:lvlJc w:val="left"/>
      <w:pPr>
        <w:ind w:left="2880" w:hanging="360"/>
      </w:pPr>
    </w:lvl>
    <w:lvl w:ilvl="4" w:tplc="8DB8513C">
      <w:start w:val="1"/>
      <w:numFmt w:val="lowerLetter"/>
      <w:lvlText w:val="%5."/>
      <w:lvlJc w:val="left"/>
      <w:pPr>
        <w:ind w:left="3600" w:hanging="360"/>
      </w:pPr>
    </w:lvl>
    <w:lvl w:ilvl="5" w:tplc="DFCE9078">
      <w:start w:val="1"/>
      <w:numFmt w:val="lowerRoman"/>
      <w:lvlText w:val="%6."/>
      <w:lvlJc w:val="right"/>
      <w:pPr>
        <w:ind w:left="4320" w:hanging="180"/>
      </w:pPr>
    </w:lvl>
    <w:lvl w:ilvl="6" w:tplc="E65A8924">
      <w:start w:val="1"/>
      <w:numFmt w:val="decimal"/>
      <w:lvlText w:val="%7."/>
      <w:lvlJc w:val="left"/>
      <w:pPr>
        <w:ind w:left="5040" w:hanging="360"/>
      </w:pPr>
    </w:lvl>
    <w:lvl w:ilvl="7" w:tplc="ADCAC97E">
      <w:start w:val="1"/>
      <w:numFmt w:val="lowerLetter"/>
      <w:lvlText w:val="%8."/>
      <w:lvlJc w:val="left"/>
      <w:pPr>
        <w:ind w:left="5760" w:hanging="360"/>
      </w:pPr>
    </w:lvl>
    <w:lvl w:ilvl="8" w:tplc="8B967D7E">
      <w:start w:val="1"/>
      <w:numFmt w:val="lowerRoman"/>
      <w:lvlText w:val="%9."/>
      <w:lvlJc w:val="right"/>
      <w:pPr>
        <w:ind w:left="6480" w:hanging="180"/>
      </w:pPr>
    </w:lvl>
  </w:abstractNum>
  <w:abstractNum w:abstractNumId="117" w15:restartNumberingAfterBreak="0">
    <w:nsid w:val="501739EA"/>
    <w:multiLevelType w:val="hybridMultilevel"/>
    <w:tmpl w:val="2C10F0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8" w15:restartNumberingAfterBreak="0">
    <w:nsid w:val="50E94F7F"/>
    <w:multiLevelType w:val="hybridMultilevel"/>
    <w:tmpl w:val="E182BA42"/>
    <w:lvl w:ilvl="0" w:tplc="2B780460">
      <w:start w:val="1"/>
      <w:numFmt w:val="upperLetter"/>
      <w:lvlText w:val="%1."/>
      <w:lvlJc w:val="left"/>
      <w:pPr>
        <w:ind w:left="720" w:hanging="360"/>
      </w:pPr>
    </w:lvl>
    <w:lvl w:ilvl="1" w:tplc="29680848">
      <w:start w:val="1"/>
      <w:numFmt w:val="lowerLetter"/>
      <w:lvlText w:val="%2."/>
      <w:lvlJc w:val="left"/>
      <w:pPr>
        <w:ind w:left="1440" w:hanging="360"/>
      </w:pPr>
    </w:lvl>
    <w:lvl w:ilvl="2" w:tplc="0E9A86D4">
      <w:start w:val="1"/>
      <w:numFmt w:val="lowerRoman"/>
      <w:lvlText w:val="%3."/>
      <w:lvlJc w:val="right"/>
      <w:pPr>
        <w:ind w:left="2160" w:hanging="180"/>
      </w:pPr>
    </w:lvl>
    <w:lvl w:ilvl="3" w:tplc="DD4EBD34">
      <w:start w:val="1"/>
      <w:numFmt w:val="decimal"/>
      <w:lvlText w:val="%4."/>
      <w:lvlJc w:val="left"/>
      <w:pPr>
        <w:ind w:left="2880" w:hanging="360"/>
      </w:pPr>
    </w:lvl>
    <w:lvl w:ilvl="4" w:tplc="2892E0B4">
      <w:start w:val="1"/>
      <w:numFmt w:val="lowerLetter"/>
      <w:lvlText w:val="%5."/>
      <w:lvlJc w:val="left"/>
      <w:pPr>
        <w:ind w:left="3600" w:hanging="360"/>
      </w:pPr>
    </w:lvl>
    <w:lvl w:ilvl="5" w:tplc="E0F241CC">
      <w:start w:val="1"/>
      <w:numFmt w:val="lowerRoman"/>
      <w:lvlText w:val="%6."/>
      <w:lvlJc w:val="right"/>
      <w:pPr>
        <w:ind w:left="4320" w:hanging="180"/>
      </w:pPr>
    </w:lvl>
    <w:lvl w:ilvl="6" w:tplc="7C540FF4">
      <w:start w:val="1"/>
      <w:numFmt w:val="decimal"/>
      <w:lvlText w:val="%7."/>
      <w:lvlJc w:val="left"/>
      <w:pPr>
        <w:ind w:left="5040" w:hanging="360"/>
      </w:pPr>
    </w:lvl>
    <w:lvl w:ilvl="7" w:tplc="58448B04">
      <w:start w:val="1"/>
      <w:numFmt w:val="lowerLetter"/>
      <w:lvlText w:val="%8."/>
      <w:lvlJc w:val="left"/>
      <w:pPr>
        <w:ind w:left="5760" w:hanging="360"/>
      </w:pPr>
    </w:lvl>
    <w:lvl w:ilvl="8" w:tplc="A720ED00">
      <w:start w:val="1"/>
      <w:numFmt w:val="lowerRoman"/>
      <w:lvlText w:val="%9."/>
      <w:lvlJc w:val="right"/>
      <w:pPr>
        <w:ind w:left="6480" w:hanging="180"/>
      </w:pPr>
    </w:lvl>
  </w:abstractNum>
  <w:abstractNum w:abstractNumId="119" w15:restartNumberingAfterBreak="0">
    <w:nsid w:val="50EC4215"/>
    <w:multiLevelType w:val="hybridMultilevel"/>
    <w:tmpl w:val="FFFFFFFF"/>
    <w:lvl w:ilvl="0" w:tplc="B4907E54">
      <w:start w:val="1"/>
      <w:numFmt w:val="upperLetter"/>
      <w:lvlText w:val="%1."/>
      <w:lvlJc w:val="left"/>
      <w:pPr>
        <w:ind w:left="720" w:hanging="360"/>
      </w:pPr>
    </w:lvl>
    <w:lvl w:ilvl="1" w:tplc="D6BC89D4">
      <w:start w:val="1"/>
      <w:numFmt w:val="lowerLetter"/>
      <w:lvlText w:val="%2."/>
      <w:lvlJc w:val="left"/>
      <w:pPr>
        <w:ind w:left="1440" w:hanging="360"/>
      </w:pPr>
    </w:lvl>
    <w:lvl w:ilvl="2" w:tplc="2C820318">
      <w:start w:val="1"/>
      <w:numFmt w:val="lowerRoman"/>
      <w:lvlText w:val="%3."/>
      <w:lvlJc w:val="right"/>
      <w:pPr>
        <w:ind w:left="2160" w:hanging="180"/>
      </w:pPr>
    </w:lvl>
    <w:lvl w:ilvl="3" w:tplc="3094ED24">
      <w:start w:val="1"/>
      <w:numFmt w:val="decimal"/>
      <w:lvlText w:val="%4."/>
      <w:lvlJc w:val="left"/>
      <w:pPr>
        <w:ind w:left="2880" w:hanging="360"/>
      </w:pPr>
    </w:lvl>
    <w:lvl w:ilvl="4" w:tplc="26E0C41A">
      <w:start w:val="1"/>
      <w:numFmt w:val="lowerLetter"/>
      <w:lvlText w:val="%5."/>
      <w:lvlJc w:val="left"/>
      <w:pPr>
        <w:ind w:left="3600" w:hanging="360"/>
      </w:pPr>
    </w:lvl>
    <w:lvl w:ilvl="5" w:tplc="8C201808">
      <w:start w:val="1"/>
      <w:numFmt w:val="lowerRoman"/>
      <w:lvlText w:val="%6."/>
      <w:lvlJc w:val="right"/>
      <w:pPr>
        <w:ind w:left="4320" w:hanging="180"/>
      </w:pPr>
    </w:lvl>
    <w:lvl w:ilvl="6" w:tplc="5F084182">
      <w:start w:val="1"/>
      <w:numFmt w:val="decimal"/>
      <w:lvlText w:val="%7."/>
      <w:lvlJc w:val="left"/>
      <w:pPr>
        <w:ind w:left="5040" w:hanging="360"/>
      </w:pPr>
    </w:lvl>
    <w:lvl w:ilvl="7" w:tplc="7F3EEE02">
      <w:start w:val="1"/>
      <w:numFmt w:val="lowerLetter"/>
      <w:lvlText w:val="%8."/>
      <w:lvlJc w:val="left"/>
      <w:pPr>
        <w:ind w:left="5760" w:hanging="360"/>
      </w:pPr>
    </w:lvl>
    <w:lvl w:ilvl="8" w:tplc="875AF3E6">
      <w:start w:val="1"/>
      <w:numFmt w:val="lowerRoman"/>
      <w:lvlText w:val="%9."/>
      <w:lvlJc w:val="right"/>
      <w:pPr>
        <w:ind w:left="6480" w:hanging="180"/>
      </w:pPr>
    </w:lvl>
  </w:abstractNum>
  <w:abstractNum w:abstractNumId="120" w15:restartNumberingAfterBreak="0">
    <w:nsid w:val="521373A3"/>
    <w:multiLevelType w:val="hybridMultilevel"/>
    <w:tmpl w:val="15C2357E"/>
    <w:lvl w:ilvl="0" w:tplc="97F64D7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52DA3B9A"/>
    <w:multiLevelType w:val="hybridMultilevel"/>
    <w:tmpl w:val="070006C6"/>
    <w:lvl w:ilvl="0" w:tplc="7B0CF938">
      <w:start w:val="1"/>
      <w:numFmt w:val="bullet"/>
      <w:lvlText w:val=""/>
      <w:lvlJc w:val="left"/>
      <w:pPr>
        <w:ind w:left="720" w:hanging="360"/>
      </w:pPr>
      <w:rPr>
        <w:rFonts w:ascii="Symbol" w:hAnsi="Symbol" w:hint="default"/>
      </w:rPr>
    </w:lvl>
    <w:lvl w:ilvl="1" w:tplc="851AABC4">
      <w:start w:val="1"/>
      <w:numFmt w:val="bullet"/>
      <w:lvlText w:val="o"/>
      <w:lvlJc w:val="left"/>
      <w:pPr>
        <w:ind w:left="1440" w:hanging="360"/>
      </w:pPr>
      <w:rPr>
        <w:rFonts w:ascii="Courier New" w:hAnsi="Courier New" w:hint="default"/>
      </w:rPr>
    </w:lvl>
    <w:lvl w:ilvl="2" w:tplc="FD4ACCDE" w:tentative="1">
      <w:start w:val="1"/>
      <w:numFmt w:val="bullet"/>
      <w:lvlText w:val=""/>
      <w:lvlJc w:val="left"/>
      <w:pPr>
        <w:ind w:left="2160" w:hanging="360"/>
      </w:pPr>
      <w:rPr>
        <w:rFonts w:ascii="Wingdings" w:hAnsi="Wingdings" w:hint="default"/>
      </w:rPr>
    </w:lvl>
    <w:lvl w:ilvl="3" w:tplc="FDF42DDC" w:tentative="1">
      <w:start w:val="1"/>
      <w:numFmt w:val="bullet"/>
      <w:lvlText w:val=""/>
      <w:lvlJc w:val="left"/>
      <w:pPr>
        <w:ind w:left="2880" w:hanging="360"/>
      </w:pPr>
      <w:rPr>
        <w:rFonts w:ascii="Symbol" w:hAnsi="Symbol" w:hint="default"/>
      </w:rPr>
    </w:lvl>
    <w:lvl w:ilvl="4" w:tplc="A3FEBE24" w:tentative="1">
      <w:start w:val="1"/>
      <w:numFmt w:val="bullet"/>
      <w:lvlText w:val="o"/>
      <w:lvlJc w:val="left"/>
      <w:pPr>
        <w:ind w:left="3600" w:hanging="360"/>
      </w:pPr>
      <w:rPr>
        <w:rFonts w:ascii="Courier New" w:hAnsi="Courier New" w:hint="default"/>
      </w:rPr>
    </w:lvl>
    <w:lvl w:ilvl="5" w:tplc="20EE9C66" w:tentative="1">
      <w:start w:val="1"/>
      <w:numFmt w:val="bullet"/>
      <w:lvlText w:val=""/>
      <w:lvlJc w:val="left"/>
      <w:pPr>
        <w:ind w:left="4320" w:hanging="360"/>
      </w:pPr>
      <w:rPr>
        <w:rFonts w:ascii="Wingdings" w:hAnsi="Wingdings" w:hint="default"/>
      </w:rPr>
    </w:lvl>
    <w:lvl w:ilvl="6" w:tplc="658E516C" w:tentative="1">
      <w:start w:val="1"/>
      <w:numFmt w:val="bullet"/>
      <w:lvlText w:val=""/>
      <w:lvlJc w:val="left"/>
      <w:pPr>
        <w:ind w:left="5040" w:hanging="360"/>
      </w:pPr>
      <w:rPr>
        <w:rFonts w:ascii="Symbol" w:hAnsi="Symbol" w:hint="default"/>
      </w:rPr>
    </w:lvl>
    <w:lvl w:ilvl="7" w:tplc="20500984" w:tentative="1">
      <w:start w:val="1"/>
      <w:numFmt w:val="bullet"/>
      <w:lvlText w:val="o"/>
      <w:lvlJc w:val="left"/>
      <w:pPr>
        <w:ind w:left="5760" w:hanging="360"/>
      </w:pPr>
      <w:rPr>
        <w:rFonts w:ascii="Courier New" w:hAnsi="Courier New" w:hint="default"/>
      </w:rPr>
    </w:lvl>
    <w:lvl w:ilvl="8" w:tplc="8E4CA64A" w:tentative="1">
      <w:start w:val="1"/>
      <w:numFmt w:val="bullet"/>
      <w:lvlText w:val=""/>
      <w:lvlJc w:val="left"/>
      <w:pPr>
        <w:ind w:left="6480" w:hanging="360"/>
      </w:pPr>
      <w:rPr>
        <w:rFonts w:ascii="Wingdings" w:hAnsi="Wingdings" w:hint="default"/>
      </w:rPr>
    </w:lvl>
  </w:abstractNum>
  <w:abstractNum w:abstractNumId="122" w15:restartNumberingAfterBreak="0">
    <w:nsid w:val="53536E24"/>
    <w:multiLevelType w:val="multilevel"/>
    <w:tmpl w:val="68700D2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53EE0E17"/>
    <w:multiLevelType w:val="hybridMultilevel"/>
    <w:tmpl w:val="673030CE"/>
    <w:lvl w:ilvl="0" w:tplc="AA0E743A">
      <w:start w:val="1"/>
      <w:numFmt w:val="decimal"/>
      <w:lvlText w:val="1.%1."/>
      <w:lvlJc w:val="left"/>
      <w:pPr>
        <w:ind w:left="720" w:hanging="360"/>
      </w:pPr>
      <w:rPr>
        <w:rFonts w:ascii="Arial" w:hAnsi="Arial" w:hint="default"/>
        <w:sz w:val="20"/>
        <w:szCs w:val="16"/>
      </w:rPr>
    </w:lvl>
    <w:lvl w:ilvl="1" w:tplc="65A6EE84" w:tentative="1">
      <w:start w:val="1"/>
      <w:numFmt w:val="lowerLetter"/>
      <w:lvlText w:val="%2."/>
      <w:lvlJc w:val="left"/>
      <w:pPr>
        <w:ind w:left="1440" w:hanging="360"/>
      </w:pPr>
    </w:lvl>
    <w:lvl w:ilvl="2" w:tplc="E5AE082C" w:tentative="1">
      <w:start w:val="1"/>
      <w:numFmt w:val="lowerRoman"/>
      <w:lvlText w:val="%3."/>
      <w:lvlJc w:val="right"/>
      <w:pPr>
        <w:ind w:left="2160" w:hanging="180"/>
      </w:pPr>
    </w:lvl>
    <w:lvl w:ilvl="3" w:tplc="F32697BC" w:tentative="1">
      <w:start w:val="1"/>
      <w:numFmt w:val="decimal"/>
      <w:lvlText w:val="%4."/>
      <w:lvlJc w:val="left"/>
      <w:pPr>
        <w:ind w:left="2880" w:hanging="360"/>
      </w:pPr>
    </w:lvl>
    <w:lvl w:ilvl="4" w:tplc="93B88776" w:tentative="1">
      <w:start w:val="1"/>
      <w:numFmt w:val="lowerLetter"/>
      <w:lvlText w:val="%5."/>
      <w:lvlJc w:val="left"/>
      <w:pPr>
        <w:ind w:left="3600" w:hanging="360"/>
      </w:pPr>
    </w:lvl>
    <w:lvl w:ilvl="5" w:tplc="46080CE2" w:tentative="1">
      <w:start w:val="1"/>
      <w:numFmt w:val="lowerRoman"/>
      <w:lvlText w:val="%6."/>
      <w:lvlJc w:val="right"/>
      <w:pPr>
        <w:ind w:left="4320" w:hanging="180"/>
      </w:pPr>
    </w:lvl>
    <w:lvl w:ilvl="6" w:tplc="9D30E48A" w:tentative="1">
      <w:start w:val="1"/>
      <w:numFmt w:val="decimal"/>
      <w:lvlText w:val="%7."/>
      <w:lvlJc w:val="left"/>
      <w:pPr>
        <w:ind w:left="5040" w:hanging="360"/>
      </w:pPr>
    </w:lvl>
    <w:lvl w:ilvl="7" w:tplc="160084A8" w:tentative="1">
      <w:start w:val="1"/>
      <w:numFmt w:val="lowerLetter"/>
      <w:lvlText w:val="%8."/>
      <w:lvlJc w:val="left"/>
      <w:pPr>
        <w:ind w:left="5760" w:hanging="360"/>
      </w:pPr>
    </w:lvl>
    <w:lvl w:ilvl="8" w:tplc="89646A14" w:tentative="1">
      <w:start w:val="1"/>
      <w:numFmt w:val="lowerRoman"/>
      <w:lvlText w:val="%9."/>
      <w:lvlJc w:val="right"/>
      <w:pPr>
        <w:ind w:left="6480" w:hanging="180"/>
      </w:pPr>
    </w:lvl>
  </w:abstractNum>
  <w:abstractNum w:abstractNumId="124" w15:restartNumberingAfterBreak="0">
    <w:nsid w:val="54FC09E8"/>
    <w:multiLevelType w:val="hybridMultilevel"/>
    <w:tmpl w:val="8410E334"/>
    <w:lvl w:ilvl="0" w:tplc="CE0C2C26">
      <w:start w:val="1"/>
      <w:numFmt w:val="upperLetter"/>
      <w:lvlText w:val="%1."/>
      <w:lvlJc w:val="left"/>
      <w:pPr>
        <w:ind w:left="720" w:hanging="360"/>
      </w:pPr>
    </w:lvl>
    <w:lvl w:ilvl="1" w:tplc="1EBC6934">
      <w:start w:val="1"/>
      <w:numFmt w:val="lowerLetter"/>
      <w:lvlText w:val="%2."/>
      <w:lvlJc w:val="left"/>
      <w:pPr>
        <w:ind w:left="1440" w:hanging="360"/>
      </w:pPr>
    </w:lvl>
    <w:lvl w:ilvl="2" w:tplc="5FEC4546">
      <w:start w:val="1"/>
      <w:numFmt w:val="lowerRoman"/>
      <w:lvlText w:val="%3."/>
      <w:lvlJc w:val="right"/>
      <w:pPr>
        <w:ind w:left="2160" w:hanging="180"/>
      </w:pPr>
    </w:lvl>
    <w:lvl w:ilvl="3" w:tplc="F94C8A32">
      <w:start w:val="1"/>
      <w:numFmt w:val="decimal"/>
      <w:lvlText w:val="%4."/>
      <w:lvlJc w:val="left"/>
      <w:pPr>
        <w:ind w:left="2880" w:hanging="360"/>
      </w:pPr>
    </w:lvl>
    <w:lvl w:ilvl="4" w:tplc="0358B7EA">
      <w:start w:val="1"/>
      <w:numFmt w:val="lowerLetter"/>
      <w:lvlText w:val="%5."/>
      <w:lvlJc w:val="left"/>
      <w:pPr>
        <w:ind w:left="3600" w:hanging="360"/>
      </w:pPr>
    </w:lvl>
    <w:lvl w:ilvl="5" w:tplc="125CD526">
      <w:start w:val="1"/>
      <w:numFmt w:val="lowerRoman"/>
      <w:lvlText w:val="%6."/>
      <w:lvlJc w:val="right"/>
      <w:pPr>
        <w:ind w:left="4320" w:hanging="180"/>
      </w:pPr>
    </w:lvl>
    <w:lvl w:ilvl="6" w:tplc="9B92A8C6">
      <w:start w:val="1"/>
      <w:numFmt w:val="decimal"/>
      <w:lvlText w:val="%7."/>
      <w:lvlJc w:val="left"/>
      <w:pPr>
        <w:ind w:left="5040" w:hanging="360"/>
      </w:pPr>
    </w:lvl>
    <w:lvl w:ilvl="7" w:tplc="2238347C">
      <w:start w:val="1"/>
      <w:numFmt w:val="lowerLetter"/>
      <w:lvlText w:val="%8."/>
      <w:lvlJc w:val="left"/>
      <w:pPr>
        <w:ind w:left="5760" w:hanging="360"/>
      </w:pPr>
    </w:lvl>
    <w:lvl w:ilvl="8" w:tplc="F72CE9AA">
      <w:start w:val="1"/>
      <w:numFmt w:val="lowerRoman"/>
      <w:lvlText w:val="%9."/>
      <w:lvlJc w:val="right"/>
      <w:pPr>
        <w:ind w:left="6480" w:hanging="180"/>
      </w:pPr>
    </w:lvl>
  </w:abstractNum>
  <w:abstractNum w:abstractNumId="125" w15:restartNumberingAfterBreak="0">
    <w:nsid w:val="55973F5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6497EAA"/>
    <w:multiLevelType w:val="hybridMultilevel"/>
    <w:tmpl w:val="48008C88"/>
    <w:lvl w:ilvl="0" w:tplc="5ED44E48">
      <w:start w:val="1"/>
      <w:numFmt w:val="bullet"/>
      <w:lvlText w:val="-"/>
      <w:lvlJc w:val="left"/>
      <w:pPr>
        <w:ind w:left="720" w:hanging="360"/>
      </w:pPr>
      <w:rPr>
        <w:rFonts w:ascii="Arial" w:hAnsi="Arial" w:hint="default"/>
      </w:rPr>
    </w:lvl>
    <w:lvl w:ilvl="1" w:tplc="91EC73FC" w:tentative="1">
      <w:start w:val="1"/>
      <w:numFmt w:val="bullet"/>
      <w:lvlText w:val="o"/>
      <w:lvlJc w:val="left"/>
      <w:pPr>
        <w:ind w:left="1440" w:hanging="360"/>
      </w:pPr>
      <w:rPr>
        <w:rFonts w:ascii="Courier New" w:hAnsi="Courier New" w:hint="default"/>
      </w:rPr>
    </w:lvl>
    <w:lvl w:ilvl="2" w:tplc="E9C271A8" w:tentative="1">
      <w:start w:val="1"/>
      <w:numFmt w:val="bullet"/>
      <w:lvlText w:val=""/>
      <w:lvlJc w:val="left"/>
      <w:pPr>
        <w:ind w:left="2160" w:hanging="360"/>
      </w:pPr>
      <w:rPr>
        <w:rFonts w:ascii="Wingdings" w:hAnsi="Wingdings" w:hint="default"/>
      </w:rPr>
    </w:lvl>
    <w:lvl w:ilvl="3" w:tplc="A628FD0A" w:tentative="1">
      <w:start w:val="1"/>
      <w:numFmt w:val="bullet"/>
      <w:lvlText w:val=""/>
      <w:lvlJc w:val="left"/>
      <w:pPr>
        <w:ind w:left="2880" w:hanging="360"/>
      </w:pPr>
      <w:rPr>
        <w:rFonts w:ascii="Symbol" w:hAnsi="Symbol" w:hint="default"/>
      </w:rPr>
    </w:lvl>
    <w:lvl w:ilvl="4" w:tplc="199A8B7C" w:tentative="1">
      <w:start w:val="1"/>
      <w:numFmt w:val="bullet"/>
      <w:lvlText w:val="o"/>
      <w:lvlJc w:val="left"/>
      <w:pPr>
        <w:ind w:left="3600" w:hanging="360"/>
      </w:pPr>
      <w:rPr>
        <w:rFonts w:ascii="Courier New" w:hAnsi="Courier New" w:hint="default"/>
      </w:rPr>
    </w:lvl>
    <w:lvl w:ilvl="5" w:tplc="7ADE30E6" w:tentative="1">
      <w:start w:val="1"/>
      <w:numFmt w:val="bullet"/>
      <w:lvlText w:val=""/>
      <w:lvlJc w:val="left"/>
      <w:pPr>
        <w:ind w:left="4320" w:hanging="360"/>
      </w:pPr>
      <w:rPr>
        <w:rFonts w:ascii="Wingdings" w:hAnsi="Wingdings" w:hint="default"/>
      </w:rPr>
    </w:lvl>
    <w:lvl w:ilvl="6" w:tplc="64DCA6A0" w:tentative="1">
      <w:start w:val="1"/>
      <w:numFmt w:val="bullet"/>
      <w:lvlText w:val=""/>
      <w:lvlJc w:val="left"/>
      <w:pPr>
        <w:ind w:left="5040" w:hanging="360"/>
      </w:pPr>
      <w:rPr>
        <w:rFonts w:ascii="Symbol" w:hAnsi="Symbol" w:hint="default"/>
      </w:rPr>
    </w:lvl>
    <w:lvl w:ilvl="7" w:tplc="B366C98E" w:tentative="1">
      <w:start w:val="1"/>
      <w:numFmt w:val="bullet"/>
      <w:lvlText w:val="o"/>
      <w:lvlJc w:val="left"/>
      <w:pPr>
        <w:ind w:left="5760" w:hanging="360"/>
      </w:pPr>
      <w:rPr>
        <w:rFonts w:ascii="Courier New" w:hAnsi="Courier New" w:hint="default"/>
      </w:rPr>
    </w:lvl>
    <w:lvl w:ilvl="8" w:tplc="EA0ECDEA" w:tentative="1">
      <w:start w:val="1"/>
      <w:numFmt w:val="bullet"/>
      <w:lvlText w:val=""/>
      <w:lvlJc w:val="left"/>
      <w:pPr>
        <w:ind w:left="6480" w:hanging="360"/>
      </w:pPr>
      <w:rPr>
        <w:rFonts w:ascii="Wingdings" w:hAnsi="Wingdings" w:hint="default"/>
      </w:rPr>
    </w:lvl>
  </w:abstractNum>
  <w:abstractNum w:abstractNumId="127" w15:restartNumberingAfterBreak="0">
    <w:nsid w:val="564A13FC"/>
    <w:multiLevelType w:val="multilevel"/>
    <w:tmpl w:val="77C43A5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7116F0B"/>
    <w:multiLevelType w:val="multilevel"/>
    <w:tmpl w:val="76BC7FF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57CC7D9A"/>
    <w:multiLevelType w:val="hybridMultilevel"/>
    <w:tmpl w:val="19A074C4"/>
    <w:lvl w:ilvl="0" w:tplc="240A0015">
      <w:start w:val="1"/>
      <w:numFmt w:val="upperLetter"/>
      <w:lvlText w:val="%1."/>
      <w:lvlJc w:val="left"/>
      <w:pPr>
        <w:ind w:left="720" w:hanging="360"/>
      </w:pPr>
      <w:rPr>
        <w:rFonts w:hint="default"/>
      </w:rPr>
    </w:lvl>
    <w:lvl w:ilvl="1" w:tplc="240A0013">
      <w:start w:val="1"/>
      <w:numFmt w:val="upperRoman"/>
      <w:lvlText w:val="%2."/>
      <w:lvlJc w:val="right"/>
      <w:pPr>
        <w:ind w:left="1440" w:hanging="360"/>
      </w:pPr>
    </w:lvl>
    <w:lvl w:ilvl="2" w:tplc="E2940DEC">
      <w:start w:val="2"/>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58092A56"/>
    <w:multiLevelType w:val="hybridMultilevel"/>
    <w:tmpl w:val="FDFEA5D8"/>
    <w:lvl w:ilvl="0" w:tplc="240A0013">
      <w:start w:val="1"/>
      <w:numFmt w:val="upperRoman"/>
      <w:lvlText w:val="%1."/>
      <w:lvlJc w:val="righ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31" w15:restartNumberingAfterBreak="0">
    <w:nsid w:val="58E51DD0"/>
    <w:multiLevelType w:val="hybridMultilevel"/>
    <w:tmpl w:val="C684679C"/>
    <w:lvl w:ilvl="0" w:tplc="D776889C">
      <w:start w:val="1"/>
      <w:numFmt w:val="decimal"/>
      <w:lvlText w:val="%1."/>
      <w:lvlJc w:val="left"/>
      <w:pPr>
        <w:ind w:left="720" w:hanging="360"/>
      </w:pPr>
      <w:rPr>
        <w:rFonts w:ascii="Arial" w:hAnsi="Arial" w:hint="default"/>
      </w:rPr>
    </w:lvl>
    <w:lvl w:ilvl="1" w:tplc="34E21410">
      <w:start w:val="1"/>
      <w:numFmt w:val="lowerLetter"/>
      <w:lvlText w:val="%2."/>
      <w:lvlJc w:val="left"/>
      <w:pPr>
        <w:ind w:left="1440" w:hanging="360"/>
      </w:pPr>
    </w:lvl>
    <w:lvl w:ilvl="2" w:tplc="F28454FE">
      <w:start w:val="1"/>
      <w:numFmt w:val="lowerRoman"/>
      <w:lvlText w:val="%3."/>
      <w:lvlJc w:val="right"/>
      <w:pPr>
        <w:ind w:left="2160" w:hanging="180"/>
      </w:pPr>
    </w:lvl>
    <w:lvl w:ilvl="3" w:tplc="0914B7A0">
      <w:start w:val="1"/>
      <w:numFmt w:val="decimal"/>
      <w:lvlText w:val="%4."/>
      <w:lvlJc w:val="left"/>
      <w:pPr>
        <w:ind w:left="2880" w:hanging="360"/>
      </w:pPr>
    </w:lvl>
    <w:lvl w:ilvl="4" w:tplc="165AC7B6">
      <w:start w:val="1"/>
      <w:numFmt w:val="lowerLetter"/>
      <w:lvlText w:val="%5."/>
      <w:lvlJc w:val="left"/>
      <w:pPr>
        <w:ind w:left="3600" w:hanging="360"/>
      </w:pPr>
    </w:lvl>
    <w:lvl w:ilvl="5" w:tplc="13E6DB20">
      <w:start w:val="1"/>
      <w:numFmt w:val="lowerRoman"/>
      <w:lvlText w:val="%6."/>
      <w:lvlJc w:val="right"/>
      <w:pPr>
        <w:ind w:left="4320" w:hanging="180"/>
      </w:pPr>
    </w:lvl>
    <w:lvl w:ilvl="6" w:tplc="D480EDBA">
      <w:start w:val="1"/>
      <w:numFmt w:val="decimal"/>
      <w:lvlText w:val="%7."/>
      <w:lvlJc w:val="left"/>
      <w:pPr>
        <w:ind w:left="5040" w:hanging="360"/>
      </w:pPr>
    </w:lvl>
    <w:lvl w:ilvl="7" w:tplc="BD4804E6">
      <w:start w:val="1"/>
      <w:numFmt w:val="lowerLetter"/>
      <w:lvlText w:val="%8."/>
      <w:lvlJc w:val="left"/>
      <w:pPr>
        <w:ind w:left="5760" w:hanging="360"/>
      </w:pPr>
    </w:lvl>
    <w:lvl w:ilvl="8" w:tplc="504867A0">
      <w:start w:val="1"/>
      <w:numFmt w:val="lowerRoman"/>
      <w:lvlText w:val="%9."/>
      <w:lvlJc w:val="right"/>
      <w:pPr>
        <w:ind w:left="6480" w:hanging="180"/>
      </w:pPr>
    </w:lvl>
  </w:abstractNum>
  <w:abstractNum w:abstractNumId="132" w15:restartNumberingAfterBreak="0">
    <w:nsid w:val="5965454E"/>
    <w:multiLevelType w:val="multilevel"/>
    <w:tmpl w:val="DE8E84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15:restartNumberingAfterBreak="0">
    <w:nsid w:val="59B126A8"/>
    <w:multiLevelType w:val="hybridMultilevel"/>
    <w:tmpl w:val="FFFFFFFF"/>
    <w:lvl w:ilvl="0" w:tplc="8446E88E">
      <w:start w:val="1"/>
      <w:numFmt w:val="decimal"/>
      <w:lvlText w:val="1.%1."/>
      <w:lvlJc w:val="left"/>
      <w:pPr>
        <w:ind w:left="720" w:hanging="360"/>
      </w:pPr>
    </w:lvl>
    <w:lvl w:ilvl="1" w:tplc="2F2AB382">
      <w:start w:val="1"/>
      <w:numFmt w:val="lowerLetter"/>
      <w:lvlText w:val="%2."/>
      <w:lvlJc w:val="left"/>
      <w:pPr>
        <w:ind w:left="1440" w:hanging="360"/>
      </w:pPr>
    </w:lvl>
    <w:lvl w:ilvl="2" w:tplc="0504CE26">
      <w:start w:val="1"/>
      <w:numFmt w:val="lowerRoman"/>
      <w:lvlText w:val="%3."/>
      <w:lvlJc w:val="right"/>
      <w:pPr>
        <w:ind w:left="2160" w:hanging="180"/>
      </w:pPr>
    </w:lvl>
    <w:lvl w:ilvl="3" w:tplc="11B001E8">
      <w:start w:val="1"/>
      <w:numFmt w:val="decimal"/>
      <w:lvlText w:val="%4."/>
      <w:lvlJc w:val="left"/>
      <w:pPr>
        <w:ind w:left="2880" w:hanging="360"/>
      </w:pPr>
    </w:lvl>
    <w:lvl w:ilvl="4" w:tplc="717070DA">
      <w:start w:val="1"/>
      <w:numFmt w:val="lowerLetter"/>
      <w:lvlText w:val="%5."/>
      <w:lvlJc w:val="left"/>
      <w:pPr>
        <w:ind w:left="3600" w:hanging="360"/>
      </w:pPr>
    </w:lvl>
    <w:lvl w:ilvl="5" w:tplc="C2C6B7A4">
      <w:start w:val="1"/>
      <w:numFmt w:val="lowerRoman"/>
      <w:lvlText w:val="%6."/>
      <w:lvlJc w:val="right"/>
      <w:pPr>
        <w:ind w:left="4320" w:hanging="180"/>
      </w:pPr>
    </w:lvl>
    <w:lvl w:ilvl="6" w:tplc="8D742DA8">
      <w:start w:val="1"/>
      <w:numFmt w:val="decimal"/>
      <w:lvlText w:val="%7."/>
      <w:lvlJc w:val="left"/>
      <w:pPr>
        <w:ind w:left="5040" w:hanging="360"/>
      </w:pPr>
    </w:lvl>
    <w:lvl w:ilvl="7" w:tplc="F6A0012E">
      <w:start w:val="1"/>
      <w:numFmt w:val="lowerLetter"/>
      <w:lvlText w:val="%8."/>
      <w:lvlJc w:val="left"/>
      <w:pPr>
        <w:ind w:left="5760" w:hanging="360"/>
      </w:pPr>
    </w:lvl>
    <w:lvl w:ilvl="8" w:tplc="81669D8A">
      <w:start w:val="1"/>
      <w:numFmt w:val="lowerRoman"/>
      <w:lvlText w:val="%9."/>
      <w:lvlJc w:val="right"/>
      <w:pPr>
        <w:ind w:left="6480" w:hanging="180"/>
      </w:pPr>
    </w:lvl>
  </w:abstractNum>
  <w:abstractNum w:abstractNumId="134" w15:restartNumberingAfterBreak="0">
    <w:nsid w:val="59B94E5A"/>
    <w:multiLevelType w:val="hybridMultilevel"/>
    <w:tmpl w:val="15D4AF38"/>
    <w:lvl w:ilvl="0" w:tplc="6AE67660">
      <w:start w:val="1"/>
      <w:numFmt w:val="bullet"/>
      <w:lvlText w:val="-"/>
      <w:lvlJc w:val="left"/>
      <w:pPr>
        <w:ind w:left="720" w:hanging="360"/>
      </w:pPr>
      <w:rPr>
        <w:rFonts w:ascii="Calibri" w:hAnsi="Calibri" w:hint="default"/>
      </w:rPr>
    </w:lvl>
    <w:lvl w:ilvl="1" w:tplc="AE0A4512">
      <w:start w:val="1"/>
      <w:numFmt w:val="bullet"/>
      <w:lvlText w:val="o"/>
      <w:lvlJc w:val="left"/>
      <w:pPr>
        <w:ind w:left="1440" w:hanging="360"/>
      </w:pPr>
      <w:rPr>
        <w:rFonts w:ascii="Courier New" w:hAnsi="Courier New" w:hint="default"/>
      </w:rPr>
    </w:lvl>
    <w:lvl w:ilvl="2" w:tplc="3FB2EE74">
      <w:start w:val="1"/>
      <w:numFmt w:val="bullet"/>
      <w:lvlText w:val=""/>
      <w:lvlJc w:val="left"/>
      <w:pPr>
        <w:ind w:left="2160" w:hanging="360"/>
      </w:pPr>
      <w:rPr>
        <w:rFonts w:ascii="Wingdings" w:hAnsi="Wingdings" w:hint="default"/>
      </w:rPr>
    </w:lvl>
    <w:lvl w:ilvl="3" w:tplc="86E0BBB4">
      <w:start w:val="1"/>
      <w:numFmt w:val="bullet"/>
      <w:lvlText w:val=""/>
      <w:lvlJc w:val="left"/>
      <w:pPr>
        <w:ind w:left="2880" w:hanging="360"/>
      </w:pPr>
      <w:rPr>
        <w:rFonts w:ascii="Symbol" w:hAnsi="Symbol" w:hint="default"/>
      </w:rPr>
    </w:lvl>
    <w:lvl w:ilvl="4" w:tplc="968AD0BA">
      <w:start w:val="1"/>
      <w:numFmt w:val="bullet"/>
      <w:lvlText w:val="o"/>
      <w:lvlJc w:val="left"/>
      <w:pPr>
        <w:ind w:left="3600" w:hanging="360"/>
      </w:pPr>
      <w:rPr>
        <w:rFonts w:ascii="Courier New" w:hAnsi="Courier New" w:hint="default"/>
      </w:rPr>
    </w:lvl>
    <w:lvl w:ilvl="5" w:tplc="210C1936">
      <w:start w:val="1"/>
      <w:numFmt w:val="bullet"/>
      <w:lvlText w:val=""/>
      <w:lvlJc w:val="left"/>
      <w:pPr>
        <w:ind w:left="4320" w:hanging="360"/>
      </w:pPr>
      <w:rPr>
        <w:rFonts w:ascii="Wingdings" w:hAnsi="Wingdings" w:hint="default"/>
      </w:rPr>
    </w:lvl>
    <w:lvl w:ilvl="6" w:tplc="AEB4B3F6">
      <w:start w:val="1"/>
      <w:numFmt w:val="bullet"/>
      <w:lvlText w:val=""/>
      <w:lvlJc w:val="left"/>
      <w:pPr>
        <w:ind w:left="5040" w:hanging="360"/>
      </w:pPr>
      <w:rPr>
        <w:rFonts w:ascii="Symbol" w:hAnsi="Symbol" w:hint="default"/>
      </w:rPr>
    </w:lvl>
    <w:lvl w:ilvl="7" w:tplc="891A2B82">
      <w:start w:val="1"/>
      <w:numFmt w:val="bullet"/>
      <w:lvlText w:val="o"/>
      <w:lvlJc w:val="left"/>
      <w:pPr>
        <w:ind w:left="5760" w:hanging="360"/>
      </w:pPr>
      <w:rPr>
        <w:rFonts w:ascii="Courier New" w:hAnsi="Courier New" w:hint="default"/>
      </w:rPr>
    </w:lvl>
    <w:lvl w:ilvl="8" w:tplc="754A3608">
      <w:start w:val="1"/>
      <w:numFmt w:val="bullet"/>
      <w:lvlText w:val=""/>
      <w:lvlJc w:val="left"/>
      <w:pPr>
        <w:ind w:left="6480" w:hanging="360"/>
      </w:pPr>
      <w:rPr>
        <w:rFonts w:ascii="Wingdings" w:hAnsi="Wingdings" w:hint="default"/>
      </w:rPr>
    </w:lvl>
  </w:abstractNum>
  <w:abstractNum w:abstractNumId="135" w15:restartNumberingAfterBreak="0">
    <w:nsid w:val="5A397F36"/>
    <w:multiLevelType w:val="hybridMultilevel"/>
    <w:tmpl w:val="FFFFFFFF"/>
    <w:lvl w:ilvl="0" w:tplc="1E5636D2">
      <w:start w:val="1"/>
      <w:numFmt w:val="upperLetter"/>
      <w:lvlText w:val="%1."/>
      <w:lvlJc w:val="left"/>
      <w:pPr>
        <w:ind w:left="720" w:hanging="360"/>
      </w:pPr>
    </w:lvl>
    <w:lvl w:ilvl="1" w:tplc="798ED6BA">
      <w:start w:val="1"/>
      <w:numFmt w:val="lowerLetter"/>
      <w:lvlText w:val="%2."/>
      <w:lvlJc w:val="left"/>
      <w:pPr>
        <w:ind w:left="1440" w:hanging="360"/>
      </w:pPr>
    </w:lvl>
    <w:lvl w:ilvl="2" w:tplc="210AC618">
      <w:start w:val="1"/>
      <w:numFmt w:val="lowerRoman"/>
      <w:lvlText w:val="%3."/>
      <w:lvlJc w:val="right"/>
      <w:pPr>
        <w:ind w:left="2160" w:hanging="180"/>
      </w:pPr>
    </w:lvl>
    <w:lvl w:ilvl="3" w:tplc="0B201A6C">
      <w:start w:val="1"/>
      <w:numFmt w:val="decimal"/>
      <w:lvlText w:val="%4."/>
      <w:lvlJc w:val="left"/>
      <w:pPr>
        <w:ind w:left="2880" w:hanging="360"/>
      </w:pPr>
    </w:lvl>
    <w:lvl w:ilvl="4" w:tplc="FE5CA088">
      <w:start w:val="1"/>
      <w:numFmt w:val="lowerLetter"/>
      <w:lvlText w:val="%5."/>
      <w:lvlJc w:val="left"/>
      <w:pPr>
        <w:ind w:left="3600" w:hanging="360"/>
      </w:pPr>
    </w:lvl>
    <w:lvl w:ilvl="5" w:tplc="0B6EDF88">
      <w:start w:val="1"/>
      <w:numFmt w:val="lowerRoman"/>
      <w:lvlText w:val="%6."/>
      <w:lvlJc w:val="right"/>
      <w:pPr>
        <w:ind w:left="4320" w:hanging="180"/>
      </w:pPr>
    </w:lvl>
    <w:lvl w:ilvl="6" w:tplc="07E4F04E">
      <w:start w:val="1"/>
      <w:numFmt w:val="decimal"/>
      <w:lvlText w:val="%7."/>
      <w:lvlJc w:val="left"/>
      <w:pPr>
        <w:ind w:left="5040" w:hanging="360"/>
      </w:pPr>
    </w:lvl>
    <w:lvl w:ilvl="7" w:tplc="6B260BF0">
      <w:start w:val="1"/>
      <w:numFmt w:val="lowerLetter"/>
      <w:lvlText w:val="%8."/>
      <w:lvlJc w:val="left"/>
      <w:pPr>
        <w:ind w:left="5760" w:hanging="360"/>
      </w:pPr>
    </w:lvl>
    <w:lvl w:ilvl="8" w:tplc="502CFD9C">
      <w:start w:val="1"/>
      <w:numFmt w:val="lowerRoman"/>
      <w:lvlText w:val="%9."/>
      <w:lvlJc w:val="right"/>
      <w:pPr>
        <w:ind w:left="6480" w:hanging="180"/>
      </w:pPr>
    </w:lvl>
  </w:abstractNum>
  <w:abstractNum w:abstractNumId="136" w15:restartNumberingAfterBreak="0">
    <w:nsid w:val="5B37061B"/>
    <w:multiLevelType w:val="multilevel"/>
    <w:tmpl w:val="0680C2F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5B797B7A"/>
    <w:multiLevelType w:val="hybridMultilevel"/>
    <w:tmpl w:val="8F2ABB38"/>
    <w:lvl w:ilvl="0" w:tplc="3B7C8F10">
      <w:start w:val="1"/>
      <w:numFmt w:val="upperLetter"/>
      <w:lvlText w:val="%1."/>
      <w:lvlJc w:val="left"/>
      <w:pPr>
        <w:ind w:left="720" w:hanging="360"/>
      </w:pPr>
      <w:rPr>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5C05688F"/>
    <w:multiLevelType w:val="hybridMultilevel"/>
    <w:tmpl w:val="E5E40514"/>
    <w:lvl w:ilvl="0" w:tplc="23000BB2">
      <w:start w:val="1"/>
      <w:numFmt w:val="upperLetter"/>
      <w:lvlText w:val="%1."/>
      <w:lvlJc w:val="left"/>
      <w:pPr>
        <w:ind w:left="720" w:hanging="360"/>
      </w:pPr>
    </w:lvl>
    <w:lvl w:ilvl="1" w:tplc="ED6836D4">
      <w:start w:val="1"/>
      <w:numFmt w:val="lowerLetter"/>
      <w:lvlText w:val="%2."/>
      <w:lvlJc w:val="left"/>
      <w:pPr>
        <w:ind w:left="1440" w:hanging="360"/>
      </w:pPr>
    </w:lvl>
    <w:lvl w:ilvl="2" w:tplc="B8AC42EE">
      <w:start w:val="1"/>
      <w:numFmt w:val="lowerRoman"/>
      <w:lvlText w:val="%3."/>
      <w:lvlJc w:val="right"/>
      <w:pPr>
        <w:ind w:left="2160" w:hanging="180"/>
      </w:pPr>
    </w:lvl>
    <w:lvl w:ilvl="3" w:tplc="1AA8156E">
      <w:start w:val="1"/>
      <w:numFmt w:val="decimal"/>
      <w:lvlText w:val="%4."/>
      <w:lvlJc w:val="left"/>
      <w:pPr>
        <w:ind w:left="2880" w:hanging="360"/>
      </w:pPr>
    </w:lvl>
    <w:lvl w:ilvl="4" w:tplc="945409B0">
      <w:start w:val="1"/>
      <w:numFmt w:val="lowerLetter"/>
      <w:lvlText w:val="%5."/>
      <w:lvlJc w:val="left"/>
      <w:pPr>
        <w:ind w:left="3600" w:hanging="360"/>
      </w:pPr>
    </w:lvl>
    <w:lvl w:ilvl="5" w:tplc="FB988CAC">
      <w:start w:val="1"/>
      <w:numFmt w:val="lowerRoman"/>
      <w:lvlText w:val="%6."/>
      <w:lvlJc w:val="right"/>
      <w:pPr>
        <w:ind w:left="4320" w:hanging="180"/>
      </w:pPr>
    </w:lvl>
    <w:lvl w:ilvl="6" w:tplc="4992FBB8">
      <w:start w:val="1"/>
      <w:numFmt w:val="decimal"/>
      <w:lvlText w:val="%7."/>
      <w:lvlJc w:val="left"/>
      <w:pPr>
        <w:ind w:left="5040" w:hanging="360"/>
      </w:pPr>
    </w:lvl>
    <w:lvl w:ilvl="7" w:tplc="4DC019BE">
      <w:start w:val="1"/>
      <w:numFmt w:val="lowerLetter"/>
      <w:lvlText w:val="%8."/>
      <w:lvlJc w:val="left"/>
      <w:pPr>
        <w:ind w:left="5760" w:hanging="360"/>
      </w:pPr>
    </w:lvl>
    <w:lvl w:ilvl="8" w:tplc="0B38A22A">
      <w:start w:val="1"/>
      <w:numFmt w:val="lowerRoman"/>
      <w:lvlText w:val="%9."/>
      <w:lvlJc w:val="right"/>
      <w:pPr>
        <w:ind w:left="6480" w:hanging="180"/>
      </w:pPr>
    </w:lvl>
  </w:abstractNum>
  <w:abstractNum w:abstractNumId="139" w15:restartNumberingAfterBreak="0">
    <w:nsid w:val="5C3C2D1E"/>
    <w:multiLevelType w:val="hybridMultilevel"/>
    <w:tmpl w:val="FFFFFFFF"/>
    <w:lvl w:ilvl="0" w:tplc="0958F078">
      <w:start w:val="1"/>
      <w:numFmt w:val="upperLetter"/>
      <w:lvlText w:val="%1."/>
      <w:lvlJc w:val="left"/>
      <w:pPr>
        <w:ind w:left="720" w:hanging="360"/>
      </w:pPr>
    </w:lvl>
    <w:lvl w:ilvl="1" w:tplc="E4F08900">
      <w:start w:val="1"/>
      <w:numFmt w:val="lowerLetter"/>
      <w:lvlText w:val="%2."/>
      <w:lvlJc w:val="left"/>
      <w:pPr>
        <w:ind w:left="1440" w:hanging="360"/>
      </w:pPr>
    </w:lvl>
    <w:lvl w:ilvl="2" w:tplc="399ECD98">
      <w:start w:val="1"/>
      <w:numFmt w:val="lowerRoman"/>
      <w:lvlText w:val="%3."/>
      <w:lvlJc w:val="right"/>
      <w:pPr>
        <w:ind w:left="2160" w:hanging="180"/>
      </w:pPr>
    </w:lvl>
    <w:lvl w:ilvl="3" w:tplc="D682DF50">
      <w:start w:val="1"/>
      <w:numFmt w:val="decimal"/>
      <w:lvlText w:val="%4."/>
      <w:lvlJc w:val="left"/>
      <w:pPr>
        <w:ind w:left="2880" w:hanging="360"/>
      </w:pPr>
    </w:lvl>
    <w:lvl w:ilvl="4" w:tplc="B3ECE6FA">
      <w:start w:val="1"/>
      <w:numFmt w:val="lowerLetter"/>
      <w:lvlText w:val="%5."/>
      <w:lvlJc w:val="left"/>
      <w:pPr>
        <w:ind w:left="3600" w:hanging="360"/>
      </w:pPr>
    </w:lvl>
    <w:lvl w:ilvl="5" w:tplc="8BC0DA4C">
      <w:start w:val="1"/>
      <w:numFmt w:val="lowerRoman"/>
      <w:lvlText w:val="%6."/>
      <w:lvlJc w:val="right"/>
      <w:pPr>
        <w:ind w:left="4320" w:hanging="180"/>
      </w:pPr>
    </w:lvl>
    <w:lvl w:ilvl="6" w:tplc="141CF8F0">
      <w:start w:val="1"/>
      <w:numFmt w:val="decimal"/>
      <w:lvlText w:val="%7."/>
      <w:lvlJc w:val="left"/>
      <w:pPr>
        <w:ind w:left="5040" w:hanging="360"/>
      </w:pPr>
    </w:lvl>
    <w:lvl w:ilvl="7" w:tplc="A282F0E0">
      <w:start w:val="1"/>
      <w:numFmt w:val="lowerLetter"/>
      <w:lvlText w:val="%8."/>
      <w:lvlJc w:val="left"/>
      <w:pPr>
        <w:ind w:left="5760" w:hanging="360"/>
      </w:pPr>
    </w:lvl>
    <w:lvl w:ilvl="8" w:tplc="612EB78A">
      <w:start w:val="1"/>
      <w:numFmt w:val="lowerRoman"/>
      <w:lvlText w:val="%9."/>
      <w:lvlJc w:val="right"/>
      <w:pPr>
        <w:ind w:left="6480" w:hanging="180"/>
      </w:pPr>
    </w:lvl>
  </w:abstractNum>
  <w:abstractNum w:abstractNumId="140" w15:restartNumberingAfterBreak="0">
    <w:nsid w:val="5C5565D9"/>
    <w:multiLevelType w:val="multilevel"/>
    <w:tmpl w:val="2CD8B6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CA7322C"/>
    <w:multiLevelType w:val="hybridMultilevel"/>
    <w:tmpl w:val="0B9222E4"/>
    <w:lvl w:ilvl="0" w:tplc="1310C444">
      <w:start w:val="1"/>
      <w:numFmt w:val="bullet"/>
      <w:lvlText w:val=""/>
      <w:lvlJc w:val="left"/>
      <w:pPr>
        <w:ind w:left="1440" w:hanging="360"/>
      </w:pPr>
      <w:rPr>
        <w:rFonts w:ascii="Symbol" w:hAnsi="Symbol" w:hint="default"/>
      </w:rPr>
    </w:lvl>
    <w:lvl w:ilvl="1" w:tplc="FE34C78E" w:tentative="1">
      <w:start w:val="1"/>
      <w:numFmt w:val="bullet"/>
      <w:lvlText w:val="o"/>
      <w:lvlJc w:val="left"/>
      <w:pPr>
        <w:ind w:left="2160" w:hanging="360"/>
      </w:pPr>
      <w:rPr>
        <w:rFonts w:ascii="Courier New" w:hAnsi="Courier New" w:hint="default"/>
      </w:rPr>
    </w:lvl>
    <w:lvl w:ilvl="2" w:tplc="4F8045C0" w:tentative="1">
      <w:start w:val="1"/>
      <w:numFmt w:val="bullet"/>
      <w:lvlText w:val=""/>
      <w:lvlJc w:val="left"/>
      <w:pPr>
        <w:ind w:left="2880" w:hanging="360"/>
      </w:pPr>
      <w:rPr>
        <w:rFonts w:ascii="Wingdings" w:hAnsi="Wingdings" w:hint="default"/>
      </w:rPr>
    </w:lvl>
    <w:lvl w:ilvl="3" w:tplc="23D4ECEC" w:tentative="1">
      <w:start w:val="1"/>
      <w:numFmt w:val="bullet"/>
      <w:lvlText w:val=""/>
      <w:lvlJc w:val="left"/>
      <w:pPr>
        <w:ind w:left="3600" w:hanging="360"/>
      </w:pPr>
      <w:rPr>
        <w:rFonts w:ascii="Symbol" w:hAnsi="Symbol" w:hint="default"/>
      </w:rPr>
    </w:lvl>
    <w:lvl w:ilvl="4" w:tplc="BA4A5414" w:tentative="1">
      <w:start w:val="1"/>
      <w:numFmt w:val="bullet"/>
      <w:lvlText w:val="o"/>
      <w:lvlJc w:val="left"/>
      <w:pPr>
        <w:ind w:left="4320" w:hanging="360"/>
      </w:pPr>
      <w:rPr>
        <w:rFonts w:ascii="Courier New" w:hAnsi="Courier New" w:hint="default"/>
      </w:rPr>
    </w:lvl>
    <w:lvl w:ilvl="5" w:tplc="E4DAFBA0" w:tentative="1">
      <w:start w:val="1"/>
      <w:numFmt w:val="bullet"/>
      <w:lvlText w:val=""/>
      <w:lvlJc w:val="left"/>
      <w:pPr>
        <w:ind w:left="5040" w:hanging="360"/>
      </w:pPr>
      <w:rPr>
        <w:rFonts w:ascii="Wingdings" w:hAnsi="Wingdings" w:hint="default"/>
      </w:rPr>
    </w:lvl>
    <w:lvl w:ilvl="6" w:tplc="C054EDF4" w:tentative="1">
      <w:start w:val="1"/>
      <w:numFmt w:val="bullet"/>
      <w:lvlText w:val=""/>
      <w:lvlJc w:val="left"/>
      <w:pPr>
        <w:ind w:left="5760" w:hanging="360"/>
      </w:pPr>
      <w:rPr>
        <w:rFonts w:ascii="Symbol" w:hAnsi="Symbol" w:hint="default"/>
      </w:rPr>
    </w:lvl>
    <w:lvl w:ilvl="7" w:tplc="681EAC82" w:tentative="1">
      <w:start w:val="1"/>
      <w:numFmt w:val="bullet"/>
      <w:lvlText w:val="o"/>
      <w:lvlJc w:val="left"/>
      <w:pPr>
        <w:ind w:left="6480" w:hanging="360"/>
      </w:pPr>
      <w:rPr>
        <w:rFonts w:ascii="Courier New" w:hAnsi="Courier New" w:hint="default"/>
      </w:rPr>
    </w:lvl>
    <w:lvl w:ilvl="8" w:tplc="9C2A944E" w:tentative="1">
      <w:start w:val="1"/>
      <w:numFmt w:val="bullet"/>
      <w:lvlText w:val=""/>
      <w:lvlJc w:val="left"/>
      <w:pPr>
        <w:ind w:left="7200" w:hanging="360"/>
      </w:pPr>
      <w:rPr>
        <w:rFonts w:ascii="Wingdings" w:hAnsi="Wingdings" w:hint="default"/>
      </w:rPr>
    </w:lvl>
  </w:abstractNum>
  <w:abstractNum w:abstractNumId="142" w15:restartNumberingAfterBreak="0">
    <w:nsid w:val="5CE9290E"/>
    <w:multiLevelType w:val="multilevel"/>
    <w:tmpl w:val="57F01B84"/>
    <w:lvl w:ilvl="0">
      <w:start w:val="3"/>
      <w:numFmt w:val="decimal"/>
      <w:lvlText w:val="%1"/>
      <w:lvlJc w:val="left"/>
      <w:pPr>
        <w:ind w:left="450" w:hanging="450"/>
      </w:pPr>
      <w:rPr>
        <w:b/>
      </w:rPr>
    </w:lvl>
    <w:lvl w:ilvl="1">
      <w:start w:val="8"/>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3" w15:restartNumberingAfterBreak="0">
    <w:nsid w:val="5E134B43"/>
    <w:multiLevelType w:val="multilevel"/>
    <w:tmpl w:val="671AC8E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hint="default"/>
        <w:b/>
        <w:bCs/>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5" w15:restartNumberingAfterBreak="0">
    <w:nsid w:val="5EBB7683"/>
    <w:multiLevelType w:val="multilevel"/>
    <w:tmpl w:val="A0823C04"/>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6" w15:restartNumberingAfterBreak="0">
    <w:nsid w:val="5EC33399"/>
    <w:multiLevelType w:val="hybridMultilevel"/>
    <w:tmpl w:val="87682E70"/>
    <w:lvl w:ilvl="0" w:tplc="EE5E4F40">
      <w:start w:val="1"/>
      <w:numFmt w:val="upperLetter"/>
      <w:lvlText w:val="%1."/>
      <w:lvlJc w:val="left"/>
      <w:pPr>
        <w:ind w:left="720" w:hanging="360"/>
      </w:pPr>
    </w:lvl>
    <w:lvl w:ilvl="1" w:tplc="DEBEB332">
      <w:start w:val="1"/>
      <w:numFmt w:val="lowerLetter"/>
      <w:lvlText w:val="%2."/>
      <w:lvlJc w:val="left"/>
      <w:pPr>
        <w:ind w:left="1440" w:hanging="360"/>
      </w:pPr>
    </w:lvl>
    <w:lvl w:ilvl="2" w:tplc="099C1692">
      <w:start w:val="1"/>
      <w:numFmt w:val="lowerRoman"/>
      <w:lvlText w:val="%3."/>
      <w:lvlJc w:val="right"/>
      <w:pPr>
        <w:ind w:left="2160" w:hanging="180"/>
      </w:pPr>
    </w:lvl>
    <w:lvl w:ilvl="3" w:tplc="3C32CE66">
      <w:start w:val="1"/>
      <w:numFmt w:val="decimal"/>
      <w:lvlText w:val="%4."/>
      <w:lvlJc w:val="left"/>
      <w:pPr>
        <w:ind w:left="2880" w:hanging="360"/>
      </w:pPr>
    </w:lvl>
    <w:lvl w:ilvl="4" w:tplc="96B6608E">
      <w:start w:val="1"/>
      <w:numFmt w:val="lowerLetter"/>
      <w:lvlText w:val="%5."/>
      <w:lvlJc w:val="left"/>
      <w:pPr>
        <w:ind w:left="3600" w:hanging="360"/>
      </w:pPr>
    </w:lvl>
    <w:lvl w:ilvl="5" w:tplc="82D215A4">
      <w:start w:val="1"/>
      <w:numFmt w:val="lowerRoman"/>
      <w:lvlText w:val="%6."/>
      <w:lvlJc w:val="right"/>
      <w:pPr>
        <w:ind w:left="4320" w:hanging="180"/>
      </w:pPr>
    </w:lvl>
    <w:lvl w:ilvl="6" w:tplc="9F8C33EA">
      <w:start w:val="1"/>
      <w:numFmt w:val="decimal"/>
      <w:lvlText w:val="%7."/>
      <w:lvlJc w:val="left"/>
      <w:pPr>
        <w:ind w:left="5040" w:hanging="360"/>
      </w:pPr>
    </w:lvl>
    <w:lvl w:ilvl="7" w:tplc="1062C8D4">
      <w:start w:val="1"/>
      <w:numFmt w:val="lowerLetter"/>
      <w:lvlText w:val="%8."/>
      <w:lvlJc w:val="left"/>
      <w:pPr>
        <w:ind w:left="5760" w:hanging="360"/>
      </w:pPr>
    </w:lvl>
    <w:lvl w:ilvl="8" w:tplc="E194AE7E">
      <w:start w:val="1"/>
      <w:numFmt w:val="lowerRoman"/>
      <w:lvlText w:val="%9."/>
      <w:lvlJc w:val="right"/>
      <w:pPr>
        <w:ind w:left="6480" w:hanging="180"/>
      </w:pPr>
    </w:lvl>
  </w:abstractNum>
  <w:abstractNum w:abstractNumId="147" w15:restartNumberingAfterBreak="0">
    <w:nsid w:val="5ECA4234"/>
    <w:multiLevelType w:val="hybridMultilevel"/>
    <w:tmpl w:val="115EB892"/>
    <w:lvl w:ilvl="0" w:tplc="40042BEC">
      <w:start w:val="1"/>
      <w:numFmt w:val="decimal"/>
      <w:lvlText w:val="%1."/>
      <w:lvlJc w:val="left"/>
      <w:pPr>
        <w:ind w:left="36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600910C0"/>
    <w:multiLevelType w:val="hybridMultilevel"/>
    <w:tmpl w:val="FFFFFFFF"/>
    <w:lvl w:ilvl="0" w:tplc="A3269144">
      <w:start w:val="1"/>
      <w:numFmt w:val="upperRoman"/>
      <w:lvlText w:val="%1."/>
      <w:lvlJc w:val="right"/>
      <w:pPr>
        <w:ind w:left="720" w:hanging="360"/>
      </w:pPr>
    </w:lvl>
    <w:lvl w:ilvl="1" w:tplc="65782838">
      <w:start w:val="1"/>
      <w:numFmt w:val="lowerLetter"/>
      <w:lvlText w:val="%2."/>
      <w:lvlJc w:val="left"/>
      <w:pPr>
        <w:ind w:left="1440" w:hanging="360"/>
      </w:pPr>
    </w:lvl>
    <w:lvl w:ilvl="2" w:tplc="766EE3C6">
      <w:start w:val="1"/>
      <w:numFmt w:val="lowerRoman"/>
      <w:lvlText w:val="%3."/>
      <w:lvlJc w:val="right"/>
      <w:pPr>
        <w:ind w:left="2160" w:hanging="180"/>
      </w:pPr>
    </w:lvl>
    <w:lvl w:ilvl="3" w:tplc="9E76855C">
      <w:start w:val="1"/>
      <w:numFmt w:val="decimal"/>
      <w:lvlText w:val="%4."/>
      <w:lvlJc w:val="left"/>
      <w:pPr>
        <w:ind w:left="2880" w:hanging="360"/>
      </w:pPr>
    </w:lvl>
    <w:lvl w:ilvl="4" w:tplc="8A5C58F8">
      <w:start w:val="1"/>
      <w:numFmt w:val="lowerLetter"/>
      <w:lvlText w:val="%5."/>
      <w:lvlJc w:val="left"/>
      <w:pPr>
        <w:ind w:left="3600" w:hanging="360"/>
      </w:pPr>
    </w:lvl>
    <w:lvl w:ilvl="5" w:tplc="A0DC8E6C">
      <w:start w:val="1"/>
      <w:numFmt w:val="lowerRoman"/>
      <w:lvlText w:val="%6."/>
      <w:lvlJc w:val="right"/>
      <w:pPr>
        <w:ind w:left="4320" w:hanging="180"/>
      </w:pPr>
    </w:lvl>
    <w:lvl w:ilvl="6" w:tplc="260CE55E">
      <w:start w:val="1"/>
      <w:numFmt w:val="decimal"/>
      <w:lvlText w:val="%7."/>
      <w:lvlJc w:val="left"/>
      <w:pPr>
        <w:ind w:left="5040" w:hanging="360"/>
      </w:pPr>
    </w:lvl>
    <w:lvl w:ilvl="7" w:tplc="0396F3E2">
      <w:start w:val="1"/>
      <w:numFmt w:val="lowerLetter"/>
      <w:lvlText w:val="%8."/>
      <w:lvlJc w:val="left"/>
      <w:pPr>
        <w:ind w:left="5760" w:hanging="360"/>
      </w:pPr>
    </w:lvl>
    <w:lvl w:ilvl="8" w:tplc="CE6EC984">
      <w:start w:val="1"/>
      <w:numFmt w:val="lowerRoman"/>
      <w:lvlText w:val="%9."/>
      <w:lvlJc w:val="right"/>
      <w:pPr>
        <w:ind w:left="6480" w:hanging="180"/>
      </w:pPr>
    </w:lvl>
  </w:abstractNum>
  <w:abstractNum w:abstractNumId="149" w15:restartNumberingAfterBreak="0">
    <w:nsid w:val="604E68C0"/>
    <w:multiLevelType w:val="hybridMultilevel"/>
    <w:tmpl w:val="FFFFFFFF"/>
    <w:lvl w:ilvl="0" w:tplc="FFFFFFFF">
      <w:start w:val="1"/>
      <w:numFmt w:val="upperRoman"/>
      <w:lvlText w:val="%1."/>
      <w:lvlJc w:val="right"/>
      <w:pPr>
        <w:ind w:left="720" w:hanging="360"/>
      </w:pPr>
    </w:lvl>
    <w:lvl w:ilvl="1" w:tplc="B5C2693E">
      <w:start w:val="1"/>
      <w:numFmt w:val="lowerLetter"/>
      <w:lvlText w:val="%2."/>
      <w:lvlJc w:val="left"/>
      <w:pPr>
        <w:ind w:left="1440" w:hanging="360"/>
      </w:pPr>
    </w:lvl>
    <w:lvl w:ilvl="2" w:tplc="D034EE60">
      <w:start w:val="1"/>
      <w:numFmt w:val="lowerRoman"/>
      <w:lvlText w:val="%3."/>
      <w:lvlJc w:val="right"/>
      <w:pPr>
        <w:ind w:left="2160" w:hanging="180"/>
      </w:pPr>
    </w:lvl>
    <w:lvl w:ilvl="3" w:tplc="7598ACEA">
      <w:start w:val="1"/>
      <w:numFmt w:val="decimal"/>
      <w:lvlText w:val="%4."/>
      <w:lvlJc w:val="left"/>
      <w:pPr>
        <w:ind w:left="2880" w:hanging="360"/>
      </w:pPr>
    </w:lvl>
    <w:lvl w:ilvl="4" w:tplc="059683FE">
      <w:start w:val="1"/>
      <w:numFmt w:val="lowerLetter"/>
      <w:lvlText w:val="%5."/>
      <w:lvlJc w:val="left"/>
      <w:pPr>
        <w:ind w:left="3600" w:hanging="360"/>
      </w:pPr>
    </w:lvl>
    <w:lvl w:ilvl="5" w:tplc="4BD226C0">
      <w:start w:val="1"/>
      <w:numFmt w:val="lowerRoman"/>
      <w:lvlText w:val="%6."/>
      <w:lvlJc w:val="right"/>
      <w:pPr>
        <w:ind w:left="4320" w:hanging="180"/>
      </w:pPr>
    </w:lvl>
    <w:lvl w:ilvl="6" w:tplc="216EC302">
      <w:start w:val="1"/>
      <w:numFmt w:val="decimal"/>
      <w:lvlText w:val="%7."/>
      <w:lvlJc w:val="left"/>
      <w:pPr>
        <w:ind w:left="5040" w:hanging="360"/>
      </w:pPr>
    </w:lvl>
    <w:lvl w:ilvl="7" w:tplc="E0944964">
      <w:start w:val="1"/>
      <w:numFmt w:val="lowerLetter"/>
      <w:lvlText w:val="%8."/>
      <w:lvlJc w:val="left"/>
      <w:pPr>
        <w:ind w:left="5760" w:hanging="360"/>
      </w:pPr>
    </w:lvl>
    <w:lvl w:ilvl="8" w:tplc="D57EDE90">
      <w:start w:val="1"/>
      <w:numFmt w:val="lowerRoman"/>
      <w:lvlText w:val="%9."/>
      <w:lvlJc w:val="right"/>
      <w:pPr>
        <w:ind w:left="6480" w:hanging="180"/>
      </w:pPr>
    </w:lvl>
  </w:abstractNum>
  <w:abstractNum w:abstractNumId="150" w15:restartNumberingAfterBreak="0">
    <w:nsid w:val="60B00C3C"/>
    <w:multiLevelType w:val="hybridMultilevel"/>
    <w:tmpl w:val="30CEA060"/>
    <w:lvl w:ilvl="0" w:tplc="FFFFFFFF">
      <w:start w:val="1"/>
      <w:numFmt w:val="upperLetter"/>
      <w:lvlText w:val="%1."/>
      <w:lvlJc w:val="left"/>
      <w:pPr>
        <w:ind w:left="720" w:hanging="360"/>
      </w:pPr>
      <w:rPr>
        <w:b/>
        <w:bCs/>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624301CA"/>
    <w:multiLevelType w:val="hybridMultilevel"/>
    <w:tmpl w:val="D332C5C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632430C6"/>
    <w:multiLevelType w:val="hybridMultilevel"/>
    <w:tmpl w:val="C3066B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3" w15:restartNumberingAfterBreak="0">
    <w:nsid w:val="65CD258A"/>
    <w:multiLevelType w:val="hybridMultilevel"/>
    <w:tmpl w:val="FFFFFFFF"/>
    <w:lvl w:ilvl="0" w:tplc="B0DC5948">
      <w:start w:val="1"/>
      <w:numFmt w:val="decimal"/>
      <w:lvlText w:val="1.%1."/>
      <w:lvlJc w:val="left"/>
      <w:pPr>
        <w:ind w:left="720" w:hanging="360"/>
      </w:pPr>
    </w:lvl>
    <w:lvl w:ilvl="1" w:tplc="B6EAC458">
      <w:start w:val="1"/>
      <w:numFmt w:val="lowerLetter"/>
      <w:lvlText w:val="%2."/>
      <w:lvlJc w:val="left"/>
      <w:pPr>
        <w:ind w:left="1440" w:hanging="360"/>
      </w:pPr>
    </w:lvl>
    <w:lvl w:ilvl="2" w:tplc="18F6D516">
      <w:start w:val="1"/>
      <w:numFmt w:val="lowerRoman"/>
      <w:lvlText w:val="%3."/>
      <w:lvlJc w:val="right"/>
      <w:pPr>
        <w:ind w:left="2160" w:hanging="180"/>
      </w:pPr>
    </w:lvl>
    <w:lvl w:ilvl="3" w:tplc="6218B9CC">
      <w:start w:val="1"/>
      <w:numFmt w:val="decimal"/>
      <w:lvlText w:val="%4."/>
      <w:lvlJc w:val="left"/>
      <w:pPr>
        <w:ind w:left="2880" w:hanging="360"/>
      </w:pPr>
    </w:lvl>
    <w:lvl w:ilvl="4" w:tplc="7ABE2EF6">
      <w:start w:val="1"/>
      <w:numFmt w:val="lowerLetter"/>
      <w:lvlText w:val="%5."/>
      <w:lvlJc w:val="left"/>
      <w:pPr>
        <w:ind w:left="3600" w:hanging="360"/>
      </w:pPr>
    </w:lvl>
    <w:lvl w:ilvl="5" w:tplc="FC668242">
      <w:start w:val="1"/>
      <w:numFmt w:val="lowerRoman"/>
      <w:lvlText w:val="%6."/>
      <w:lvlJc w:val="right"/>
      <w:pPr>
        <w:ind w:left="4320" w:hanging="180"/>
      </w:pPr>
    </w:lvl>
    <w:lvl w:ilvl="6" w:tplc="B76E6CB4">
      <w:start w:val="1"/>
      <w:numFmt w:val="decimal"/>
      <w:lvlText w:val="%7."/>
      <w:lvlJc w:val="left"/>
      <w:pPr>
        <w:ind w:left="5040" w:hanging="360"/>
      </w:pPr>
    </w:lvl>
    <w:lvl w:ilvl="7" w:tplc="8DEAE06E">
      <w:start w:val="1"/>
      <w:numFmt w:val="lowerLetter"/>
      <w:lvlText w:val="%8."/>
      <w:lvlJc w:val="left"/>
      <w:pPr>
        <w:ind w:left="5760" w:hanging="360"/>
      </w:pPr>
    </w:lvl>
    <w:lvl w:ilvl="8" w:tplc="6EF064AC">
      <w:start w:val="1"/>
      <w:numFmt w:val="lowerRoman"/>
      <w:lvlText w:val="%9."/>
      <w:lvlJc w:val="right"/>
      <w:pPr>
        <w:ind w:left="6480" w:hanging="180"/>
      </w:pPr>
    </w:lvl>
  </w:abstractNum>
  <w:abstractNum w:abstractNumId="154" w15:restartNumberingAfterBreak="0">
    <w:nsid w:val="660E6D19"/>
    <w:multiLevelType w:val="hybridMultilevel"/>
    <w:tmpl w:val="FFFFFFFF"/>
    <w:lvl w:ilvl="0" w:tplc="FFFFFFFF">
      <w:start w:val="1"/>
      <w:numFmt w:val="lowerRoman"/>
      <w:lvlText w:val="%1."/>
      <w:lvlJc w:val="right"/>
      <w:pPr>
        <w:ind w:left="720" w:hanging="360"/>
      </w:pPr>
    </w:lvl>
    <w:lvl w:ilvl="1" w:tplc="92A40272">
      <w:start w:val="1"/>
      <w:numFmt w:val="lowerLetter"/>
      <w:lvlText w:val="%2."/>
      <w:lvlJc w:val="left"/>
      <w:pPr>
        <w:ind w:left="1440" w:hanging="360"/>
      </w:pPr>
    </w:lvl>
    <w:lvl w:ilvl="2" w:tplc="0776BD88">
      <w:start w:val="1"/>
      <w:numFmt w:val="lowerRoman"/>
      <w:lvlText w:val="%3."/>
      <w:lvlJc w:val="right"/>
      <w:pPr>
        <w:ind w:left="2160" w:hanging="180"/>
      </w:pPr>
    </w:lvl>
    <w:lvl w:ilvl="3" w:tplc="8AEE6672">
      <w:start w:val="1"/>
      <w:numFmt w:val="decimal"/>
      <w:lvlText w:val="%4."/>
      <w:lvlJc w:val="left"/>
      <w:pPr>
        <w:ind w:left="2880" w:hanging="360"/>
      </w:pPr>
    </w:lvl>
    <w:lvl w:ilvl="4" w:tplc="BCA824B2">
      <w:start w:val="1"/>
      <w:numFmt w:val="lowerLetter"/>
      <w:lvlText w:val="%5."/>
      <w:lvlJc w:val="left"/>
      <w:pPr>
        <w:ind w:left="3600" w:hanging="360"/>
      </w:pPr>
    </w:lvl>
    <w:lvl w:ilvl="5" w:tplc="2D70730E">
      <w:start w:val="1"/>
      <w:numFmt w:val="lowerRoman"/>
      <w:lvlText w:val="%6."/>
      <w:lvlJc w:val="right"/>
      <w:pPr>
        <w:ind w:left="4320" w:hanging="180"/>
      </w:pPr>
    </w:lvl>
    <w:lvl w:ilvl="6" w:tplc="581A5914">
      <w:start w:val="1"/>
      <w:numFmt w:val="decimal"/>
      <w:lvlText w:val="%7."/>
      <w:lvlJc w:val="left"/>
      <w:pPr>
        <w:ind w:left="5040" w:hanging="360"/>
      </w:pPr>
    </w:lvl>
    <w:lvl w:ilvl="7" w:tplc="D356028E">
      <w:start w:val="1"/>
      <w:numFmt w:val="lowerLetter"/>
      <w:lvlText w:val="%8."/>
      <w:lvlJc w:val="left"/>
      <w:pPr>
        <w:ind w:left="5760" w:hanging="360"/>
      </w:pPr>
    </w:lvl>
    <w:lvl w:ilvl="8" w:tplc="4732A210">
      <w:start w:val="1"/>
      <w:numFmt w:val="lowerRoman"/>
      <w:lvlText w:val="%9."/>
      <w:lvlJc w:val="right"/>
      <w:pPr>
        <w:ind w:left="6480" w:hanging="180"/>
      </w:pPr>
    </w:lvl>
  </w:abstractNum>
  <w:abstractNum w:abstractNumId="155" w15:restartNumberingAfterBreak="0">
    <w:nsid w:val="66291134"/>
    <w:multiLevelType w:val="multilevel"/>
    <w:tmpl w:val="C4E88C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6866F0E"/>
    <w:multiLevelType w:val="hybridMultilevel"/>
    <w:tmpl w:val="D902C4A2"/>
    <w:lvl w:ilvl="0" w:tplc="00C280DE">
      <w:start w:val="1"/>
      <w:numFmt w:val="upperLetter"/>
      <w:lvlText w:val="%1."/>
      <w:lvlJc w:val="left"/>
      <w:pPr>
        <w:ind w:left="720" w:hanging="360"/>
      </w:pPr>
      <w:rPr>
        <w:rFonts w:ascii="Arial" w:hAnsi="Arial" w:hint="default"/>
        <w:b w:val="0"/>
        <w:sz w:val="20"/>
        <w:szCs w:val="20"/>
      </w:rPr>
    </w:lvl>
    <w:lvl w:ilvl="1" w:tplc="632C05BA" w:tentative="1">
      <w:start w:val="1"/>
      <w:numFmt w:val="lowerLetter"/>
      <w:lvlText w:val="%2."/>
      <w:lvlJc w:val="left"/>
      <w:pPr>
        <w:ind w:left="1440" w:hanging="360"/>
      </w:pPr>
    </w:lvl>
    <w:lvl w:ilvl="2" w:tplc="EB62CAB0" w:tentative="1">
      <w:start w:val="1"/>
      <w:numFmt w:val="lowerRoman"/>
      <w:lvlText w:val="%3."/>
      <w:lvlJc w:val="right"/>
      <w:pPr>
        <w:ind w:left="2160" w:hanging="180"/>
      </w:pPr>
    </w:lvl>
    <w:lvl w:ilvl="3" w:tplc="4A66A6A0" w:tentative="1">
      <w:start w:val="1"/>
      <w:numFmt w:val="decimal"/>
      <w:lvlText w:val="%4."/>
      <w:lvlJc w:val="left"/>
      <w:pPr>
        <w:ind w:left="2880" w:hanging="360"/>
      </w:pPr>
    </w:lvl>
    <w:lvl w:ilvl="4" w:tplc="D32E23BC" w:tentative="1">
      <w:start w:val="1"/>
      <w:numFmt w:val="lowerLetter"/>
      <w:lvlText w:val="%5."/>
      <w:lvlJc w:val="left"/>
      <w:pPr>
        <w:ind w:left="3600" w:hanging="360"/>
      </w:pPr>
    </w:lvl>
    <w:lvl w:ilvl="5" w:tplc="27BE038A" w:tentative="1">
      <w:start w:val="1"/>
      <w:numFmt w:val="lowerRoman"/>
      <w:lvlText w:val="%6."/>
      <w:lvlJc w:val="right"/>
      <w:pPr>
        <w:ind w:left="4320" w:hanging="180"/>
      </w:pPr>
    </w:lvl>
    <w:lvl w:ilvl="6" w:tplc="3510FE56" w:tentative="1">
      <w:start w:val="1"/>
      <w:numFmt w:val="decimal"/>
      <w:lvlText w:val="%7."/>
      <w:lvlJc w:val="left"/>
      <w:pPr>
        <w:ind w:left="5040" w:hanging="360"/>
      </w:pPr>
    </w:lvl>
    <w:lvl w:ilvl="7" w:tplc="E8F0CF62" w:tentative="1">
      <w:start w:val="1"/>
      <w:numFmt w:val="lowerLetter"/>
      <w:lvlText w:val="%8."/>
      <w:lvlJc w:val="left"/>
      <w:pPr>
        <w:ind w:left="5760" w:hanging="360"/>
      </w:pPr>
    </w:lvl>
    <w:lvl w:ilvl="8" w:tplc="8A683130" w:tentative="1">
      <w:start w:val="1"/>
      <w:numFmt w:val="lowerRoman"/>
      <w:lvlText w:val="%9."/>
      <w:lvlJc w:val="right"/>
      <w:pPr>
        <w:ind w:left="6480" w:hanging="180"/>
      </w:pPr>
    </w:lvl>
  </w:abstractNum>
  <w:abstractNum w:abstractNumId="157" w15:restartNumberingAfterBreak="0">
    <w:nsid w:val="67A86926"/>
    <w:multiLevelType w:val="hybridMultilevel"/>
    <w:tmpl w:val="58C26EE2"/>
    <w:lvl w:ilvl="0" w:tplc="3656ECAC">
      <w:start w:val="1"/>
      <w:numFmt w:val="upperLetter"/>
      <w:lvlText w:val="%1."/>
      <w:lvlJc w:val="left"/>
      <w:pPr>
        <w:ind w:left="720" w:hanging="360"/>
      </w:pPr>
    </w:lvl>
    <w:lvl w:ilvl="1" w:tplc="38C2D714" w:tentative="1">
      <w:start w:val="1"/>
      <w:numFmt w:val="bullet"/>
      <w:lvlText w:val="o"/>
      <w:lvlJc w:val="left"/>
      <w:pPr>
        <w:ind w:left="1440" w:hanging="360"/>
      </w:pPr>
      <w:rPr>
        <w:rFonts w:ascii="Courier New" w:hAnsi="Courier New" w:hint="default"/>
      </w:rPr>
    </w:lvl>
    <w:lvl w:ilvl="2" w:tplc="C0364B5C" w:tentative="1">
      <w:start w:val="1"/>
      <w:numFmt w:val="bullet"/>
      <w:lvlText w:val=""/>
      <w:lvlJc w:val="left"/>
      <w:pPr>
        <w:ind w:left="2160" w:hanging="360"/>
      </w:pPr>
      <w:rPr>
        <w:rFonts w:ascii="Wingdings" w:hAnsi="Wingdings" w:hint="default"/>
      </w:rPr>
    </w:lvl>
    <w:lvl w:ilvl="3" w:tplc="783ADC20" w:tentative="1">
      <w:start w:val="1"/>
      <w:numFmt w:val="bullet"/>
      <w:lvlText w:val=""/>
      <w:lvlJc w:val="left"/>
      <w:pPr>
        <w:ind w:left="2880" w:hanging="360"/>
      </w:pPr>
      <w:rPr>
        <w:rFonts w:ascii="Symbol" w:hAnsi="Symbol" w:hint="default"/>
      </w:rPr>
    </w:lvl>
    <w:lvl w:ilvl="4" w:tplc="3640ABB8" w:tentative="1">
      <w:start w:val="1"/>
      <w:numFmt w:val="bullet"/>
      <w:lvlText w:val="o"/>
      <w:lvlJc w:val="left"/>
      <w:pPr>
        <w:ind w:left="3600" w:hanging="360"/>
      </w:pPr>
      <w:rPr>
        <w:rFonts w:ascii="Courier New" w:hAnsi="Courier New" w:hint="default"/>
      </w:rPr>
    </w:lvl>
    <w:lvl w:ilvl="5" w:tplc="3E466EE0" w:tentative="1">
      <w:start w:val="1"/>
      <w:numFmt w:val="bullet"/>
      <w:lvlText w:val=""/>
      <w:lvlJc w:val="left"/>
      <w:pPr>
        <w:ind w:left="4320" w:hanging="360"/>
      </w:pPr>
      <w:rPr>
        <w:rFonts w:ascii="Wingdings" w:hAnsi="Wingdings" w:hint="default"/>
      </w:rPr>
    </w:lvl>
    <w:lvl w:ilvl="6" w:tplc="20689568" w:tentative="1">
      <w:start w:val="1"/>
      <w:numFmt w:val="bullet"/>
      <w:lvlText w:val=""/>
      <w:lvlJc w:val="left"/>
      <w:pPr>
        <w:ind w:left="5040" w:hanging="360"/>
      </w:pPr>
      <w:rPr>
        <w:rFonts w:ascii="Symbol" w:hAnsi="Symbol" w:hint="default"/>
      </w:rPr>
    </w:lvl>
    <w:lvl w:ilvl="7" w:tplc="4EB2721A" w:tentative="1">
      <w:start w:val="1"/>
      <w:numFmt w:val="bullet"/>
      <w:lvlText w:val="o"/>
      <w:lvlJc w:val="left"/>
      <w:pPr>
        <w:ind w:left="5760" w:hanging="360"/>
      </w:pPr>
      <w:rPr>
        <w:rFonts w:ascii="Courier New" w:hAnsi="Courier New" w:hint="default"/>
      </w:rPr>
    </w:lvl>
    <w:lvl w:ilvl="8" w:tplc="AAE0F834" w:tentative="1">
      <w:start w:val="1"/>
      <w:numFmt w:val="bullet"/>
      <w:lvlText w:val=""/>
      <w:lvlJc w:val="left"/>
      <w:pPr>
        <w:ind w:left="6480" w:hanging="360"/>
      </w:pPr>
      <w:rPr>
        <w:rFonts w:ascii="Wingdings" w:hAnsi="Wingdings" w:hint="default"/>
      </w:rPr>
    </w:lvl>
  </w:abstractNum>
  <w:abstractNum w:abstractNumId="158" w15:restartNumberingAfterBreak="0">
    <w:nsid w:val="68C217FF"/>
    <w:multiLevelType w:val="hybridMultilevel"/>
    <w:tmpl w:val="CCF2DBD8"/>
    <w:lvl w:ilvl="0" w:tplc="3558D1B8">
      <w:start w:val="1"/>
      <w:numFmt w:val="upperLetter"/>
      <w:lvlText w:val="%1."/>
      <w:lvlJc w:val="left"/>
      <w:pPr>
        <w:ind w:left="720" w:hanging="360"/>
      </w:pPr>
      <w:rPr>
        <w:rFonts w:ascii="Arial" w:hAnsi="Arial" w:hint="default"/>
      </w:rPr>
    </w:lvl>
    <w:lvl w:ilvl="1" w:tplc="14F6A57C" w:tentative="1">
      <w:start w:val="1"/>
      <w:numFmt w:val="lowerLetter"/>
      <w:lvlText w:val="%2."/>
      <w:lvlJc w:val="left"/>
      <w:pPr>
        <w:ind w:left="1440" w:hanging="360"/>
      </w:pPr>
    </w:lvl>
    <w:lvl w:ilvl="2" w:tplc="F02423B6" w:tentative="1">
      <w:start w:val="1"/>
      <w:numFmt w:val="lowerRoman"/>
      <w:lvlText w:val="%3."/>
      <w:lvlJc w:val="right"/>
      <w:pPr>
        <w:ind w:left="2160" w:hanging="180"/>
      </w:pPr>
    </w:lvl>
    <w:lvl w:ilvl="3" w:tplc="4634920E" w:tentative="1">
      <w:start w:val="1"/>
      <w:numFmt w:val="decimal"/>
      <w:lvlText w:val="%4."/>
      <w:lvlJc w:val="left"/>
      <w:pPr>
        <w:ind w:left="2880" w:hanging="360"/>
      </w:pPr>
    </w:lvl>
    <w:lvl w:ilvl="4" w:tplc="C5002A7C" w:tentative="1">
      <w:start w:val="1"/>
      <w:numFmt w:val="lowerLetter"/>
      <w:lvlText w:val="%5."/>
      <w:lvlJc w:val="left"/>
      <w:pPr>
        <w:ind w:left="3600" w:hanging="360"/>
      </w:pPr>
    </w:lvl>
    <w:lvl w:ilvl="5" w:tplc="64BC205A" w:tentative="1">
      <w:start w:val="1"/>
      <w:numFmt w:val="lowerRoman"/>
      <w:lvlText w:val="%6."/>
      <w:lvlJc w:val="right"/>
      <w:pPr>
        <w:ind w:left="4320" w:hanging="180"/>
      </w:pPr>
    </w:lvl>
    <w:lvl w:ilvl="6" w:tplc="6D54ADEA" w:tentative="1">
      <w:start w:val="1"/>
      <w:numFmt w:val="decimal"/>
      <w:lvlText w:val="%7."/>
      <w:lvlJc w:val="left"/>
      <w:pPr>
        <w:ind w:left="5040" w:hanging="360"/>
      </w:pPr>
    </w:lvl>
    <w:lvl w:ilvl="7" w:tplc="93AA78E0" w:tentative="1">
      <w:start w:val="1"/>
      <w:numFmt w:val="lowerLetter"/>
      <w:lvlText w:val="%8."/>
      <w:lvlJc w:val="left"/>
      <w:pPr>
        <w:ind w:left="5760" w:hanging="360"/>
      </w:pPr>
    </w:lvl>
    <w:lvl w:ilvl="8" w:tplc="A936FECE" w:tentative="1">
      <w:start w:val="1"/>
      <w:numFmt w:val="lowerRoman"/>
      <w:lvlText w:val="%9."/>
      <w:lvlJc w:val="right"/>
      <w:pPr>
        <w:ind w:left="6480" w:hanging="180"/>
      </w:pPr>
    </w:lvl>
  </w:abstractNum>
  <w:abstractNum w:abstractNumId="159" w15:restartNumberingAfterBreak="0">
    <w:nsid w:val="69617DDA"/>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160" w15:restartNumberingAfterBreak="0">
    <w:nsid w:val="696F111E"/>
    <w:multiLevelType w:val="multilevel"/>
    <w:tmpl w:val="8CA040B6"/>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6A080EE2"/>
    <w:multiLevelType w:val="hybridMultilevel"/>
    <w:tmpl w:val="FE54A0CE"/>
    <w:lvl w:ilvl="0" w:tplc="FFFFFFFF">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162" w15:restartNumberingAfterBreak="0">
    <w:nsid w:val="6A4F25B3"/>
    <w:multiLevelType w:val="multilevel"/>
    <w:tmpl w:val="8B26960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3" w15:restartNumberingAfterBreak="0">
    <w:nsid w:val="6B2405C7"/>
    <w:multiLevelType w:val="hybridMultilevel"/>
    <w:tmpl w:val="924E20B4"/>
    <w:lvl w:ilvl="0" w:tplc="982A0F9C">
      <w:start w:val="1"/>
      <w:numFmt w:val="bullet"/>
      <w:lvlText w:val=""/>
      <w:lvlJc w:val="left"/>
      <w:pPr>
        <w:ind w:left="720" w:hanging="360"/>
      </w:pPr>
      <w:rPr>
        <w:rFonts w:ascii="Symbol" w:hAnsi="Symbol" w:hint="default"/>
      </w:rPr>
    </w:lvl>
    <w:lvl w:ilvl="1" w:tplc="0F904690" w:tentative="1">
      <w:start w:val="1"/>
      <w:numFmt w:val="bullet"/>
      <w:lvlText w:val="o"/>
      <w:lvlJc w:val="left"/>
      <w:pPr>
        <w:ind w:left="1440" w:hanging="360"/>
      </w:pPr>
      <w:rPr>
        <w:rFonts w:ascii="Courier New" w:hAnsi="Courier New" w:hint="default"/>
      </w:rPr>
    </w:lvl>
    <w:lvl w:ilvl="2" w:tplc="940C02C2" w:tentative="1">
      <w:start w:val="1"/>
      <w:numFmt w:val="bullet"/>
      <w:lvlText w:val=""/>
      <w:lvlJc w:val="left"/>
      <w:pPr>
        <w:ind w:left="2160" w:hanging="360"/>
      </w:pPr>
      <w:rPr>
        <w:rFonts w:ascii="Wingdings" w:hAnsi="Wingdings" w:hint="default"/>
      </w:rPr>
    </w:lvl>
    <w:lvl w:ilvl="3" w:tplc="2D569C14" w:tentative="1">
      <w:start w:val="1"/>
      <w:numFmt w:val="bullet"/>
      <w:lvlText w:val=""/>
      <w:lvlJc w:val="left"/>
      <w:pPr>
        <w:ind w:left="2880" w:hanging="360"/>
      </w:pPr>
      <w:rPr>
        <w:rFonts w:ascii="Symbol" w:hAnsi="Symbol" w:hint="default"/>
      </w:rPr>
    </w:lvl>
    <w:lvl w:ilvl="4" w:tplc="5866A446" w:tentative="1">
      <w:start w:val="1"/>
      <w:numFmt w:val="bullet"/>
      <w:lvlText w:val="o"/>
      <w:lvlJc w:val="left"/>
      <w:pPr>
        <w:ind w:left="3600" w:hanging="360"/>
      </w:pPr>
      <w:rPr>
        <w:rFonts w:ascii="Courier New" w:hAnsi="Courier New" w:hint="default"/>
      </w:rPr>
    </w:lvl>
    <w:lvl w:ilvl="5" w:tplc="7914771A" w:tentative="1">
      <w:start w:val="1"/>
      <w:numFmt w:val="bullet"/>
      <w:lvlText w:val=""/>
      <w:lvlJc w:val="left"/>
      <w:pPr>
        <w:ind w:left="4320" w:hanging="360"/>
      </w:pPr>
      <w:rPr>
        <w:rFonts w:ascii="Wingdings" w:hAnsi="Wingdings" w:hint="default"/>
      </w:rPr>
    </w:lvl>
    <w:lvl w:ilvl="6" w:tplc="999ED89E" w:tentative="1">
      <w:start w:val="1"/>
      <w:numFmt w:val="bullet"/>
      <w:lvlText w:val=""/>
      <w:lvlJc w:val="left"/>
      <w:pPr>
        <w:ind w:left="5040" w:hanging="360"/>
      </w:pPr>
      <w:rPr>
        <w:rFonts w:ascii="Symbol" w:hAnsi="Symbol" w:hint="default"/>
      </w:rPr>
    </w:lvl>
    <w:lvl w:ilvl="7" w:tplc="E41C9BBA" w:tentative="1">
      <w:start w:val="1"/>
      <w:numFmt w:val="bullet"/>
      <w:lvlText w:val="o"/>
      <w:lvlJc w:val="left"/>
      <w:pPr>
        <w:ind w:left="5760" w:hanging="360"/>
      </w:pPr>
      <w:rPr>
        <w:rFonts w:ascii="Courier New" w:hAnsi="Courier New" w:hint="default"/>
      </w:rPr>
    </w:lvl>
    <w:lvl w:ilvl="8" w:tplc="D4CE6F9C" w:tentative="1">
      <w:start w:val="1"/>
      <w:numFmt w:val="bullet"/>
      <w:lvlText w:val=""/>
      <w:lvlJc w:val="left"/>
      <w:pPr>
        <w:ind w:left="6480" w:hanging="360"/>
      </w:pPr>
      <w:rPr>
        <w:rFonts w:ascii="Wingdings" w:hAnsi="Wingdings" w:hint="default"/>
      </w:rPr>
    </w:lvl>
  </w:abstractNum>
  <w:abstractNum w:abstractNumId="164" w15:restartNumberingAfterBreak="0">
    <w:nsid w:val="6B50263C"/>
    <w:multiLevelType w:val="hybridMultilevel"/>
    <w:tmpl w:val="63E22CF2"/>
    <w:lvl w:ilvl="0" w:tplc="19D095A4">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5" w15:restartNumberingAfterBreak="0">
    <w:nsid w:val="6B5202A3"/>
    <w:multiLevelType w:val="hybridMultilevel"/>
    <w:tmpl w:val="BB10C9B8"/>
    <w:lvl w:ilvl="0" w:tplc="8E248868">
      <w:start w:val="1"/>
      <w:numFmt w:val="upperLetter"/>
      <w:lvlText w:val="%1."/>
      <w:lvlJc w:val="left"/>
      <w:pPr>
        <w:ind w:left="720" w:hanging="360"/>
      </w:pPr>
      <w:rPr>
        <w:rFonts w:ascii="Arial" w:hAnsi="Arial" w:hint="default"/>
      </w:rPr>
    </w:lvl>
    <w:lvl w:ilvl="1" w:tplc="8E98F9B0" w:tentative="1">
      <w:start w:val="1"/>
      <w:numFmt w:val="lowerLetter"/>
      <w:lvlText w:val="%2."/>
      <w:lvlJc w:val="left"/>
      <w:pPr>
        <w:ind w:left="1440" w:hanging="360"/>
      </w:pPr>
    </w:lvl>
    <w:lvl w:ilvl="2" w:tplc="9D0E9A46" w:tentative="1">
      <w:start w:val="1"/>
      <w:numFmt w:val="lowerRoman"/>
      <w:lvlText w:val="%3."/>
      <w:lvlJc w:val="right"/>
      <w:pPr>
        <w:ind w:left="2160" w:hanging="180"/>
      </w:pPr>
    </w:lvl>
    <w:lvl w:ilvl="3" w:tplc="FDA66D94" w:tentative="1">
      <w:start w:val="1"/>
      <w:numFmt w:val="decimal"/>
      <w:lvlText w:val="%4."/>
      <w:lvlJc w:val="left"/>
      <w:pPr>
        <w:ind w:left="2880" w:hanging="360"/>
      </w:pPr>
    </w:lvl>
    <w:lvl w:ilvl="4" w:tplc="5D6457EE" w:tentative="1">
      <w:start w:val="1"/>
      <w:numFmt w:val="lowerLetter"/>
      <w:lvlText w:val="%5."/>
      <w:lvlJc w:val="left"/>
      <w:pPr>
        <w:ind w:left="3600" w:hanging="360"/>
      </w:pPr>
    </w:lvl>
    <w:lvl w:ilvl="5" w:tplc="D0B2FBF0" w:tentative="1">
      <w:start w:val="1"/>
      <w:numFmt w:val="lowerRoman"/>
      <w:lvlText w:val="%6."/>
      <w:lvlJc w:val="right"/>
      <w:pPr>
        <w:ind w:left="4320" w:hanging="180"/>
      </w:pPr>
    </w:lvl>
    <w:lvl w:ilvl="6" w:tplc="C452F6C4" w:tentative="1">
      <w:start w:val="1"/>
      <w:numFmt w:val="decimal"/>
      <w:lvlText w:val="%7."/>
      <w:lvlJc w:val="left"/>
      <w:pPr>
        <w:ind w:left="5040" w:hanging="360"/>
      </w:pPr>
    </w:lvl>
    <w:lvl w:ilvl="7" w:tplc="66C4DC7E" w:tentative="1">
      <w:start w:val="1"/>
      <w:numFmt w:val="lowerLetter"/>
      <w:lvlText w:val="%8."/>
      <w:lvlJc w:val="left"/>
      <w:pPr>
        <w:ind w:left="5760" w:hanging="360"/>
      </w:pPr>
    </w:lvl>
    <w:lvl w:ilvl="8" w:tplc="878EF164" w:tentative="1">
      <w:start w:val="1"/>
      <w:numFmt w:val="lowerRoman"/>
      <w:lvlText w:val="%9."/>
      <w:lvlJc w:val="right"/>
      <w:pPr>
        <w:ind w:left="6480" w:hanging="180"/>
      </w:pPr>
    </w:lvl>
  </w:abstractNum>
  <w:abstractNum w:abstractNumId="166" w15:restartNumberingAfterBreak="0">
    <w:nsid w:val="6BF14383"/>
    <w:multiLevelType w:val="multilevel"/>
    <w:tmpl w:val="DF3A773A"/>
    <w:lvl w:ilvl="0">
      <w:start w:val="4"/>
      <w:numFmt w:val="decimal"/>
      <w:lvlText w:val="%1"/>
      <w:lvlJc w:val="left"/>
      <w:pPr>
        <w:ind w:left="435" w:hanging="435"/>
      </w:pPr>
    </w:lvl>
    <w:lvl w:ilvl="1">
      <w:start w:val="3"/>
      <w:numFmt w:val="decimal"/>
      <w:lvlText w:val="%1.%2"/>
      <w:lvlJc w:val="left"/>
      <w:pPr>
        <w:ind w:left="577" w:hanging="435"/>
      </w:pPr>
      <w:rPr>
        <w:rFonts w:ascii="Arial" w:hAnsi="Arial" w:hint="default"/>
        <w:b/>
        <w:bCs/>
        <w:sz w:val="20"/>
        <w:szCs w:val="20"/>
      </w:rPr>
    </w:lvl>
    <w:lvl w:ilvl="2">
      <w:start w:val="1"/>
      <w:numFmt w:val="decimal"/>
      <w:lvlText w:val="%1.%2.%3"/>
      <w:lvlJc w:val="left"/>
      <w:pPr>
        <w:ind w:left="1060" w:hanging="720"/>
      </w:pPr>
      <w:rPr>
        <w:rFonts w:ascii="Arial" w:hAnsi="Arial" w:hint="default"/>
        <w:b/>
        <w:bCs/>
        <w:sz w:val="20"/>
        <w:szCs w:val="20"/>
      </w:rPr>
    </w:lvl>
    <w:lvl w:ilvl="3">
      <w:start w:val="1"/>
      <w:numFmt w:val="decimal"/>
      <w:lvlText w:val="%1.%2.%3.%4"/>
      <w:lvlJc w:val="left"/>
      <w:pPr>
        <w:ind w:left="1230" w:hanging="720"/>
      </w:pPr>
    </w:lvl>
    <w:lvl w:ilvl="4">
      <w:start w:val="1"/>
      <w:numFmt w:val="decimal"/>
      <w:lvlText w:val="%1.%2.%3.%4.%5"/>
      <w:lvlJc w:val="left"/>
      <w:pPr>
        <w:ind w:left="1760" w:hanging="1080"/>
      </w:pPr>
    </w:lvl>
    <w:lvl w:ilvl="5">
      <w:start w:val="1"/>
      <w:numFmt w:val="decimal"/>
      <w:lvlText w:val="%1.%2.%3.%4.%5.%6"/>
      <w:lvlJc w:val="left"/>
      <w:pPr>
        <w:ind w:left="1930" w:hanging="1080"/>
      </w:pPr>
    </w:lvl>
    <w:lvl w:ilvl="6">
      <w:start w:val="1"/>
      <w:numFmt w:val="decimal"/>
      <w:lvlText w:val="%1.%2.%3.%4.%5.%6.%7"/>
      <w:lvlJc w:val="left"/>
      <w:pPr>
        <w:ind w:left="2460" w:hanging="1440"/>
      </w:pPr>
    </w:lvl>
    <w:lvl w:ilvl="7">
      <w:start w:val="1"/>
      <w:numFmt w:val="decimal"/>
      <w:lvlText w:val="%1.%2.%3.%4.%5.%6.%7.%8"/>
      <w:lvlJc w:val="left"/>
      <w:pPr>
        <w:ind w:left="2630" w:hanging="1440"/>
      </w:pPr>
    </w:lvl>
    <w:lvl w:ilvl="8">
      <w:start w:val="1"/>
      <w:numFmt w:val="decimal"/>
      <w:lvlText w:val="%1.%2.%3.%4.%5.%6.%7.%8.%9"/>
      <w:lvlJc w:val="left"/>
      <w:pPr>
        <w:ind w:left="3160" w:hanging="1800"/>
      </w:pPr>
    </w:lvl>
  </w:abstractNum>
  <w:abstractNum w:abstractNumId="167" w15:restartNumberingAfterBreak="0">
    <w:nsid w:val="6BFD29F3"/>
    <w:multiLevelType w:val="hybridMultilevel"/>
    <w:tmpl w:val="FA4A873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8" w15:restartNumberingAfterBreak="0">
    <w:nsid w:val="6E1C64EE"/>
    <w:multiLevelType w:val="multilevel"/>
    <w:tmpl w:val="BA42F584"/>
    <w:lvl w:ilvl="0">
      <w:start w:val="9"/>
      <w:numFmt w:val="decimal"/>
      <w:lvlText w:val="%1"/>
      <w:lvlJc w:val="left"/>
      <w:pPr>
        <w:ind w:left="360" w:hanging="360"/>
      </w:pPr>
      <w:rPr>
        <w:rFonts w:hint="default"/>
      </w:rPr>
    </w:lvl>
    <w:lvl w:ilvl="1">
      <w:start w:val="2"/>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9" w15:restartNumberingAfterBreak="0">
    <w:nsid w:val="6ED1686A"/>
    <w:multiLevelType w:val="hybridMultilevel"/>
    <w:tmpl w:val="76586D72"/>
    <w:lvl w:ilvl="0" w:tplc="202459E4">
      <w:start w:val="1"/>
      <w:numFmt w:val="lowerRoman"/>
      <w:lvlText w:val="%1."/>
      <w:lvlJc w:val="right"/>
      <w:pPr>
        <w:ind w:left="720" w:hanging="360"/>
      </w:pPr>
    </w:lvl>
    <w:lvl w:ilvl="1" w:tplc="EF842B90">
      <w:start w:val="1"/>
      <w:numFmt w:val="lowerLetter"/>
      <w:lvlText w:val="%2."/>
      <w:lvlJc w:val="left"/>
      <w:pPr>
        <w:ind w:left="1440" w:hanging="360"/>
      </w:pPr>
    </w:lvl>
    <w:lvl w:ilvl="2" w:tplc="9A88F142">
      <w:start w:val="1"/>
      <w:numFmt w:val="lowerRoman"/>
      <w:lvlText w:val="%3."/>
      <w:lvlJc w:val="right"/>
      <w:pPr>
        <w:ind w:left="2160" w:hanging="180"/>
      </w:pPr>
    </w:lvl>
    <w:lvl w:ilvl="3" w:tplc="EFAC39FC">
      <w:start w:val="1"/>
      <w:numFmt w:val="decimal"/>
      <w:lvlText w:val="%4."/>
      <w:lvlJc w:val="left"/>
      <w:pPr>
        <w:ind w:left="2880" w:hanging="360"/>
      </w:pPr>
    </w:lvl>
    <w:lvl w:ilvl="4" w:tplc="FCFAC0C4">
      <w:start w:val="1"/>
      <w:numFmt w:val="lowerLetter"/>
      <w:lvlText w:val="%5."/>
      <w:lvlJc w:val="left"/>
      <w:pPr>
        <w:ind w:left="3600" w:hanging="360"/>
      </w:pPr>
    </w:lvl>
    <w:lvl w:ilvl="5" w:tplc="C6AE770C">
      <w:start w:val="1"/>
      <w:numFmt w:val="lowerRoman"/>
      <w:lvlText w:val="%6."/>
      <w:lvlJc w:val="right"/>
      <w:pPr>
        <w:ind w:left="4320" w:hanging="180"/>
      </w:pPr>
    </w:lvl>
    <w:lvl w:ilvl="6" w:tplc="8CDC6C5C">
      <w:start w:val="1"/>
      <w:numFmt w:val="decimal"/>
      <w:lvlText w:val="%7."/>
      <w:lvlJc w:val="left"/>
      <w:pPr>
        <w:ind w:left="5040" w:hanging="360"/>
      </w:pPr>
    </w:lvl>
    <w:lvl w:ilvl="7" w:tplc="A3E04E0E">
      <w:start w:val="1"/>
      <w:numFmt w:val="lowerLetter"/>
      <w:lvlText w:val="%8."/>
      <w:lvlJc w:val="left"/>
      <w:pPr>
        <w:ind w:left="5760" w:hanging="360"/>
      </w:pPr>
    </w:lvl>
    <w:lvl w:ilvl="8" w:tplc="DB222CEE">
      <w:start w:val="1"/>
      <w:numFmt w:val="lowerRoman"/>
      <w:lvlText w:val="%9."/>
      <w:lvlJc w:val="right"/>
      <w:pPr>
        <w:ind w:left="6480" w:hanging="180"/>
      </w:pPr>
    </w:lvl>
  </w:abstractNum>
  <w:abstractNum w:abstractNumId="170" w15:restartNumberingAfterBreak="0">
    <w:nsid w:val="6EE76806"/>
    <w:multiLevelType w:val="hybridMultilevel"/>
    <w:tmpl w:val="FFFFFFFF"/>
    <w:lvl w:ilvl="0" w:tplc="01822964">
      <w:start w:val="1"/>
      <w:numFmt w:val="decimal"/>
      <w:lvlText w:val="%1."/>
      <w:lvlJc w:val="left"/>
      <w:pPr>
        <w:ind w:left="720" w:hanging="360"/>
      </w:pPr>
    </w:lvl>
    <w:lvl w:ilvl="1" w:tplc="4DA2CFC2">
      <w:start w:val="1"/>
      <w:numFmt w:val="lowerLetter"/>
      <w:lvlText w:val="%2."/>
      <w:lvlJc w:val="left"/>
      <w:pPr>
        <w:ind w:left="1440" w:hanging="360"/>
      </w:pPr>
    </w:lvl>
    <w:lvl w:ilvl="2" w:tplc="E96ECB20">
      <w:start w:val="1"/>
      <w:numFmt w:val="lowerRoman"/>
      <w:lvlText w:val="%3."/>
      <w:lvlJc w:val="right"/>
      <w:pPr>
        <w:ind w:left="2160" w:hanging="180"/>
      </w:pPr>
    </w:lvl>
    <w:lvl w:ilvl="3" w:tplc="27DEBB52">
      <w:start w:val="1"/>
      <w:numFmt w:val="decimal"/>
      <w:lvlText w:val="%4."/>
      <w:lvlJc w:val="left"/>
      <w:pPr>
        <w:ind w:left="2880" w:hanging="360"/>
      </w:pPr>
    </w:lvl>
    <w:lvl w:ilvl="4" w:tplc="BE78A8D0">
      <w:start w:val="1"/>
      <w:numFmt w:val="lowerLetter"/>
      <w:lvlText w:val="%5."/>
      <w:lvlJc w:val="left"/>
      <w:pPr>
        <w:ind w:left="3600" w:hanging="360"/>
      </w:pPr>
    </w:lvl>
    <w:lvl w:ilvl="5" w:tplc="CFAEEFE6">
      <w:start w:val="1"/>
      <w:numFmt w:val="lowerRoman"/>
      <w:lvlText w:val="%6."/>
      <w:lvlJc w:val="right"/>
      <w:pPr>
        <w:ind w:left="4320" w:hanging="180"/>
      </w:pPr>
    </w:lvl>
    <w:lvl w:ilvl="6" w:tplc="CABE81EE">
      <w:start w:val="1"/>
      <w:numFmt w:val="decimal"/>
      <w:lvlText w:val="%7."/>
      <w:lvlJc w:val="left"/>
      <w:pPr>
        <w:ind w:left="5040" w:hanging="360"/>
      </w:pPr>
    </w:lvl>
    <w:lvl w:ilvl="7" w:tplc="1A8A5FD0">
      <w:start w:val="1"/>
      <w:numFmt w:val="lowerLetter"/>
      <w:lvlText w:val="%8."/>
      <w:lvlJc w:val="left"/>
      <w:pPr>
        <w:ind w:left="5760" w:hanging="360"/>
      </w:pPr>
    </w:lvl>
    <w:lvl w:ilvl="8" w:tplc="40E2781C">
      <w:start w:val="1"/>
      <w:numFmt w:val="lowerRoman"/>
      <w:lvlText w:val="%9."/>
      <w:lvlJc w:val="right"/>
      <w:pPr>
        <w:ind w:left="6480" w:hanging="180"/>
      </w:pPr>
    </w:lvl>
  </w:abstractNum>
  <w:abstractNum w:abstractNumId="171" w15:restartNumberingAfterBreak="0">
    <w:nsid w:val="6EFE6630"/>
    <w:multiLevelType w:val="hybridMultilevel"/>
    <w:tmpl w:val="80DA976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F0267CD"/>
    <w:multiLevelType w:val="hybridMultilevel"/>
    <w:tmpl w:val="AB8CC69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3" w15:restartNumberingAfterBreak="0">
    <w:nsid w:val="6F3E6335"/>
    <w:multiLevelType w:val="multilevel"/>
    <w:tmpl w:val="78D61E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6F542EEC"/>
    <w:multiLevelType w:val="hybridMultilevel"/>
    <w:tmpl w:val="99F49828"/>
    <w:lvl w:ilvl="0" w:tplc="20B40B0E">
      <w:start w:val="1"/>
      <w:numFmt w:val="decimal"/>
      <w:lvlText w:val="1.%1."/>
      <w:lvlJc w:val="left"/>
      <w:pPr>
        <w:ind w:left="720" w:hanging="360"/>
      </w:pPr>
      <w:rPr>
        <w:rFonts w:ascii="Arial" w:hAnsi="Arial" w:hint="default"/>
        <w:sz w:val="20"/>
        <w:szCs w:val="16"/>
      </w:rPr>
    </w:lvl>
    <w:lvl w:ilvl="1" w:tplc="9C120786" w:tentative="1">
      <w:start w:val="1"/>
      <w:numFmt w:val="lowerLetter"/>
      <w:lvlText w:val="%2."/>
      <w:lvlJc w:val="left"/>
      <w:pPr>
        <w:ind w:left="1440" w:hanging="360"/>
      </w:pPr>
    </w:lvl>
    <w:lvl w:ilvl="2" w:tplc="EF2E6CCC" w:tentative="1">
      <w:start w:val="1"/>
      <w:numFmt w:val="lowerRoman"/>
      <w:lvlText w:val="%3."/>
      <w:lvlJc w:val="right"/>
      <w:pPr>
        <w:ind w:left="2160" w:hanging="180"/>
      </w:pPr>
    </w:lvl>
    <w:lvl w:ilvl="3" w:tplc="546ACB1E" w:tentative="1">
      <w:start w:val="1"/>
      <w:numFmt w:val="decimal"/>
      <w:lvlText w:val="%4."/>
      <w:lvlJc w:val="left"/>
      <w:pPr>
        <w:ind w:left="2880" w:hanging="360"/>
      </w:pPr>
    </w:lvl>
    <w:lvl w:ilvl="4" w:tplc="E6F62BAE" w:tentative="1">
      <w:start w:val="1"/>
      <w:numFmt w:val="lowerLetter"/>
      <w:lvlText w:val="%5."/>
      <w:lvlJc w:val="left"/>
      <w:pPr>
        <w:ind w:left="3600" w:hanging="360"/>
      </w:pPr>
    </w:lvl>
    <w:lvl w:ilvl="5" w:tplc="FA285398" w:tentative="1">
      <w:start w:val="1"/>
      <w:numFmt w:val="lowerRoman"/>
      <w:lvlText w:val="%6."/>
      <w:lvlJc w:val="right"/>
      <w:pPr>
        <w:ind w:left="4320" w:hanging="180"/>
      </w:pPr>
    </w:lvl>
    <w:lvl w:ilvl="6" w:tplc="8102A2D6" w:tentative="1">
      <w:start w:val="1"/>
      <w:numFmt w:val="decimal"/>
      <w:lvlText w:val="%7."/>
      <w:lvlJc w:val="left"/>
      <w:pPr>
        <w:ind w:left="5040" w:hanging="360"/>
      </w:pPr>
    </w:lvl>
    <w:lvl w:ilvl="7" w:tplc="66A8B0A6" w:tentative="1">
      <w:start w:val="1"/>
      <w:numFmt w:val="lowerLetter"/>
      <w:lvlText w:val="%8."/>
      <w:lvlJc w:val="left"/>
      <w:pPr>
        <w:ind w:left="5760" w:hanging="360"/>
      </w:pPr>
    </w:lvl>
    <w:lvl w:ilvl="8" w:tplc="6F4A02AE" w:tentative="1">
      <w:start w:val="1"/>
      <w:numFmt w:val="lowerRoman"/>
      <w:lvlText w:val="%9."/>
      <w:lvlJc w:val="right"/>
      <w:pPr>
        <w:ind w:left="6480" w:hanging="180"/>
      </w:pPr>
    </w:lvl>
  </w:abstractNum>
  <w:abstractNum w:abstractNumId="175" w15:restartNumberingAfterBreak="0">
    <w:nsid w:val="6FE85965"/>
    <w:multiLevelType w:val="hybridMultilevel"/>
    <w:tmpl w:val="FC64532E"/>
    <w:lvl w:ilvl="0" w:tplc="AFC6ADA2">
      <w:start w:val="1"/>
      <w:numFmt w:val="decimal"/>
      <w:lvlText w:val="%1."/>
      <w:lvlJc w:val="left"/>
      <w:pPr>
        <w:ind w:left="7022"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6" w15:restartNumberingAfterBreak="0">
    <w:nsid w:val="70C3330A"/>
    <w:multiLevelType w:val="hybridMultilevel"/>
    <w:tmpl w:val="A47468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7"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8" w15:restartNumberingAfterBreak="0">
    <w:nsid w:val="73472C22"/>
    <w:multiLevelType w:val="hybridMultilevel"/>
    <w:tmpl w:val="C16CF074"/>
    <w:lvl w:ilvl="0" w:tplc="944A4E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73473322"/>
    <w:multiLevelType w:val="multilevel"/>
    <w:tmpl w:val="4EF09DAA"/>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rPr>
        <w:rFonts w:ascii="Verdana" w:hAnsi="Verdana" w:hint="default"/>
        <w:b/>
        <w:bCs/>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0" w15:restartNumberingAfterBreak="0">
    <w:nsid w:val="76B561E5"/>
    <w:multiLevelType w:val="multilevel"/>
    <w:tmpl w:val="8ECA4620"/>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1" w15:restartNumberingAfterBreak="0">
    <w:nsid w:val="76CE1109"/>
    <w:multiLevelType w:val="hybridMultilevel"/>
    <w:tmpl w:val="80DA976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2" w15:restartNumberingAfterBreak="0">
    <w:nsid w:val="77234F4E"/>
    <w:multiLevelType w:val="hybridMultilevel"/>
    <w:tmpl w:val="039AA9CE"/>
    <w:lvl w:ilvl="0" w:tplc="7F78A088">
      <w:start w:val="1"/>
      <w:numFmt w:val="upperLetter"/>
      <w:lvlText w:val="%1)"/>
      <w:lvlJc w:val="left"/>
      <w:pPr>
        <w:ind w:left="720" w:hanging="360"/>
      </w:pPr>
      <w:rPr>
        <w:b w:val="0"/>
      </w:rPr>
    </w:lvl>
    <w:lvl w:ilvl="1" w:tplc="F702A34E">
      <w:start w:val="1"/>
      <w:numFmt w:val="lowerLetter"/>
      <w:lvlText w:val="%2."/>
      <w:lvlJc w:val="left"/>
      <w:pPr>
        <w:ind w:left="1440" w:hanging="360"/>
      </w:pPr>
    </w:lvl>
    <w:lvl w:ilvl="2" w:tplc="658E87E6" w:tentative="1">
      <w:start w:val="1"/>
      <w:numFmt w:val="lowerRoman"/>
      <w:lvlText w:val="%3."/>
      <w:lvlJc w:val="right"/>
      <w:pPr>
        <w:ind w:left="2160" w:hanging="180"/>
      </w:pPr>
    </w:lvl>
    <w:lvl w:ilvl="3" w:tplc="01045094" w:tentative="1">
      <w:start w:val="1"/>
      <w:numFmt w:val="decimal"/>
      <w:lvlText w:val="%4."/>
      <w:lvlJc w:val="left"/>
      <w:pPr>
        <w:ind w:left="2880" w:hanging="360"/>
      </w:pPr>
    </w:lvl>
    <w:lvl w:ilvl="4" w:tplc="91501A8C" w:tentative="1">
      <w:start w:val="1"/>
      <w:numFmt w:val="lowerLetter"/>
      <w:lvlText w:val="%5."/>
      <w:lvlJc w:val="left"/>
      <w:pPr>
        <w:ind w:left="3600" w:hanging="360"/>
      </w:pPr>
    </w:lvl>
    <w:lvl w:ilvl="5" w:tplc="CE88F074" w:tentative="1">
      <w:start w:val="1"/>
      <w:numFmt w:val="lowerRoman"/>
      <w:lvlText w:val="%6."/>
      <w:lvlJc w:val="right"/>
      <w:pPr>
        <w:ind w:left="4320" w:hanging="180"/>
      </w:pPr>
    </w:lvl>
    <w:lvl w:ilvl="6" w:tplc="481229F0" w:tentative="1">
      <w:start w:val="1"/>
      <w:numFmt w:val="decimal"/>
      <w:lvlText w:val="%7."/>
      <w:lvlJc w:val="left"/>
      <w:pPr>
        <w:ind w:left="5040" w:hanging="360"/>
      </w:pPr>
    </w:lvl>
    <w:lvl w:ilvl="7" w:tplc="59F0BA26" w:tentative="1">
      <w:start w:val="1"/>
      <w:numFmt w:val="lowerLetter"/>
      <w:lvlText w:val="%8."/>
      <w:lvlJc w:val="left"/>
      <w:pPr>
        <w:ind w:left="5760" w:hanging="360"/>
      </w:pPr>
    </w:lvl>
    <w:lvl w:ilvl="8" w:tplc="E3A0235C" w:tentative="1">
      <w:start w:val="1"/>
      <w:numFmt w:val="lowerRoman"/>
      <w:lvlText w:val="%9."/>
      <w:lvlJc w:val="right"/>
      <w:pPr>
        <w:ind w:left="6480" w:hanging="180"/>
      </w:pPr>
    </w:lvl>
  </w:abstractNum>
  <w:abstractNum w:abstractNumId="183" w15:restartNumberingAfterBreak="0">
    <w:nsid w:val="77555393"/>
    <w:multiLevelType w:val="hybridMultilevel"/>
    <w:tmpl w:val="FFFFFFFF"/>
    <w:lvl w:ilvl="0" w:tplc="038A0198">
      <w:start w:val="1"/>
      <w:numFmt w:val="decimal"/>
      <w:lvlText w:val="1.%1."/>
      <w:lvlJc w:val="left"/>
      <w:pPr>
        <w:ind w:left="720" w:hanging="360"/>
      </w:pPr>
    </w:lvl>
    <w:lvl w:ilvl="1" w:tplc="9754ED0E">
      <w:start w:val="1"/>
      <w:numFmt w:val="lowerLetter"/>
      <w:lvlText w:val="%2."/>
      <w:lvlJc w:val="left"/>
      <w:pPr>
        <w:ind w:left="1440" w:hanging="360"/>
      </w:pPr>
    </w:lvl>
    <w:lvl w:ilvl="2" w:tplc="E2683206">
      <w:start w:val="1"/>
      <w:numFmt w:val="lowerRoman"/>
      <w:lvlText w:val="%3."/>
      <w:lvlJc w:val="right"/>
      <w:pPr>
        <w:ind w:left="2160" w:hanging="180"/>
      </w:pPr>
    </w:lvl>
    <w:lvl w:ilvl="3" w:tplc="8D965980">
      <w:start w:val="1"/>
      <w:numFmt w:val="decimal"/>
      <w:lvlText w:val="%4."/>
      <w:lvlJc w:val="left"/>
      <w:pPr>
        <w:ind w:left="2880" w:hanging="360"/>
      </w:pPr>
    </w:lvl>
    <w:lvl w:ilvl="4" w:tplc="DB0E6A72">
      <w:start w:val="1"/>
      <w:numFmt w:val="lowerLetter"/>
      <w:lvlText w:val="%5."/>
      <w:lvlJc w:val="left"/>
      <w:pPr>
        <w:ind w:left="3600" w:hanging="360"/>
      </w:pPr>
    </w:lvl>
    <w:lvl w:ilvl="5" w:tplc="19E60D80">
      <w:start w:val="1"/>
      <w:numFmt w:val="lowerRoman"/>
      <w:lvlText w:val="%6."/>
      <w:lvlJc w:val="right"/>
      <w:pPr>
        <w:ind w:left="4320" w:hanging="180"/>
      </w:pPr>
    </w:lvl>
    <w:lvl w:ilvl="6" w:tplc="60922C8C">
      <w:start w:val="1"/>
      <w:numFmt w:val="decimal"/>
      <w:lvlText w:val="%7."/>
      <w:lvlJc w:val="left"/>
      <w:pPr>
        <w:ind w:left="5040" w:hanging="360"/>
      </w:pPr>
    </w:lvl>
    <w:lvl w:ilvl="7" w:tplc="7446FC52">
      <w:start w:val="1"/>
      <w:numFmt w:val="lowerLetter"/>
      <w:lvlText w:val="%8."/>
      <w:lvlJc w:val="left"/>
      <w:pPr>
        <w:ind w:left="5760" w:hanging="360"/>
      </w:pPr>
    </w:lvl>
    <w:lvl w:ilvl="8" w:tplc="774AB6C4">
      <w:start w:val="1"/>
      <w:numFmt w:val="lowerRoman"/>
      <w:lvlText w:val="%9."/>
      <w:lvlJc w:val="right"/>
      <w:pPr>
        <w:ind w:left="6480" w:hanging="180"/>
      </w:pPr>
    </w:lvl>
  </w:abstractNum>
  <w:abstractNum w:abstractNumId="184" w15:restartNumberingAfterBreak="0">
    <w:nsid w:val="79050F22"/>
    <w:multiLevelType w:val="hybridMultilevel"/>
    <w:tmpl w:val="775CA8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7907550B"/>
    <w:multiLevelType w:val="hybridMultilevel"/>
    <w:tmpl w:val="EB0CC67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6" w15:restartNumberingAfterBreak="0">
    <w:nsid w:val="7B59659B"/>
    <w:multiLevelType w:val="multilevel"/>
    <w:tmpl w:val="98A68C9A"/>
    <w:lvl w:ilvl="0">
      <w:start w:val="1"/>
      <w:numFmt w:val="upperRoman"/>
      <w:lvlText w:val="%1."/>
      <w:lvlJc w:val="right"/>
      <w:pPr>
        <w:ind w:left="720" w:hanging="360"/>
      </w:pPr>
    </w:lvl>
    <w:lvl w:ilvl="1">
      <w:start w:val="4"/>
      <w:numFmt w:val="decimal"/>
      <w:lvlText w:val="%1.%2."/>
      <w:lvlJc w:val="left"/>
      <w:pPr>
        <w:ind w:left="915" w:hanging="555"/>
      </w:pPr>
    </w:lvl>
    <w:lvl w:ilvl="2">
      <w:start w:val="1"/>
      <w:numFmt w:val="decimal"/>
      <w:lvlText w:val="%1.%2.%3."/>
      <w:lvlJc w:val="left"/>
      <w:pPr>
        <w:ind w:left="1080" w:hanging="720"/>
      </w:pPr>
      <w:rPr>
        <w:b/>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7" w15:restartNumberingAfterBreak="0">
    <w:nsid w:val="7B722072"/>
    <w:multiLevelType w:val="hybridMultilevel"/>
    <w:tmpl w:val="E616666C"/>
    <w:lvl w:ilvl="0" w:tplc="BABA1286">
      <w:start w:val="1"/>
      <w:numFmt w:val="decimal"/>
      <w:lvlText w:val="1.%1."/>
      <w:lvlJc w:val="left"/>
      <w:pPr>
        <w:ind w:left="720" w:hanging="360"/>
      </w:pPr>
      <w:rPr>
        <w:rFonts w:ascii="Arial" w:hAnsi="Arial" w:hint="default"/>
        <w:sz w:val="20"/>
        <w:szCs w:val="16"/>
      </w:rPr>
    </w:lvl>
    <w:lvl w:ilvl="1" w:tplc="FBDCDD30" w:tentative="1">
      <w:start w:val="1"/>
      <w:numFmt w:val="lowerLetter"/>
      <w:lvlText w:val="%2."/>
      <w:lvlJc w:val="left"/>
      <w:pPr>
        <w:ind w:left="1440" w:hanging="360"/>
      </w:pPr>
    </w:lvl>
    <w:lvl w:ilvl="2" w:tplc="3AB6C226" w:tentative="1">
      <w:start w:val="1"/>
      <w:numFmt w:val="lowerRoman"/>
      <w:lvlText w:val="%3."/>
      <w:lvlJc w:val="right"/>
      <w:pPr>
        <w:ind w:left="2160" w:hanging="180"/>
      </w:pPr>
    </w:lvl>
    <w:lvl w:ilvl="3" w:tplc="D458AB18" w:tentative="1">
      <w:start w:val="1"/>
      <w:numFmt w:val="decimal"/>
      <w:lvlText w:val="%4."/>
      <w:lvlJc w:val="left"/>
      <w:pPr>
        <w:ind w:left="2880" w:hanging="360"/>
      </w:pPr>
    </w:lvl>
    <w:lvl w:ilvl="4" w:tplc="32880356" w:tentative="1">
      <w:start w:val="1"/>
      <w:numFmt w:val="lowerLetter"/>
      <w:lvlText w:val="%5."/>
      <w:lvlJc w:val="left"/>
      <w:pPr>
        <w:ind w:left="3600" w:hanging="360"/>
      </w:pPr>
    </w:lvl>
    <w:lvl w:ilvl="5" w:tplc="73B68540" w:tentative="1">
      <w:start w:val="1"/>
      <w:numFmt w:val="lowerRoman"/>
      <w:lvlText w:val="%6."/>
      <w:lvlJc w:val="right"/>
      <w:pPr>
        <w:ind w:left="4320" w:hanging="180"/>
      </w:pPr>
    </w:lvl>
    <w:lvl w:ilvl="6" w:tplc="910603A4" w:tentative="1">
      <w:start w:val="1"/>
      <w:numFmt w:val="decimal"/>
      <w:lvlText w:val="%7."/>
      <w:lvlJc w:val="left"/>
      <w:pPr>
        <w:ind w:left="5040" w:hanging="360"/>
      </w:pPr>
    </w:lvl>
    <w:lvl w:ilvl="7" w:tplc="EB781B8E" w:tentative="1">
      <w:start w:val="1"/>
      <w:numFmt w:val="lowerLetter"/>
      <w:lvlText w:val="%8."/>
      <w:lvlJc w:val="left"/>
      <w:pPr>
        <w:ind w:left="5760" w:hanging="360"/>
      </w:pPr>
    </w:lvl>
    <w:lvl w:ilvl="8" w:tplc="7DC0BBCE" w:tentative="1">
      <w:start w:val="1"/>
      <w:numFmt w:val="lowerRoman"/>
      <w:lvlText w:val="%9."/>
      <w:lvlJc w:val="right"/>
      <w:pPr>
        <w:ind w:left="6480" w:hanging="180"/>
      </w:pPr>
    </w:lvl>
  </w:abstractNum>
  <w:abstractNum w:abstractNumId="188" w15:restartNumberingAfterBreak="0">
    <w:nsid w:val="7CB46A3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E2A6D01"/>
    <w:multiLevelType w:val="hybridMultilevel"/>
    <w:tmpl w:val="7E002ED8"/>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92404D2A">
      <w:start w:val="1"/>
      <w:numFmt w:val="lowerRoman"/>
      <w:lvlText w:val="%3."/>
      <w:lvlJc w:val="right"/>
      <w:pPr>
        <w:ind w:left="180" w:hanging="180"/>
      </w:pPr>
      <w:rPr>
        <w:color w:val="auto"/>
      </w:rPr>
    </w:lvl>
    <w:lvl w:ilvl="3" w:tplc="40042BEC">
      <w:start w:val="1"/>
      <w:numFmt w:val="decimal"/>
      <w:lvlText w:val="%4."/>
      <w:lvlJc w:val="left"/>
      <w:pPr>
        <w:ind w:left="360" w:hanging="360"/>
      </w:pPr>
      <w:rPr>
        <w:b w:val="0"/>
        <w:bCs w:val="0"/>
      </w:rPr>
    </w:lvl>
    <w:lvl w:ilvl="4" w:tplc="2EC0D03C">
      <w:start w:val="1"/>
      <w:numFmt w:val="lowerLetter"/>
      <w:lvlText w:val="%5."/>
      <w:lvlJc w:val="left"/>
      <w:pPr>
        <w:ind w:left="3600" w:hanging="360"/>
      </w:pPr>
    </w:lvl>
    <w:lvl w:ilvl="5" w:tplc="169A6CFE">
      <w:start w:val="1"/>
      <w:numFmt w:val="lowerRoman"/>
      <w:lvlText w:val="%6."/>
      <w:lvlJc w:val="right"/>
      <w:pPr>
        <w:ind w:left="18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190" w15:restartNumberingAfterBreak="0">
    <w:nsid w:val="7F0A7549"/>
    <w:multiLevelType w:val="hybridMultilevel"/>
    <w:tmpl w:val="FFFFFFFF"/>
    <w:lvl w:ilvl="0" w:tplc="7F7AEDA6">
      <w:start w:val="1"/>
      <w:numFmt w:val="decimal"/>
      <w:lvlText w:val="1.%1."/>
      <w:lvlJc w:val="left"/>
      <w:pPr>
        <w:ind w:left="720" w:hanging="360"/>
      </w:pPr>
    </w:lvl>
    <w:lvl w:ilvl="1" w:tplc="82B252B0">
      <w:start w:val="1"/>
      <w:numFmt w:val="lowerLetter"/>
      <w:lvlText w:val="%2."/>
      <w:lvlJc w:val="left"/>
      <w:pPr>
        <w:ind w:left="1440" w:hanging="360"/>
      </w:pPr>
    </w:lvl>
    <w:lvl w:ilvl="2" w:tplc="94EC8622">
      <w:start w:val="1"/>
      <w:numFmt w:val="lowerRoman"/>
      <w:lvlText w:val="%3."/>
      <w:lvlJc w:val="right"/>
      <w:pPr>
        <w:ind w:left="2160" w:hanging="180"/>
      </w:pPr>
    </w:lvl>
    <w:lvl w:ilvl="3" w:tplc="441C42D6">
      <w:start w:val="1"/>
      <w:numFmt w:val="decimal"/>
      <w:lvlText w:val="%4."/>
      <w:lvlJc w:val="left"/>
      <w:pPr>
        <w:ind w:left="2880" w:hanging="360"/>
      </w:pPr>
    </w:lvl>
    <w:lvl w:ilvl="4" w:tplc="5830B3B6">
      <w:start w:val="1"/>
      <w:numFmt w:val="lowerLetter"/>
      <w:lvlText w:val="%5."/>
      <w:lvlJc w:val="left"/>
      <w:pPr>
        <w:ind w:left="3600" w:hanging="360"/>
      </w:pPr>
    </w:lvl>
    <w:lvl w:ilvl="5" w:tplc="F61C320A">
      <w:start w:val="1"/>
      <w:numFmt w:val="lowerRoman"/>
      <w:lvlText w:val="%6."/>
      <w:lvlJc w:val="right"/>
      <w:pPr>
        <w:ind w:left="4320" w:hanging="180"/>
      </w:pPr>
    </w:lvl>
    <w:lvl w:ilvl="6" w:tplc="0BF624CA">
      <w:start w:val="1"/>
      <w:numFmt w:val="decimal"/>
      <w:lvlText w:val="%7."/>
      <w:lvlJc w:val="left"/>
      <w:pPr>
        <w:ind w:left="5040" w:hanging="360"/>
      </w:pPr>
    </w:lvl>
    <w:lvl w:ilvl="7" w:tplc="D0049F02">
      <w:start w:val="1"/>
      <w:numFmt w:val="lowerLetter"/>
      <w:lvlText w:val="%8."/>
      <w:lvlJc w:val="left"/>
      <w:pPr>
        <w:ind w:left="5760" w:hanging="360"/>
      </w:pPr>
    </w:lvl>
    <w:lvl w:ilvl="8" w:tplc="7C9CDA1E">
      <w:start w:val="1"/>
      <w:numFmt w:val="lowerRoman"/>
      <w:lvlText w:val="%9."/>
      <w:lvlJc w:val="right"/>
      <w:pPr>
        <w:ind w:left="6480" w:hanging="180"/>
      </w:pPr>
    </w:lvl>
  </w:abstractNum>
  <w:abstractNum w:abstractNumId="191" w15:restartNumberingAfterBreak="0">
    <w:nsid w:val="7F983189"/>
    <w:multiLevelType w:val="multilevel"/>
    <w:tmpl w:val="8B26960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79740361">
    <w:abstractNumId w:val="86"/>
  </w:num>
  <w:num w:numId="2" w16cid:durableId="432822635">
    <w:abstractNumId w:val="80"/>
  </w:num>
  <w:num w:numId="3" w16cid:durableId="2047365016">
    <w:abstractNumId w:val="113"/>
  </w:num>
  <w:num w:numId="4" w16cid:durableId="1156730019">
    <w:abstractNumId w:val="73"/>
  </w:num>
  <w:num w:numId="5" w16cid:durableId="386686689">
    <w:abstractNumId w:val="30"/>
  </w:num>
  <w:num w:numId="6" w16cid:durableId="1479149238">
    <w:abstractNumId w:val="92"/>
  </w:num>
  <w:num w:numId="7" w16cid:durableId="1693343121">
    <w:abstractNumId w:val="38"/>
  </w:num>
  <w:num w:numId="8" w16cid:durableId="1125998912">
    <w:abstractNumId w:val="34"/>
  </w:num>
  <w:num w:numId="9" w16cid:durableId="730616991">
    <w:abstractNumId w:val="56"/>
  </w:num>
  <w:num w:numId="10" w16cid:durableId="878782752">
    <w:abstractNumId w:val="169"/>
  </w:num>
  <w:num w:numId="11" w16cid:durableId="1813910789">
    <w:abstractNumId w:val="45"/>
  </w:num>
  <w:num w:numId="12" w16cid:durableId="320742444">
    <w:abstractNumId w:val="116"/>
  </w:num>
  <w:num w:numId="13" w16cid:durableId="1451313449">
    <w:abstractNumId w:val="10"/>
  </w:num>
  <w:num w:numId="14" w16cid:durableId="1310594154">
    <w:abstractNumId w:val="67"/>
  </w:num>
  <w:num w:numId="15" w16cid:durableId="894969540">
    <w:abstractNumId w:val="26"/>
  </w:num>
  <w:num w:numId="16" w16cid:durableId="1748381262">
    <w:abstractNumId w:val="157"/>
  </w:num>
  <w:num w:numId="17" w16cid:durableId="680930173">
    <w:abstractNumId w:val="79"/>
  </w:num>
  <w:num w:numId="18" w16cid:durableId="434984507">
    <w:abstractNumId w:val="84"/>
  </w:num>
  <w:num w:numId="19" w16cid:durableId="824932167">
    <w:abstractNumId w:val="130"/>
  </w:num>
  <w:num w:numId="20" w16cid:durableId="1829011163">
    <w:abstractNumId w:val="2"/>
  </w:num>
  <w:num w:numId="21" w16cid:durableId="116069203">
    <w:abstractNumId w:val="93"/>
  </w:num>
  <w:num w:numId="22" w16cid:durableId="306943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6733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66406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1829436">
    <w:abstractNumId w:val="29"/>
  </w:num>
  <w:num w:numId="26" w16cid:durableId="1586455101">
    <w:abstractNumId w:val="61"/>
  </w:num>
  <w:num w:numId="27" w16cid:durableId="193352109">
    <w:abstractNumId w:val="66"/>
  </w:num>
  <w:num w:numId="28" w16cid:durableId="652218998">
    <w:abstractNumId w:val="68"/>
  </w:num>
  <w:num w:numId="29" w16cid:durableId="1219513162">
    <w:abstractNumId w:val="177"/>
  </w:num>
  <w:num w:numId="30" w16cid:durableId="1421410315">
    <w:abstractNumId w:val="104"/>
  </w:num>
  <w:num w:numId="31" w16cid:durableId="1265768559">
    <w:abstractNumId w:val="8"/>
  </w:num>
  <w:num w:numId="32" w16cid:durableId="117267135">
    <w:abstractNumId w:val="161"/>
  </w:num>
  <w:num w:numId="33" w16cid:durableId="1883442237">
    <w:abstractNumId w:val="48"/>
  </w:num>
  <w:num w:numId="34" w16cid:durableId="1891191150">
    <w:abstractNumId w:val="50"/>
  </w:num>
  <w:num w:numId="35" w16cid:durableId="270433912">
    <w:abstractNumId w:val="129"/>
  </w:num>
  <w:num w:numId="36" w16cid:durableId="74087807">
    <w:abstractNumId w:val="156"/>
  </w:num>
  <w:num w:numId="37" w16cid:durableId="1203976288">
    <w:abstractNumId w:val="117"/>
  </w:num>
  <w:num w:numId="38" w16cid:durableId="1114516999">
    <w:abstractNumId w:val="144"/>
  </w:num>
  <w:num w:numId="39" w16cid:durableId="1097865137">
    <w:abstractNumId w:val="11"/>
  </w:num>
  <w:num w:numId="40" w16cid:durableId="64570609">
    <w:abstractNumId w:val="95"/>
  </w:num>
  <w:num w:numId="41" w16cid:durableId="128329633">
    <w:abstractNumId w:val="33"/>
  </w:num>
  <w:num w:numId="42" w16cid:durableId="962231642">
    <w:abstractNumId w:val="97"/>
  </w:num>
  <w:num w:numId="43" w16cid:durableId="345715693">
    <w:abstractNumId w:val="150"/>
  </w:num>
  <w:num w:numId="44" w16cid:durableId="1937782235">
    <w:abstractNumId w:val="54"/>
  </w:num>
  <w:num w:numId="45" w16cid:durableId="1203133603">
    <w:abstractNumId w:val="160"/>
  </w:num>
  <w:num w:numId="46" w16cid:durableId="858658577">
    <w:abstractNumId w:val="158"/>
  </w:num>
  <w:num w:numId="47" w16cid:durableId="1128427592">
    <w:abstractNumId w:val="151"/>
  </w:num>
  <w:num w:numId="48" w16cid:durableId="784812587">
    <w:abstractNumId w:val="186"/>
  </w:num>
  <w:num w:numId="49" w16cid:durableId="1542012786">
    <w:abstractNumId w:val="88"/>
  </w:num>
  <w:num w:numId="50" w16cid:durableId="1139494470">
    <w:abstractNumId w:val="65"/>
  </w:num>
  <w:num w:numId="51" w16cid:durableId="1022517545">
    <w:abstractNumId w:val="62"/>
  </w:num>
  <w:num w:numId="52" w16cid:durableId="1746998765">
    <w:abstractNumId w:val="1"/>
  </w:num>
  <w:num w:numId="53" w16cid:durableId="1950117983">
    <w:abstractNumId w:val="180"/>
  </w:num>
  <w:num w:numId="54" w16cid:durableId="1443719064">
    <w:abstractNumId w:val="111"/>
  </w:num>
  <w:num w:numId="55" w16cid:durableId="1264650386">
    <w:abstractNumId w:val="105"/>
  </w:num>
  <w:num w:numId="56" w16cid:durableId="1796672748">
    <w:abstractNumId w:val="9"/>
  </w:num>
  <w:num w:numId="57" w16cid:durableId="259069627">
    <w:abstractNumId w:val="140"/>
  </w:num>
  <w:num w:numId="58" w16cid:durableId="1922517777">
    <w:abstractNumId w:val="64"/>
  </w:num>
  <w:num w:numId="59" w16cid:durableId="1687174410">
    <w:abstractNumId w:val="166"/>
  </w:num>
  <w:num w:numId="60" w16cid:durableId="602884760">
    <w:abstractNumId w:val="114"/>
  </w:num>
  <w:num w:numId="61" w16cid:durableId="1562983538">
    <w:abstractNumId w:val="122"/>
  </w:num>
  <w:num w:numId="62" w16cid:durableId="711730058">
    <w:abstractNumId w:val="57"/>
  </w:num>
  <w:num w:numId="63" w16cid:durableId="234168821">
    <w:abstractNumId w:val="112"/>
  </w:num>
  <w:num w:numId="64" w16cid:durableId="1934701939">
    <w:abstractNumId w:val="189"/>
  </w:num>
  <w:num w:numId="65" w16cid:durableId="1606307788">
    <w:abstractNumId w:val="162"/>
  </w:num>
  <w:num w:numId="66" w16cid:durableId="1103452271">
    <w:abstractNumId w:val="173"/>
  </w:num>
  <w:num w:numId="67" w16cid:durableId="591352231">
    <w:abstractNumId w:val="43"/>
  </w:num>
  <w:num w:numId="68" w16cid:durableId="1854147348">
    <w:abstractNumId w:val="69"/>
  </w:num>
  <w:num w:numId="69" w16cid:durableId="1477919864">
    <w:abstractNumId w:val="178"/>
  </w:num>
  <w:num w:numId="70" w16cid:durableId="317348389">
    <w:abstractNumId w:val="19"/>
  </w:num>
  <w:num w:numId="71" w16cid:durableId="1130173840">
    <w:abstractNumId w:val="94"/>
  </w:num>
  <w:num w:numId="72" w16cid:durableId="1623732899">
    <w:abstractNumId w:val="143"/>
  </w:num>
  <w:num w:numId="73" w16cid:durableId="571239201">
    <w:abstractNumId w:val="6"/>
  </w:num>
  <w:num w:numId="74" w16cid:durableId="39323781">
    <w:abstractNumId w:val="132"/>
  </w:num>
  <w:num w:numId="75" w16cid:durableId="1620722291">
    <w:abstractNumId w:val="89"/>
  </w:num>
  <w:num w:numId="76" w16cid:durableId="994380343">
    <w:abstractNumId w:val="110"/>
  </w:num>
  <w:num w:numId="77" w16cid:durableId="150604235">
    <w:abstractNumId w:val="136"/>
  </w:num>
  <w:num w:numId="78" w16cid:durableId="1668826785">
    <w:abstractNumId w:val="75"/>
  </w:num>
  <w:num w:numId="79" w16cid:durableId="822550296">
    <w:abstractNumId w:val="63"/>
  </w:num>
  <w:num w:numId="80" w16cid:durableId="577059071">
    <w:abstractNumId w:val="165"/>
  </w:num>
  <w:num w:numId="81" w16cid:durableId="1191603084">
    <w:abstractNumId w:val="87"/>
  </w:num>
  <w:num w:numId="82" w16cid:durableId="1953318327">
    <w:abstractNumId w:val="101"/>
  </w:num>
  <w:num w:numId="83" w16cid:durableId="1853105438">
    <w:abstractNumId w:val="143"/>
    <w:lvlOverride w:ilvl="0">
      <w:startOverride w:val="3"/>
    </w:lvlOverride>
    <w:lvlOverride w:ilvl="1">
      <w:startOverride w:val="3"/>
    </w:lvlOverride>
    <w:lvlOverride w:ilvl="2">
      <w:startOverride w:val="1"/>
    </w:lvlOverride>
  </w:num>
  <w:num w:numId="84" w16cid:durableId="136924952">
    <w:abstractNumId w:val="143"/>
    <w:lvlOverride w:ilvl="0">
      <w:startOverride w:val="3"/>
    </w:lvlOverride>
    <w:lvlOverride w:ilvl="1">
      <w:startOverride w:val="3"/>
    </w:lvlOverride>
    <w:lvlOverride w:ilvl="2">
      <w:startOverride w:val="1"/>
    </w:lvlOverride>
  </w:num>
  <w:num w:numId="85" w16cid:durableId="389159049">
    <w:abstractNumId w:val="143"/>
    <w:lvlOverride w:ilvl="0">
      <w:startOverride w:val="3"/>
    </w:lvlOverride>
    <w:lvlOverride w:ilvl="1">
      <w:startOverride w:val="3"/>
    </w:lvlOverride>
    <w:lvlOverride w:ilvl="2">
      <w:startOverride w:val="1"/>
    </w:lvlOverride>
  </w:num>
  <w:num w:numId="86" w16cid:durableId="1606496084">
    <w:abstractNumId w:val="143"/>
    <w:lvlOverride w:ilvl="0">
      <w:startOverride w:val="3"/>
    </w:lvlOverride>
    <w:lvlOverride w:ilvl="1">
      <w:startOverride w:val="3"/>
    </w:lvlOverride>
    <w:lvlOverride w:ilvl="2">
      <w:startOverride w:val="1"/>
    </w:lvlOverride>
  </w:num>
  <w:num w:numId="87" w16cid:durableId="1669018979">
    <w:abstractNumId w:val="155"/>
  </w:num>
  <w:num w:numId="88" w16cid:durableId="912861430">
    <w:abstractNumId w:val="128"/>
  </w:num>
  <w:num w:numId="89" w16cid:durableId="3430219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514602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80927003">
    <w:abstractNumId w:val="46"/>
  </w:num>
  <w:num w:numId="92" w16cid:durableId="57602067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21394445">
    <w:abstractNumId w:val="176"/>
  </w:num>
  <w:num w:numId="94" w16cid:durableId="929653490">
    <w:abstractNumId w:val="90"/>
  </w:num>
  <w:num w:numId="95" w16cid:durableId="1614945639">
    <w:abstractNumId w:val="27"/>
  </w:num>
  <w:num w:numId="96" w16cid:durableId="326712796">
    <w:abstractNumId w:val="71"/>
  </w:num>
  <w:num w:numId="97" w16cid:durableId="1813715402">
    <w:abstractNumId w:val="126"/>
  </w:num>
  <w:num w:numId="98" w16cid:durableId="702948764">
    <w:abstractNumId w:val="99"/>
  </w:num>
  <w:num w:numId="99" w16cid:durableId="114103327">
    <w:abstractNumId w:val="40"/>
  </w:num>
  <w:num w:numId="100" w16cid:durableId="1597709843">
    <w:abstractNumId w:val="12"/>
  </w:num>
  <w:num w:numId="101" w16cid:durableId="555971829">
    <w:abstractNumId w:val="52"/>
  </w:num>
  <w:num w:numId="102" w16cid:durableId="1079793874">
    <w:abstractNumId w:val="91"/>
  </w:num>
  <w:num w:numId="103" w16cid:durableId="470441336">
    <w:abstractNumId w:val="5"/>
  </w:num>
  <w:num w:numId="104" w16cid:durableId="1326516669">
    <w:abstractNumId w:val="108"/>
  </w:num>
  <w:num w:numId="105" w16cid:durableId="659239217">
    <w:abstractNumId w:val="42"/>
  </w:num>
  <w:num w:numId="106" w16cid:durableId="12994814">
    <w:abstractNumId w:val="37"/>
  </w:num>
  <w:num w:numId="107" w16cid:durableId="929237548">
    <w:abstractNumId w:val="82"/>
  </w:num>
  <w:num w:numId="108" w16cid:durableId="1388646501">
    <w:abstractNumId w:val="159"/>
  </w:num>
  <w:num w:numId="109" w16cid:durableId="892279829">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8763752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8763402">
    <w:abstractNumId w:val="103"/>
  </w:num>
  <w:num w:numId="112" w16cid:durableId="363022537">
    <w:abstractNumId w:val="167"/>
  </w:num>
  <w:num w:numId="113" w16cid:durableId="1664242140">
    <w:abstractNumId w:val="107"/>
  </w:num>
  <w:num w:numId="114" w16cid:durableId="56356792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4987676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59946726">
    <w:abstractNumId w:val="133"/>
  </w:num>
  <w:num w:numId="117" w16cid:durableId="283388161">
    <w:abstractNumId w:val="190"/>
  </w:num>
  <w:num w:numId="118" w16cid:durableId="518275179">
    <w:abstractNumId w:val="183"/>
  </w:num>
  <w:num w:numId="119" w16cid:durableId="219944239">
    <w:abstractNumId w:val="153"/>
  </w:num>
  <w:num w:numId="120" w16cid:durableId="1294215144">
    <w:abstractNumId w:val="28"/>
  </w:num>
  <w:num w:numId="121" w16cid:durableId="192159970">
    <w:abstractNumId w:val="49"/>
  </w:num>
  <w:num w:numId="122" w16cid:durableId="2057922920">
    <w:abstractNumId w:val="51"/>
  </w:num>
  <w:num w:numId="123" w16cid:durableId="1975018159">
    <w:abstractNumId w:val="137"/>
  </w:num>
  <w:num w:numId="124" w16cid:durableId="200750485">
    <w:abstractNumId w:val="106"/>
  </w:num>
  <w:num w:numId="125" w16cid:durableId="14305619">
    <w:abstractNumId w:val="179"/>
  </w:num>
  <w:num w:numId="126" w16cid:durableId="194318144">
    <w:abstractNumId w:val="36"/>
  </w:num>
  <w:num w:numId="127" w16cid:durableId="154299627">
    <w:abstractNumId w:val="191"/>
  </w:num>
  <w:num w:numId="128" w16cid:durableId="1437288361">
    <w:abstractNumId w:val="127"/>
  </w:num>
  <w:num w:numId="129" w16cid:durableId="427580082">
    <w:abstractNumId w:val="31"/>
  </w:num>
  <w:num w:numId="130" w16cid:durableId="1986619385">
    <w:abstractNumId w:val="172"/>
  </w:num>
  <w:num w:numId="131" w16cid:durableId="1481533915">
    <w:abstractNumId w:val="147"/>
  </w:num>
  <w:num w:numId="132" w16cid:durableId="805781616">
    <w:abstractNumId w:val="16"/>
  </w:num>
  <w:num w:numId="133" w16cid:durableId="500655653">
    <w:abstractNumId w:val="24"/>
  </w:num>
  <w:num w:numId="134" w16cid:durableId="1288000796">
    <w:abstractNumId w:val="47"/>
  </w:num>
  <w:num w:numId="135" w16cid:durableId="729577565">
    <w:abstractNumId w:val="25"/>
  </w:num>
  <w:num w:numId="136" w16cid:durableId="111478571">
    <w:abstractNumId w:val="35"/>
  </w:num>
  <w:num w:numId="137" w16cid:durableId="197278792">
    <w:abstractNumId w:val="3"/>
  </w:num>
  <w:num w:numId="138" w16cid:durableId="231624217">
    <w:abstractNumId w:val="78"/>
  </w:num>
  <w:num w:numId="139" w16cid:durableId="931888891">
    <w:abstractNumId w:val="168"/>
  </w:num>
  <w:num w:numId="140" w16cid:durableId="2050254913">
    <w:abstractNumId w:val="98"/>
  </w:num>
  <w:num w:numId="141" w16cid:durableId="498039136">
    <w:abstractNumId w:val="163"/>
  </w:num>
  <w:num w:numId="142" w16cid:durableId="306013312">
    <w:abstractNumId w:val="138"/>
  </w:num>
  <w:num w:numId="143" w16cid:durableId="302740140">
    <w:abstractNumId w:val="109"/>
  </w:num>
  <w:num w:numId="144" w16cid:durableId="1840730714">
    <w:abstractNumId w:val="23"/>
  </w:num>
  <w:num w:numId="145" w16cid:durableId="772286994">
    <w:abstractNumId w:val="115"/>
  </w:num>
  <w:num w:numId="146" w16cid:durableId="1120762099">
    <w:abstractNumId w:val="13"/>
  </w:num>
  <w:num w:numId="147" w16cid:durableId="1487165419">
    <w:abstractNumId w:val="135"/>
  </w:num>
  <w:num w:numId="148" w16cid:durableId="517308031">
    <w:abstractNumId w:val="148"/>
  </w:num>
  <w:num w:numId="149" w16cid:durableId="2007630624">
    <w:abstractNumId w:val="96"/>
  </w:num>
  <w:num w:numId="150" w16cid:durableId="1669753071">
    <w:abstractNumId w:val="18"/>
  </w:num>
  <w:num w:numId="151" w16cid:durableId="319777749">
    <w:abstractNumId w:val="4"/>
  </w:num>
  <w:num w:numId="152" w16cid:durableId="221255762">
    <w:abstractNumId w:val="39"/>
  </w:num>
  <w:num w:numId="153" w16cid:durableId="1158039149">
    <w:abstractNumId w:val="77"/>
  </w:num>
  <w:num w:numId="154" w16cid:durableId="1955860520">
    <w:abstractNumId w:val="53"/>
  </w:num>
  <w:num w:numId="155" w16cid:durableId="1066344863">
    <w:abstractNumId w:val="149"/>
  </w:num>
  <w:num w:numId="156" w16cid:durableId="635569574">
    <w:abstractNumId w:val="154"/>
  </w:num>
  <w:num w:numId="157" w16cid:durableId="156770061">
    <w:abstractNumId w:val="170"/>
  </w:num>
  <w:num w:numId="158" w16cid:durableId="520093750">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006543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04303918">
    <w:abstractNumId w:val="41"/>
  </w:num>
  <w:num w:numId="161" w16cid:durableId="53941935">
    <w:abstractNumId w:val="139"/>
  </w:num>
  <w:num w:numId="162" w16cid:durableId="76367481">
    <w:abstractNumId w:val="119"/>
  </w:num>
  <w:num w:numId="163" w16cid:durableId="647248374">
    <w:abstractNumId w:val="58"/>
  </w:num>
  <w:num w:numId="164" w16cid:durableId="275528658">
    <w:abstractNumId w:val="124"/>
  </w:num>
  <w:num w:numId="165" w16cid:durableId="1146511503">
    <w:abstractNumId w:val="146"/>
  </w:num>
  <w:num w:numId="166" w16cid:durableId="1387408998">
    <w:abstractNumId w:val="118"/>
  </w:num>
  <w:num w:numId="167" w16cid:durableId="1822038416">
    <w:abstractNumId w:val="134"/>
  </w:num>
  <w:num w:numId="168" w16cid:durableId="1171407062">
    <w:abstractNumId w:val="85"/>
  </w:num>
  <w:num w:numId="169" w16cid:durableId="998656115">
    <w:abstractNumId w:val="131"/>
  </w:num>
  <w:num w:numId="170" w16cid:durableId="396706392">
    <w:abstractNumId w:val="29"/>
  </w:num>
  <w:num w:numId="171" w16cid:durableId="1387098989">
    <w:abstractNumId w:val="29"/>
  </w:num>
  <w:num w:numId="172" w16cid:durableId="172378285">
    <w:abstractNumId w:val="29"/>
  </w:num>
  <w:num w:numId="173" w16cid:durableId="374159055">
    <w:abstractNumId w:val="100"/>
  </w:num>
  <w:num w:numId="174" w16cid:durableId="814301920">
    <w:abstractNumId w:val="15"/>
  </w:num>
  <w:num w:numId="175" w16cid:durableId="57676351">
    <w:abstractNumId w:val="81"/>
  </w:num>
  <w:num w:numId="176" w16cid:durableId="910584919">
    <w:abstractNumId w:val="14"/>
  </w:num>
  <w:num w:numId="177" w16cid:durableId="1247375075">
    <w:abstractNumId w:val="120"/>
  </w:num>
  <w:num w:numId="178" w16cid:durableId="393049418">
    <w:abstractNumId w:val="76"/>
  </w:num>
  <w:num w:numId="179" w16cid:durableId="904725834">
    <w:abstractNumId w:val="17"/>
  </w:num>
  <w:num w:numId="180" w16cid:durableId="1427001604">
    <w:abstractNumId w:val="0"/>
  </w:num>
  <w:num w:numId="181" w16cid:durableId="1400639379">
    <w:abstractNumId w:val="74"/>
  </w:num>
  <w:num w:numId="182" w16cid:durableId="678121253">
    <w:abstractNumId w:val="175"/>
  </w:num>
  <w:num w:numId="183" w16cid:durableId="1963149916">
    <w:abstractNumId w:val="7"/>
  </w:num>
  <w:num w:numId="184" w16cid:durableId="1405682658">
    <w:abstractNumId w:val="102"/>
  </w:num>
  <w:num w:numId="185" w16cid:durableId="514854006">
    <w:abstractNumId w:val="22"/>
  </w:num>
  <w:num w:numId="186" w16cid:durableId="1219365588">
    <w:abstractNumId w:val="181"/>
  </w:num>
  <w:num w:numId="187" w16cid:durableId="571817945">
    <w:abstractNumId w:val="171"/>
  </w:num>
  <w:num w:numId="188" w16cid:durableId="1923178554">
    <w:abstractNumId w:val="32"/>
  </w:num>
  <w:num w:numId="189" w16cid:durableId="2144037716">
    <w:abstractNumId w:val="121"/>
  </w:num>
  <w:num w:numId="190" w16cid:durableId="794057172">
    <w:abstractNumId w:val="60"/>
  </w:num>
  <w:num w:numId="191" w16cid:durableId="1811821614">
    <w:abstractNumId w:val="142"/>
  </w:num>
  <w:num w:numId="192" w16cid:durableId="1471825783">
    <w:abstractNumId w:val="125"/>
  </w:num>
  <w:num w:numId="193" w16cid:durableId="870650464">
    <w:abstractNumId w:val="188"/>
  </w:num>
  <w:num w:numId="194" w16cid:durableId="793449021">
    <w:abstractNumId w:val="123"/>
  </w:num>
  <w:num w:numId="195" w16cid:durableId="1805192604">
    <w:abstractNumId w:val="174"/>
  </w:num>
  <w:num w:numId="196" w16cid:durableId="1180001217">
    <w:abstractNumId w:val="187"/>
  </w:num>
  <w:num w:numId="197" w16cid:durableId="2117484934">
    <w:abstractNumId w:val="83"/>
  </w:num>
  <w:num w:numId="198" w16cid:durableId="1898079827">
    <w:abstractNumId w:val="44"/>
  </w:num>
  <w:num w:numId="199" w16cid:durableId="1959558877">
    <w:abstractNumId w:val="141"/>
  </w:num>
  <w:num w:numId="200" w16cid:durableId="61105872">
    <w:abstractNumId w:val="182"/>
  </w:num>
  <w:num w:numId="201" w16cid:durableId="1129393184">
    <w:abstractNumId w:val="55"/>
  </w:num>
  <w:num w:numId="202" w16cid:durableId="112752212">
    <w:abstractNumId w:val="184"/>
  </w:num>
  <w:num w:numId="203" w16cid:durableId="651058580">
    <w:abstractNumId w:val="70"/>
  </w:num>
  <w:num w:numId="204" w16cid:durableId="381103881">
    <w:abstractNumId w:val="152"/>
  </w:num>
  <w:num w:numId="205" w16cid:durableId="137721694">
    <w:abstractNumId w:val="145"/>
  </w:num>
  <w:num w:numId="206" w16cid:durableId="1453866199">
    <w:abstractNumId w:val="68"/>
  </w:num>
  <w:num w:numId="207" w16cid:durableId="301426755">
    <w:abstractNumId w:val="164"/>
  </w:num>
  <w:num w:numId="208" w16cid:durableId="1915315203">
    <w:abstractNumId w:val="59"/>
  </w:num>
  <w:num w:numId="209" w16cid:durableId="1967537650">
    <w:abstractNumId w:val="72"/>
  </w:num>
  <w:num w:numId="210" w16cid:durableId="1343893237">
    <w:abstractNumId w:val="20"/>
  </w:num>
  <w:num w:numId="211" w16cid:durableId="513344400">
    <w:abstractNumId w:val="185"/>
  </w:num>
  <w:num w:numId="212" w16cid:durableId="1333486118">
    <w:abstractNumId w:val="143"/>
    <w:lvlOverride w:ilvl="0">
      <w:startOverride w:val="3"/>
    </w:lvlOverride>
    <w:lvlOverride w:ilvl="1">
      <w:startOverride w:val="3"/>
    </w:lvlOverride>
    <w:lvlOverride w:ilvl="2"/>
  </w:num>
  <w:num w:numId="213" w16cid:durableId="1623028469">
    <w:abstractNumId w:val="143"/>
    <w:lvlOverride w:ilvl="0">
      <w:startOverride w:val="3"/>
    </w:lvlOverride>
    <w:lvlOverride w:ilvl="1">
      <w:startOverride w:val="3"/>
    </w:lvlOverride>
    <w:lvlOverride w:ilvl="2"/>
  </w:num>
  <w:num w:numId="214" w16cid:durableId="1051921395">
    <w:abstractNumId w:val="143"/>
    <w:lvlOverride w:ilvl="0">
      <w:startOverride w:val="3"/>
    </w:lvlOverride>
    <w:lvlOverride w:ilvl="1">
      <w:startOverride w:val="3"/>
    </w:lvlOverride>
    <w:lvlOverride w:ilvl="2"/>
  </w:num>
  <w:num w:numId="215" w16cid:durableId="857239486">
    <w:abstractNumId w:val="143"/>
    <w:lvlOverride w:ilvl="0">
      <w:startOverride w:val="3"/>
    </w:lvlOverride>
    <w:lvlOverride w:ilvl="1">
      <w:startOverride w:val="3"/>
    </w:lvlOverride>
    <w:lvlOverride w:ilvl="2"/>
  </w:num>
  <w:num w:numId="216" w16cid:durableId="690954540">
    <w:abstractNumId w:val="21"/>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F0"/>
    <w:rsid w:val="000001E3"/>
    <w:rsid w:val="000003EE"/>
    <w:rsid w:val="00000468"/>
    <w:rsid w:val="0000085C"/>
    <w:rsid w:val="0000097C"/>
    <w:rsid w:val="00000E68"/>
    <w:rsid w:val="00000F2B"/>
    <w:rsid w:val="0000106C"/>
    <w:rsid w:val="000010F9"/>
    <w:rsid w:val="00001122"/>
    <w:rsid w:val="00001207"/>
    <w:rsid w:val="0000134F"/>
    <w:rsid w:val="0000163F"/>
    <w:rsid w:val="00001680"/>
    <w:rsid w:val="000018FE"/>
    <w:rsid w:val="00001EEF"/>
    <w:rsid w:val="0000263C"/>
    <w:rsid w:val="000027E9"/>
    <w:rsid w:val="000028BE"/>
    <w:rsid w:val="00002A82"/>
    <w:rsid w:val="00002CB8"/>
    <w:rsid w:val="00002E19"/>
    <w:rsid w:val="00002E43"/>
    <w:rsid w:val="00002E4B"/>
    <w:rsid w:val="00002FBD"/>
    <w:rsid w:val="0000325E"/>
    <w:rsid w:val="000032A5"/>
    <w:rsid w:val="0000361E"/>
    <w:rsid w:val="000038BE"/>
    <w:rsid w:val="000041DD"/>
    <w:rsid w:val="0000457B"/>
    <w:rsid w:val="000047A2"/>
    <w:rsid w:val="00004833"/>
    <w:rsid w:val="0000489E"/>
    <w:rsid w:val="000048CF"/>
    <w:rsid w:val="00004914"/>
    <w:rsid w:val="00004A37"/>
    <w:rsid w:val="00004AB5"/>
    <w:rsid w:val="00004B80"/>
    <w:rsid w:val="00004D1F"/>
    <w:rsid w:val="00004D61"/>
    <w:rsid w:val="000051BC"/>
    <w:rsid w:val="0000528F"/>
    <w:rsid w:val="0000546B"/>
    <w:rsid w:val="00005869"/>
    <w:rsid w:val="000059C8"/>
    <w:rsid w:val="000059F9"/>
    <w:rsid w:val="00005BC4"/>
    <w:rsid w:val="00005C9A"/>
    <w:rsid w:val="00005E1D"/>
    <w:rsid w:val="00005E2E"/>
    <w:rsid w:val="00006161"/>
    <w:rsid w:val="000061B5"/>
    <w:rsid w:val="00006602"/>
    <w:rsid w:val="000069C6"/>
    <w:rsid w:val="00006C38"/>
    <w:rsid w:val="00006C41"/>
    <w:rsid w:val="00007115"/>
    <w:rsid w:val="000071E4"/>
    <w:rsid w:val="000073D4"/>
    <w:rsid w:val="000078AF"/>
    <w:rsid w:val="00007AA1"/>
    <w:rsid w:val="00007F1B"/>
    <w:rsid w:val="00007F6C"/>
    <w:rsid w:val="0001017E"/>
    <w:rsid w:val="000101AD"/>
    <w:rsid w:val="0001026B"/>
    <w:rsid w:val="000103E8"/>
    <w:rsid w:val="00010469"/>
    <w:rsid w:val="000109E7"/>
    <w:rsid w:val="00011149"/>
    <w:rsid w:val="00011157"/>
    <w:rsid w:val="000112A1"/>
    <w:rsid w:val="000113C6"/>
    <w:rsid w:val="0001147F"/>
    <w:rsid w:val="0001154E"/>
    <w:rsid w:val="00011680"/>
    <w:rsid w:val="00011927"/>
    <w:rsid w:val="00011A30"/>
    <w:rsid w:val="00011A53"/>
    <w:rsid w:val="00011A6C"/>
    <w:rsid w:val="00011C9E"/>
    <w:rsid w:val="00011EDE"/>
    <w:rsid w:val="00011F2A"/>
    <w:rsid w:val="000120AB"/>
    <w:rsid w:val="00012554"/>
    <w:rsid w:val="0001261A"/>
    <w:rsid w:val="00012628"/>
    <w:rsid w:val="00012B33"/>
    <w:rsid w:val="00012BEA"/>
    <w:rsid w:val="00012D03"/>
    <w:rsid w:val="00012DB7"/>
    <w:rsid w:val="00012E16"/>
    <w:rsid w:val="00012F97"/>
    <w:rsid w:val="00013164"/>
    <w:rsid w:val="00013750"/>
    <w:rsid w:val="00013B50"/>
    <w:rsid w:val="00013D09"/>
    <w:rsid w:val="00013E35"/>
    <w:rsid w:val="000141A1"/>
    <w:rsid w:val="00014451"/>
    <w:rsid w:val="000144B7"/>
    <w:rsid w:val="00014707"/>
    <w:rsid w:val="0001473E"/>
    <w:rsid w:val="00014CA3"/>
    <w:rsid w:val="00014D66"/>
    <w:rsid w:val="00015139"/>
    <w:rsid w:val="00015554"/>
    <w:rsid w:val="00015C9B"/>
    <w:rsid w:val="00015E97"/>
    <w:rsid w:val="00016201"/>
    <w:rsid w:val="0001629D"/>
    <w:rsid w:val="0001690C"/>
    <w:rsid w:val="00016B7D"/>
    <w:rsid w:val="00016C46"/>
    <w:rsid w:val="00016FA9"/>
    <w:rsid w:val="000171A5"/>
    <w:rsid w:val="0001793C"/>
    <w:rsid w:val="00017C11"/>
    <w:rsid w:val="000201E4"/>
    <w:rsid w:val="00020218"/>
    <w:rsid w:val="00020294"/>
    <w:rsid w:val="0002053B"/>
    <w:rsid w:val="00020690"/>
    <w:rsid w:val="00020746"/>
    <w:rsid w:val="000207FB"/>
    <w:rsid w:val="0002081A"/>
    <w:rsid w:val="00020A48"/>
    <w:rsid w:val="00020AA4"/>
    <w:rsid w:val="00020C1C"/>
    <w:rsid w:val="00020E32"/>
    <w:rsid w:val="0002121E"/>
    <w:rsid w:val="0002129B"/>
    <w:rsid w:val="000212BE"/>
    <w:rsid w:val="000212EF"/>
    <w:rsid w:val="0002154B"/>
    <w:rsid w:val="00021726"/>
    <w:rsid w:val="000217D7"/>
    <w:rsid w:val="00021D2F"/>
    <w:rsid w:val="00021DA9"/>
    <w:rsid w:val="00022379"/>
    <w:rsid w:val="000225AA"/>
    <w:rsid w:val="0002274F"/>
    <w:rsid w:val="00022883"/>
    <w:rsid w:val="0002298E"/>
    <w:rsid w:val="00022A26"/>
    <w:rsid w:val="00022AAD"/>
    <w:rsid w:val="00022AE7"/>
    <w:rsid w:val="00022B14"/>
    <w:rsid w:val="000235C3"/>
    <w:rsid w:val="0002395E"/>
    <w:rsid w:val="00023B3B"/>
    <w:rsid w:val="00023BB9"/>
    <w:rsid w:val="00023C1D"/>
    <w:rsid w:val="00023C97"/>
    <w:rsid w:val="00023D91"/>
    <w:rsid w:val="00023F6F"/>
    <w:rsid w:val="00023F83"/>
    <w:rsid w:val="0002406C"/>
    <w:rsid w:val="00024343"/>
    <w:rsid w:val="00024478"/>
    <w:rsid w:val="000244B7"/>
    <w:rsid w:val="000244EA"/>
    <w:rsid w:val="000246FF"/>
    <w:rsid w:val="000248EE"/>
    <w:rsid w:val="00024940"/>
    <w:rsid w:val="000249CF"/>
    <w:rsid w:val="00024A7D"/>
    <w:rsid w:val="00024CCC"/>
    <w:rsid w:val="000252B4"/>
    <w:rsid w:val="00025462"/>
    <w:rsid w:val="00025463"/>
    <w:rsid w:val="00025591"/>
    <w:rsid w:val="00025843"/>
    <w:rsid w:val="000259E7"/>
    <w:rsid w:val="00025AB6"/>
    <w:rsid w:val="00025AFB"/>
    <w:rsid w:val="00025BA0"/>
    <w:rsid w:val="00025D59"/>
    <w:rsid w:val="00025DD7"/>
    <w:rsid w:val="00025E90"/>
    <w:rsid w:val="00025F4A"/>
    <w:rsid w:val="000260B1"/>
    <w:rsid w:val="000266D4"/>
    <w:rsid w:val="00026856"/>
    <w:rsid w:val="000269DD"/>
    <w:rsid w:val="00026C1F"/>
    <w:rsid w:val="00026CEB"/>
    <w:rsid w:val="00027076"/>
    <w:rsid w:val="000273F0"/>
    <w:rsid w:val="000275B7"/>
    <w:rsid w:val="000279F9"/>
    <w:rsid w:val="00027D37"/>
    <w:rsid w:val="0003001D"/>
    <w:rsid w:val="000304C4"/>
    <w:rsid w:val="000308E0"/>
    <w:rsid w:val="00030921"/>
    <w:rsid w:val="000309F7"/>
    <w:rsid w:val="00030A31"/>
    <w:rsid w:val="00030A6C"/>
    <w:rsid w:val="00030BD8"/>
    <w:rsid w:val="00030F92"/>
    <w:rsid w:val="000313D6"/>
    <w:rsid w:val="00031516"/>
    <w:rsid w:val="0003184F"/>
    <w:rsid w:val="000319D6"/>
    <w:rsid w:val="00031AE8"/>
    <w:rsid w:val="00031C71"/>
    <w:rsid w:val="00031C9C"/>
    <w:rsid w:val="00032041"/>
    <w:rsid w:val="0003221F"/>
    <w:rsid w:val="00032289"/>
    <w:rsid w:val="0003239E"/>
    <w:rsid w:val="000324DE"/>
    <w:rsid w:val="00032838"/>
    <w:rsid w:val="00032861"/>
    <w:rsid w:val="00032AC4"/>
    <w:rsid w:val="00032D84"/>
    <w:rsid w:val="00032EAA"/>
    <w:rsid w:val="00033040"/>
    <w:rsid w:val="0003314B"/>
    <w:rsid w:val="000333FE"/>
    <w:rsid w:val="00033AEB"/>
    <w:rsid w:val="00033D4B"/>
    <w:rsid w:val="00033D53"/>
    <w:rsid w:val="00033E8C"/>
    <w:rsid w:val="00034144"/>
    <w:rsid w:val="00034407"/>
    <w:rsid w:val="00034409"/>
    <w:rsid w:val="0003471F"/>
    <w:rsid w:val="00034B96"/>
    <w:rsid w:val="00034F2F"/>
    <w:rsid w:val="0003517C"/>
    <w:rsid w:val="00035210"/>
    <w:rsid w:val="00035704"/>
    <w:rsid w:val="00035830"/>
    <w:rsid w:val="0003602F"/>
    <w:rsid w:val="000361BF"/>
    <w:rsid w:val="000363B4"/>
    <w:rsid w:val="000367BC"/>
    <w:rsid w:val="00036812"/>
    <w:rsid w:val="00036860"/>
    <w:rsid w:val="00036895"/>
    <w:rsid w:val="000368E2"/>
    <w:rsid w:val="00036B4D"/>
    <w:rsid w:val="00036ED1"/>
    <w:rsid w:val="000378DD"/>
    <w:rsid w:val="00037D7A"/>
    <w:rsid w:val="00037EBA"/>
    <w:rsid w:val="00040128"/>
    <w:rsid w:val="000404DA"/>
    <w:rsid w:val="00040570"/>
    <w:rsid w:val="000407EE"/>
    <w:rsid w:val="00040AA6"/>
    <w:rsid w:val="00040CC6"/>
    <w:rsid w:val="00041372"/>
    <w:rsid w:val="000413DD"/>
    <w:rsid w:val="00041574"/>
    <w:rsid w:val="000417EC"/>
    <w:rsid w:val="000419B7"/>
    <w:rsid w:val="00041B1E"/>
    <w:rsid w:val="00041C72"/>
    <w:rsid w:val="00041EDC"/>
    <w:rsid w:val="00042063"/>
    <w:rsid w:val="000420AE"/>
    <w:rsid w:val="00042105"/>
    <w:rsid w:val="00042159"/>
    <w:rsid w:val="00042357"/>
    <w:rsid w:val="0004239D"/>
    <w:rsid w:val="000424B8"/>
    <w:rsid w:val="00042541"/>
    <w:rsid w:val="0004277A"/>
    <w:rsid w:val="00042D5E"/>
    <w:rsid w:val="00043178"/>
    <w:rsid w:val="0004324A"/>
    <w:rsid w:val="0004337B"/>
    <w:rsid w:val="000433EF"/>
    <w:rsid w:val="000434FC"/>
    <w:rsid w:val="000437A4"/>
    <w:rsid w:val="000438C6"/>
    <w:rsid w:val="00043C8E"/>
    <w:rsid w:val="00043D6E"/>
    <w:rsid w:val="00043FC4"/>
    <w:rsid w:val="0004416C"/>
    <w:rsid w:val="000441A5"/>
    <w:rsid w:val="000446A3"/>
    <w:rsid w:val="000448FF"/>
    <w:rsid w:val="00044BE7"/>
    <w:rsid w:val="00044D45"/>
    <w:rsid w:val="00044D4B"/>
    <w:rsid w:val="00044E39"/>
    <w:rsid w:val="00044E3B"/>
    <w:rsid w:val="00044E69"/>
    <w:rsid w:val="00044F6A"/>
    <w:rsid w:val="00044F9D"/>
    <w:rsid w:val="00044FB7"/>
    <w:rsid w:val="00044FF2"/>
    <w:rsid w:val="00045045"/>
    <w:rsid w:val="000453DE"/>
    <w:rsid w:val="000453E3"/>
    <w:rsid w:val="000454A0"/>
    <w:rsid w:val="0004567B"/>
    <w:rsid w:val="000457D4"/>
    <w:rsid w:val="00045942"/>
    <w:rsid w:val="000459CF"/>
    <w:rsid w:val="00045A40"/>
    <w:rsid w:val="00045ADA"/>
    <w:rsid w:val="00045CBE"/>
    <w:rsid w:val="00045D24"/>
    <w:rsid w:val="00045F41"/>
    <w:rsid w:val="000460DE"/>
    <w:rsid w:val="000460E3"/>
    <w:rsid w:val="00046192"/>
    <w:rsid w:val="000462C6"/>
    <w:rsid w:val="000463A0"/>
    <w:rsid w:val="000465A7"/>
    <w:rsid w:val="000466CC"/>
    <w:rsid w:val="000466F5"/>
    <w:rsid w:val="000469B9"/>
    <w:rsid w:val="00046B6A"/>
    <w:rsid w:val="00046BC8"/>
    <w:rsid w:val="00046D58"/>
    <w:rsid w:val="0004772E"/>
    <w:rsid w:val="000477C9"/>
    <w:rsid w:val="00047852"/>
    <w:rsid w:val="000479C6"/>
    <w:rsid w:val="00047C47"/>
    <w:rsid w:val="00047E62"/>
    <w:rsid w:val="00047ED6"/>
    <w:rsid w:val="00047FC8"/>
    <w:rsid w:val="000501DB"/>
    <w:rsid w:val="0005035D"/>
    <w:rsid w:val="00050538"/>
    <w:rsid w:val="0005073E"/>
    <w:rsid w:val="00050A55"/>
    <w:rsid w:val="00050C11"/>
    <w:rsid w:val="00050CFF"/>
    <w:rsid w:val="00050D72"/>
    <w:rsid w:val="00050FC0"/>
    <w:rsid w:val="000510F2"/>
    <w:rsid w:val="00051248"/>
    <w:rsid w:val="000513F2"/>
    <w:rsid w:val="00051517"/>
    <w:rsid w:val="0005180C"/>
    <w:rsid w:val="000518BD"/>
    <w:rsid w:val="0005192E"/>
    <w:rsid w:val="000519D8"/>
    <w:rsid w:val="00051F1B"/>
    <w:rsid w:val="00051F54"/>
    <w:rsid w:val="00052017"/>
    <w:rsid w:val="00052051"/>
    <w:rsid w:val="00052059"/>
    <w:rsid w:val="000520A9"/>
    <w:rsid w:val="000521CF"/>
    <w:rsid w:val="0005221F"/>
    <w:rsid w:val="00052230"/>
    <w:rsid w:val="000526A5"/>
    <w:rsid w:val="0005294F"/>
    <w:rsid w:val="00052ABF"/>
    <w:rsid w:val="00052EE2"/>
    <w:rsid w:val="000532EF"/>
    <w:rsid w:val="0005361D"/>
    <w:rsid w:val="00053632"/>
    <w:rsid w:val="000536D1"/>
    <w:rsid w:val="000538D2"/>
    <w:rsid w:val="00053D13"/>
    <w:rsid w:val="00053E6F"/>
    <w:rsid w:val="00053F50"/>
    <w:rsid w:val="00053FC9"/>
    <w:rsid w:val="000543A8"/>
    <w:rsid w:val="000545DD"/>
    <w:rsid w:val="00054699"/>
    <w:rsid w:val="000548D4"/>
    <w:rsid w:val="0005496E"/>
    <w:rsid w:val="00054B5A"/>
    <w:rsid w:val="00054C72"/>
    <w:rsid w:val="00054DDF"/>
    <w:rsid w:val="00054DE4"/>
    <w:rsid w:val="00054E05"/>
    <w:rsid w:val="0005514D"/>
    <w:rsid w:val="00055186"/>
    <w:rsid w:val="00055474"/>
    <w:rsid w:val="00055721"/>
    <w:rsid w:val="0005586F"/>
    <w:rsid w:val="00055BDA"/>
    <w:rsid w:val="00055CF9"/>
    <w:rsid w:val="00055FD6"/>
    <w:rsid w:val="00056266"/>
    <w:rsid w:val="000563D1"/>
    <w:rsid w:val="0005685D"/>
    <w:rsid w:val="00056995"/>
    <w:rsid w:val="00056AE6"/>
    <w:rsid w:val="00056B24"/>
    <w:rsid w:val="00056E33"/>
    <w:rsid w:val="0005709B"/>
    <w:rsid w:val="00057177"/>
    <w:rsid w:val="000573B9"/>
    <w:rsid w:val="00057B12"/>
    <w:rsid w:val="00057CBA"/>
    <w:rsid w:val="00057D3A"/>
    <w:rsid w:val="00057E5E"/>
    <w:rsid w:val="00057FA7"/>
    <w:rsid w:val="0006009E"/>
    <w:rsid w:val="000601A6"/>
    <w:rsid w:val="000602A2"/>
    <w:rsid w:val="000602CD"/>
    <w:rsid w:val="0006057B"/>
    <w:rsid w:val="0006066D"/>
    <w:rsid w:val="000608A6"/>
    <w:rsid w:val="000609A5"/>
    <w:rsid w:val="000609A7"/>
    <w:rsid w:val="000609F8"/>
    <w:rsid w:val="00060A00"/>
    <w:rsid w:val="00061198"/>
    <w:rsid w:val="00061354"/>
    <w:rsid w:val="0006137C"/>
    <w:rsid w:val="0006151A"/>
    <w:rsid w:val="00061608"/>
    <w:rsid w:val="000618F0"/>
    <w:rsid w:val="00061A59"/>
    <w:rsid w:val="0006216D"/>
    <w:rsid w:val="00062372"/>
    <w:rsid w:val="00062590"/>
    <w:rsid w:val="000626B0"/>
    <w:rsid w:val="000626F4"/>
    <w:rsid w:val="000627EE"/>
    <w:rsid w:val="00062A0E"/>
    <w:rsid w:val="00062C2E"/>
    <w:rsid w:val="00062E6D"/>
    <w:rsid w:val="00062F5C"/>
    <w:rsid w:val="00063036"/>
    <w:rsid w:val="00063136"/>
    <w:rsid w:val="00063878"/>
    <w:rsid w:val="00063C43"/>
    <w:rsid w:val="00063C9F"/>
    <w:rsid w:val="00063DDC"/>
    <w:rsid w:val="00063EB2"/>
    <w:rsid w:val="00063F00"/>
    <w:rsid w:val="00064094"/>
    <w:rsid w:val="0006427C"/>
    <w:rsid w:val="000644EC"/>
    <w:rsid w:val="000644ED"/>
    <w:rsid w:val="0006476E"/>
    <w:rsid w:val="00064A6B"/>
    <w:rsid w:val="00064B4F"/>
    <w:rsid w:val="00064DF3"/>
    <w:rsid w:val="00064E06"/>
    <w:rsid w:val="00064E56"/>
    <w:rsid w:val="000654C6"/>
    <w:rsid w:val="00065E96"/>
    <w:rsid w:val="00066179"/>
    <w:rsid w:val="00066245"/>
    <w:rsid w:val="0006633F"/>
    <w:rsid w:val="000663BD"/>
    <w:rsid w:val="00066506"/>
    <w:rsid w:val="0006664E"/>
    <w:rsid w:val="00066BC3"/>
    <w:rsid w:val="00066CE0"/>
    <w:rsid w:val="00066D47"/>
    <w:rsid w:val="0006734C"/>
    <w:rsid w:val="00067668"/>
    <w:rsid w:val="000678E6"/>
    <w:rsid w:val="00067A34"/>
    <w:rsid w:val="00067B4D"/>
    <w:rsid w:val="00067BA5"/>
    <w:rsid w:val="000700D5"/>
    <w:rsid w:val="0007016F"/>
    <w:rsid w:val="00070278"/>
    <w:rsid w:val="00070739"/>
    <w:rsid w:val="00070870"/>
    <w:rsid w:val="000708B4"/>
    <w:rsid w:val="000708CF"/>
    <w:rsid w:val="000708D7"/>
    <w:rsid w:val="00070B2D"/>
    <w:rsid w:val="00070B87"/>
    <w:rsid w:val="00070F46"/>
    <w:rsid w:val="00070FC0"/>
    <w:rsid w:val="000711B1"/>
    <w:rsid w:val="0007125F"/>
    <w:rsid w:val="000712FB"/>
    <w:rsid w:val="00071334"/>
    <w:rsid w:val="00071371"/>
    <w:rsid w:val="00071848"/>
    <w:rsid w:val="00071996"/>
    <w:rsid w:val="00071E25"/>
    <w:rsid w:val="00071FBC"/>
    <w:rsid w:val="00072225"/>
    <w:rsid w:val="00072251"/>
    <w:rsid w:val="00072595"/>
    <w:rsid w:val="000727D2"/>
    <w:rsid w:val="000729CF"/>
    <w:rsid w:val="000729FE"/>
    <w:rsid w:val="00072AD5"/>
    <w:rsid w:val="00072B72"/>
    <w:rsid w:val="00073233"/>
    <w:rsid w:val="00073316"/>
    <w:rsid w:val="0007356A"/>
    <w:rsid w:val="000736AF"/>
    <w:rsid w:val="000736F3"/>
    <w:rsid w:val="000739A0"/>
    <w:rsid w:val="000739E7"/>
    <w:rsid w:val="00073C8E"/>
    <w:rsid w:val="00074020"/>
    <w:rsid w:val="0007513D"/>
    <w:rsid w:val="000751D7"/>
    <w:rsid w:val="000753C7"/>
    <w:rsid w:val="000753D9"/>
    <w:rsid w:val="0007544B"/>
    <w:rsid w:val="000756E5"/>
    <w:rsid w:val="000759AD"/>
    <w:rsid w:val="00075AAF"/>
    <w:rsid w:val="00075D6A"/>
    <w:rsid w:val="00075E14"/>
    <w:rsid w:val="00075F06"/>
    <w:rsid w:val="00076094"/>
    <w:rsid w:val="000761B6"/>
    <w:rsid w:val="00076219"/>
    <w:rsid w:val="000765BD"/>
    <w:rsid w:val="000766D7"/>
    <w:rsid w:val="000767E8"/>
    <w:rsid w:val="00076A7C"/>
    <w:rsid w:val="00076F05"/>
    <w:rsid w:val="000775F1"/>
    <w:rsid w:val="000776B9"/>
    <w:rsid w:val="000800A8"/>
    <w:rsid w:val="00080294"/>
    <w:rsid w:val="000802C9"/>
    <w:rsid w:val="00080864"/>
    <w:rsid w:val="00080915"/>
    <w:rsid w:val="000809C5"/>
    <w:rsid w:val="00080A36"/>
    <w:rsid w:val="00080D8C"/>
    <w:rsid w:val="00080FE4"/>
    <w:rsid w:val="00081172"/>
    <w:rsid w:val="000815C5"/>
    <w:rsid w:val="000816F7"/>
    <w:rsid w:val="00081909"/>
    <w:rsid w:val="000819B8"/>
    <w:rsid w:val="000819C0"/>
    <w:rsid w:val="00081ABA"/>
    <w:rsid w:val="00081BB9"/>
    <w:rsid w:val="00081D91"/>
    <w:rsid w:val="00081E2B"/>
    <w:rsid w:val="00081EC4"/>
    <w:rsid w:val="00081F8C"/>
    <w:rsid w:val="00082000"/>
    <w:rsid w:val="0008201B"/>
    <w:rsid w:val="00082359"/>
    <w:rsid w:val="0008264A"/>
    <w:rsid w:val="00082679"/>
    <w:rsid w:val="00082924"/>
    <w:rsid w:val="00082AE4"/>
    <w:rsid w:val="00082C26"/>
    <w:rsid w:val="000830B6"/>
    <w:rsid w:val="00083189"/>
    <w:rsid w:val="00083422"/>
    <w:rsid w:val="00083691"/>
    <w:rsid w:val="000838B6"/>
    <w:rsid w:val="00083A02"/>
    <w:rsid w:val="00083A36"/>
    <w:rsid w:val="00083DE5"/>
    <w:rsid w:val="00083E2C"/>
    <w:rsid w:val="00083E60"/>
    <w:rsid w:val="00083E6C"/>
    <w:rsid w:val="00083F7E"/>
    <w:rsid w:val="00083FA5"/>
    <w:rsid w:val="00084162"/>
    <w:rsid w:val="000842C7"/>
    <w:rsid w:val="00084B10"/>
    <w:rsid w:val="00084D11"/>
    <w:rsid w:val="00084FB3"/>
    <w:rsid w:val="0008537B"/>
    <w:rsid w:val="00085488"/>
    <w:rsid w:val="00085511"/>
    <w:rsid w:val="0008581A"/>
    <w:rsid w:val="0008582C"/>
    <w:rsid w:val="00085A3F"/>
    <w:rsid w:val="00085AA3"/>
    <w:rsid w:val="00085B0A"/>
    <w:rsid w:val="00085C3D"/>
    <w:rsid w:val="00085DC1"/>
    <w:rsid w:val="00086100"/>
    <w:rsid w:val="000862FE"/>
    <w:rsid w:val="000863F4"/>
    <w:rsid w:val="00086410"/>
    <w:rsid w:val="000864B0"/>
    <w:rsid w:val="00086D70"/>
    <w:rsid w:val="00086DBE"/>
    <w:rsid w:val="00086E2B"/>
    <w:rsid w:val="00086F04"/>
    <w:rsid w:val="00086F24"/>
    <w:rsid w:val="00087091"/>
    <w:rsid w:val="000874B6"/>
    <w:rsid w:val="0008759A"/>
    <w:rsid w:val="000875B1"/>
    <w:rsid w:val="0008789E"/>
    <w:rsid w:val="00087AF5"/>
    <w:rsid w:val="00087CD8"/>
    <w:rsid w:val="00090064"/>
    <w:rsid w:val="000900BA"/>
    <w:rsid w:val="00090178"/>
    <w:rsid w:val="00090483"/>
    <w:rsid w:val="0009063C"/>
    <w:rsid w:val="000906B7"/>
    <w:rsid w:val="00090850"/>
    <w:rsid w:val="00090B09"/>
    <w:rsid w:val="00090B0F"/>
    <w:rsid w:val="00090B48"/>
    <w:rsid w:val="00090BE2"/>
    <w:rsid w:val="00090CBE"/>
    <w:rsid w:val="00090CF8"/>
    <w:rsid w:val="00090D47"/>
    <w:rsid w:val="00090D77"/>
    <w:rsid w:val="00090E52"/>
    <w:rsid w:val="00090EDA"/>
    <w:rsid w:val="0009112C"/>
    <w:rsid w:val="00091238"/>
    <w:rsid w:val="0009135A"/>
    <w:rsid w:val="000917F2"/>
    <w:rsid w:val="00091A6A"/>
    <w:rsid w:val="00091AE6"/>
    <w:rsid w:val="00091BD1"/>
    <w:rsid w:val="00091DE7"/>
    <w:rsid w:val="00091E6E"/>
    <w:rsid w:val="0009254F"/>
    <w:rsid w:val="00092642"/>
    <w:rsid w:val="00092905"/>
    <w:rsid w:val="00092A36"/>
    <w:rsid w:val="00092E44"/>
    <w:rsid w:val="0009309A"/>
    <w:rsid w:val="000931B9"/>
    <w:rsid w:val="000931BF"/>
    <w:rsid w:val="00093201"/>
    <w:rsid w:val="00093680"/>
    <w:rsid w:val="000937C0"/>
    <w:rsid w:val="00093A0B"/>
    <w:rsid w:val="00093B9D"/>
    <w:rsid w:val="00093BC6"/>
    <w:rsid w:val="00093F16"/>
    <w:rsid w:val="0009484F"/>
    <w:rsid w:val="00094858"/>
    <w:rsid w:val="000948E2"/>
    <w:rsid w:val="00094C91"/>
    <w:rsid w:val="00094CD5"/>
    <w:rsid w:val="00095283"/>
    <w:rsid w:val="00095549"/>
    <w:rsid w:val="000956D6"/>
    <w:rsid w:val="000959DF"/>
    <w:rsid w:val="00095A0B"/>
    <w:rsid w:val="00095A94"/>
    <w:rsid w:val="00095B3E"/>
    <w:rsid w:val="00095BB4"/>
    <w:rsid w:val="00095BCC"/>
    <w:rsid w:val="00095C25"/>
    <w:rsid w:val="00095C26"/>
    <w:rsid w:val="00095D3E"/>
    <w:rsid w:val="00095EB1"/>
    <w:rsid w:val="00095EC6"/>
    <w:rsid w:val="000963B2"/>
    <w:rsid w:val="0009678B"/>
    <w:rsid w:val="000968EE"/>
    <w:rsid w:val="000969EA"/>
    <w:rsid w:val="00097020"/>
    <w:rsid w:val="00097243"/>
    <w:rsid w:val="00097503"/>
    <w:rsid w:val="00097773"/>
    <w:rsid w:val="00097786"/>
    <w:rsid w:val="00097840"/>
    <w:rsid w:val="00097DBE"/>
    <w:rsid w:val="000A013D"/>
    <w:rsid w:val="000A027C"/>
    <w:rsid w:val="000A03B6"/>
    <w:rsid w:val="000A04D9"/>
    <w:rsid w:val="000A08FB"/>
    <w:rsid w:val="000A0A83"/>
    <w:rsid w:val="000A0B0E"/>
    <w:rsid w:val="000A0ECA"/>
    <w:rsid w:val="000A12B8"/>
    <w:rsid w:val="000A1761"/>
    <w:rsid w:val="000A1A25"/>
    <w:rsid w:val="000A1EFE"/>
    <w:rsid w:val="000A2138"/>
    <w:rsid w:val="000A21A9"/>
    <w:rsid w:val="000A226A"/>
    <w:rsid w:val="000A22CC"/>
    <w:rsid w:val="000A2325"/>
    <w:rsid w:val="000A23C1"/>
    <w:rsid w:val="000A26B7"/>
    <w:rsid w:val="000A2704"/>
    <w:rsid w:val="000A2995"/>
    <w:rsid w:val="000A2A3E"/>
    <w:rsid w:val="000A2CCA"/>
    <w:rsid w:val="000A2F2C"/>
    <w:rsid w:val="000A2FCD"/>
    <w:rsid w:val="000A311A"/>
    <w:rsid w:val="000A3351"/>
    <w:rsid w:val="000A3539"/>
    <w:rsid w:val="000A3556"/>
    <w:rsid w:val="000A35B0"/>
    <w:rsid w:val="000A365B"/>
    <w:rsid w:val="000A36CD"/>
    <w:rsid w:val="000A3FD1"/>
    <w:rsid w:val="000A3FF8"/>
    <w:rsid w:val="000A4107"/>
    <w:rsid w:val="000A4488"/>
    <w:rsid w:val="000A48F3"/>
    <w:rsid w:val="000A493E"/>
    <w:rsid w:val="000A4E37"/>
    <w:rsid w:val="000A4E44"/>
    <w:rsid w:val="000A4EC7"/>
    <w:rsid w:val="000A51A0"/>
    <w:rsid w:val="000A59C4"/>
    <w:rsid w:val="000A5D32"/>
    <w:rsid w:val="000A5DC9"/>
    <w:rsid w:val="000A5EA8"/>
    <w:rsid w:val="000A6053"/>
    <w:rsid w:val="000A6420"/>
    <w:rsid w:val="000A6732"/>
    <w:rsid w:val="000A68FE"/>
    <w:rsid w:val="000A69A4"/>
    <w:rsid w:val="000A6A8D"/>
    <w:rsid w:val="000A6C53"/>
    <w:rsid w:val="000A7006"/>
    <w:rsid w:val="000A70EE"/>
    <w:rsid w:val="000A70FC"/>
    <w:rsid w:val="000A7154"/>
    <w:rsid w:val="000A7301"/>
    <w:rsid w:val="000A7922"/>
    <w:rsid w:val="000A795E"/>
    <w:rsid w:val="000A7AB6"/>
    <w:rsid w:val="000A7EA5"/>
    <w:rsid w:val="000A7EA8"/>
    <w:rsid w:val="000AC859"/>
    <w:rsid w:val="000B00A1"/>
    <w:rsid w:val="000B0520"/>
    <w:rsid w:val="000B06DC"/>
    <w:rsid w:val="000B0D47"/>
    <w:rsid w:val="000B0DB6"/>
    <w:rsid w:val="000B0E71"/>
    <w:rsid w:val="000B0EE9"/>
    <w:rsid w:val="000B0FBC"/>
    <w:rsid w:val="000B1070"/>
    <w:rsid w:val="000B1178"/>
    <w:rsid w:val="000B125B"/>
    <w:rsid w:val="000B1395"/>
    <w:rsid w:val="000B159E"/>
    <w:rsid w:val="000B1FD8"/>
    <w:rsid w:val="000B2111"/>
    <w:rsid w:val="000B2157"/>
    <w:rsid w:val="000B21DE"/>
    <w:rsid w:val="000B24CD"/>
    <w:rsid w:val="000B26CB"/>
    <w:rsid w:val="000B2C3F"/>
    <w:rsid w:val="000B2CF7"/>
    <w:rsid w:val="000B2FAA"/>
    <w:rsid w:val="000B31F9"/>
    <w:rsid w:val="000B320D"/>
    <w:rsid w:val="000B3287"/>
    <w:rsid w:val="000B347C"/>
    <w:rsid w:val="000B352E"/>
    <w:rsid w:val="000B35C6"/>
    <w:rsid w:val="000B3838"/>
    <w:rsid w:val="000B392D"/>
    <w:rsid w:val="000B397C"/>
    <w:rsid w:val="000B39DA"/>
    <w:rsid w:val="000B3B91"/>
    <w:rsid w:val="000B3CE3"/>
    <w:rsid w:val="000B3F9F"/>
    <w:rsid w:val="000B40B1"/>
    <w:rsid w:val="000B4386"/>
    <w:rsid w:val="000B5152"/>
    <w:rsid w:val="000B548C"/>
    <w:rsid w:val="000B553F"/>
    <w:rsid w:val="000B5604"/>
    <w:rsid w:val="000B5671"/>
    <w:rsid w:val="000B573C"/>
    <w:rsid w:val="000B5A64"/>
    <w:rsid w:val="000B5DA2"/>
    <w:rsid w:val="000B5E7C"/>
    <w:rsid w:val="000B5E93"/>
    <w:rsid w:val="000B5EFF"/>
    <w:rsid w:val="000B5FD9"/>
    <w:rsid w:val="000B6A37"/>
    <w:rsid w:val="000B6ECC"/>
    <w:rsid w:val="000B6F21"/>
    <w:rsid w:val="000B6FB6"/>
    <w:rsid w:val="000B6FBE"/>
    <w:rsid w:val="000B7056"/>
    <w:rsid w:val="000B7282"/>
    <w:rsid w:val="000B732A"/>
    <w:rsid w:val="000B7A75"/>
    <w:rsid w:val="000B7B0D"/>
    <w:rsid w:val="000B7D6D"/>
    <w:rsid w:val="000B7FAE"/>
    <w:rsid w:val="000BF31F"/>
    <w:rsid w:val="000C003E"/>
    <w:rsid w:val="000C0310"/>
    <w:rsid w:val="000C05E0"/>
    <w:rsid w:val="000C0833"/>
    <w:rsid w:val="000C090B"/>
    <w:rsid w:val="000C0F2C"/>
    <w:rsid w:val="000C10F9"/>
    <w:rsid w:val="000C113F"/>
    <w:rsid w:val="000C13AE"/>
    <w:rsid w:val="000C13C4"/>
    <w:rsid w:val="000C13F9"/>
    <w:rsid w:val="000C14F8"/>
    <w:rsid w:val="000C170C"/>
    <w:rsid w:val="000C189F"/>
    <w:rsid w:val="000C190B"/>
    <w:rsid w:val="000C1A61"/>
    <w:rsid w:val="000C1B2A"/>
    <w:rsid w:val="000C1B62"/>
    <w:rsid w:val="000C1DEF"/>
    <w:rsid w:val="000C2038"/>
    <w:rsid w:val="000C212A"/>
    <w:rsid w:val="000C2349"/>
    <w:rsid w:val="000C2571"/>
    <w:rsid w:val="000C2815"/>
    <w:rsid w:val="000C2920"/>
    <w:rsid w:val="000C29BA"/>
    <w:rsid w:val="000C2BBC"/>
    <w:rsid w:val="000C2C09"/>
    <w:rsid w:val="000C2D7D"/>
    <w:rsid w:val="000C2DBA"/>
    <w:rsid w:val="000C36A5"/>
    <w:rsid w:val="000C4172"/>
    <w:rsid w:val="000C41C6"/>
    <w:rsid w:val="000C41FA"/>
    <w:rsid w:val="000C42D0"/>
    <w:rsid w:val="000C4628"/>
    <w:rsid w:val="000C46E6"/>
    <w:rsid w:val="000C4C83"/>
    <w:rsid w:val="000C4CBA"/>
    <w:rsid w:val="000C4F49"/>
    <w:rsid w:val="000C51D3"/>
    <w:rsid w:val="000C51F0"/>
    <w:rsid w:val="000C52A1"/>
    <w:rsid w:val="000C53B3"/>
    <w:rsid w:val="000C543C"/>
    <w:rsid w:val="000C56DD"/>
    <w:rsid w:val="000C5836"/>
    <w:rsid w:val="000C598F"/>
    <w:rsid w:val="000C5994"/>
    <w:rsid w:val="000C5B0B"/>
    <w:rsid w:val="000C6042"/>
    <w:rsid w:val="000C64A8"/>
    <w:rsid w:val="000C64B9"/>
    <w:rsid w:val="000C6575"/>
    <w:rsid w:val="000C65E4"/>
    <w:rsid w:val="000C66A8"/>
    <w:rsid w:val="000C695C"/>
    <w:rsid w:val="000C6A2F"/>
    <w:rsid w:val="000C6AC6"/>
    <w:rsid w:val="000C6D01"/>
    <w:rsid w:val="000C6D71"/>
    <w:rsid w:val="000C6EC5"/>
    <w:rsid w:val="000C75CC"/>
    <w:rsid w:val="000C75F9"/>
    <w:rsid w:val="000C7726"/>
    <w:rsid w:val="000C783D"/>
    <w:rsid w:val="000C79F1"/>
    <w:rsid w:val="000C7C86"/>
    <w:rsid w:val="000C7CC0"/>
    <w:rsid w:val="000C7CF0"/>
    <w:rsid w:val="000C7E64"/>
    <w:rsid w:val="000C7F32"/>
    <w:rsid w:val="000C7FD4"/>
    <w:rsid w:val="000D004B"/>
    <w:rsid w:val="000D0102"/>
    <w:rsid w:val="000D0215"/>
    <w:rsid w:val="000D033A"/>
    <w:rsid w:val="000D0859"/>
    <w:rsid w:val="000D08D2"/>
    <w:rsid w:val="000D0B29"/>
    <w:rsid w:val="000D0BCF"/>
    <w:rsid w:val="000D0CB0"/>
    <w:rsid w:val="000D1403"/>
    <w:rsid w:val="000D1715"/>
    <w:rsid w:val="000D19EF"/>
    <w:rsid w:val="000D1C94"/>
    <w:rsid w:val="000D1CDD"/>
    <w:rsid w:val="000D1D6E"/>
    <w:rsid w:val="000D1D88"/>
    <w:rsid w:val="000D252F"/>
    <w:rsid w:val="000D25CB"/>
    <w:rsid w:val="000D26B4"/>
    <w:rsid w:val="000D276A"/>
    <w:rsid w:val="000D2788"/>
    <w:rsid w:val="000D286B"/>
    <w:rsid w:val="000D288D"/>
    <w:rsid w:val="000D2C5D"/>
    <w:rsid w:val="000D2D71"/>
    <w:rsid w:val="000D2D9E"/>
    <w:rsid w:val="000D2DA5"/>
    <w:rsid w:val="000D2F0E"/>
    <w:rsid w:val="000D2F64"/>
    <w:rsid w:val="000D307E"/>
    <w:rsid w:val="000D329A"/>
    <w:rsid w:val="000D3372"/>
    <w:rsid w:val="000D343E"/>
    <w:rsid w:val="000D35BA"/>
    <w:rsid w:val="000D35C6"/>
    <w:rsid w:val="000D394B"/>
    <w:rsid w:val="000D3B0D"/>
    <w:rsid w:val="000D3B19"/>
    <w:rsid w:val="000D3D69"/>
    <w:rsid w:val="000D3DE3"/>
    <w:rsid w:val="000D3FBA"/>
    <w:rsid w:val="000D42FA"/>
    <w:rsid w:val="000D46B5"/>
    <w:rsid w:val="000D46E6"/>
    <w:rsid w:val="000D4926"/>
    <w:rsid w:val="000D4D78"/>
    <w:rsid w:val="000D5235"/>
    <w:rsid w:val="000D525E"/>
    <w:rsid w:val="000D5281"/>
    <w:rsid w:val="000D5349"/>
    <w:rsid w:val="000D5401"/>
    <w:rsid w:val="000D56CA"/>
    <w:rsid w:val="000D5733"/>
    <w:rsid w:val="000D5767"/>
    <w:rsid w:val="000D5C5F"/>
    <w:rsid w:val="000D5FE7"/>
    <w:rsid w:val="000D6019"/>
    <w:rsid w:val="000D6562"/>
    <w:rsid w:val="000D662B"/>
    <w:rsid w:val="000D68F6"/>
    <w:rsid w:val="000D6A1F"/>
    <w:rsid w:val="000D6A45"/>
    <w:rsid w:val="000D6E0F"/>
    <w:rsid w:val="000D6F15"/>
    <w:rsid w:val="000D707F"/>
    <w:rsid w:val="000D70FB"/>
    <w:rsid w:val="000D77EF"/>
    <w:rsid w:val="000D7975"/>
    <w:rsid w:val="000D798A"/>
    <w:rsid w:val="000D7A13"/>
    <w:rsid w:val="000D7B3B"/>
    <w:rsid w:val="000D7CD2"/>
    <w:rsid w:val="000E01CA"/>
    <w:rsid w:val="000E070B"/>
    <w:rsid w:val="000E083F"/>
    <w:rsid w:val="000E090B"/>
    <w:rsid w:val="000E0F11"/>
    <w:rsid w:val="000E0F82"/>
    <w:rsid w:val="000E0FB8"/>
    <w:rsid w:val="000E1041"/>
    <w:rsid w:val="000E105A"/>
    <w:rsid w:val="000E135F"/>
    <w:rsid w:val="000E1365"/>
    <w:rsid w:val="000E1B6C"/>
    <w:rsid w:val="000E1C13"/>
    <w:rsid w:val="000E1DE0"/>
    <w:rsid w:val="000E21C7"/>
    <w:rsid w:val="000E21EC"/>
    <w:rsid w:val="000E2A8A"/>
    <w:rsid w:val="000E2D91"/>
    <w:rsid w:val="000E302C"/>
    <w:rsid w:val="000E3040"/>
    <w:rsid w:val="000E3053"/>
    <w:rsid w:val="000E3201"/>
    <w:rsid w:val="000E344A"/>
    <w:rsid w:val="000E3852"/>
    <w:rsid w:val="000E39EA"/>
    <w:rsid w:val="000E3C78"/>
    <w:rsid w:val="000E3D52"/>
    <w:rsid w:val="000E3E71"/>
    <w:rsid w:val="000E4085"/>
    <w:rsid w:val="000E4160"/>
    <w:rsid w:val="000E4183"/>
    <w:rsid w:val="000E42C2"/>
    <w:rsid w:val="000E490F"/>
    <w:rsid w:val="000E4E46"/>
    <w:rsid w:val="000E4F47"/>
    <w:rsid w:val="000E5105"/>
    <w:rsid w:val="000E5268"/>
    <w:rsid w:val="000E5890"/>
    <w:rsid w:val="000E5A30"/>
    <w:rsid w:val="000E5EE5"/>
    <w:rsid w:val="000E5EF9"/>
    <w:rsid w:val="000E6171"/>
    <w:rsid w:val="000E6526"/>
    <w:rsid w:val="000E652B"/>
    <w:rsid w:val="000E6819"/>
    <w:rsid w:val="000E6861"/>
    <w:rsid w:val="000E68E8"/>
    <w:rsid w:val="000E692A"/>
    <w:rsid w:val="000E698D"/>
    <w:rsid w:val="000E70D8"/>
    <w:rsid w:val="000E711F"/>
    <w:rsid w:val="000E76E0"/>
    <w:rsid w:val="000E77B2"/>
    <w:rsid w:val="000E7E4C"/>
    <w:rsid w:val="000E7EDF"/>
    <w:rsid w:val="000F01C4"/>
    <w:rsid w:val="000F0711"/>
    <w:rsid w:val="000F090C"/>
    <w:rsid w:val="000F094E"/>
    <w:rsid w:val="000F0C3C"/>
    <w:rsid w:val="000F0C6E"/>
    <w:rsid w:val="000F0D58"/>
    <w:rsid w:val="000F1234"/>
    <w:rsid w:val="000F126B"/>
    <w:rsid w:val="000F13C5"/>
    <w:rsid w:val="000F1727"/>
    <w:rsid w:val="000F188E"/>
    <w:rsid w:val="000F1BF6"/>
    <w:rsid w:val="000F20A2"/>
    <w:rsid w:val="000F21DD"/>
    <w:rsid w:val="000F2568"/>
    <w:rsid w:val="000F25F3"/>
    <w:rsid w:val="000F2924"/>
    <w:rsid w:val="000F2C03"/>
    <w:rsid w:val="000F2D5C"/>
    <w:rsid w:val="000F30BA"/>
    <w:rsid w:val="000F32DB"/>
    <w:rsid w:val="000F34E4"/>
    <w:rsid w:val="000F357B"/>
    <w:rsid w:val="000F39F8"/>
    <w:rsid w:val="000F3AD0"/>
    <w:rsid w:val="000F3D8E"/>
    <w:rsid w:val="000F3FB1"/>
    <w:rsid w:val="000F3FBA"/>
    <w:rsid w:val="000F4207"/>
    <w:rsid w:val="000F45FE"/>
    <w:rsid w:val="000F4C64"/>
    <w:rsid w:val="000F4D61"/>
    <w:rsid w:val="000F4DEA"/>
    <w:rsid w:val="000F4F85"/>
    <w:rsid w:val="000F500F"/>
    <w:rsid w:val="000F52D6"/>
    <w:rsid w:val="000F5685"/>
    <w:rsid w:val="000F570C"/>
    <w:rsid w:val="000F5835"/>
    <w:rsid w:val="000F5AB1"/>
    <w:rsid w:val="000F5B7D"/>
    <w:rsid w:val="000F5BED"/>
    <w:rsid w:val="000F60FF"/>
    <w:rsid w:val="000F63DC"/>
    <w:rsid w:val="000F6434"/>
    <w:rsid w:val="000F64A2"/>
    <w:rsid w:val="000F6699"/>
    <w:rsid w:val="000F6BB6"/>
    <w:rsid w:val="000F78E4"/>
    <w:rsid w:val="000F7C7B"/>
    <w:rsid w:val="000F7EBC"/>
    <w:rsid w:val="0010098D"/>
    <w:rsid w:val="00100A8C"/>
    <w:rsid w:val="00100BE0"/>
    <w:rsid w:val="00100C68"/>
    <w:rsid w:val="00100E99"/>
    <w:rsid w:val="00101150"/>
    <w:rsid w:val="00101606"/>
    <w:rsid w:val="001016E4"/>
    <w:rsid w:val="00101A33"/>
    <w:rsid w:val="00101AFD"/>
    <w:rsid w:val="00101BF3"/>
    <w:rsid w:val="00101E4F"/>
    <w:rsid w:val="00101FAE"/>
    <w:rsid w:val="001021A2"/>
    <w:rsid w:val="0010224F"/>
    <w:rsid w:val="001024FF"/>
    <w:rsid w:val="001025FF"/>
    <w:rsid w:val="00102637"/>
    <w:rsid w:val="001027B6"/>
    <w:rsid w:val="0010291D"/>
    <w:rsid w:val="00102B0C"/>
    <w:rsid w:val="00102C8F"/>
    <w:rsid w:val="00103013"/>
    <w:rsid w:val="00103368"/>
    <w:rsid w:val="0010348F"/>
    <w:rsid w:val="001034A3"/>
    <w:rsid w:val="00103B61"/>
    <w:rsid w:val="00103BA4"/>
    <w:rsid w:val="00103F22"/>
    <w:rsid w:val="00103F92"/>
    <w:rsid w:val="00103FB5"/>
    <w:rsid w:val="001040EB"/>
    <w:rsid w:val="001042A5"/>
    <w:rsid w:val="00104481"/>
    <w:rsid w:val="001044BD"/>
    <w:rsid w:val="00104527"/>
    <w:rsid w:val="0010453D"/>
    <w:rsid w:val="00104557"/>
    <w:rsid w:val="00104777"/>
    <w:rsid w:val="00104862"/>
    <w:rsid w:val="001048DC"/>
    <w:rsid w:val="00104CFB"/>
    <w:rsid w:val="00104D74"/>
    <w:rsid w:val="00104F21"/>
    <w:rsid w:val="00104F64"/>
    <w:rsid w:val="001053B5"/>
    <w:rsid w:val="001055DE"/>
    <w:rsid w:val="00105647"/>
    <w:rsid w:val="00105889"/>
    <w:rsid w:val="00105F29"/>
    <w:rsid w:val="00105F4D"/>
    <w:rsid w:val="00105FF0"/>
    <w:rsid w:val="0010641F"/>
    <w:rsid w:val="001064CA"/>
    <w:rsid w:val="00106672"/>
    <w:rsid w:val="001066B8"/>
    <w:rsid w:val="001068C6"/>
    <w:rsid w:val="001069FE"/>
    <w:rsid w:val="00106A76"/>
    <w:rsid w:val="00106AB5"/>
    <w:rsid w:val="00106D06"/>
    <w:rsid w:val="0010700E"/>
    <w:rsid w:val="0010715B"/>
    <w:rsid w:val="001071B0"/>
    <w:rsid w:val="00107339"/>
    <w:rsid w:val="0010738C"/>
    <w:rsid w:val="00107430"/>
    <w:rsid w:val="00107800"/>
    <w:rsid w:val="001078F6"/>
    <w:rsid w:val="00107B29"/>
    <w:rsid w:val="00107C6A"/>
    <w:rsid w:val="00107FE5"/>
    <w:rsid w:val="001100C1"/>
    <w:rsid w:val="001100EE"/>
    <w:rsid w:val="00110150"/>
    <w:rsid w:val="001101D8"/>
    <w:rsid w:val="001102F9"/>
    <w:rsid w:val="001103D2"/>
    <w:rsid w:val="00110452"/>
    <w:rsid w:val="001104B4"/>
    <w:rsid w:val="00110637"/>
    <w:rsid w:val="001109EA"/>
    <w:rsid w:val="00110C15"/>
    <w:rsid w:val="00110CDC"/>
    <w:rsid w:val="00110D4F"/>
    <w:rsid w:val="00110EBB"/>
    <w:rsid w:val="001110A6"/>
    <w:rsid w:val="00111726"/>
    <w:rsid w:val="00111809"/>
    <w:rsid w:val="001118F5"/>
    <w:rsid w:val="001119B3"/>
    <w:rsid w:val="00111ADB"/>
    <w:rsid w:val="00111B78"/>
    <w:rsid w:val="00111F55"/>
    <w:rsid w:val="001126B2"/>
    <w:rsid w:val="001127D8"/>
    <w:rsid w:val="0011292E"/>
    <w:rsid w:val="00112C53"/>
    <w:rsid w:val="0011314C"/>
    <w:rsid w:val="001131CF"/>
    <w:rsid w:val="00113270"/>
    <w:rsid w:val="001132AB"/>
    <w:rsid w:val="00113614"/>
    <w:rsid w:val="00113AD9"/>
    <w:rsid w:val="00113B81"/>
    <w:rsid w:val="00113BB3"/>
    <w:rsid w:val="00113F4F"/>
    <w:rsid w:val="00114040"/>
    <w:rsid w:val="001143A9"/>
    <w:rsid w:val="001143DD"/>
    <w:rsid w:val="0011440A"/>
    <w:rsid w:val="0011441B"/>
    <w:rsid w:val="0011451D"/>
    <w:rsid w:val="001145F5"/>
    <w:rsid w:val="00114AA6"/>
    <w:rsid w:val="00114E3F"/>
    <w:rsid w:val="00115066"/>
    <w:rsid w:val="0011518D"/>
    <w:rsid w:val="0011568B"/>
    <w:rsid w:val="001159C5"/>
    <w:rsid w:val="00115C0E"/>
    <w:rsid w:val="00115D0A"/>
    <w:rsid w:val="00115D16"/>
    <w:rsid w:val="00115E57"/>
    <w:rsid w:val="00116021"/>
    <w:rsid w:val="00116157"/>
    <w:rsid w:val="0011623A"/>
    <w:rsid w:val="001162BC"/>
    <w:rsid w:val="00116343"/>
    <w:rsid w:val="00116409"/>
    <w:rsid w:val="0011667C"/>
    <w:rsid w:val="001167A4"/>
    <w:rsid w:val="00116883"/>
    <w:rsid w:val="00116C2E"/>
    <w:rsid w:val="0011715E"/>
    <w:rsid w:val="00117281"/>
    <w:rsid w:val="001178CE"/>
    <w:rsid w:val="00117935"/>
    <w:rsid w:val="001179A5"/>
    <w:rsid w:val="00117CBC"/>
    <w:rsid w:val="00117E15"/>
    <w:rsid w:val="001201FA"/>
    <w:rsid w:val="0012042E"/>
    <w:rsid w:val="00120442"/>
    <w:rsid w:val="00120867"/>
    <w:rsid w:val="00120A3C"/>
    <w:rsid w:val="00120A8A"/>
    <w:rsid w:val="00120AA7"/>
    <w:rsid w:val="00120C0C"/>
    <w:rsid w:val="00120CA0"/>
    <w:rsid w:val="00120EE6"/>
    <w:rsid w:val="0012113B"/>
    <w:rsid w:val="001213DB"/>
    <w:rsid w:val="001217EC"/>
    <w:rsid w:val="00121801"/>
    <w:rsid w:val="00121B05"/>
    <w:rsid w:val="00121C9F"/>
    <w:rsid w:val="00121CCA"/>
    <w:rsid w:val="00121D81"/>
    <w:rsid w:val="00121E4E"/>
    <w:rsid w:val="00121F0E"/>
    <w:rsid w:val="00121FEA"/>
    <w:rsid w:val="0012200D"/>
    <w:rsid w:val="001221A4"/>
    <w:rsid w:val="0012243A"/>
    <w:rsid w:val="00122456"/>
    <w:rsid w:val="001224B2"/>
    <w:rsid w:val="0012281E"/>
    <w:rsid w:val="00122865"/>
    <w:rsid w:val="00122B30"/>
    <w:rsid w:val="00122CEB"/>
    <w:rsid w:val="00122DF8"/>
    <w:rsid w:val="00122FE9"/>
    <w:rsid w:val="0012323D"/>
    <w:rsid w:val="001235FA"/>
    <w:rsid w:val="00123835"/>
    <w:rsid w:val="001239F2"/>
    <w:rsid w:val="00123E30"/>
    <w:rsid w:val="00123E7F"/>
    <w:rsid w:val="00123F5F"/>
    <w:rsid w:val="0012406C"/>
    <w:rsid w:val="001242FC"/>
    <w:rsid w:val="0012447F"/>
    <w:rsid w:val="001245C8"/>
    <w:rsid w:val="0012487F"/>
    <w:rsid w:val="00124CB6"/>
    <w:rsid w:val="001250FB"/>
    <w:rsid w:val="00125152"/>
    <w:rsid w:val="0012543F"/>
    <w:rsid w:val="0012586C"/>
    <w:rsid w:val="001258BE"/>
    <w:rsid w:val="00125A58"/>
    <w:rsid w:val="00125DAE"/>
    <w:rsid w:val="00125F47"/>
    <w:rsid w:val="001265F2"/>
    <w:rsid w:val="001268EB"/>
    <w:rsid w:val="00126924"/>
    <w:rsid w:val="0012697F"/>
    <w:rsid w:val="00126B0D"/>
    <w:rsid w:val="00126B34"/>
    <w:rsid w:val="00126DC5"/>
    <w:rsid w:val="00126FBF"/>
    <w:rsid w:val="00127257"/>
    <w:rsid w:val="0012736B"/>
    <w:rsid w:val="00127816"/>
    <w:rsid w:val="001279A5"/>
    <w:rsid w:val="00127A27"/>
    <w:rsid w:val="00127B3F"/>
    <w:rsid w:val="00127C9F"/>
    <w:rsid w:val="00127DC2"/>
    <w:rsid w:val="00127E2D"/>
    <w:rsid w:val="00130868"/>
    <w:rsid w:val="001308CD"/>
    <w:rsid w:val="00130D80"/>
    <w:rsid w:val="00130FA8"/>
    <w:rsid w:val="00131251"/>
    <w:rsid w:val="00131312"/>
    <w:rsid w:val="00131890"/>
    <w:rsid w:val="00131B93"/>
    <w:rsid w:val="00131D88"/>
    <w:rsid w:val="00131E98"/>
    <w:rsid w:val="001320E7"/>
    <w:rsid w:val="001321BB"/>
    <w:rsid w:val="001322B7"/>
    <w:rsid w:val="00132A71"/>
    <w:rsid w:val="00132B03"/>
    <w:rsid w:val="00132B5A"/>
    <w:rsid w:val="00132FC0"/>
    <w:rsid w:val="001330A8"/>
    <w:rsid w:val="00133125"/>
    <w:rsid w:val="0013318B"/>
    <w:rsid w:val="00133275"/>
    <w:rsid w:val="00133368"/>
    <w:rsid w:val="00133506"/>
    <w:rsid w:val="0013369C"/>
    <w:rsid w:val="00133758"/>
    <w:rsid w:val="001338FB"/>
    <w:rsid w:val="00133E0F"/>
    <w:rsid w:val="00133FF3"/>
    <w:rsid w:val="00134466"/>
    <w:rsid w:val="0013454C"/>
    <w:rsid w:val="001348B5"/>
    <w:rsid w:val="00134D4E"/>
    <w:rsid w:val="00134DB3"/>
    <w:rsid w:val="00135191"/>
    <w:rsid w:val="00135299"/>
    <w:rsid w:val="001358FD"/>
    <w:rsid w:val="00135DAD"/>
    <w:rsid w:val="00135F6C"/>
    <w:rsid w:val="00136074"/>
    <w:rsid w:val="00136209"/>
    <w:rsid w:val="0013624A"/>
    <w:rsid w:val="001363C3"/>
    <w:rsid w:val="0013646F"/>
    <w:rsid w:val="00136A6D"/>
    <w:rsid w:val="00136AB9"/>
    <w:rsid w:val="00136DB6"/>
    <w:rsid w:val="00136DF7"/>
    <w:rsid w:val="00136E9A"/>
    <w:rsid w:val="0013723B"/>
    <w:rsid w:val="0013724F"/>
    <w:rsid w:val="00137505"/>
    <w:rsid w:val="001376A2"/>
    <w:rsid w:val="001377A7"/>
    <w:rsid w:val="001379E9"/>
    <w:rsid w:val="00137BD5"/>
    <w:rsid w:val="00137CBE"/>
    <w:rsid w:val="00137DA5"/>
    <w:rsid w:val="00137E58"/>
    <w:rsid w:val="001400B9"/>
    <w:rsid w:val="001401F5"/>
    <w:rsid w:val="0014039F"/>
    <w:rsid w:val="00140886"/>
    <w:rsid w:val="00140921"/>
    <w:rsid w:val="00140A92"/>
    <w:rsid w:val="00140B94"/>
    <w:rsid w:val="00140D92"/>
    <w:rsid w:val="00140E28"/>
    <w:rsid w:val="00140E45"/>
    <w:rsid w:val="0014106E"/>
    <w:rsid w:val="001413B9"/>
    <w:rsid w:val="001416BA"/>
    <w:rsid w:val="00141798"/>
    <w:rsid w:val="00141B4D"/>
    <w:rsid w:val="00141DF1"/>
    <w:rsid w:val="00141FCF"/>
    <w:rsid w:val="0014200F"/>
    <w:rsid w:val="00142117"/>
    <w:rsid w:val="001421EA"/>
    <w:rsid w:val="0014230B"/>
    <w:rsid w:val="001425CE"/>
    <w:rsid w:val="001426B2"/>
    <w:rsid w:val="001427A9"/>
    <w:rsid w:val="001430A3"/>
    <w:rsid w:val="00143145"/>
    <w:rsid w:val="0014326D"/>
    <w:rsid w:val="00143338"/>
    <w:rsid w:val="00143463"/>
    <w:rsid w:val="0014392F"/>
    <w:rsid w:val="00143E79"/>
    <w:rsid w:val="00144051"/>
    <w:rsid w:val="001445CB"/>
    <w:rsid w:val="001447B8"/>
    <w:rsid w:val="001448FE"/>
    <w:rsid w:val="00144C8F"/>
    <w:rsid w:val="00144F35"/>
    <w:rsid w:val="001454AA"/>
    <w:rsid w:val="001454BD"/>
    <w:rsid w:val="00145944"/>
    <w:rsid w:val="00145AA1"/>
    <w:rsid w:val="00145DDC"/>
    <w:rsid w:val="0014609F"/>
    <w:rsid w:val="00146172"/>
    <w:rsid w:val="001462D4"/>
    <w:rsid w:val="00146412"/>
    <w:rsid w:val="00146556"/>
    <w:rsid w:val="001467B3"/>
    <w:rsid w:val="00146AA9"/>
    <w:rsid w:val="00146CDF"/>
    <w:rsid w:val="00146F8E"/>
    <w:rsid w:val="00147081"/>
    <w:rsid w:val="00147136"/>
    <w:rsid w:val="00147155"/>
    <w:rsid w:val="00147681"/>
    <w:rsid w:val="001476B6"/>
    <w:rsid w:val="001478B5"/>
    <w:rsid w:val="00147926"/>
    <w:rsid w:val="00147CF3"/>
    <w:rsid w:val="00147ECC"/>
    <w:rsid w:val="00147EE0"/>
    <w:rsid w:val="001503C3"/>
    <w:rsid w:val="00150776"/>
    <w:rsid w:val="001509FF"/>
    <w:rsid w:val="00150A75"/>
    <w:rsid w:val="0015109C"/>
    <w:rsid w:val="001513F8"/>
    <w:rsid w:val="00151AB2"/>
    <w:rsid w:val="00151BB0"/>
    <w:rsid w:val="00151E87"/>
    <w:rsid w:val="00151F35"/>
    <w:rsid w:val="00152083"/>
    <w:rsid w:val="001520BD"/>
    <w:rsid w:val="001521E9"/>
    <w:rsid w:val="00152512"/>
    <w:rsid w:val="00152599"/>
    <w:rsid w:val="001529A0"/>
    <w:rsid w:val="00152A8C"/>
    <w:rsid w:val="00152B00"/>
    <w:rsid w:val="00152BBE"/>
    <w:rsid w:val="00152CDC"/>
    <w:rsid w:val="00152DE9"/>
    <w:rsid w:val="00152FC8"/>
    <w:rsid w:val="001530E9"/>
    <w:rsid w:val="00153106"/>
    <w:rsid w:val="00153128"/>
    <w:rsid w:val="001535C1"/>
    <w:rsid w:val="001538EA"/>
    <w:rsid w:val="00153BA6"/>
    <w:rsid w:val="00153C7D"/>
    <w:rsid w:val="00153E3A"/>
    <w:rsid w:val="00153EC6"/>
    <w:rsid w:val="00154347"/>
    <w:rsid w:val="00154631"/>
    <w:rsid w:val="001549C6"/>
    <w:rsid w:val="00154A61"/>
    <w:rsid w:val="00154A76"/>
    <w:rsid w:val="00154A8B"/>
    <w:rsid w:val="00154B77"/>
    <w:rsid w:val="00154EC8"/>
    <w:rsid w:val="00155216"/>
    <w:rsid w:val="00155459"/>
    <w:rsid w:val="0015565E"/>
    <w:rsid w:val="00155851"/>
    <w:rsid w:val="001558F9"/>
    <w:rsid w:val="00155A6E"/>
    <w:rsid w:val="001560CC"/>
    <w:rsid w:val="00156286"/>
    <w:rsid w:val="0015635D"/>
    <w:rsid w:val="0015656B"/>
    <w:rsid w:val="0015692B"/>
    <w:rsid w:val="001569CC"/>
    <w:rsid w:val="00156AE6"/>
    <w:rsid w:val="00156B26"/>
    <w:rsid w:val="00156DDA"/>
    <w:rsid w:val="00156ECD"/>
    <w:rsid w:val="00156FAB"/>
    <w:rsid w:val="00157115"/>
    <w:rsid w:val="00157243"/>
    <w:rsid w:val="00157522"/>
    <w:rsid w:val="001576B5"/>
    <w:rsid w:val="0015776B"/>
    <w:rsid w:val="00157CA4"/>
    <w:rsid w:val="00157F5E"/>
    <w:rsid w:val="001601B3"/>
    <w:rsid w:val="00160AE0"/>
    <w:rsid w:val="00160B52"/>
    <w:rsid w:val="0016113F"/>
    <w:rsid w:val="0016122F"/>
    <w:rsid w:val="00161584"/>
    <w:rsid w:val="00161ACE"/>
    <w:rsid w:val="001624CF"/>
    <w:rsid w:val="00162782"/>
    <w:rsid w:val="00162BFF"/>
    <w:rsid w:val="00162DE1"/>
    <w:rsid w:val="00162F82"/>
    <w:rsid w:val="0016311C"/>
    <w:rsid w:val="0016332C"/>
    <w:rsid w:val="00163674"/>
    <w:rsid w:val="001636B6"/>
    <w:rsid w:val="001637A3"/>
    <w:rsid w:val="001637F4"/>
    <w:rsid w:val="00163844"/>
    <w:rsid w:val="00163A65"/>
    <w:rsid w:val="00163D59"/>
    <w:rsid w:val="00163FCA"/>
    <w:rsid w:val="00164434"/>
    <w:rsid w:val="00164805"/>
    <w:rsid w:val="00164BB8"/>
    <w:rsid w:val="00165213"/>
    <w:rsid w:val="001653B9"/>
    <w:rsid w:val="001657D8"/>
    <w:rsid w:val="001659A4"/>
    <w:rsid w:val="00165B5F"/>
    <w:rsid w:val="00165C32"/>
    <w:rsid w:val="00165FE4"/>
    <w:rsid w:val="00166190"/>
    <w:rsid w:val="00166453"/>
    <w:rsid w:val="00166BEE"/>
    <w:rsid w:val="00166FB6"/>
    <w:rsid w:val="00167041"/>
    <w:rsid w:val="00167103"/>
    <w:rsid w:val="0016730C"/>
    <w:rsid w:val="001673E2"/>
    <w:rsid w:val="00167512"/>
    <w:rsid w:val="00167C9C"/>
    <w:rsid w:val="00167E2A"/>
    <w:rsid w:val="0016B1E2"/>
    <w:rsid w:val="00170658"/>
    <w:rsid w:val="00170693"/>
    <w:rsid w:val="00170AA5"/>
    <w:rsid w:val="00170B91"/>
    <w:rsid w:val="00170B93"/>
    <w:rsid w:val="00170BC7"/>
    <w:rsid w:val="00170C86"/>
    <w:rsid w:val="00170D78"/>
    <w:rsid w:val="00171220"/>
    <w:rsid w:val="00171907"/>
    <w:rsid w:val="00171BEA"/>
    <w:rsid w:val="00171EB5"/>
    <w:rsid w:val="0017259B"/>
    <w:rsid w:val="001727D1"/>
    <w:rsid w:val="00172812"/>
    <w:rsid w:val="001728BD"/>
    <w:rsid w:val="001728FF"/>
    <w:rsid w:val="001729C7"/>
    <w:rsid w:val="00172B07"/>
    <w:rsid w:val="00172D95"/>
    <w:rsid w:val="00172E33"/>
    <w:rsid w:val="0017351B"/>
    <w:rsid w:val="00173553"/>
    <w:rsid w:val="00173718"/>
    <w:rsid w:val="0017383D"/>
    <w:rsid w:val="00173A52"/>
    <w:rsid w:val="00173C0C"/>
    <w:rsid w:val="00173E41"/>
    <w:rsid w:val="00174210"/>
    <w:rsid w:val="00174DB6"/>
    <w:rsid w:val="00174F80"/>
    <w:rsid w:val="00175022"/>
    <w:rsid w:val="00175456"/>
    <w:rsid w:val="00175590"/>
    <w:rsid w:val="00175A2B"/>
    <w:rsid w:val="00175A52"/>
    <w:rsid w:val="00175B21"/>
    <w:rsid w:val="00175B33"/>
    <w:rsid w:val="00175C81"/>
    <w:rsid w:val="0017619F"/>
    <w:rsid w:val="00176286"/>
    <w:rsid w:val="00176393"/>
    <w:rsid w:val="00176834"/>
    <w:rsid w:val="001769EE"/>
    <w:rsid w:val="00176BE5"/>
    <w:rsid w:val="00177CAF"/>
    <w:rsid w:val="00177EFF"/>
    <w:rsid w:val="00177F72"/>
    <w:rsid w:val="00177F7B"/>
    <w:rsid w:val="001800EB"/>
    <w:rsid w:val="001803C7"/>
    <w:rsid w:val="001803CC"/>
    <w:rsid w:val="001806A2"/>
    <w:rsid w:val="001807DE"/>
    <w:rsid w:val="00180808"/>
    <w:rsid w:val="001809F9"/>
    <w:rsid w:val="00180C2F"/>
    <w:rsid w:val="0018116D"/>
    <w:rsid w:val="001811C8"/>
    <w:rsid w:val="001812C3"/>
    <w:rsid w:val="00181656"/>
    <w:rsid w:val="00181898"/>
    <w:rsid w:val="001819CF"/>
    <w:rsid w:val="00181DB8"/>
    <w:rsid w:val="00181E45"/>
    <w:rsid w:val="00181E80"/>
    <w:rsid w:val="00181E93"/>
    <w:rsid w:val="00181E98"/>
    <w:rsid w:val="001822D8"/>
    <w:rsid w:val="00182549"/>
    <w:rsid w:val="001826FB"/>
    <w:rsid w:val="001828E2"/>
    <w:rsid w:val="00182C6B"/>
    <w:rsid w:val="00182E0C"/>
    <w:rsid w:val="001833E2"/>
    <w:rsid w:val="0018351B"/>
    <w:rsid w:val="00183602"/>
    <w:rsid w:val="00183899"/>
    <w:rsid w:val="00183901"/>
    <w:rsid w:val="0018398F"/>
    <w:rsid w:val="00183D96"/>
    <w:rsid w:val="00183E11"/>
    <w:rsid w:val="00184053"/>
    <w:rsid w:val="001840CF"/>
    <w:rsid w:val="0018427F"/>
    <w:rsid w:val="001842E3"/>
    <w:rsid w:val="0018464C"/>
    <w:rsid w:val="001848A3"/>
    <w:rsid w:val="001849A7"/>
    <w:rsid w:val="00184C65"/>
    <w:rsid w:val="00184DB2"/>
    <w:rsid w:val="00184E73"/>
    <w:rsid w:val="00184EA3"/>
    <w:rsid w:val="00184F10"/>
    <w:rsid w:val="00184F88"/>
    <w:rsid w:val="00185282"/>
    <w:rsid w:val="001854E3"/>
    <w:rsid w:val="0018550B"/>
    <w:rsid w:val="0018551B"/>
    <w:rsid w:val="001855A2"/>
    <w:rsid w:val="00185880"/>
    <w:rsid w:val="00185A5C"/>
    <w:rsid w:val="001860FF"/>
    <w:rsid w:val="00186242"/>
    <w:rsid w:val="001863A3"/>
    <w:rsid w:val="001867DB"/>
    <w:rsid w:val="00186A04"/>
    <w:rsid w:val="00186B2D"/>
    <w:rsid w:val="00186BC5"/>
    <w:rsid w:val="00186CFD"/>
    <w:rsid w:val="001870D4"/>
    <w:rsid w:val="001873B4"/>
    <w:rsid w:val="001876F2"/>
    <w:rsid w:val="0018783D"/>
    <w:rsid w:val="0018797F"/>
    <w:rsid w:val="001879A1"/>
    <w:rsid w:val="00187AD0"/>
    <w:rsid w:val="00187CE3"/>
    <w:rsid w:val="0019060C"/>
    <w:rsid w:val="001908DE"/>
    <w:rsid w:val="00190A86"/>
    <w:rsid w:val="00190FEE"/>
    <w:rsid w:val="0019103D"/>
    <w:rsid w:val="00191145"/>
    <w:rsid w:val="001915FF"/>
    <w:rsid w:val="001918EB"/>
    <w:rsid w:val="00191AD6"/>
    <w:rsid w:val="00191DBE"/>
    <w:rsid w:val="00191F66"/>
    <w:rsid w:val="00191FCA"/>
    <w:rsid w:val="001920D8"/>
    <w:rsid w:val="001921DA"/>
    <w:rsid w:val="001923E8"/>
    <w:rsid w:val="00192A86"/>
    <w:rsid w:val="00192B63"/>
    <w:rsid w:val="00192DED"/>
    <w:rsid w:val="0019321B"/>
    <w:rsid w:val="00193550"/>
    <w:rsid w:val="001935E6"/>
    <w:rsid w:val="00193988"/>
    <w:rsid w:val="00193B21"/>
    <w:rsid w:val="00193C1F"/>
    <w:rsid w:val="00193DA0"/>
    <w:rsid w:val="0019412D"/>
    <w:rsid w:val="001942C8"/>
    <w:rsid w:val="0019430C"/>
    <w:rsid w:val="0019451C"/>
    <w:rsid w:val="001945AD"/>
    <w:rsid w:val="001949B5"/>
    <w:rsid w:val="00194EA0"/>
    <w:rsid w:val="00195540"/>
    <w:rsid w:val="001955D6"/>
    <w:rsid w:val="0019566C"/>
    <w:rsid w:val="00195698"/>
    <w:rsid w:val="0019590B"/>
    <w:rsid w:val="00195B9A"/>
    <w:rsid w:val="00195D50"/>
    <w:rsid w:val="00196229"/>
    <w:rsid w:val="001962ED"/>
    <w:rsid w:val="00196474"/>
    <w:rsid w:val="001964B0"/>
    <w:rsid w:val="0019663A"/>
    <w:rsid w:val="0019692C"/>
    <w:rsid w:val="00196CDE"/>
    <w:rsid w:val="00196DFC"/>
    <w:rsid w:val="00196E81"/>
    <w:rsid w:val="001970AA"/>
    <w:rsid w:val="00197326"/>
    <w:rsid w:val="001974E2"/>
    <w:rsid w:val="00197733"/>
    <w:rsid w:val="00197C56"/>
    <w:rsid w:val="00197E00"/>
    <w:rsid w:val="0019C14E"/>
    <w:rsid w:val="001A04B1"/>
    <w:rsid w:val="001A0715"/>
    <w:rsid w:val="001A071F"/>
    <w:rsid w:val="001A0831"/>
    <w:rsid w:val="001A084E"/>
    <w:rsid w:val="001A0AD8"/>
    <w:rsid w:val="001A0B66"/>
    <w:rsid w:val="001A0B99"/>
    <w:rsid w:val="001A0BBA"/>
    <w:rsid w:val="001A0C17"/>
    <w:rsid w:val="001A0CE3"/>
    <w:rsid w:val="001A0F4E"/>
    <w:rsid w:val="001A0FD2"/>
    <w:rsid w:val="001A1069"/>
    <w:rsid w:val="001A10D0"/>
    <w:rsid w:val="001A110D"/>
    <w:rsid w:val="001A126E"/>
    <w:rsid w:val="001A12B9"/>
    <w:rsid w:val="001A15C3"/>
    <w:rsid w:val="001A177D"/>
    <w:rsid w:val="001A1816"/>
    <w:rsid w:val="001A1AAC"/>
    <w:rsid w:val="001A1E55"/>
    <w:rsid w:val="001A200D"/>
    <w:rsid w:val="001A2148"/>
    <w:rsid w:val="001A26D6"/>
    <w:rsid w:val="001A2754"/>
    <w:rsid w:val="001A2803"/>
    <w:rsid w:val="001A28D6"/>
    <w:rsid w:val="001A29B3"/>
    <w:rsid w:val="001A2E72"/>
    <w:rsid w:val="001A2F65"/>
    <w:rsid w:val="001A2FF7"/>
    <w:rsid w:val="001A3055"/>
    <w:rsid w:val="001A3621"/>
    <w:rsid w:val="001A3871"/>
    <w:rsid w:val="001A3C19"/>
    <w:rsid w:val="001A3C33"/>
    <w:rsid w:val="001A3CCF"/>
    <w:rsid w:val="001A3D1F"/>
    <w:rsid w:val="001A4197"/>
    <w:rsid w:val="001A42FD"/>
    <w:rsid w:val="001A4390"/>
    <w:rsid w:val="001A450C"/>
    <w:rsid w:val="001A45D8"/>
    <w:rsid w:val="001A4666"/>
    <w:rsid w:val="001A4CD8"/>
    <w:rsid w:val="001A4DD6"/>
    <w:rsid w:val="001A508F"/>
    <w:rsid w:val="001A5137"/>
    <w:rsid w:val="001A59CE"/>
    <w:rsid w:val="001A5B30"/>
    <w:rsid w:val="001A5C1A"/>
    <w:rsid w:val="001A5CA8"/>
    <w:rsid w:val="001A5EF7"/>
    <w:rsid w:val="001A5FAA"/>
    <w:rsid w:val="001A6307"/>
    <w:rsid w:val="001A64C7"/>
    <w:rsid w:val="001A6608"/>
    <w:rsid w:val="001A6833"/>
    <w:rsid w:val="001A6DCF"/>
    <w:rsid w:val="001A6DF7"/>
    <w:rsid w:val="001A6E9B"/>
    <w:rsid w:val="001A72E0"/>
    <w:rsid w:val="001A7350"/>
    <w:rsid w:val="001A73C2"/>
    <w:rsid w:val="001A74BA"/>
    <w:rsid w:val="001A7687"/>
    <w:rsid w:val="001A79F2"/>
    <w:rsid w:val="001A7A27"/>
    <w:rsid w:val="001A7B75"/>
    <w:rsid w:val="001A7C8A"/>
    <w:rsid w:val="001A7EB5"/>
    <w:rsid w:val="001B000B"/>
    <w:rsid w:val="001B0035"/>
    <w:rsid w:val="001B02F0"/>
    <w:rsid w:val="001B0351"/>
    <w:rsid w:val="001B03D5"/>
    <w:rsid w:val="001B03F8"/>
    <w:rsid w:val="001B0425"/>
    <w:rsid w:val="001B069D"/>
    <w:rsid w:val="001B06CF"/>
    <w:rsid w:val="001B0770"/>
    <w:rsid w:val="001B0825"/>
    <w:rsid w:val="001B0E12"/>
    <w:rsid w:val="001B0E3E"/>
    <w:rsid w:val="001B0E55"/>
    <w:rsid w:val="001B0FFC"/>
    <w:rsid w:val="001B1066"/>
    <w:rsid w:val="001B122F"/>
    <w:rsid w:val="001B1250"/>
    <w:rsid w:val="001B135E"/>
    <w:rsid w:val="001B1372"/>
    <w:rsid w:val="001B13C4"/>
    <w:rsid w:val="001B1780"/>
    <w:rsid w:val="001B1972"/>
    <w:rsid w:val="001B197D"/>
    <w:rsid w:val="001B1A10"/>
    <w:rsid w:val="001B2186"/>
    <w:rsid w:val="001B21FE"/>
    <w:rsid w:val="001B2284"/>
    <w:rsid w:val="001B26B9"/>
    <w:rsid w:val="001B277E"/>
    <w:rsid w:val="001B2C10"/>
    <w:rsid w:val="001B2FC3"/>
    <w:rsid w:val="001B307A"/>
    <w:rsid w:val="001B3171"/>
    <w:rsid w:val="001B364C"/>
    <w:rsid w:val="001B39D0"/>
    <w:rsid w:val="001B3B1F"/>
    <w:rsid w:val="001B3DA5"/>
    <w:rsid w:val="001B3FC7"/>
    <w:rsid w:val="001B409C"/>
    <w:rsid w:val="001B40C4"/>
    <w:rsid w:val="001B43E5"/>
    <w:rsid w:val="001B4A90"/>
    <w:rsid w:val="001B4ABA"/>
    <w:rsid w:val="001B4ADA"/>
    <w:rsid w:val="001B4B0D"/>
    <w:rsid w:val="001B4CC8"/>
    <w:rsid w:val="001B4E82"/>
    <w:rsid w:val="001B4EB5"/>
    <w:rsid w:val="001B5545"/>
    <w:rsid w:val="001B560D"/>
    <w:rsid w:val="001B59C8"/>
    <w:rsid w:val="001B5CC9"/>
    <w:rsid w:val="001B5E6C"/>
    <w:rsid w:val="001B5F6B"/>
    <w:rsid w:val="001B6482"/>
    <w:rsid w:val="001B65D2"/>
    <w:rsid w:val="001B6688"/>
    <w:rsid w:val="001B66D4"/>
    <w:rsid w:val="001B676D"/>
    <w:rsid w:val="001B6B20"/>
    <w:rsid w:val="001B6CCB"/>
    <w:rsid w:val="001B6CDE"/>
    <w:rsid w:val="001B72A6"/>
    <w:rsid w:val="001B73FC"/>
    <w:rsid w:val="001B7A80"/>
    <w:rsid w:val="001B7A8C"/>
    <w:rsid w:val="001BE432"/>
    <w:rsid w:val="001C006D"/>
    <w:rsid w:val="001C025B"/>
    <w:rsid w:val="001C03FD"/>
    <w:rsid w:val="001C0558"/>
    <w:rsid w:val="001C0561"/>
    <w:rsid w:val="001C07E5"/>
    <w:rsid w:val="001C08C6"/>
    <w:rsid w:val="001C0A27"/>
    <w:rsid w:val="001C0C48"/>
    <w:rsid w:val="001C10AE"/>
    <w:rsid w:val="001C13F6"/>
    <w:rsid w:val="001C19AA"/>
    <w:rsid w:val="001C1E7E"/>
    <w:rsid w:val="001C22A6"/>
    <w:rsid w:val="001C2460"/>
    <w:rsid w:val="001C261F"/>
    <w:rsid w:val="001C262B"/>
    <w:rsid w:val="001C2774"/>
    <w:rsid w:val="001C29DC"/>
    <w:rsid w:val="001C2B15"/>
    <w:rsid w:val="001C2BD1"/>
    <w:rsid w:val="001C31CF"/>
    <w:rsid w:val="001C33B6"/>
    <w:rsid w:val="001C33DA"/>
    <w:rsid w:val="001C33EC"/>
    <w:rsid w:val="001C341E"/>
    <w:rsid w:val="001C344B"/>
    <w:rsid w:val="001C3753"/>
    <w:rsid w:val="001C396D"/>
    <w:rsid w:val="001C3D2F"/>
    <w:rsid w:val="001C3E6D"/>
    <w:rsid w:val="001C410B"/>
    <w:rsid w:val="001C410E"/>
    <w:rsid w:val="001C4260"/>
    <w:rsid w:val="001C4298"/>
    <w:rsid w:val="001C437B"/>
    <w:rsid w:val="001C4526"/>
    <w:rsid w:val="001C4EA3"/>
    <w:rsid w:val="001C516F"/>
    <w:rsid w:val="001C5591"/>
    <w:rsid w:val="001C5B3E"/>
    <w:rsid w:val="001C5BCF"/>
    <w:rsid w:val="001C60EB"/>
    <w:rsid w:val="001C651F"/>
    <w:rsid w:val="001C6564"/>
    <w:rsid w:val="001C66CC"/>
    <w:rsid w:val="001C6911"/>
    <w:rsid w:val="001C69FF"/>
    <w:rsid w:val="001C6D95"/>
    <w:rsid w:val="001C6E85"/>
    <w:rsid w:val="001C6FA7"/>
    <w:rsid w:val="001C7132"/>
    <w:rsid w:val="001C71D4"/>
    <w:rsid w:val="001C75D0"/>
    <w:rsid w:val="001C7A69"/>
    <w:rsid w:val="001C7C86"/>
    <w:rsid w:val="001C7CBA"/>
    <w:rsid w:val="001D00BF"/>
    <w:rsid w:val="001D02CE"/>
    <w:rsid w:val="001D0613"/>
    <w:rsid w:val="001D063A"/>
    <w:rsid w:val="001D0643"/>
    <w:rsid w:val="001D07A1"/>
    <w:rsid w:val="001D0A86"/>
    <w:rsid w:val="001D0CAB"/>
    <w:rsid w:val="001D0D24"/>
    <w:rsid w:val="001D0D5C"/>
    <w:rsid w:val="001D0E64"/>
    <w:rsid w:val="001D1072"/>
    <w:rsid w:val="001D1294"/>
    <w:rsid w:val="001D1387"/>
    <w:rsid w:val="001D139E"/>
    <w:rsid w:val="001D155E"/>
    <w:rsid w:val="001D15B9"/>
    <w:rsid w:val="001D167B"/>
    <w:rsid w:val="001D1997"/>
    <w:rsid w:val="001D1B3A"/>
    <w:rsid w:val="001D297B"/>
    <w:rsid w:val="001D2A81"/>
    <w:rsid w:val="001D2A91"/>
    <w:rsid w:val="001D2FCB"/>
    <w:rsid w:val="001D2FFF"/>
    <w:rsid w:val="001D321A"/>
    <w:rsid w:val="001D3335"/>
    <w:rsid w:val="001D3360"/>
    <w:rsid w:val="001D344B"/>
    <w:rsid w:val="001D369F"/>
    <w:rsid w:val="001D39A5"/>
    <w:rsid w:val="001D3B68"/>
    <w:rsid w:val="001D416F"/>
    <w:rsid w:val="001D4263"/>
    <w:rsid w:val="001D440C"/>
    <w:rsid w:val="001D448C"/>
    <w:rsid w:val="001D45DA"/>
    <w:rsid w:val="001D4826"/>
    <w:rsid w:val="001D4C35"/>
    <w:rsid w:val="001D4C76"/>
    <w:rsid w:val="001D4CEF"/>
    <w:rsid w:val="001D4D47"/>
    <w:rsid w:val="001D4DCF"/>
    <w:rsid w:val="001D4DE0"/>
    <w:rsid w:val="001D4FA3"/>
    <w:rsid w:val="001D5387"/>
    <w:rsid w:val="001D558E"/>
    <w:rsid w:val="001D561B"/>
    <w:rsid w:val="001D5845"/>
    <w:rsid w:val="001D589E"/>
    <w:rsid w:val="001D59A6"/>
    <w:rsid w:val="001D5C26"/>
    <w:rsid w:val="001D5EC7"/>
    <w:rsid w:val="001D627B"/>
    <w:rsid w:val="001D67E2"/>
    <w:rsid w:val="001D6953"/>
    <w:rsid w:val="001D6989"/>
    <w:rsid w:val="001D6996"/>
    <w:rsid w:val="001D6BBE"/>
    <w:rsid w:val="001D719B"/>
    <w:rsid w:val="001D71D1"/>
    <w:rsid w:val="001D7593"/>
    <w:rsid w:val="001D77D0"/>
    <w:rsid w:val="001D7888"/>
    <w:rsid w:val="001D795B"/>
    <w:rsid w:val="001D7999"/>
    <w:rsid w:val="001D7E71"/>
    <w:rsid w:val="001E01B3"/>
    <w:rsid w:val="001E038E"/>
    <w:rsid w:val="001E06A9"/>
    <w:rsid w:val="001E0964"/>
    <w:rsid w:val="001E09C3"/>
    <w:rsid w:val="001E0ACE"/>
    <w:rsid w:val="001E0C43"/>
    <w:rsid w:val="001E0D5E"/>
    <w:rsid w:val="001E112D"/>
    <w:rsid w:val="001E1263"/>
    <w:rsid w:val="001E158F"/>
    <w:rsid w:val="001E170B"/>
    <w:rsid w:val="001E1B7C"/>
    <w:rsid w:val="001E1D34"/>
    <w:rsid w:val="001E1E8E"/>
    <w:rsid w:val="001E201F"/>
    <w:rsid w:val="001E205F"/>
    <w:rsid w:val="001E20E6"/>
    <w:rsid w:val="001E264A"/>
    <w:rsid w:val="001E26F1"/>
    <w:rsid w:val="001E27DC"/>
    <w:rsid w:val="001E2806"/>
    <w:rsid w:val="001E2935"/>
    <w:rsid w:val="001E2A95"/>
    <w:rsid w:val="001E2C9D"/>
    <w:rsid w:val="001E2FCA"/>
    <w:rsid w:val="001E3019"/>
    <w:rsid w:val="001E320E"/>
    <w:rsid w:val="001E35D9"/>
    <w:rsid w:val="001E3630"/>
    <w:rsid w:val="001E36E7"/>
    <w:rsid w:val="001E3737"/>
    <w:rsid w:val="001E3821"/>
    <w:rsid w:val="001E38A0"/>
    <w:rsid w:val="001E3C2A"/>
    <w:rsid w:val="001E3D82"/>
    <w:rsid w:val="001E401B"/>
    <w:rsid w:val="001E4238"/>
    <w:rsid w:val="001E4536"/>
    <w:rsid w:val="001E45B3"/>
    <w:rsid w:val="001E46F8"/>
    <w:rsid w:val="001E4859"/>
    <w:rsid w:val="001E48F7"/>
    <w:rsid w:val="001E4911"/>
    <w:rsid w:val="001E4E73"/>
    <w:rsid w:val="001E4ED6"/>
    <w:rsid w:val="001E5030"/>
    <w:rsid w:val="001E5143"/>
    <w:rsid w:val="001E534D"/>
    <w:rsid w:val="001E54D9"/>
    <w:rsid w:val="001E552C"/>
    <w:rsid w:val="001E5544"/>
    <w:rsid w:val="001E5874"/>
    <w:rsid w:val="001E5958"/>
    <w:rsid w:val="001E5A21"/>
    <w:rsid w:val="001E5B42"/>
    <w:rsid w:val="001E5B8D"/>
    <w:rsid w:val="001E5BC1"/>
    <w:rsid w:val="001E5D75"/>
    <w:rsid w:val="001E6164"/>
    <w:rsid w:val="001E61FC"/>
    <w:rsid w:val="001E64BD"/>
    <w:rsid w:val="001E6C16"/>
    <w:rsid w:val="001E6CFE"/>
    <w:rsid w:val="001E733A"/>
    <w:rsid w:val="001E7727"/>
    <w:rsid w:val="001E779E"/>
    <w:rsid w:val="001E7835"/>
    <w:rsid w:val="001E78D7"/>
    <w:rsid w:val="001E78E6"/>
    <w:rsid w:val="001E79F2"/>
    <w:rsid w:val="001E79F3"/>
    <w:rsid w:val="001E7B72"/>
    <w:rsid w:val="001E7BE1"/>
    <w:rsid w:val="001E7D4A"/>
    <w:rsid w:val="001E7EA0"/>
    <w:rsid w:val="001F03ED"/>
    <w:rsid w:val="001F075C"/>
    <w:rsid w:val="001F09F0"/>
    <w:rsid w:val="001F0BC9"/>
    <w:rsid w:val="001F0D02"/>
    <w:rsid w:val="001F1388"/>
    <w:rsid w:val="001F157E"/>
    <w:rsid w:val="001F18AC"/>
    <w:rsid w:val="001F18F7"/>
    <w:rsid w:val="001F1A33"/>
    <w:rsid w:val="001F1C1C"/>
    <w:rsid w:val="001F1E7A"/>
    <w:rsid w:val="001F227A"/>
    <w:rsid w:val="001F2370"/>
    <w:rsid w:val="001F2658"/>
    <w:rsid w:val="001F26BD"/>
    <w:rsid w:val="001F277A"/>
    <w:rsid w:val="001F2990"/>
    <w:rsid w:val="001F2C51"/>
    <w:rsid w:val="001F2CD1"/>
    <w:rsid w:val="001F2CE5"/>
    <w:rsid w:val="001F2F1A"/>
    <w:rsid w:val="001F3042"/>
    <w:rsid w:val="001F307D"/>
    <w:rsid w:val="001F3189"/>
    <w:rsid w:val="001F3252"/>
    <w:rsid w:val="001F3378"/>
    <w:rsid w:val="001F3449"/>
    <w:rsid w:val="001F3480"/>
    <w:rsid w:val="001F3552"/>
    <w:rsid w:val="001F3604"/>
    <w:rsid w:val="001F3731"/>
    <w:rsid w:val="001F3BAB"/>
    <w:rsid w:val="001F3CA4"/>
    <w:rsid w:val="001F41E0"/>
    <w:rsid w:val="001F4280"/>
    <w:rsid w:val="001F42A8"/>
    <w:rsid w:val="001F4311"/>
    <w:rsid w:val="001F44CC"/>
    <w:rsid w:val="001F4613"/>
    <w:rsid w:val="001F4661"/>
    <w:rsid w:val="001F4758"/>
    <w:rsid w:val="001F48CC"/>
    <w:rsid w:val="001F499A"/>
    <w:rsid w:val="001F4A91"/>
    <w:rsid w:val="001F526F"/>
    <w:rsid w:val="001F573A"/>
    <w:rsid w:val="001F5774"/>
    <w:rsid w:val="001F57A4"/>
    <w:rsid w:val="001F5811"/>
    <w:rsid w:val="001F5A6B"/>
    <w:rsid w:val="001F5CDA"/>
    <w:rsid w:val="001F5D17"/>
    <w:rsid w:val="001F5DF2"/>
    <w:rsid w:val="001F5EA3"/>
    <w:rsid w:val="001F61EA"/>
    <w:rsid w:val="001F621C"/>
    <w:rsid w:val="001F6291"/>
    <w:rsid w:val="001F64AD"/>
    <w:rsid w:val="001F66A4"/>
    <w:rsid w:val="001F678D"/>
    <w:rsid w:val="001F7246"/>
    <w:rsid w:val="001F72EC"/>
    <w:rsid w:val="001F7327"/>
    <w:rsid w:val="001F7B13"/>
    <w:rsid w:val="001F7C5C"/>
    <w:rsid w:val="001F7F73"/>
    <w:rsid w:val="001F7FCB"/>
    <w:rsid w:val="00200063"/>
    <w:rsid w:val="0020078A"/>
    <w:rsid w:val="00200912"/>
    <w:rsid w:val="00200F6F"/>
    <w:rsid w:val="00200FBF"/>
    <w:rsid w:val="00201426"/>
    <w:rsid w:val="002015E6"/>
    <w:rsid w:val="002016AC"/>
    <w:rsid w:val="00201DFE"/>
    <w:rsid w:val="002022F3"/>
    <w:rsid w:val="00202D06"/>
    <w:rsid w:val="00202E9F"/>
    <w:rsid w:val="00202F46"/>
    <w:rsid w:val="00203262"/>
    <w:rsid w:val="00203461"/>
    <w:rsid w:val="002037B9"/>
    <w:rsid w:val="002039EB"/>
    <w:rsid w:val="00203E60"/>
    <w:rsid w:val="00203ECF"/>
    <w:rsid w:val="00204211"/>
    <w:rsid w:val="0020440B"/>
    <w:rsid w:val="002044BE"/>
    <w:rsid w:val="002046CA"/>
    <w:rsid w:val="00204705"/>
    <w:rsid w:val="00204733"/>
    <w:rsid w:val="002049D8"/>
    <w:rsid w:val="00204A92"/>
    <w:rsid w:val="00204AAD"/>
    <w:rsid w:val="00204D0A"/>
    <w:rsid w:val="00204D1C"/>
    <w:rsid w:val="002050B8"/>
    <w:rsid w:val="0020516F"/>
    <w:rsid w:val="0020569D"/>
    <w:rsid w:val="002056C6"/>
    <w:rsid w:val="002056ED"/>
    <w:rsid w:val="002057EA"/>
    <w:rsid w:val="00206053"/>
    <w:rsid w:val="00206262"/>
    <w:rsid w:val="002062FE"/>
    <w:rsid w:val="002065A9"/>
    <w:rsid w:val="00206AF0"/>
    <w:rsid w:val="00206B35"/>
    <w:rsid w:val="00207039"/>
    <w:rsid w:val="0020715B"/>
    <w:rsid w:val="00207672"/>
    <w:rsid w:val="0020778C"/>
    <w:rsid w:val="00207847"/>
    <w:rsid w:val="002078FC"/>
    <w:rsid w:val="00207955"/>
    <w:rsid w:val="00207B0E"/>
    <w:rsid w:val="00207D4F"/>
    <w:rsid w:val="0021019C"/>
    <w:rsid w:val="0021026B"/>
    <w:rsid w:val="00210380"/>
    <w:rsid w:val="00210495"/>
    <w:rsid w:val="002106DC"/>
    <w:rsid w:val="00210738"/>
    <w:rsid w:val="00210747"/>
    <w:rsid w:val="002107BC"/>
    <w:rsid w:val="002107FC"/>
    <w:rsid w:val="0021093B"/>
    <w:rsid w:val="00211235"/>
    <w:rsid w:val="0021182A"/>
    <w:rsid w:val="00211A9C"/>
    <w:rsid w:val="002129DC"/>
    <w:rsid w:val="00212C51"/>
    <w:rsid w:val="00212D6E"/>
    <w:rsid w:val="00212DFC"/>
    <w:rsid w:val="00212E65"/>
    <w:rsid w:val="00212F31"/>
    <w:rsid w:val="00212F43"/>
    <w:rsid w:val="00212F6D"/>
    <w:rsid w:val="0021352D"/>
    <w:rsid w:val="00213628"/>
    <w:rsid w:val="00214222"/>
    <w:rsid w:val="00214495"/>
    <w:rsid w:val="002147D6"/>
    <w:rsid w:val="00214B1B"/>
    <w:rsid w:val="00214BD6"/>
    <w:rsid w:val="00214E80"/>
    <w:rsid w:val="00214F2D"/>
    <w:rsid w:val="00214F34"/>
    <w:rsid w:val="00214F8C"/>
    <w:rsid w:val="00215062"/>
    <w:rsid w:val="002150DB"/>
    <w:rsid w:val="002154EA"/>
    <w:rsid w:val="00215619"/>
    <w:rsid w:val="0021563F"/>
    <w:rsid w:val="002156A3"/>
    <w:rsid w:val="002157F3"/>
    <w:rsid w:val="00215AB6"/>
    <w:rsid w:val="00215D91"/>
    <w:rsid w:val="00215DFE"/>
    <w:rsid w:val="00216523"/>
    <w:rsid w:val="0021657F"/>
    <w:rsid w:val="00216E04"/>
    <w:rsid w:val="002173F2"/>
    <w:rsid w:val="0021759E"/>
    <w:rsid w:val="00217758"/>
    <w:rsid w:val="00217B74"/>
    <w:rsid w:val="00217BAA"/>
    <w:rsid w:val="00217C66"/>
    <w:rsid w:val="00217D9F"/>
    <w:rsid w:val="00217F14"/>
    <w:rsid w:val="0022021E"/>
    <w:rsid w:val="002203BA"/>
    <w:rsid w:val="00220435"/>
    <w:rsid w:val="0022050E"/>
    <w:rsid w:val="0022054E"/>
    <w:rsid w:val="0022060C"/>
    <w:rsid w:val="0022085B"/>
    <w:rsid w:val="002209F5"/>
    <w:rsid w:val="00220B6D"/>
    <w:rsid w:val="00220C1A"/>
    <w:rsid w:val="00220C64"/>
    <w:rsid w:val="00221136"/>
    <w:rsid w:val="00221216"/>
    <w:rsid w:val="002212BB"/>
    <w:rsid w:val="00221359"/>
    <w:rsid w:val="0022172B"/>
    <w:rsid w:val="002217BF"/>
    <w:rsid w:val="00221924"/>
    <w:rsid w:val="00221E86"/>
    <w:rsid w:val="00222287"/>
    <w:rsid w:val="002223AC"/>
    <w:rsid w:val="00222AA1"/>
    <w:rsid w:val="00222C19"/>
    <w:rsid w:val="00222CCD"/>
    <w:rsid w:val="00222DF5"/>
    <w:rsid w:val="00223100"/>
    <w:rsid w:val="0022312E"/>
    <w:rsid w:val="002234C0"/>
    <w:rsid w:val="0022383D"/>
    <w:rsid w:val="0022392D"/>
    <w:rsid w:val="0022395A"/>
    <w:rsid w:val="00223B87"/>
    <w:rsid w:val="00223D86"/>
    <w:rsid w:val="002242DE"/>
    <w:rsid w:val="002242FC"/>
    <w:rsid w:val="0022442A"/>
    <w:rsid w:val="0022444C"/>
    <w:rsid w:val="002248DA"/>
    <w:rsid w:val="0022490B"/>
    <w:rsid w:val="00224A35"/>
    <w:rsid w:val="00224EAC"/>
    <w:rsid w:val="00224ED6"/>
    <w:rsid w:val="002252A4"/>
    <w:rsid w:val="00225570"/>
    <w:rsid w:val="00225A30"/>
    <w:rsid w:val="00225B3B"/>
    <w:rsid w:val="00225E0D"/>
    <w:rsid w:val="002261C2"/>
    <w:rsid w:val="0022630C"/>
    <w:rsid w:val="002265D3"/>
    <w:rsid w:val="002266BB"/>
    <w:rsid w:val="002266FC"/>
    <w:rsid w:val="0022683B"/>
    <w:rsid w:val="002269E4"/>
    <w:rsid w:val="00226D4C"/>
    <w:rsid w:val="00226DDA"/>
    <w:rsid w:val="00226FF5"/>
    <w:rsid w:val="00227419"/>
    <w:rsid w:val="0022742A"/>
    <w:rsid w:val="0022745F"/>
    <w:rsid w:val="002278AD"/>
    <w:rsid w:val="002279B5"/>
    <w:rsid w:val="00227B6B"/>
    <w:rsid w:val="00227C15"/>
    <w:rsid w:val="00227C51"/>
    <w:rsid w:val="00227CC8"/>
    <w:rsid w:val="00230427"/>
    <w:rsid w:val="002307F0"/>
    <w:rsid w:val="0023086A"/>
    <w:rsid w:val="00230B81"/>
    <w:rsid w:val="00230F3D"/>
    <w:rsid w:val="00230FEC"/>
    <w:rsid w:val="002310A5"/>
    <w:rsid w:val="0023127A"/>
    <w:rsid w:val="00231343"/>
    <w:rsid w:val="002314EC"/>
    <w:rsid w:val="00231623"/>
    <w:rsid w:val="00231941"/>
    <w:rsid w:val="00231CBC"/>
    <w:rsid w:val="00232048"/>
    <w:rsid w:val="00232390"/>
    <w:rsid w:val="002324F8"/>
    <w:rsid w:val="00232892"/>
    <w:rsid w:val="00232CBB"/>
    <w:rsid w:val="00232FDE"/>
    <w:rsid w:val="002335C4"/>
    <w:rsid w:val="002339B4"/>
    <w:rsid w:val="00233B75"/>
    <w:rsid w:val="00233C90"/>
    <w:rsid w:val="0023439E"/>
    <w:rsid w:val="0023460A"/>
    <w:rsid w:val="00234683"/>
    <w:rsid w:val="002346B0"/>
    <w:rsid w:val="0023493B"/>
    <w:rsid w:val="00234C38"/>
    <w:rsid w:val="00234E86"/>
    <w:rsid w:val="00235229"/>
    <w:rsid w:val="00235270"/>
    <w:rsid w:val="0023546E"/>
    <w:rsid w:val="00235473"/>
    <w:rsid w:val="002355A6"/>
    <w:rsid w:val="0023595E"/>
    <w:rsid w:val="00235B54"/>
    <w:rsid w:val="00235B6B"/>
    <w:rsid w:val="00235CD7"/>
    <w:rsid w:val="00235F34"/>
    <w:rsid w:val="0023609B"/>
    <w:rsid w:val="0023633A"/>
    <w:rsid w:val="002364F5"/>
    <w:rsid w:val="00236625"/>
    <w:rsid w:val="00236840"/>
    <w:rsid w:val="00236D5E"/>
    <w:rsid w:val="0023702F"/>
    <w:rsid w:val="002371CA"/>
    <w:rsid w:val="002377C8"/>
    <w:rsid w:val="00237BA1"/>
    <w:rsid w:val="00237F52"/>
    <w:rsid w:val="0024013C"/>
    <w:rsid w:val="002401DE"/>
    <w:rsid w:val="00240232"/>
    <w:rsid w:val="00240237"/>
    <w:rsid w:val="0024025D"/>
    <w:rsid w:val="00240387"/>
    <w:rsid w:val="0024059F"/>
    <w:rsid w:val="0024065A"/>
    <w:rsid w:val="00240A74"/>
    <w:rsid w:val="00240BB1"/>
    <w:rsid w:val="00240CB9"/>
    <w:rsid w:val="002416E0"/>
    <w:rsid w:val="00241990"/>
    <w:rsid w:val="00241BE5"/>
    <w:rsid w:val="00241DF4"/>
    <w:rsid w:val="00241E47"/>
    <w:rsid w:val="00241FCE"/>
    <w:rsid w:val="002425BC"/>
    <w:rsid w:val="00242AE4"/>
    <w:rsid w:val="00242B0B"/>
    <w:rsid w:val="00242F27"/>
    <w:rsid w:val="002430E9"/>
    <w:rsid w:val="00243174"/>
    <w:rsid w:val="00243320"/>
    <w:rsid w:val="0024332E"/>
    <w:rsid w:val="002433B8"/>
    <w:rsid w:val="00243562"/>
    <w:rsid w:val="00243640"/>
    <w:rsid w:val="002438C1"/>
    <w:rsid w:val="00243D22"/>
    <w:rsid w:val="00243DA1"/>
    <w:rsid w:val="00243E07"/>
    <w:rsid w:val="00244172"/>
    <w:rsid w:val="00244502"/>
    <w:rsid w:val="00244505"/>
    <w:rsid w:val="0024475B"/>
    <w:rsid w:val="002449F5"/>
    <w:rsid w:val="00244B4E"/>
    <w:rsid w:val="00244EEE"/>
    <w:rsid w:val="00244FCC"/>
    <w:rsid w:val="0024515F"/>
    <w:rsid w:val="00245318"/>
    <w:rsid w:val="0024550B"/>
    <w:rsid w:val="0024564F"/>
    <w:rsid w:val="00245881"/>
    <w:rsid w:val="00245A4D"/>
    <w:rsid w:val="00245ADE"/>
    <w:rsid w:val="00245B1B"/>
    <w:rsid w:val="00245B2F"/>
    <w:rsid w:val="00245DBA"/>
    <w:rsid w:val="00245E2F"/>
    <w:rsid w:val="00245E3D"/>
    <w:rsid w:val="002460B7"/>
    <w:rsid w:val="002460EE"/>
    <w:rsid w:val="00246165"/>
    <w:rsid w:val="002461D3"/>
    <w:rsid w:val="002466A1"/>
    <w:rsid w:val="00246E9A"/>
    <w:rsid w:val="00247110"/>
    <w:rsid w:val="0024756D"/>
    <w:rsid w:val="002477E3"/>
    <w:rsid w:val="00247AE1"/>
    <w:rsid w:val="00247B2C"/>
    <w:rsid w:val="00247EB9"/>
    <w:rsid w:val="00247FB4"/>
    <w:rsid w:val="0025009A"/>
    <w:rsid w:val="002500F5"/>
    <w:rsid w:val="00250207"/>
    <w:rsid w:val="002504E6"/>
    <w:rsid w:val="0025099C"/>
    <w:rsid w:val="00250F4D"/>
    <w:rsid w:val="00250F68"/>
    <w:rsid w:val="002511D9"/>
    <w:rsid w:val="00251A44"/>
    <w:rsid w:val="00251B93"/>
    <w:rsid w:val="00251E2A"/>
    <w:rsid w:val="00251E82"/>
    <w:rsid w:val="00251EAD"/>
    <w:rsid w:val="002520DC"/>
    <w:rsid w:val="00252109"/>
    <w:rsid w:val="002521C4"/>
    <w:rsid w:val="0025231E"/>
    <w:rsid w:val="00252565"/>
    <w:rsid w:val="00252623"/>
    <w:rsid w:val="00252688"/>
    <w:rsid w:val="002527A9"/>
    <w:rsid w:val="002527F2"/>
    <w:rsid w:val="0025283C"/>
    <w:rsid w:val="00252852"/>
    <w:rsid w:val="00252939"/>
    <w:rsid w:val="00252EB6"/>
    <w:rsid w:val="00252EF1"/>
    <w:rsid w:val="002533E7"/>
    <w:rsid w:val="00253533"/>
    <w:rsid w:val="00253E31"/>
    <w:rsid w:val="00254366"/>
    <w:rsid w:val="002544AB"/>
    <w:rsid w:val="002544B4"/>
    <w:rsid w:val="0025464F"/>
    <w:rsid w:val="0025476E"/>
    <w:rsid w:val="002548C8"/>
    <w:rsid w:val="00254DF6"/>
    <w:rsid w:val="002550C3"/>
    <w:rsid w:val="00255380"/>
    <w:rsid w:val="002553E8"/>
    <w:rsid w:val="00255607"/>
    <w:rsid w:val="00255636"/>
    <w:rsid w:val="00255673"/>
    <w:rsid w:val="002557A2"/>
    <w:rsid w:val="0025580E"/>
    <w:rsid w:val="002559D8"/>
    <w:rsid w:val="00255BD8"/>
    <w:rsid w:val="00255FCF"/>
    <w:rsid w:val="0025640A"/>
    <w:rsid w:val="00256476"/>
    <w:rsid w:val="0025674B"/>
    <w:rsid w:val="0025676F"/>
    <w:rsid w:val="00256D79"/>
    <w:rsid w:val="00256E22"/>
    <w:rsid w:val="00257276"/>
    <w:rsid w:val="00257415"/>
    <w:rsid w:val="0025766C"/>
    <w:rsid w:val="002576C2"/>
    <w:rsid w:val="00257805"/>
    <w:rsid w:val="00257881"/>
    <w:rsid w:val="00257BD3"/>
    <w:rsid w:val="00257BEE"/>
    <w:rsid w:val="00257C0E"/>
    <w:rsid w:val="00257D5A"/>
    <w:rsid w:val="00260022"/>
    <w:rsid w:val="00260183"/>
    <w:rsid w:val="00260195"/>
    <w:rsid w:val="0026041A"/>
    <w:rsid w:val="0026045C"/>
    <w:rsid w:val="002608E9"/>
    <w:rsid w:val="00260C50"/>
    <w:rsid w:val="00260C6A"/>
    <w:rsid w:val="00260E5C"/>
    <w:rsid w:val="00260E72"/>
    <w:rsid w:val="00260F91"/>
    <w:rsid w:val="002610A6"/>
    <w:rsid w:val="0026132C"/>
    <w:rsid w:val="002613AF"/>
    <w:rsid w:val="002615A0"/>
    <w:rsid w:val="002616B9"/>
    <w:rsid w:val="002619AC"/>
    <w:rsid w:val="00261B6B"/>
    <w:rsid w:val="00261E7F"/>
    <w:rsid w:val="00262263"/>
    <w:rsid w:val="002624E0"/>
    <w:rsid w:val="00262698"/>
    <w:rsid w:val="00262729"/>
    <w:rsid w:val="002627AF"/>
    <w:rsid w:val="00262A4A"/>
    <w:rsid w:val="00262D44"/>
    <w:rsid w:val="00262E68"/>
    <w:rsid w:val="00262E8F"/>
    <w:rsid w:val="00262F6C"/>
    <w:rsid w:val="0026313E"/>
    <w:rsid w:val="0026330C"/>
    <w:rsid w:val="0026372F"/>
    <w:rsid w:val="00263E73"/>
    <w:rsid w:val="00264135"/>
    <w:rsid w:val="002641A7"/>
    <w:rsid w:val="002643CD"/>
    <w:rsid w:val="002643CF"/>
    <w:rsid w:val="002644ED"/>
    <w:rsid w:val="00264784"/>
    <w:rsid w:val="002648BA"/>
    <w:rsid w:val="00264ECE"/>
    <w:rsid w:val="0026501B"/>
    <w:rsid w:val="002657D1"/>
    <w:rsid w:val="00265887"/>
    <w:rsid w:val="0026593D"/>
    <w:rsid w:val="00265977"/>
    <w:rsid w:val="00265D78"/>
    <w:rsid w:val="0026614D"/>
    <w:rsid w:val="00266422"/>
    <w:rsid w:val="00266D75"/>
    <w:rsid w:val="00266DE4"/>
    <w:rsid w:val="00266EF7"/>
    <w:rsid w:val="00266FAB"/>
    <w:rsid w:val="00267004"/>
    <w:rsid w:val="00267246"/>
    <w:rsid w:val="002672E8"/>
    <w:rsid w:val="002674A1"/>
    <w:rsid w:val="002674E4"/>
    <w:rsid w:val="00267DDA"/>
    <w:rsid w:val="00267F55"/>
    <w:rsid w:val="00270165"/>
    <w:rsid w:val="002703F9"/>
    <w:rsid w:val="002704BD"/>
    <w:rsid w:val="00270AE6"/>
    <w:rsid w:val="00270CB7"/>
    <w:rsid w:val="00271641"/>
    <w:rsid w:val="0027166A"/>
    <w:rsid w:val="002717D3"/>
    <w:rsid w:val="002718C8"/>
    <w:rsid w:val="002719D5"/>
    <w:rsid w:val="00271B06"/>
    <w:rsid w:val="00271D76"/>
    <w:rsid w:val="00272928"/>
    <w:rsid w:val="00272D27"/>
    <w:rsid w:val="00272D94"/>
    <w:rsid w:val="002732AD"/>
    <w:rsid w:val="002733DA"/>
    <w:rsid w:val="00273778"/>
    <w:rsid w:val="00273781"/>
    <w:rsid w:val="00273AB4"/>
    <w:rsid w:val="00273B5E"/>
    <w:rsid w:val="00273B83"/>
    <w:rsid w:val="00273CBA"/>
    <w:rsid w:val="00273DD7"/>
    <w:rsid w:val="00273EFB"/>
    <w:rsid w:val="00273FBE"/>
    <w:rsid w:val="0027403E"/>
    <w:rsid w:val="0027406E"/>
    <w:rsid w:val="00274084"/>
    <w:rsid w:val="00274362"/>
    <w:rsid w:val="00274445"/>
    <w:rsid w:val="0027455E"/>
    <w:rsid w:val="00274983"/>
    <w:rsid w:val="00274EB6"/>
    <w:rsid w:val="00274F80"/>
    <w:rsid w:val="0027505B"/>
    <w:rsid w:val="00275222"/>
    <w:rsid w:val="00275F90"/>
    <w:rsid w:val="00276216"/>
    <w:rsid w:val="002763B2"/>
    <w:rsid w:val="002767D4"/>
    <w:rsid w:val="002769BA"/>
    <w:rsid w:val="00276DF2"/>
    <w:rsid w:val="00276E85"/>
    <w:rsid w:val="0027724F"/>
    <w:rsid w:val="0027757A"/>
    <w:rsid w:val="00277B8E"/>
    <w:rsid w:val="00277BFF"/>
    <w:rsid w:val="00280012"/>
    <w:rsid w:val="002800B7"/>
    <w:rsid w:val="002800FC"/>
    <w:rsid w:val="0028024F"/>
    <w:rsid w:val="0028036A"/>
    <w:rsid w:val="00280430"/>
    <w:rsid w:val="0028059C"/>
    <w:rsid w:val="002805AD"/>
    <w:rsid w:val="00280737"/>
    <w:rsid w:val="002807E5"/>
    <w:rsid w:val="002808DE"/>
    <w:rsid w:val="00280A38"/>
    <w:rsid w:val="00280B94"/>
    <w:rsid w:val="00280C2D"/>
    <w:rsid w:val="00280E7D"/>
    <w:rsid w:val="00281045"/>
    <w:rsid w:val="002812DB"/>
    <w:rsid w:val="0028158D"/>
    <w:rsid w:val="00281918"/>
    <w:rsid w:val="002819B7"/>
    <w:rsid w:val="00281A7D"/>
    <w:rsid w:val="00281CC2"/>
    <w:rsid w:val="002822A9"/>
    <w:rsid w:val="002823C2"/>
    <w:rsid w:val="0028248A"/>
    <w:rsid w:val="00282677"/>
    <w:rsid w:val="00282BBC"/>
    <w:rsid w:val="00282DDC"/>
    <w:rsid w:val="00282DEB"/>
    <w:rsid w:val="00282E13"/>
    <w:rsid w:val="00283004"/>
    <w:rsid w:val="002830FB"/>
    <w:rsid w:val="00283243"/>
    <w:rsid w:val="002835FC"/>
    <w:rsid w:val="00283611"/>
    <w:rsid w:val="002838E9"/>
    <w:rsid w:val="00283C19"/>
    <w:rsid w:val="00283C66"/>
    <w:rsid w:val="00283CB3"/>
    <w:rsid w:val="00283E4B"/>
    <w:rsid w:val="00283E9B"/>
    <w:rsid w:val="00284077"/>
    <w:rsid w:val="002843DD"/>
    <w:rsid w:val="002843DE"/>
    <w:rsid w:val="00284426"/>
    <w:rsid w:val="002844A2"/>
    <w:rsid w:val="002845BF"/>
    <w:rsid w:val="00284671"/>
    <w:rsid w:val="002846A7"/>
    <w:rsid w:val="00284978"/>
    <w:rsid w:val="00284E62"/>
    <w:rsid w:val="00285046"/>
    <w:rsid w:val="00285060"/>
    <w:rsid w:val="0028513D"/>
    <w:rsid w:val="0028535F"/>
    <w:rsid w:val="00285460"/>
    <w:rsid w:val="002854D1"/>
    <w:rsid w:val="00285632"/>
    <w:rsid w:val="002859B9"/>
    <w:rsid w:val="00285DB1"/>
    <w:rsid w:val="00285E25"/>
    <w:rsid w:val="00285FFB"/>
    <w:rsid w:val="00286167"/>
    <w:rsid w:val="00286D03"/>
    <w:rsid w:val="00286D1A"/>
    <w:rsid w:val="00286FE8"/>
    <w:rsid w:val="002871AA"/>
    <w:rsid w:val="002872F8"/>
    <w:rsid w:val="002873E6"/>
    <w:rsid w:val="00287570"/>
    <w:rsid w:val="00287833"/>
    <w:rsid w:val="00287B4E"/>
    <w:rsid w:val="00287C81"/>
    <w:rsid w:val="00287CAA"/>
    <w:rsid w:val="00287DDF"/>
    <w:rsid w:val="00289748"/>
    <w:rsid w:val="0029000C"/>
    <w:rsid w:val="00290164"/>
    <w:rsid w:val="00290611"/>
    <w:rsid w:val="00290BD3"/>
    <w:rsid w:val="00290F69"/>
    <w:rsid w:val="00290FD2"/>
    <w:rsid w:val="00291098"/>
    <w:rsid w:val="00291310"/>
    <w:rsid w:val="0029131C"/>
    <w:rsid w:val="002915B9"/>
    <w:rsid w:val="0029161A"/>
    <w:rsid w:val="00291D5C"/>
    <w:rsid w:val="00291EB4"/>
    <w:rsid w:val="0029200D"/>
    <w:rsid w:val="0029211C"/>
    <w:rsid w:val="0029215C"/>
    <w:rsid w:val="00292758"/>
    <w:rsid w:val="002929D3"/>
    <w:rsid w:val="00292A2C"/>
    <w:rsid w:val="00292B8F"/>
    <w:rsid w:val="0029336C"/>
    <w:rsid w:val="002934B9"/>
    <w:rsid w:val="00293849"/>
    <w:rsid w:val="0029395D"/>
    <w:rsid w:val="00293AB4"/>
    <w:rsid w:val="00293E1E"/>
    <w:rsid w:val="00293E97"/>
    <w:rsid w:val="00294121"/>
    <w:rsid w:val="00294289"/>
    <w:rsid w:val="00294309"/>
    <w:rsid w:val="0029496A"/>
    <w:rsid w:val="00294976"/>
    <w:rsid w:val="00294AD0"/>
    <w:rsid w:val="00294BC4"/>
    <w:rsid w:val="002950F9"/>
    <w:rsid w:val="002950FF"/>
    <w:rsid w:val="00295473"/>
    <w:rsid w:val="00295587"/>
    <w:rsid w:val="0029569B"/>
    <w:rsid w:val="00295787"/>
    <w:rsid w:val="00295814"/>
    <w:rsid w:val="00295822"/>
    <w:rsid w:val="00295937"/>
    <w:rsid w:val="00295CDD"/>
    <w:rsid w:val="00295D35"/>
    <w:rsid w:val="00295F53"/>
    <w:rsid w:val="00295F64"/>
    <w:rsid w:val="0029618B"/>
    <w:rsid w:val="0029620D"/>
    <w:rsid w:val="0029623A"/>
    <w:rsid w:val="002962A6"/>
    <w:rsid w:val="002963A2"/>
    <w:rsid w:val="00296710"/>
    <w:rsid w:val="00296ECD"/>
    <w:rsid w:val="00296F89"/>
    <w:rsid w:val="002970E5"/>
    <w:rsid w:val="00297175"/>
    <w:rsid w:val="00297216"/>
    <w:rsid w:val="00297226"/>
    <w:rsid w:val="002973D2"/>
    <w:rsid w:val="002974D3"/>
    <w:rsid w:val="00297678"/>
    <w:rsid w:val="00297748"/>
    <w:rsid w:val="0029777B"/>
    <w:rsid w:val="002977E8"/>
    <w:rsid w:val="00297939"/>
    <w:rsid w:val="0029793F"/>
    <w:rsid w:val="0029798B"/>
    <w:rsid w:val="00297B48"/>
    <w:rsid w:val="00297B68"/>
    <w:rsid w:val="00297BA7"/>
    <w:rsid w:val="00297F3D"/>
    <w:rsid w:val="002A0136"/>
    <w:rsid w:val="002A02E5"/>
    <w:rsid w:val="002A0838"/>
    <w:rsid w:val="002A0B44"/>
    <w:rsid w:val="002A0B6C"/>
    <w:rsid w:val="002A0BB0"/>
    <w:rsid w:val="002A0DF7"/>
    <w:rsid w:val="002A0E63"/>
    <w:rsid w:val="002A0F67"/>
    <w:rsid w:val="002A1078"/>
    <w:rsid w:val="002A167B"/>
    <w:rsid w:val="002A1756"/>
    <w:rsid w:val="002A1961"/>
    <w:rsid w:val="002A1A3B"/>
    <w:rsid w:val="002A1B7F"/>
    <w:rsid w:val="002A1ED5"/>
    <w:rsid w:val="002A2104"/>
    <w:rsid w:val="002A2287"/>
    <w:rsid w:val="002A2338"/>
    <w:rsid w:val="002A259D"/>
    <w:rsid w:val="002A260B"/>
    <w:rsid w:val="002A26FA"/>
    <w:rsid w:val="002A2742"/>
    <w:rsid w:val="002A2763"/>
    <w:rsid w:val="002A2902"/>
    <w:rsid w:val="002A29EB"/>
    <w:rsid w:val="002A2CF8"/>
    <w:rsid w:val="002A2FE0"/>
    <w:rsid w:val="002A3190"/>
    <w:rsid w:val="002A31B6"/>
    <w:rsid w:val="002A3477"/>
    <w:rsid w:val="002A3536"/>
    <w:rsid w:val="002A370C"/>
    <w:rsid w:val="002A3776"/>
    <w:rsid w:val="002A37B0"/>
    <w:rsid w:val="002A37EB"/>
    <w:rsid w:val="002A3812"/>
    <w:rsid w:val="002A3CAB"/>
    <w:rsid w:val="002A3DAC"/>
    <w:rsid w:val="002A3F0B"/>
    <w:rsid w:val="002A3F4E"/>
    <w:rsid w:val="002A3F84"/>
    <w:rsid w:val="002A42E9"/>
    <w:rsid w:val="002A47F1"/>
    <w:rsid w:val="002A49FE"/>
    <w:rsid w:val="002A4ADD"/>
    <w:rsid w:val="002A4B0B"/>
    <w:rsid w:val="002A4BF9"/>
    <w:rsid w:val="002A5090"/>
    <w:rsid w:val="002A51B4"/>
    <w:rsid w:val="002A5316"/>
    <w:rsid w:val="002A5330"/>
    <w:rsid w:val="002A55CA"/>
    <w:rsid w:val="002A587E"/>
    <w:rsid w:val="002A590C"/>
    <w:rsid w:val="002A5BCD"/>
    <w:rsid w:val="002A5CC3"/>
    <w:rsid w:val="002A5ED3"/>
    <w:rsid w:val="002A60F0"/>
    <w:rsid w:val="002A620B"/>
    <w:rsid w:val="002A6610"/>
    <w:rsid w:val="002A689D"/>
    <w:rsid w:val="002A6987"/>
    <w:rsid w:val="002A69DA"/>
    <w:rsid w:val="002A69E2"/>
    <w:rsid w:val="002A6B0C"/>
    <w:rsid w:val="002A6C8C"/>
    <w:rsid w:val="002A6F6C"/>
    <w:rsid w:val="002A71EE"/>
    <w:rsid w:val="002A7597"/>
    <w:rsid w:val="002A7670"/>
    <w:rsid w:val="002A7755"/>
    <w:rsid w:val="002A7990"/>
    <w:rsid w:val="002A7A9B"/>
    <w:rsid w:val="002A7ADF"/>
    <w:rsid w:val="002A7BFD"/>
    <w:rsid w:val="002A7D7D"/>
    <w:rsid w:val="002A7DB1"/>
    <w:rsid w:val="002A7E42"/>
    <w:rsid w:val="002A7E8D"/>
    <w:rsid w:val="002A7F98"/>
    <w:rsid w:val="002A7F9B"/>
    <w:rsid w:val="002B00AB"/>
    <w:rsid w:val="002B02BA"/>
    <w:rsid w:val="002B0453"/>
    <w:rsid w:val="002B0571"/>
    <w:rsid w:val="002B073B"/>
    <w:rsid w:val="002B0771"/>
    <w:rsid w:val="002B0951"/>
    <w:rsid w:val="002B0CB0"/>
    <w:rsid w:val="002B0CF6"/>
    <w:rsid w:val="002B0E69"/>
    <w:rsid w:val="002B103F"/>
    <w:rsid w:val="002B1108"/>
    <w:rsid w:val="002B11D4"/>
    <w:rsid w:val="002B1343"/>
    <w:rsid w:val="002B1649"/>
    <w:rsid w:val="002B191E"/>
    <w:rsid w:val="002B1B6E"/>
    <w:rsid w:val="002B1B82"/>
    <w:rsid w:val="002B1E72"/>
    <w:rsid w:val="002B1EB3"/>
    <w:rsid w:val="002B23AD"/>
    <w:rsid w:val="002B24D3"/>
    <w:rsid w:val="002B2545"/>
    <w:rsid w:val="002B266E"/>
    <w:rsid w:val="002B2A02"/>
    <w:rsid w:val="002B2CA6"/>
    <w:rsid w:val="002B2D6F"/>
    <w:rsid w:val="002B3114"/>
    <w:rsid w:val="002B3327"/>
    <w:rsid w:val="002B3571"/>
    <w:rsid w:val="002B364C"/>
    <w:rsid w:val="002B366A"/>
    <w:rsid w:val="002B3689"/>
    <w:rsid w:val="002B38A3"/>
    <w:rsid w:val="002B394E"/>
    <w:rsid w:val="002B3A20"/>
    <w:rsid w:val="002B3BC0"/>
    <w:rsid w:val="002B3BD7"/>
    <w:rsid w:val="002B3C24"/>
    <w:rsid w:val="002B4420"/>
    <w:rsid w:val="002B4469"/>
    <w:rsid w:val="002B44AB"/>
    <w:rsid w:val="002B44AF"/>
    <w:rsid w:val="002B47C8"/>
    <w:rsid w:val="002B4B4D"/>
    <w:rsid w:val="002B4C10"/>
    <w:rsid w:val="002B4E9D"/>
    <w:rsid w:val="002B5115"/>
    <w:rsid w:val="002B52AF"/>
    <w:rsid w:val="002B5348"/>
    <w:rsid w:val="002B56E2"/>
    <w:rsid w:val="002B5884"/>
    <w:rsid w:val="002B5B25"/>
    <w:rsid w:val="002B5C88"/>
    <w:rsid w:val="002B5D57"/>
    <w:rsid w:val="002B6124"/>
    <w:rsid w:val="002B61D7"/>
    <w:rsid w:val="002B64AE"/>
    <w:rsid w:val="002B6566"/>
    <w:rsid w:val="002B6A64"/>
    <w:rsid w:val="002B6A87"/>
    <w:rsid w:val="002B6AEB"/>
    <w:rsid w:val="002B6B46"/>
    <w:rsid w:val="002B6D48"/>
    <w:rsid w:val="002B74F4"/>
    <w:rsid w:val="002B75E2"/>
    <w:rsid w:val="002B7742"/>
    <w:rsid w:val="002B79F4"/>
    <w:rsid w:val="002B7A48"/>
    <w:rsid w:val="002B7BFC"/>
    <w:rsid w:val="002C0213"/>
    <w:rsid w:val="002C054D"/>
    <w:rsid w:val="002C05FC"/>
    <w:rsid w:val="002C07BF"/>
    <w:rsid w:val="002C07DD"/>
    <w:rsid w:val="002C11AE"/>
    <w:rsid w:val="002C1809"/>
    <w:rsid w:val="002C1985"/>
    <w:rsid w:val="002C19BC"/>
    <w:rsid w:val="002C20E2"/>
    <w:rsid w:val="002C222F"/>
    <w:rsid w:val="002C22B4"/>
    <w:rsid w:val="002C2357"/>
    <w:rsid w:val="002C25E9"/>
    <w:rsid w:val="002C27F3"/>
    <w:rsid w:val="002C293C"/>
    <w:rsid w:val="002C297B"/>
    <w:rsid w:val="002C2A36"/>
    <w:rsid w:val="002C2B3A"/>
    <w:rsid w:val="002C2C17"/>
    <w:rsid w:val="002C2C35"/>
    <w:rsid w:val="002C2E0C"/>
    <w:rsid w:val="002C2F2F"/>
    <w:rsid w:val="002C30B4"/>
    <w:rsid w:val="002C3138"/>
    <w:rsid w:val="002C332F"/>
    <w:rsid w:val="002C34D1"/>
    <w:rsid w:val="002C354F"/>
    <w:rsid w:val="002C3731"/>
    <w:rsid w:val="002C3926"/>
    <w:rsid w:val="002C3A6C"/>
    <w:rsid w:val="002C3C62"/>
    <w:rsid w:val="002C3CD1"/>
    <w:rsid w:val="002C3D59"/>
    <w:rsid w:val="002C403D"/>
    <w:rsid w:val="002C406A"/>
    <w:rsid w:val="002C4456"/>
    <w:rsid w:val="002C47FF"/>
    <w:rsid w:val="002C4958"/>
    <w:rsid w:val="002C4D97"/>
    <w:rsid w:val="002C4EE8"/>
    <w:rsid w:val="002C4FC1"/>
    <w:rsid w:val="002C5175"/>
    <w:rsid w:val="002C526A"/>
    <w:rsid w:val="002C54D6"/>
    <w:rsid w:val="002C5586"/>
    <w:rsid w:val="002C55E4"/>
    <w:rsid w:val="002C563A"/>
    <w:rsid w:val="002C578F"/>
    <w:rsid w:val="002C5895"/>
    <w:rsid w:val="002C589F"/>
    <w:rsid w:val="002C59B4"/>
    <w:rsid w:val="002C5A45"/>
    <w:rsid w:val="002C5EBE"/>
    <w:rsid w:val="002C65DB"/>
    <w:rsid w:val="002C67CA"/>
    <w:rsid w:val="002C6B0C"/>
    <w:rsid w:val="002C6CF4"/>
    <w:rsid w:val="002C6F0C"/>
    <w:rsid w:val="002C6F93"/>
    <w:rsid w:val="002C7180"/>
    <w:rsid w:val="002C7472"/>
    <w:rsid w:val="002C7516"/>
    <w:rsid w:val="002C75E6"/>
    <w:rsid w:val="002C79EA"/>
    <w:rsid w:val="002C7BDF"/>
    <w:rsid w:val="002C7EED"/>
    <w:rsid w:val="002D00E7"/>
    <w:rsid w:val="002D066C"/>
    <w:rsid w:val="002D08B4"/>
    <w:rsid w:val="002D0A56"/>
    <w:rsid w:val="002D0B25"/>
    <w:rsid w:val="002D0EA8"/>
    <w:rsid w:val="002D0ED1"/>
    <w:rsid w:val="002D0F3C"/>
    <w:rsid w:val="002D10AE"/>
    <w:rsid w:val="002D1126"/>
    <w:rsid w:val="002D147D"/>
    <w:rsid w:val="002D1C6F"/>
    <w:rsid w:val="002D1EE7"/>
    <w:rsid w:val="002D1F70"/>
    <w:rsid w:val="002D222B"/>
    <w:rsid w:val="002D2529"/>
    <w:rsid w:val="002D29A7"/>
    <w:rsid w:val="002D2A67"/>
    <w:rsid w:val="002D2B02"/>
    <w:rsid w:val="002D2B15"/>
    <w:rsid w:val="002D2B84"/>
    <w:rsid w:val="002D2BBE"/>
    <w:rsid w:val="002D2E54"/>
    <w:rsid w:val="002D2EF7"/>
    <w:rsid w:val="002D3184"/>
    <w:rsid w:val="002D3369"/>
    <w:rsid w:val="002D34A2"/>
    <w:rsid w:val="002D3552"/>
    <w:rsid w:val="002D37C0"/>
    <w:rsid w:val="002D3956"/>
    <w:rsid w:val="002D3A1A"/>
    <w:rsid w:val="002D3AC0"/>
    <w:rsid w:val="002D3FD9"/>
    <w:rsid w:val="002D4112"/>
    <w:rsid w:val="002D418B"/>
    <w:rsid w:val="002D443A"/>
    <w:rsid w:val="002D44F5"/>
    <w:rsid w:val="002D47FB"/>
    <w:rsid w:val="002D4926"/>
    <w:rsid w:val="002D4A9F"/>
    <w:rsid w:val="002D4AB8"/>
    <w:rsid w:val="002D4C43"/>
    <w:rsid w:val="002D4C95"/>
    <w:rsid w:val="002D4E58"/>
    <w:rsid w:val="002D50DF"/>
    <w:rsid w:val="002D519D"/>
    <w:rsid w:val="002D563E"/>
    <w:rsid w:val="002D5678"/>
    <w:rsid w:val="002D58DF"/>
    <w:rsid w:val="002D5A82"/>
    <w:rsid w:val="002D5C08"/>
    <w:rsid w:val="002D610E"/>
    <w:rsid w:val="002D65FC"/>
    <w:rsid w:val="002D6A3D"/>
    <w:rsid w:val="002D7029"/>
    <w:rsid w:val="002D70C4"/>
    <w:rsid w:val="002D73F7"/>
    <w:rsid w:val="002D741D"/>
    <w:rsid w:val="002D7429"/>
    <w:rsid w:val="002D7476"/>
    <w:rsid w:val="002D7FAD"/>
    <w:rsid w:val="002D9FAD"/>
    <w:rsid w:val="002E015F"/>
    <w:rsid w:val="002E024D"/>
    <w:rsid w:val="002E055D"/>
    <w:rsid w:val="002E056C"/>
    <w:rsid w:val="002E0746"/>
    <w:rsid w:val="002E090D"/>
    <w:rsid w:val="002E0937"/>
    <w:rsid w:val="002E093D"/>
    <w:rsid w:val="002E0B48"/>
    <w:rsid w:val="002E0C0B"/>
    <w:rsid w:val="002E0CCE"/>
    <w:rsid w:val="002E0EC0"/>
    <w:rsid w:val="002E144D"/>
    <w:rsid w:val="002E1686"/>
    <w:rsid w:val="002E1697"/>
    <w:rsid w:val="002E18A9"/>
    <w:rsid w:val="002E18EC"/>
    <w:rsid w:val="002E19A0"/>
    <w:rsid w:val="002E1D78"/>
    <w:rsid w:val="002E1DA8"/>
    <w:rsid w:val="002E201E"/>
    <w:rsid w:val="002E207E"/>
    <w:rsid w:val="002E2275"/>
    <w:rsid w:val="002E2404"/>
    <w:rsid w:val="002E2770"/>
    <w:rsid w:val="002E2FC1"/>
    <w:rsid w:val="002E33BE"/>
    <w:rsid w:val="002E34EE"/>
    <w:rsid w:val="002E3602"/>
    <w:rsid w:val="002E389F"/>
    <w:rsid w:val="002E3DA9"/>
    <w:rsid w:val="002E3F49"/>
    <w:rsid w:val="002E3F5F"/>
    <w:rsid w:val="002E3F94"/>
    <w:rsid w:val="002E40AB"/>
    <w:rsid w:val="002E41E6"/>
    <w:rsid w:val="002E424C"/>
    <w:rsid w:val="002E4372"/>
    <w:rsid w:val="002E44C2"/>
    <w:rsid w:val="002E46CF"/>
    <w:rsid w:val="002E4704"/>
    <w:rsid w:val="002E4713"/>
    <w:rsid w:val="002E4CA3"/>
    <w:rsid w:val="002E4DDE"/>
    <w:rsid w:val="002E4F64"/>
    <w:rsid w:val="002E519D"/>
    <w:rsid w:val="002E52D4"/>
    <w:rsid w:val="002E540D"/>
    <w:rsid w:val="002E5418"/>
    <w:rsid w:val="002E59DD"/>
    <w:rsid w:val="002E5C2F"/>
    <w:rsid w:val="002E5F0E"/>
    <w:rsid w:val="002E6209"/>
    <w:rsid w:val="002E6404"/>
    <w:rsid w:val="002E641C"/>
    <w:rsid w:val="002E6527"/>
    <w:rsid w:val="002E6730"/>
    <w:rsid w:val="002E6B69"/>
    <w:rsid w:val="002E6C5C"/>
    <w:rsid w:val="002E6D3F"/>
    <w:rsid w:val="002E6E7E"/>
    <w:rsid w:val="002E6F7C"/>
    <w:rsid w:val="002E717C"/>
    <w:rsid w:val="002E728C"/>
    <w:rsid w:val="002E7437"/>
    <w:rsid w:val="002E7665"/>
    <w:rsid w:val="002E7710"/>
    <w:rsid w:val="002E777F"/>
    <w:rsid w:val="002E78A7"/>
    <w:rsid w:val="002E7BAD"/>
    <w:rsid w:val="002E7C9C"/>
    <w:rsid w:val="002E7D70"/>
    <w:rsid w:val="002E7D8D"/>
    <w:rsid w:val="002E7E72"/>
    <w:rsid w:val="002E7F00"/>
    <w:rsid w:val="002F011E"/>
    <w:rsid w:val="002F030C"/>
    <w:rsid w:val="002F06DA"/>
    <w:rsid w:val="002F0801"/>
    <w:rsid w:val="002F0916"/>
    <w:rsid w:val="002F0ADF"/>
    <w:rsid w:val="002F0B4D"/>
    <w:rsid w:val="002F0CAF"/>
    <w:rsid w:val="002F0E8B"/>
    <w:rsid w:val="002F0FD6"/>
    <w:rsid w:val="002F131E"/>
    <w:rsid w:val="002F1543"/>
    <w:rsid w:val="002F163D"/>
    <w:rsid w:val="002F1685"/>
    <w:rsid w:val="002F1ECB"/>
    <w:rsid w:val="002F1F82"/>
    <w:rsid w:val="002F25AF"/>
    <w:rsid w:val="002F25B9"/>
    <w:rsid w:val="002F26D8"/>
    <w:rsid w:val="002F2AAB"/>
    <w:rsid w:val="002F2C9C"/>
    <w:rsid w:val="002F2D0B"/>
    <w:rsid w:val="002F2E54"/>
    <w:rsid w:val="002F3098"/>
    <w:rsid w:val="002F3113"/>
    <w:rsid w:val="002F3313"/>
    <w:rsid w:val="002F34CF"/>
    <w:rsid w:val="002F3514"/>
    <w:rsid w:val="002F356E"/>
    <w:rsid w:val="002F361A"/>
    <w:rsid w:val="002F36A5"/>
    <w:rsid w:val="002F36D2"/>
    <w:rsid w:val="002F38A7"/>
    <w:rsid w:val="002F3A00"/>
    <w:rsid w:val="002F3B3F"/>
    <w:rsid w:val="002F4170"/>
    <w:rsid w:val="002F4381"/>
    <w:rsid w:val="002F443F"/>
    <w:rsid w:val="002F44F6"/>
    <w:rsid w:val="002F45B9"/>
    <w:rsid w:val="002F46C6"/>
    <w:rsid w:val="002F4705"/>
    <w:rsid w:val="002F473A"/>
    <w:rsid w:val="002F4824"/>
    <w:rsid w:val="002F482F"/>
    <w:rsid w:val="002F48A6"/>
    <w:rsid w:val="002F4B65"/>
    <w:rsid w:val="002F4BB7"/>
    <w:rsid w:val="002F4CC9"/>
    <w:rsid w:val="002F4F1F"/>
    <w:rsid w:val="002F5100"/>
    <w:rsid w:val="002F5196"/>
    <w:rsid w:val="002F51BA"/>
    <w:rsid w:val="002F51D2"/>
    <w:rsid w:val="002F51D7"/>
    <w:rsid w:val="002F5827"/>
    <w:rsid w:val="002F5ACA"/>
    <w:rsid w:val="002F5D74"/>
    <w:rsid w:val="002F5F87"/>
    <w:rsid w:val="002F6093"/>
    <w:rsid w:val="002F61FE"/>
    <w:rsid w:val="002F655F"/>
    <w:rsid w:val="002F665D"/>
    <w:rsid w:val="002F6669"/>
    <w:rsid w:val="002F6859"/>
    <w:rsid w:val="002F6A47"/>
    <w:rsid w:val="002F6B63"/>
    <w:rsid w:val="002F6BA2"/>
    <w:rsid w:val="002F6E2B"/>
    <w:rsid w:val="002F6E3E"/>
    <w:rsid w:val="002F7229"/>
    <w:rsid w:val="002F75FB"/>
    <w:rsid w:val="002F767B"/>
    <w:rsid w:val="002F77B8"/>
    <w:rsid w:val="002F79C8"/>
    <w:rsid w:val="002F7B16"/>
    <w:rsid w:val="002F7D59"/>
    <w:rsid w:val="002F7D8D"/>
    <w:rsid w:val="002F7EC8"/>
    <w:rsid w:val="002F7F22"/>
    <w:rsid w:val="00300B43"/>
    <w:rsid w:val="00300B95"/>
    <w:rsid w:val="00300D44"/>
    <w:rsid w:val="003010F3"/>
    <w:rsid w:val="0030128C"/>
    <w:rsid w:val="00301360"/>
    <w:rsid w:val="003013CC"/>
    <w:rsid w:val="00301494"/>
    <w:rsid w:val="00301496"/>
    <w:rsid w:val="00301658"/>
    <w:rsid w:val="00301848"/>
    <w:rsid w:val="00301873"/>
    <w:rsid w:val="00301933"/>
    <w:rsid w:val="00301A73"/>
    <w:rsid w:val="00301A9A"/>
    <w:rsid w:val="00301DF2"/>
    <w:rsid w:val="00302252"/>
    <w:rsid w:val="0030238B"/>
    <w:rsid w:val="003023B6"/>
    <w:rsid w:val="00302445"/>
    <w:rsid w:val="00302486"/>
    <w:rsid w:val="0030255D"/>
    <w:rsid w:val="00302B79"/>
    <w:rsid w:val="00302BC2"/>
    <w:rsid w:val="00302C37"/>
    <w:rsid w:val="00302D59"/>
    <w:rsid w:val="003031F8"/>
    <w:rsid w:val="0030328C"/>
    <w:rsid w:val="003036EA"/>
    <w:rsid w:val="0030383B"/>
    <w:rsid w:val="0030385C"/>
    <w:rsid w:val="00303C7C"/>
    <w:rsid w:val="00303F3E"/>
    <w:rsid w:val="00303F8D"/>
    <w:rsid w:val="00303F9C"/>
    <w:rsid w:val="00304120"/>
    <w:rsid w:val="003043CB"/>
    <w:rsid w:val="0030445B"/>
    <w:rsid w:val="00304579"/>
    <w:rsid w:val="003047EE"/>
    <w:rsid w:val="003049AD"/>
    <w:rsid w:val="00304B38"/>
    <w:rsid w:val="00304B7E"/>
    <w:rsid w:val="00304D8B"/>
    <w:rsid w:val="00304EF2"/>
    <w:rsid w:val="003051AC"/>
    <w:rsid w:val="003051B9"/>
    <w:rsid w:val="00305239"/>
    <w:rsid w:val="00305384"/>
    <w:rsid w:val="003057B7"/>
    <w:rsid w:val="00305CA5"/>
    <w:rsid w:val="00305DAA"/>
    <w:rsid w:val="00305DC7"/>
    <w:rsid w:val="00305E04"/>
    <w:rsid w:val="003063EF"/>
    <w:rsid w:val="00306420"/>
    <w:rsid w:val="003065BE"/>
    <w:rsid w:val="0030666C"/>
    <w:rsid w:val="00306884"/>
    <w:rsid w:val="003069B3"/>
    <w:rsid w:val="00306D54"/>
    <w:rsid w:val="00307122"/>
    <w:rsid w:val="00307365"/>
    <w:rsid w:val="00307910"/>
    <w:rsid w:val="00307B37"/>
    <w:rsid w:val="00307CC1"/>
    <w:rsid w:val="00307E1D"/>
    <w:rsid w:val="00307E66"/>
    <w:rsid w:val="0031023D"/>
    <w:rsid w:val="003105C8"/>
    <w:rsid w:val="0031079B"/>
    <w:rsid w:val="00310CD1"/>
    <w:rsid w:val="00311549"/>
    <w:rsid w:val="00311658"/>
    <w:rsid w:val="00311773"/>
    <w:rsid w:val="00311966"/>
    <w:rsid w:val="003119C1"/>
    <w:rsid w:val="003119C3"/>
    <w:rsid w:val="00311B5A"/>
    <w:rsid w:val="00311CB8"/>
    <w:rsid w:val="00311F69"/>
    <w:rsid w:val="00312183"/>
    <w:rsid w:val="00312231"/>
    <w:rsid w:val="003123E8"/>
    <w:rsid w:val="003126D4"/>
    <w:rsid w:val="003126ED"/>
    <w:rsid w:val="00312B0D"/>
    <w:rsid w:val="00312B49"/>
    <w:rsid w:val="00312F24"/>
    <w:rsid w:val="00312FD0"/>
    <w:rsid w:val="003135F2"/>
    <w:rsid w:val="003136C6"/>
    <w:rsid w:val="00313B2F"/>
    <w:rsid w:val="00313C7B"/>
    <w:rsid w:val="00313D09"/>
    <w:rsid w:val="00313D75"/>
    <w:rsid w:val="00313D81"/>
    <w:rsid w:val="00313DBD"/>
    <w:rsid w:val="00314627"/>
    <w:rsid w:val="003147FA"/>
    <w:rsid w:val="00314824"/>
    <w:rsid w:val="003148A0"/>
    <w:rsid w:val="00314E53"/>
    <w:rsid w:val="00315174"/>
    <w:rsid w:val="003151B5"/>
    <w:rsid w:val="003152FA"/>
    <w:rsid w:val="00315690"/>
    <w:rsid w:val="00315784"/>
    <w:rsid w:val="00315B3C"/>
    <w:rsid w:val="00315DA9"/>
    <w:rsid w:val="00315E98"/>
    <w:rsid w:val="00315EC3"/>
    <w:rsid w:val="00315F34"/>
    <w:rsid w:val="0031674C"/>
    <w:rsid w:val="00316843"/>
    <w:rsid w:val="00316AAA"/>
    <w:rsid w:val="00316DC6"/>
    <w:rsid w:val="00316DF3"/>
    <w:rsid w:val="00316F89"/>
    <w:rsid w:val="00317170"/>
    <w:rsid w:val="0031729C"/>
    <w:rsid w:val="003176A2"/>
    <w:rsid w:val="003176F4"/>
    <w:rsid w:val="003178A3"/>
    <w:rsid w:val="003178BE"/>
    <w:rsid w:val="00317AB7"/>
    <w:rsid w:val="00317AFF"/>
    <w:rsid w:val="00317E7C"/>
    <w:rsid w:val="00317E7F"/>
    <w:rsid w:val="00317F74"/>
    <w:rsid w:val="00320120"/>
    <w:rsid w:val="003201FB"/>
    <w:rsid w:val="00320474"/>
    <w:rsid w:val="003205B7"/>
    <w:rsid w:val="0032066D"/>
    <w:rsid w:val="00320839"/>
    <w:rsid w:val="0032088E"/>
    <w:rsid w:val="003209E9"/>
    <w:rsid w:val="00320D63"/>
    <w:rsid w:val="00320D6E"/>
    <w:rsid w:val="00320DCE"/>
    <w:rsid w:val="00321060"/>
    <w:rsid w:val="0032118F"/>
    <w:rsid w:val="003211F3"/>
    <w:rsid w:val="00321342"/>
    <w:rsid w:val="0032147E"/>
    <w:rsid w:val="0032153C"/>
    <w:rsid w:val="0032186C"/>
    <w:rsid w:val="00321E02"/>
    <w:rsid w:val="003220CD"/>
    <w:rsid w:val="00322311"/>
    <w:rsid w:val="00322325"/>
    <w:rsid w:val="00322A9A"/>
    <w:rsid w:val="00322B91"/>
    <w:rsid w:val="00322BC0"/>
    <w:rsid w:val="00322C23"/>
    <w:rsid w:val="0032306C"/>
    <w:rsid w:val="00323261"/>
    <w:rsid w:val="00323388"/>
    <w:rsid w:val="00323587"/>
    <w:rsid w:val="0032379C"/>
    <w:rsid w:val="00323861"/>
    <w:rsid w:val="00323946"/>
    <w:rsid w:val="003239FF"/>
    <w:rsid w:val="00323AB2"/>
    <w:rsid w:val="00323E47"/>
    <w:rsid w:val="00323F41"/>
    <w:rsid w:val="00323F69"/>
    <w:rsid w:val="0032418B"/>
    <w:rsid w:val="003241A2"/>
    <w:rsid w:val="003242F6"/>
    <w:rsid w:val="003246A5"/>
    <w:rsid w:val="0032476B"/>
    <w:rsid w:val="00324B9F"/>
    <w:rsid w:val="00324D59"/>
    <w:rsid w:val="00324EFB"/>
    <w:rsid w:val="0032519E"/>
    <w:rsid w:val="0032534E"/>
    <w:rsid w:val="00325421"/>
    <w:rsid w:val="0032545F"/>
    <w:rsid w:val="003255B6"/>
    <w:rsid w:val="003259D1"/>
    <w:rsid w:val="00325A44"/>
    <w:rsid w:val="00325DCF"/>
    <w:rsid w:val="00325E8C"/>
    <w:rsid w:val="00325ED4"/>
    <w:rsid w:val="00325FB1"/>
    <w:rsid w:val="00326095"/>
    <w:rsid w:val="003267FC"/>
    <w:rsid w:val="00326A58"/>
    <w:rsid w:val="00326B73"/>
    <w:rsid w:val="00326C5E"/>
    <w:rsid w:val="00326C9B"/>
    <w:rsid w:val="003270B5"/>
    <w:rsid w:val="00327116"/>
    <w:rsid w:val="00327217"/>
    <w:rsid w:val="003273F3"/>
    <w:rsid w:val="00327437"/>
    <w:rsid w:val="0032757C"/>
    <w:rsid w:val="003276A6"/>
    <w:rsid w:val="00327991"/>
    <w:rsid w:val="00327A8C"/>
    <w:rsid w:val="00327AF6"/>
    <w:rsid w:val="00327CF9"/>
    <w:rsid w:val="00327D51"/>
    <w:rsid w:val="00327E3C"/>
    <w:rsid w:val="00327F6E"/>
    <w:rsid w:val="003295BE"/>
    <w:rsid w:val="0032D7D6"/>
    <w:rsid w:val="0033037D"/>
    <w:rsid w:val="003304FD"/>
    <w:rsid w:val="003305A0"/>
    <w:rsid w:val="003305B6"/>
    <w:rsid w:val="00330690"/>
    <w:rsid w:val="00330B35"/>
    <w:rsid w:val="00330B57"/>
    <w:rsid w:val="00330D24"/>
    <w:rsid w:val="00330D64"/>
    <w:rsid w:val="003311D3"/>
    <w:rsid w:val="0033123B"/>
    <w:rsid w:val="0033140D"/>
    <w:rsid w:val="00331411"/>
    <w:rsid w:val="00331684"/>
    <w:rsid w:val="0033187E"/>
    <w:rsid w:val="00331CC7"/>
    <w:rsid w:val="00331EB1"/>
    <w:rsid w:val="0033236E"/>
    <w:rsid w:val="003325C3"/>
    <w:rsid w:val="0033260B"/>
    <w:rsid w:val="0033263B"/>
    <w:rsid w:val="0033263E"/>
    <w:rsid w:val="00332A76"/>
    <w:rsid w:val="00332A81"/>
    <w:rsid w:val="00332B30"/>
    <w:rsid w:val="00332C9D"/>
    <w:rsid w:val="00332CA3"/>
    <w:rsid w:val="00332D1E"/>
    <w:rsid w:val="00332DE6"/>
    <w:rsid w:val="00332E61"/>
    <w:rsid w:val="00332E96"/>
    <w:rsid w:val="003336AC"/>
    <w:rsid w:val="0033382B"/>
    <w:rsid w:val="00333A34"/>
    <w:rsid w:val="00333AA9"/>
    <w:rsid w:val="00333AAA"/>
    <w:rsid w:val="00333BED"/>
    <w:rsid w:val="00333BF3"/>
    <w:rsid w:val="00334031"/>
    <w:rsid w:val="003343F0"/>
    <w:rsid w:val="0033451A"/>
    <w:rsid w:val="00334689"/>
    <w:rsid w:val="003347E6"/>
    <w:rsid w:val="00334823"/>
    <w:rsid w:val="003348CE"/>
    <w:rsid w:val="00334AC6"/>
    <w:rsid w:val="00334BE9"/>
    <w:rsid w:val="00334DC1"/>
    <w:rsid w:val="00334FB1"/>
    <w:rsid w:val="00335255"/>
    <w:rsid w:val="003353E3"/>
    <w:rsid w:val="00335506"/>
    <w:rsid w:val="0033553C"/>
    <w:rsid w:val="003355A1"/>
    <w:rsid w:val="003355EC"/>
    <w:rsid w:val="003355F3"/>
    <w:rsid w:val="0033563C"/>
    <w:rsid w:val="003356E4"/>
    <w:rsid w:val="00335D76"/>
    <w:rsid w:val="00335DC7"/>
    <w:rsid w:val="00335E75"/>
    <w:rsid w:val="00335F27"/>
    <w:rsid w:val="003361F9"/>
    <w:rsid w:val="003361FC"/>
    <w:rsid w:val="00336259"/>
    <w:rsid w:val="003363F2"/>
    <w:rsid w:val="003365B8"/>
    <w:rsid w:val="00336707"/>
    <w:rsid w:val="00336D6A"/>
    <w:rsid w:val="003370F4"/>
    <w:rsid w:val="003371FC"/>
    <w:rsid w:val="00337484"/>
    <w:rsid w:val="0033765B"/>
    <w:rsid w:val="00337693"/>
    <w:rsid w:val="00337A2F"/>
    <w:rsid w:val="00337AA6"/>
    <w:rsid w:val="00337BE9"/>
    <w:rsid w:val="00340243"/>
    <w:rsid w:val="00340398"/>
    <w:rsid w:val="00340655"/>
    <w:rsid w:val="00340BF8"/>
    <w:rsid w:val="00340D7B"/>
    <w:rsid w:val="0034105C"/>
    <w:rsid w:val="003410B8"/>
    <w:rsid w:val="003415BB"/>
    <w:rsid w:val="00341686"/>
    <w:rsid w:val="00341746"/>
    <w:rsid w:val="003418FB"/>
    <w:rsid w:val="00341AFD"/>
    <w:rsid w:val="00341B40"/>
    <w:rsid w:val="00341E95"/>
    <w:rsid w:val="00341F6A"/>
    <w:rsid w:val="0034233B"/>
    <w:rsid w:val="003423FE"/>
    <w:rsid w:val="00342457"/>
    <w:rsid w:val="00342546"/>
    <w:rsid w:val="003425F1"/>
    <w:rsid w:val="00342861"/>
    <w:rsid w:val="003429B4"/>
    <w:rsid w:val="00342EEE"/>
    <w:rsid w:val="00342F43"/>
    <w:rsid w:val="0034303A"/>
    <w:rsid w:val="00343082"/>
    <w:rsid w:val="003433B8"/>
    <w:rsid w:val="0034357F"/>
    <w:rsid w:val="003438C2"/>
    <w:rsid w:val="00343996"/>
    <w:rsid w:val="00343B46"/>
    <w:rsid w:val="0034410E"/>
    <w:rsid w:val="00344819"/>
    <w:rsid w:val="003449BF"/>
    <w:rsid w:val="00345014"/>
    <w:rsid w:val="00345184"/>
    <w:rsid w:val="003451E0"/>
    <w:rsid w:val="0034524D"/>
    <w:rsid w:val="0034540D"/>
    <w:rsid w:val="00345519"/>
    <w:rsid w:val="0034587E"/>
    <w:rsid w:val="00345D14"/>
    <w:rsid w:val="00345E91"/>
    <w:rsid w:val="00346042"/>
    <w:rsid w:val="0034622B"/>
    <w:rsid w:val="00346456"/>
    <w:rsid w:val="003465E1"/>
    <w:rsid w:val="00346688"/>
    <w:rsid w:val="003466D0"/>
    <w:rsid w:val="003467AE"/>
    <w:rsid w:val="00346CED"/>
    <w:rsid w:val="00346D33"/>
    <w:rsid w:val="00346DB9"/>
    <w:rsid w:val="00347007"/>
    <w:rsid w:val="003470EE"/>
    <w:rsid w:val="00347113"/>
    <w:rsid w:val="003471C9"/>
    <w:rsid w:val="0034722A"/>
    <w:rsid w:val="00347278"/>
    <w:rsid w:val="00347334"/>
    <w:rsid w:val="00347679"/>
    <w:rsid w:val="0034782A"/>
    <w:rsid w:val="00347A2C"/>
    <w:rsid w:val="00347B20"/>
    <w:rsid w:val="00347C09"/>
    <w:rsid w:val="00347CC0"/>
    <w:rsid w:val="00347D4D"/>
    <w:rsid w:val="00347D73"/>
    <w:rsid w:val="00347F5B"/>
    <w:rsid w:val="00350062"/>
    <w:rsid w:val="003503CB"/>
    <w:rsid w:val="003504CB"/>
    <w:rsid w:val="003506D7"/>
    <w:rsid w:val="00350869"/>
    <w:rsid w:val="003508F0"/>
    <w:rsid w:val="003508FC"/>
    <w:rsid w:val="003509D7"/>
    <w:rsid w:val="00350B0D"/>
    <w:rsid w:val="00350B76"/>
    <w:rsid w:val="003513D4"/>
    <w:rsid w:val="0035159D"/>
    <w:rsid w:val="003515E1"/>
    <w:rsid w:val="0035170A"/>
    <w:rsid w:val="003517EB"/>
    <w:rsid w:val="003518AE"/>
    <w:rsid w:val="00351924"/>
    <w:rsid w:val="00351C1F"/>
    <w:rsid w:val="00351CFD"/>
    <w:rsid w:val="00351EED"/>
    <w:rsid w:val="00351F2F"/>
    <w:rsid w:val="003520D0"/>
    <w:rsid w:val="003522D2"/>
    <w:rsid w:val="003526F9"/>
    <w:rsid w:val="00352703"/>
    <w:rsid w:val="00352729"/>
    <w:rsid w:val="00352740"/>
    <w:rsid w:val="00352BCC"/>
    <w:rsid w:val="00352C32"/>
    <w:rsid w:val="00352D3B"/>
    <w:rsid w:val="00352DC4"/>
    <w:rsid w:val="00352DE3"/>
    <w:rsid w:val="00353385"/>
    <w:rsid w:val="003534FB"/>
    <w:rsid w:val="00353A87"/>
    <w:rsid w:val="00353C83"/>
    <w:rsid w:val="00353DD5"/>
    <w:rsid w:val="00353DFF"/>
    <w:rsid w:val="00353ED0"/>
    <w:rsid w:val="00353FC3"/>
    <w:rsid w:val="00354083"/>
    <w:rsid w:val="00354087"/>
    <w:rsid w:val="003544A8"/>
    <w:rsid w:val="00354682"/>
    <w:rsid w:val="003546CA"/>
    <w:rsid w:val="00354793"/>
    <w:rsid w:val="003548A6"/>
    <w:rsid w:val="00354A29"/>
    <w:rsid w:val="00354DAA"/>
    <w:rsid w:val="00355304"/>
    <w:rsid w:val="0035552B"/>
    <w:rsid w:val="003555A2"/>
    <w:rsid w:val="0035560E"/>
    <w:rsid w:val="003557C5"/>
    <w:rsid w:val="003558D0"/>
    <w:rsid w:val="00355996"/>
    <w:rsid w:val="00355B05"/>
    <w:rsid w:val="00355B39"/>
    <w:rsid w:val="00355C6E"/>
    <w:rsid w:val="00355CEB"/>
    <w:rsid w:val="00355D8B"/>
    <w:rsid w:val="003560A4"/>
    <w:rsid w:val="003561EA"/>
    <w:rsid w:val="003562D4"/>
    <w:rsid w:val="00356312"/>
    <w:rsid w:val="00356869"/>
    <w:rsid w:val="00356914"/>
    <w:rsid w:val="00356EDC"/>
    <w:rsid w:val="00356F6A"/>
    <w:rsid w:val="003570C6"/>
    <w:rsid w:val="003572B9"/>
    <w:rsid w:val="003574A1"/>
    <w:rsid w:val="00357582"/>
    <w:rsid w:val="00357B0F"/>
    <w:rsid w:val="00357C58"/>
    <w:rsid w:val="00357DE5"/>
    <w:rsid w:val="00357E54"/>
    <w:rsid w:val="00357EAB"/>
    <w:rsid w:val="00357FA6"/>
    <w:rsid w:val="00360014"/>
    <w:rsid w:val="0036035E"/>
    <w:rsid w:val="00360385"/>
    <w:rsid w:val="00360394"/>
    <w:rsid w:val="00360A12"/>
    <w:rsid w:val="00360ADF"/>
    <w:rsid w:val="00360E70"/>
    <w:rsid w:val="00360F31"/>
    <w:rsid w:val="00361455"/>
    <w:rsid w:val="0036160C"/>
    <w:rsid w:val="00361BF2"/>
    <w:rsid w:val="00361FA7"/>
    <w:rsid w:val="0036220B"/>
    <w:rsid w:val="00362298"/>
    <w:rsid w:val="003624E5"/>
    <w:rsid w:val="003628E7"/>
    <w:rsid w:val="00362B07"/>
    <w:rsid w:val="00362C8E"/>
    <w:rsid w:val="00362F36"/>
    <w:rsid w:val="003630B0"/>
    <w:rsid w:val="0036316E"/>
    <w:rsid w:val="00363468"/>
    <w:rsid w:val="0036383C"/>
    <w:rsid w:val="00363864"/>
    <w:rsid w:val="00363AEE"/>
    <w:rsid w:val="00363C5B"/>
    <w:rsid w:val="00363CFA"/>
    <w:rsid w:val="0036404F"/>
    <w:rsid w:val="00364109"/>
    <w:rsid w:val="0036447C"/>
    <w:rsid w:val="003644B6"/>
    <w:rsid w:val="00364538"/>
    <w:rsid w:val="0036474B"/>
    <w:rsid w:val="003648F7"/>
    <w:rsid w:val="00364BB8"/>
    <w:rsid w:val="00365040"/>
    <w:rsid w:val="00365348"/>
    <w:rsid w:val="0036538A"/>
    <w:rsid w:val="003654EA"/>
    <w:rsid w:val="003655D5"/>
    <w:rsid w:val="0036595F"/>
    <w:rsid w:val="00366120"/>
    <w:rsid w:val="00366144"/>
    <w:rsid w:val="00366209"/>
    <w:rsid w:val="0036669A"/>
    <w:rsid w:val="003666A4"/>
    <w:rsid w:val="00366847"/>
    <w:rsid w:val="00366969"/>
    <w:rsid w:val="00366CEC"/>
    <w:rsid w:val="00366E37"/>
    <w:rsid w:val="003671BC"/>
    <w:rsid w:val="00367321"/>
    <w:rsid w:val="003673C1"/>
    <w:rsid w:val="003678FB"/>
    <w:rsid w:val="00367B7B"/>
    <w:rsid w:val="00367FBF"/>
    <w:rsid w:val="00370169"/>
    <w:rsid w:val="00370176"/>
    <w:rsid w:val="0037036D"/>
    <w:rsid w:val="003704A0"/>
    <w:rsid w:val="0037054D"/>
    <w:rsid w:val="00370557"/>
    <w:rsid w:val="0037055D"/>
    <w:rsid w:val="00370944"/>
    <w:rsid w:val="00370B63"/>
    <w:rsid w:val="00370DFA"/>
    <w:rsid w:val="00370E06"/>
    <w:rsid w:val="00370E71"/>
    <w:rsid w:val="00371091"/>
    <w:rsid w:val="00371438"/>
    <w:rsid w:val="0037144D"/>
    <w:rsid w:val="003715A7"/>
    <w:rsid w:val="0037184C"/>
    <w:rsid w:val="0037189D"/>
    <w:rsid w:val="00372059"/>
    <w:rsid w:val="003722A2"/>
    <w:rsid w:val="00372372"/>
    <w:rsid w:val="003724EF"/>
    <w:rsid w:val="003726C5"/>
    <w:rsid w:val="00372805"/>
    <w:rsid w:val="00372A23"/>
    <w:rsid w:val="00373330"/>
    <w:rsid w:val="0037365C"/>
    <w:rsid w:val="00373885"/>
    <w:rsid w:val="00373B92"/>
    <w:rsid w:val="00373C40"/>
    <w:rsid w:val="00373F92"/>
    <w:rsid w:val="0037412E"/>
    <w:rsid w:val="003741A1"/>
    <w:rsid w:val="0037435F"/>
    <w:rsid w:val="0037439F"/>
    <w:rsid w:val="003744D4"/>
    <w:rsid w:val="00374897"/>
    <w:rsid w:val="00374EAD"/>
    <w:rsid w:val="0037517D"/>
    <w:rsid w:val="003753F7"/>
    <w:rsid w:val="003759F0"/>
    <w:rsid w:val="00375A52"/>
    <w:rsid w:val="00375A87"/>
    <w:rsid w:val="00375C9F"/>
    <w:rsid w:val="00375CFA"/>
    <w:rsid w:val="00376093"/>
    <w:rsid w:val="003760D4"/>
    <w:rsid w:val="0037612B"/>
    <w:rsid w:val="0037617F"/>
    <w:rsid w:val="003763E4"/>
    <w:rsid w:val="00376442"/>
    <w:rsid w:val="00376633"/>
    <w:rsid w:val="003768BC"/>
    <w:rsid w:val="00376A7B"/>
    <w:rsid w:val="00376AF6"/>
    <w:rsid w:val="003770F1"/>
    <w:rsid w:val="0037711F"/>
    <w:rsid w:val="0037735F"/>
    <w:rsid w:val="003775FB"/>
    <w:rsid w:val="00377741"/>
    <w:rsid w:val="00377804"/>
    <w:rsid w:val="003778F3"/>
    <w:rsid w:val="00377A07"/>
    <w:rsid w:val="00377F00"/>
    <w:rsid w:val="00377FF6"/>
    <w:rsid w:val="003807A1"/>
    <w:rsid w:val="00380869"/>
    <w:rsid w:val="0038091C"/>
    <w:rsid w:val="003809EA"/>
    <w:rsid w:val="00380A63"/>
    <w:rsid w:val="00380BF6"/>
    <w:rsid w:val="00380C16"/>
    <w:rsid w:val="00380E1A"/>
    <w:rsid w:val="00380F1A"/>
    <w:rsid w:val="0038106D"/>
    <w:rsid w:val="003810DE"/>
    <w:rsid w:val="00381364"/>
    <w:rsid w:val="003814C1"/>
    <w:rsid w:val="003816AA"/>
    <w:rsid w:val="00381707"/>
    <w:rsid w:val="0038183F"/>
    <w:rsid w:val="00381ACA"/>
    <w:rsid w:val="00381E16"/>
    <w:rsid w:val="003821A4"/>
    <w:rsid w:val="003823CA"/>
    <w:rsid w:val="0038240F"/>
    <w:rsid w:val="0038249F"/>
    <w:rsid w:val="003824E8"/>
    <w:rsid w:val="00382808"/>
    <w:rsid w:val="00382A47"/>
    <w:rsid w:val="00382ACE"/>
    <w:rsid w:val="00382BDE"/>
    <w:rsid w:val="00382E33"/>
    <w:rsid w:val="00382FFA"/>
    <w:rsid w:val="0038325B"/>
    <w:rsid w:val="00383260"/>
    <w:rsid w:val="0038334A"/>
    <w:rsid w:val="00383700"/>
    <w:rsid w:val="0038387C"/>
    <w:rsid w:val="00383909"/>
    <w:rsid w:val="00383947"/>
    <w:rsid w:val="003839A6"/>
    <w:rsid w:val="00383A66"/>
    <w:rsid w:val="00383B56"/>
    <w:rsid w:val="00383BE6"/>
    <w:rsid w:val="00383E73"/>
    <w:rsid w:val="003841B9"/>
    <w:rsid w:val="0038436F"/>
    <w:rsid w:val="00384709"/>
    <w:rsid w:val="003848EC"/>
    <w:rsid w:val="00384DAD"/>
    <w:rsid w:val="00385299"/>
    <w:rsid w:val="003852CE"/>
    <w:rsid w:val="00385502"/>
    <w:rsid w:val="003855E3"/>
    <w:rsid w:val="003855FB"/>
    <w:rsid w:val="00385644"/>
    <w:rsid w:val="00385753"/>
    <w:rsid w:val="003859E8"/>
    <w:rsid w:val="00385BD4"/>
    <w:rsid w:val="00385E5F"/>
    <w:rsid w:val="003861A9"/>
    <w:rsid w:val="0038678F"/>
    <w:rsid w:val="00386932"/>
    <w:rsid w:val="00386BAC"/>
    <w:rsid w:val="00386F6C"/>
    <w:rsid w:val="0038703F"/>
    <w:rsid w:val="0038705E"/>
    <w:rsid w:val="003870E3"/>
    <w:rsid w:val="00387280"/>
    <w:rsid w:val="003872C6"/>
    <w:rsid w:val="00387311"/>
    <w:rsid w:val="003873D8"/>
    <w:rsid w:val="00387582"/>
    <w:rsid w:val="00387767"/>
    <w:rsid w:val="003878C2"/>
    <w:rsid w:val="0038793F"/>
    <w:rsid w:val="00387A7B"/>
    <w:rsid w:val="00387A9D"/>
    <w:rsid w:val="00387AF8"/>
    <w:rsid w:val="00387FAD"/>
    <w:rsid w:val="0039021A"/>
    <w:rsid w:val="003903A4"/>
    <w:rsid w:val="003907B4"/>
    <w:rsid w:val="0039095B"/>
    <w:rsid w:val="00390974"/>
    <w:rsid w:val="00390B46"/>
    <w:rsid w:val="00390CD8"/>
    <w:rsid w:val="0039108C"/>
    <w:rsid w:val="0039137E"/>
    <w:rsid w:val="003913E3"/>
    <w:rsid w:val="003918DF"/>
    <w:rsid w:val="003919D9"/>
    <w:rsid w:val="00391BA0"/>
    <w:rsid w:val="00391CB5"/>
    <w:rsid w:val="003921B2"/>
    <w:rsid w:val="003921E0"/>
    <w:rsid w:val="00392260"/>
    <w:rsid w:val="0039256F"/>
    <w:rsid w:val="0039258F"/>
    <w:rsid w:val="0039263D"/>
    <w:rsid w:val="003929FA"/>
    <w:rsid w:val="00392A29"/>
    <w:rsid w:val="00392ABE"/>
    <w:rsid w:val="00392AC9"/>
    <w:rsid w:val="00392B32"/>
    <w:rsid w:val="00392B64"/>
    <w:rsid w:val="00392D1D"/>
    <w:rsid w:val="0039310F"/>
    <w:rsid w:val="003933E2"/>
    <w:rsid w:val="00393422"/>
    <w:rsid w:val="003934A5"/>
    <w:rsid w:val="003937FE"/>
    <w:rsid w:val="00393AE6"/>
    <w:rsid w:val="00393E66"/>
    <w:rsid w:val="00393EA5"/>
    <w:rsid w:val="00393EBF"/>
    <w:rsid w:val="0039425C"/>
    <w:rsid w:val="003943FF"/>
    <w:rsid w:val="003944AA"/>
    <w:rsid w:val="00394513"/>
    <w:rsid w:val="0039486C"/>
    <w:rsid w:val="003948D1"/>
    <w:rsid w:val="00394AD0"/>
    <w:rsid w:val="00394BB4"/>
    <w:rsid w:val="00394C7A"/>
    <w:rsid w:val="00394CCE"/>
    <w:rsid w:val="00395283"/>
    <w:rsid w:val="003952B6"/>
    <w:rsid w:val="0039547F"/>
    <w:rsid w:val="003956F5"/>
    <w:rsid w:val="003958D2"/>
    <w:rsid w:val="003958D8"/>
    <w:rsid w:val="00395910"/>
    <w:rsid w:val="00395B78"/>
    <w:rsid w:val="003962C0"/>
    <w:rsid w:val="003962D4"/>
    <w:rsid w:val="003965C9"/>
    <w:rsid w:val="0039677F"/>
    <w:rsid w:val="0039681C"/>
    <w:rsid w:val="00396AF0"/>
    <w:rsid w:val="00396DAB"/>
    <w:rsid w:val="00396F43"/>
    <w:rsid w:val="00397192"/>
    <w:rsid w:val="003972AF"/>
    <w:rsid w:val="00397369"/>
    <w:rsid w:val="003973F4"/>
    <w:rsid w:val="0039740F"/>
    <w:rsid w:val="00397517"/>
    <w:rsid w:val="00397526"/>
    <w:rsid w:val="003975D9"/>
    <w:rsid w:val="0039777C"/>
    <w:rsid w:val="00397823"/>
    <w:rsid w:val="00397AE7"/>
    <w:rsid w:val="00397C11"/>
    <w:rsid w:val="003A00F3"/>
    <w:rsid w:val="003A01A9"/>
    <w:rsid w:val="003A034B"/>
    <w:rsid w:val="003A04C7"/>
    <w:rsid w:val="003A0616"/>
    <w:rsid w:val="003A0844"/>
    <w:rsid w:val="003A0C21"/>
    <w:rsid w:val="003A0DCD"/>
    <w:rsid w:val="003A1016"/>
    <w:rsid w:val="003A1309"/>
    <w:rsid w:val="003A1586"/>
    <w:rsid w:val="003A2098"/>
    <w:rsid w:val="003A2231"/>
    <w:rsid w:val="003A24B6"/>
    <w:rsid w:val="003A28A8"/>
    <w:rsid w:val="003A28CF"/>
    <w:rsid w:val="003A2CD7"/>
    <w:rsid w:val="003A2FF4"/>
    <w:rsid w:val="003A307B"/>
    <w:rsid w:val="003A3259"/>
    <w:rsid w:val="003A34A8"/>
    <w:rsid w:val="003A3A93"/>
    <w:rsid w:val="003A3EF6"/>
    <w:rsid w:val="003A3F69"/>
    <w:rsid w:val="003A40E7"/>
    <w:rsid w:val="003A4140"/>
    <w:rsid w:val="003A41A5"/>
    <w:rsid w:val="003A4425"/>
    <w:rsid w:val="003A454B"/>
    <w:rsid w:val="003A47F2"/>
    <w:rsid w:val="003A4CD4"/>
    <w:rsid w:val="003A4FC4"/>
    <w:rsid w:val="003A508E"/>
    <w:rsid w:val="003A543B"/>
    <w:rsid w:val="003A5810"/>
    <w:rsid w:val="003A60D2"/>
    <w:rsid w:val="003A6295"/>
    <w:rsid w:val="003A6862"/>
    <w:rsid w:val="003A6D38"/>
    <w:rsid w:val="003A6E70"/>
    <w:rsid w:val="003A6F5F"/>
    <w:rsid w:val="003A70E2"/>
    <w:rsid w:val="003A7199"/>
    <w:rsid w:val="003A71EF"/>
    <w:rsid w:val="003A72F4"/>
    <w:rsid w:val="003A73BD"/>
    <w:rsid w:val="003A7712"/>
    <w:rsid w:val="003A779C"/>
    <w:rsid w:val="003A77E3"/>
    <w:rsid w:val="003A7A69"/>
    <w:rsid w:val="003A7C2C"/>
    <w:rsid w:val="003A7CF8"/>
    <w:rsid w:val="003A7F35"/>
    <w:rsid w:val="003B00A1"/>
    <w:rsid w:val="003B0114"/>
    <w:rsid w:val="003B0200"/>
    <w:rsid w:val="003B05FC"/>
    <w:rsid w:val="003B076A"/>
    <w:rsid w:val="003B0B1B"/>
    <w:rsid w:val="003B0FEE"/>
    <w:rsid w:val="003B15FB"/>
    <w:rsid w:val="003B180F"/>
    <w:rsid w:val="003B1824"/>
    <w:rsid w:val="003B18A5"/>
    <w:rsid w:val="003B18BD"/>
    <w:rsid w:val="003B1A95"/>
    <w:rsid w:val="003B1BA5"/>
    <w:rsid w:val="003B1D12"/>
    <w:rsid w:val="003B1E77"/>
    <w:rsid w:val="003B1ED2"/>
    <w:rsid w:val="003B2144"/>
    <w:rsid w:val="003B2632"/>
    <w:rsid w:val="003B2A60"/>
    <w:rsid w:val="003B2ADB"/>
    <w:rsid w:val="003B2C9F"/>
    <w:rsid w:val="003B2E0E"/>
    <w:rsid w:val="003B2EEB"/>
    <w:rsid w:val="003B2F7B"/>
    <w:rsid w:val="003B30AE"/>
    <w:rsid w:val="003B31FF"/>
    <w:rsid w:val="003B362A"/>
    <w:rsid w:val="003B3652"/>
    <w:rsid w:val="003B3680"/>
    <w:rsid w:val="003B36D3"/>
    <w:rsid w:val="003B3753"/>
    <w:rsid w:val="003B3870"/>
    <w:rsid w:val="003B3969"/>
    <w:rsid w:val="003B3B56"/>
    <w:rsid w:val="003B4020"/>
    <w:rsid w:val="003B41A8"/>
    <w:rsid w:val="003B4312"/>
    <w:rsid w:val="003B4580"/>
    <w:rsid w:val="003B47B3"/>
    <w:rsid w:val="003B48F7"/>
    <w:rsid w:val="003B491C"/>
    <w:rsid w:val="003B495B"/>
    <w:rsid w:val="003B495D"/>
    <w:rsid w:val="003B4F05"/>
    <w:rsid w:val="003B5043"/>
    <w:rsid w:val="003B505E"/>
    <w:rsid w:val="003B5081"/>
    <w:rsid w:val="003B539D"/>
    <w:rsid w:val="003B540F"/>
    <w:rsid w:val="003B54B2"/>
    <w:rsid w:val="003B5608"/>
    <w:rsid w:val="003B5738"/>
    <w:rsid w:val="003B574A"/>
    <w:rsid w:val="003B5777"/>
    <w:rsid w:val="003B5A38"/>
    <w:rsid w:val="003B5AC2"/>
    <w:rsid w:val="003B5C67"/>
    <w:rsid w:val="003B5C9F"/>
    <w:rsid w:val="003B5E9B"/>
    <w:rsid w:val="003B60B7"/>
    <w:rsid w:val="003B65F8"/>
    <w:rsid w:val="003B66D6"/>
    <w:rsid w:val="003B6988"/>
    <w:rsid w:val="003B6D0E"/>
    <w:rsid w:val="003B6D67"/>
    <w:rsid w:val="003B6E83"/>
    <w:rsid w:val="003B6F36"/>
    <w:rsid w:val="003B700A"/>
    <w:rsid w:val="003B715B"/>
    <w:rsid w:val="003B7224"/>
    <w:rsid w:val="003B7456"/>
    <w:rsid w:val="003B74EA"/>
    <w:rsid w:val="003B7993"/>
    <w:rsid w:val="003B7E13"/>
    <w:rsid w:val="003B7F3B"/>
    <w:rsid w:val="003C0269"/>
    <w:rsid w:val="003C035A"/>
    <w:rsid w:val="003C0454"/>
    <w:rsid w:val="003C0873"/>
    <w:rsid w:val="003C092A"/>
    <w:rsid w:val="003C0BEB"/>
    <w:rsid w:val="003C0C23"/>
    <w:rsid w:val="003C0D4B"/>
    <w:rsid w:val="003C1172"/>
    <w:rsid w:val="003C1192"/>
    <w:rsid w:val="003C1717"/>
    <w:rsid w:val="003C17D0"/>
    <w:rsid w:val="003C1980"/>
    <w:rsid w:val="003C1BB8"/>
    <w:rsid w:val="003C1BC4"/>
    <w:rsid w:val="003C1BD8"/>
    <w:rsid w:val="003C1D1C"/>
    <w:rsid w:val="003C1D6E"/>
    <w:rsid w:val="003C20AB"/>
    <w:rsid w:val="003C215B"/>
    <w:rsid w:val="003C2266"/>
    <w:rsid w:val="003C2288"/>
    <w:rsid w:val="003C25CC"/>
    <w:rsid w:val="003C26D1"/>
    <w:rsid w:val="003C27EC"/>
    <w:rsid w:val="003C28AF"/>
    <w:rsid w:val="003C29A5"/>
    <w:rsid w:val="003C2AEC"/>
    <w:rsid w:val="003C2BB5"/>
    <w:rsid w:val="003C2ECE"/>
    <w:rsid w:val="003C30D1"/>
    <w:rsid w:val="003C3220"/>
    <w:rsid w:val="003C3582"/>
    <w:rsid w:val="003C38E6"/>
    <w:rsid w:val="003C3BA8"/>
    <w:rsid w:val="003C3D23"/>
    <w:rsid w:val="003C3F12"/>
    <w:rsid w:val="003C3F31"/>
    <w:rsid w:val="003C41B1"/>
    <w:rsid w:val="003C4642"/>
    <w:rsid w:val="003C4756"/>
    <w:rsid w:val="003C480C"/>
    <w:rsid w:val="003C488D"/>
    <w:rsid w:val="003C4A18"/>
    <w:rsid w:val="003C4A3C"/>
    <w:rsid w:val="003C4AFB"/>
    <w:rsid w:val="003C4B87"/>
    <w:rsid w:val="003C4E50"/>
    <w:rsid w:val="003C4F40"/>
    <w:rsid w:val="003C53C4"/>
    <w:rsid w:val="003C53FF"/>
    <w:rsid w:val="003C584D"/>
    <w:rsid w:val="003C5BF5"/>
    <w:rsid w:val="003C5C15"/>
    <w:rsid w:val="003C5D87"/>
    <w:rsid w:val="003C5E17"/>
    <w:rsid w:val="003C5E1E"/>
    <w:rsid w:val="003C5EB8"/>
    <w:rsid w:val="003C6043"/>
    <w:rsid w:val="003C609D"/>
    <w:rsid w:val="003C62ED"/>
    <w:rsid w:val="003C6406"/>
    <w:rsid w:val="003C6415"/>
    <w:rsid w:val="003C6772"/>
    <w:rsid w:val="003C67BD"/>
    <w:rsid w:val="003C6826"/>
    <w:rsid w:val="003C6B80"/>
    <w:rsid w:val="003C6CBB"/>
    <w:rsid w:val="003C6D8E"/>
    <w:rsid w:val="003C6F98"/>
    <w:rsid w:val="003C7102"/>
    <w:rsid w:val="003C7221"/>
    <w:rsid w:val="003C7300"/>
    <w:rsid w:val="003C7464"/>
    <w:rsid w:val="003C762D"/>
    <w:rsid w:val="003D0041"/>
    <w:rsid w:val="003D019B"/>
    <w:rsid w:val="003D01B6"/>
    <w:rsid w:val="003D02E3"/>
    <w:rsid w:val="003D0955"/>
    <w:rsid w:val="003D0BFB"/>
    <w:rsid w:val="003D0C3A"/>
    <w:rsid w:val="003D0C57"/>
    <w:rsid w:val="003D0E42"/>
    <w:rsid w:val="003D10EF"/>
    <w:rsid w:val="003D12B8"/>
    <w:rsid w:val="003D12C8"/>
    <w:rsid w:val="003D12D2"/>
    <w:rsid w:val="003D146F"/>
    <w:rsid w:val="003D192A"/>
    <w:rsid w:val="003D1AFD"/>
    <w:rsid w:val="003D1B5B"/>
    <w:rsid w:val="003D1D50"/>
    <w:rsid w:val="003D252E"/>
    <w:rsid w:val="003D25AC"/>
    <w:rsid w:val="003D2639"/>
    <w:rsid w:val="003D26E0"/>
    <w:rsid w:val="003D2871"/>
    <w:rsid w:val="003D28AF"/>
    <w:rsid w:val="003D29BC"/>
    <w:rsid w:val="003D29EA"/>
    <w:rsid w:val="003D2B73"/>
    <w:rsid w:val="003D2D88"/>
    <w:rsid w:val="003D2E09"/>
    <w:rsid w:val="003D33A1"/>
    <w:rsid w:val="003D34CE"/>
    <w:rsid w:val="003D37DA"/>
    <w:rsid w:val="003D3824"/>
    <w:rsid w:val="003D3885"/>
    <w:rsid w:val="003D39F9"/>
    <w:rsid w:val="003D3A2D"/>
    <w:rsid w:val="003D3AB1"/>
    <w:rsid w:val="003D3D41"/>
    <w:rsid w:val="003D3E10"/>
    <w:rsid w:val="003D40AB"/>
    <w:rsid w:val="003D40DB"/>
    <w:rsid w:val="003D4233"/>
    <w:rsid w:val="003D437F"/>
    <w:rsid w:val="003D46B2"/>
    <w:rsid w:val="003D474B"/>
    <w:rsid w:val="003D497E"/>
    <w:rsid w:val="003D4C46"/>
    <w:rsid w:val="003D4DBC"/>
    <w:rsid w:val="003D5270"/>
    <w:rsid w:val="003D5CD1"/>
    <w:rsid w:val="003D5EA8"/>
    <w:rsid w:val="003D5F57"/>
    <w:rsid w:val="003D630C"/>
    <w:rsid w:val="003D65DD"/>
    <w:rsid w:val="003D6867"/>
    <w:rsid w:val="003D6B28"/>
    <w:rsid w:val="003D6B69"/>
    <w:rsid w:val="003D6BDB"/>
    <w:rsid w:val="003D6EAA"/>
    <w:rsid w:val="003D724A"/>
    <w:rsid w:val="003D724F"/>
    <w:rsid w:val="003D7929"/>
    <w:rsid w:val="003D7D91"/>
    <w:rsid w:val="003D7EF4"/>
    <w:rsid w:val="003D7F8D"/>
    <w:rsid w:val="003E011D"/>
    <w:rsid w:val="003E0703"/>
    <w:rsid w:val="003E0B17"/>
    <w:rsid w:val="003E0BD5"/>
    <w:rsid w:val="003E0CFE"/>
    <w:rsid w:val="003E0D13"/>
    <w:rsid w:val="003E0DA6"/>
    <w:rsid w:val="003E1479"/>
    <w:rsid w:val="003E15AE"/>
    <w:rsid w:val="003E18DA"/>
    <w:rsid w:val="003E1A3F"/>
    <w:rsid w:val="003E1A5E"/>
    <w:rsid w:val="003E1C6E"/>
    <w:rsid w:val="003E1CB9"/>
    <w:rsid w:val="003E1FEB"/>
    <w:rsid w:val="003E207D"/>
    <w:rsid w:val="003E2266"/>
    <w:rsid w:val="003E23E9"/>
    <w:rsid w:val="003E280B"/>
    <w:rsid w:val="003E2BCB"/>
    <w:rsid w:val="003E2CC9"/>
    <w:rsid w:val="003E2F84"/>
    <w:rsid w:val="003E3264"/>
    <w:rsid w:val="003E3265"/>
    <w:rsid w:val="003E34EF"/>
    <w:rsid w:val="003E35BD"/>
    <w:rsid w:val="003E367B"/>
    <w:rsid w:val="003E375B"/>
    <w:rsid w:val="003E37A8"/>
    <w:rsid w:val="003E3873"/>
    <w:rsid w:val="003E3E28"/>
    <w:rsid w:val="003E3F24"/>
    <w:rsid w:val="003E4384"/>
    <w:rsid w:val="003E4631"/>
    <w:rsid w:val="003E4866"/>
    <w:rsid w:val="003E487F"/>
    <w:rsid w:val="003E4C5F"/>
    <w:rsid w:val="003E510E"/>
    <w:rsid w:val="003E520C"/>
    <w:rsid w:val="003E54A1"/>
    <w:rsid w:val="003E54C1"/>
    <w:rsid w:val="003E5619"/>
    <w:rsid w:val="003E5671"/>
    <w:rsid w:val="003E56C1"/>
    <w:rsid w:val="003E576C"/>
    <w:rsid w:val="003E57B6"/>
    <w:rsid w:val="003E5820"/>
    <w:rsid w:val="003E5823"/>
    <w:rsid w:val="003E5833"/>
    <w:rsid w:val="003E58B3"/>
    <w:rsid w:val="003E5B32"/>
    <w:rsid w:val="003E5B59"/>
    <w:rsid w:val="003E5C48"/>
    <w:rsid w:val="003E5D51"/>
    <w:rsid w:val="003E5F0A"/>
    <w:rsid w:val="003E5F71"/>
    <w:rsid w:val="003E61F4"/>
    <w:rsid w:val="003E65B8"/>
    <w:rsid w:val="003E6725"/>
    <w:rsid w:val="003E683E"/>
    <w:rsid w:val="003E6C91"/>
    <w:rsid w:val="003E700C"/>
    <w:rsid w:val="003E7038"/>
    <w:rsid w:val="003E7219"/>
    <w:rsid w:val="003E7346"/>
    <w:rsid w:val="003E7423"/>
    <w:rsid w:val="003E75D0"/>
    <w:rsid w:val="003E7A21"/>
    <w:rsid w:val="003E7B14"/>
    <w:rsid w:val="003E7EA7"/>
    <w:rsid w:val="003E7EF8"/>
    <w:rsid w:val="003E7F48"/>
    <w:rsid w:val="003EEC32"/>
    <w:rsid w:val="003F011E"/>
    <w:rsid w:val="003F020C"/>
    <w:rsid w:val="003F05F5"/>
    <w:rsid w:val="003F09C1"/>
    <w:rsid w:val="003F0AF6"/>
    <w:rsid w:val="003F0DBA"/>
    <w:rsid w:val="003F0DCB"/>
    <w:rsid w:val="003F0F49"/>
    <w:rsid w:val="003F0F6D"/>
    <w:rsid w:val="003F0FA8"/>
    <w:rsid w:val="003F12FF"/>
    <w:rsid w:val="003F1536"/>
    <w:rsid w:val="003F16B4"/>
    <w:rsid w:val="003F1774"/>
    <w:rsid w:val="003F1BC6"/>
    <w:rsid w:val="003F1E30"/>
    <w:rsid w:val="003F1EFD"/>
    <w:rsid w:val="003F1F5B"/>
    <w:rsid w:val="003F1FB5"/>
    <w:rsid w:val="003F2123"/>
    <w:rsid w:val="003F2281"/>
    <w:rsid w:val="003F24B0"/>
    <w:rsid w:val="003F24B6"/>
    <w:rsid w:val="003F25D5"/>
    <w:rsid w:val="003F2702"/>
    <w:rsid w:val="003F27B5"/>
    <w:rsid w:val="003F27DD"/>
    <w:rsid w:val="003F28B9"/>
    <w:rsid w:val="003F2CA3"/>
    <w:rsid w:val="003F375E"/>
    <w:rsid w:val="003F39F1"/>
    <w:rsid w:val="003F3A3E"/>
    <w:rsid w:val="003F3A46"/>
    <w:rsid w:val="003F3CF8"/>
    <w:rsid w:val="003F4086"/>
    <w:rsid w:val="003F434C"/>
    <w:rsid w:val="003F4A82"/>
    <w:rsid w:val="003F4AF1"/>
    <w:rsid w:val="003F4E92"/>
    <w:rsid w:val="003F4F6D"/>
    <w:rsid w:val="003F5489"/>
    <w:rsid w:val="003F5584"/>
    <w:rsid w:val="003F58FC"/>
    <w:rsid w:val="003F5C11"/>
    <w:rsid w:val="003F5CEB"/>
    <w:rsid w:val="003F5E72"/>
    <w:rsid w:val="003F5F9C"/>
    <w:rsid w:val="003F61C2"/>
    <w:rsid w:val="003F62AE"/>
    <w:rsid w:val="003F6969"/>
    <w:rsid w:val="003F6B3B"/>
    <w:rsid w:val="003F6CA3"/>
    <w:rsid w:val="003F6F3F"/>
    <w:rsid w:val="003F6FFB"/>
    <w:rsid w:val="003F7189"/>
    <w:rsid w:val="003F73BC"/>
    <w:rsid w:val="003F74EA"/>
    <w:rsid w:val="003F7564"/>
    <w:rsid w:val="003F758F"/>
    <w:rsid w:val="003F75D5"/>
    <w:rsid w:val="003F788C"/>
    <w:rsid w:val="003F7947"/>
    <w:rsid w:val="003F79BB"/>
    <w:rsid w:val="003F79C9"/>
    <w:rsid w:val="003F79FB"/>
    <w:rsid w:val="003F7AC5"/>
    <w:rsid w:val="003F7B9A"/>
    <w:rsid w:val="003F7F68"/>
    <w:rsid w:val="0040028B"/>
    <w:rsid w:val="00400524"/>
    <w:rsid w:val="004005AB"/>
    <w:rsid w:val="0040099A"/>
    <w:rsid w:val="004009D4"/>
    <w:rsid w:val="00400BA8"/>
    <w:rsid w:val="00400BE8"/>
    <w:rsid w:val="00400F2C"/>
    <w:rsid w:val="00401058"/>
    <w:rsid w:val="004014A1"/>
    <w:rsid w:val="00401646"/>
    <w:rsid w:val="00401972"/>
    <w:rsid w:val="004019A6"/>
    <w:rsid w:val="00401C1C"/>
    <w:rsid w:val="004026AC"/>
    <w:rsid w:val="00402AC9"/>
    <w:rsid w:val="00403100"/>
    <w:rsid w:val="004032FA"/>
    <w:rsid w:val="00403317"/>
    <w:rsid w:val="004035AE"/>
    <w:rsid w:val="004038D0"/>
    <w:rsid w:val="00403E40"/>
    <w:rsid w:val="004045F3"/>
    <w:rsid w:val="00404686"/>
    <w:rsid w:val="004046EC"/>
    <w:rsid w:val="00404700"/>
    <w:rsid w:val="004047DA"/>
    <w:rsid w:val="004048D8"/>
    <w:rsid w:val="00404939"/>
    <w:rsid w:val="00404A8E"/>
    <w:rsid w:val="00404AA8"/>
    <w:rsid w:val="00404AB8"/>
    <w:rsid w:val="00404B91"/>
    <w:rsid w:val="00405099"/>
    <w:rsid w:val="00405712"/>
    <w:rsid w:val="004059B1"/>
    <w:rsid w:val="004059BB"/>
    <w:rsid w:val="00405B99"/>
    <w:rsid w:val="00405CFF"/>
    <w:rsid w:val="00405D57"/>
    <w:rsid w:val="00405FB6"/>
    <w:rsid w:val="00406144"/>
    <w:rsid w:val="004062E0"/>
    <w:rsid w:val="00406649"/>
    <w:rsid w:val="004067BF"/>
    <w:rsid w:val="004067EE"/>
    <w:rsid w:val="004068E5"/>
    <w:rsid w:val="00406A2B"/>
    <w:rsid w:val="00406B2A"/>
    <w:rsid w:val="00406C0E"/>
    <w:rsid w:val="00406D24"/>
    <w:rsid w:val="00406DD3"/>
    <w:rsid w:val="00406DED"/>
    <w:rsid w:val="00406EBF"/>
    <w:rsid w:val="00406EC6"/>
    <w:rsid w:val="00406F0D"/>
    <w:rsid w:val="00407123"/>
    <w:rsid w:val="004071C9"/>
    <w:rsid w:val="00407227"/>
    <w:rsid w:val="0040726F"/>
    <w:rsid w:val="004075BA"/>
    <w:rsid w:val="004076D4"/>
    <w:rsid w:val="00407789"/>
    <w:rsid w:val="00407A76"/>
    <w:rsid w:val="00407C46"/>
    <w:rsid w:val="00407C5B"/>
    <w:rsid w:val="00407CDC"/>
    <w:rsid w:val="00410045"/>
    <w:rsid w:val="00410111"/>
    <w:rsid w:val="004102BC"/>
    <w:rsid w:val="00410337"/>
    <w:rsid w:val="00410446"/>
    <w:rsid w:val="00410933"/>
    <w:rsid w:val="0041103D"/>
    <w:rsid w:val="00411110"/>
    <w:rsid w:val="004111C6"/>
    <w:rsid w:val="004111E6"/>
    <w:rsid w:val="00411691"/>
    <w:rsid w:val="00411701"/>
    <w:rsid w:val="00411A59"/>
    <w:rsid w:val="00411EBE"/>
    <w:rsid w:val="00412094"/>
    <w:rsid w:val="004120BF"/>
    <w:rsid w:val="004121D7"/>
    <w:rsid w:val="004127DF"/>
    <w:rsid w:val="00412AE6"/>
    <w:rsid w:val="00412C41"/>
    <w:rsid w:val="00412E79"/>
    <w:rsid w:val="00413011"/>
    <w:rsid w:val="00413369"/>
    <w:rsid w:val="00413532"/>
    <w:rsid w:val="0041357C"/>
    <w:rsid w:val="0041357E"/>
    <w:rsid w:val="00413672"/>
    <w:rsid w:val="00413855"/>
    <w:rsid w:val="00413DE7"/>
    <w:rsid w:val="00413E19"/>
    <w:rsid w:val="0041420F"/>
    <w:rsid w:val="004142D7"/>
    <w:rsid w:val="00414827"/>
    <w:rsid w:val="0041491F"/>
    <w:rsid w:val="004149DD"/>
    <w:rsid w:val="00414A42"/>
    <w:rsid w:val="00414A44"/>
    <w:rsid w:val="00414A73"/>
    <w:rsid w:val="00414D12"/>
    <w:rsid w:val="00414E4A"/>
    <w:rsid w:val="00414F6E"/>
    <w:rsid w:val="00414FC8"/>
    <w:rsid w:val="0041504C"/>
    <w:rsid w:val="004152D0"/>
    <w:rsid w:val="004152EA"/>
    <w:rsid w:val="0041561A"/>
    <w:rsid w:val="0041563A"/>
    <w:rsid w:val="00415A22"/>
    <w:rsid w:val="00415C5C"/>
    <w:rsid w:val="00415C8D"/>
    <w:rsid w:val="00415C95"/>
    <w:rsid w:val="00415D3E"/>
    <w:rsid w:val="00415EA8"/>
    <w:rsid w:val="004161B5"/>
    <w:rsid w:val="004161CA"/>
    <w:rsid w:val="00416536"/>
    <w:rsid w:val="0041675F"/>
    <w:rsid w:val="00416AAB"/>
    <w:rsid w:val="00416B82"/>
    <w:rsid w:val="00416BD4"/>
    <w:rsid w:val="00416C9A"/>
    <w:rsid w:val="00416CA8"/>
    <w:rsid w:val="00416D3E"/>
    <w:rsid w:val="00416EE9"/>
    <w:rsid w:val="00416FDE"/>
    <w:rsid w:val="00417219"/>
    <w:rsid w:val="004173B8"/>
    <w:rsid w:val="00417485"/>
    <w:rsid w:val="0041774D"/>
    <w:rsid w:val="00417880"/>
    <w:rsid w:val="004178DB"/>
    <w:rsid w:val="0041792E"/>
    <w:rsid w:val="0041795B"/>
    <w:rsid w:val="00417D74"/>
    <w:rsid w:val="00417F08"/>
    <w:rsid w:val="00417F8B"/>
    <w:rsid w:val="00420060"/>
    <w:rsid w:val="004200D2"/>
    <w:rsid w:val="00420233"/>
    <w:rsid w:val="00420288"/>
    <w:rsid w:val="00420435"/>
    <w:rsid w:val="00420681"/>
    <w:rsid w:val="004206BC"/>
    <w:rsid w:val="0042092A"/>
    <w:rsid w:val="00420A87"/>
    <w:rsid w:val="00420F29"/>
    <w:rsid w:val="00420FDD"/>
    <w:rsid w:val="0042113B"/>
    <w:rsid w:val="00421376"/>
    <w:rsid w:val="00421569"/>
    <w:rsid w:val="00421588"/>
    <w:rsid w:val="0042162D"/>
    <w:rsid w:val="004216FF"/>
    <w:rsid w:val="004218FB"/>
    <w:rsid w:val="004219A5"/>
    <w:rsid w:val="00421B07"/>
    <w:rsid w:val="00421CDF"/>
    <w:rsid w:val="00421DA6"/>
    <w:rsid w:val="004221CF"/>
    <w:rsid w:val="004221EC"/>
    <w:rsid w:val="00422492"/>
    <w:rsid w:val="0042251F"/>
    <w:rsid w:val="004225A5"/>
    <w:rsid w:val="00422B11"/>
    <w:rsid w:val="00422B55"/>
    <w:rsid w:val="00422DD1"/>
    <w:rsid w:val="00422E4C"/>
    <w:rsid w:val="00422EFF"/>
    <w:rsid w:val="00422FE4"/>
    <w:rsid w:val="0042316E"/>
    <w:rsid w:val="00423421"/>
    <w:rsid w:val="004238EC"/>
    <w:rsid w:val="0042395C"/>
    <w:rsid w:val="00423E80"/>
    <w:rsid w:val="00423F20"/>
    <w:rsid w:val="004240D5"/>
    <w:rsid w:val="004241F7"/>
    <w:rsid w:val="004244A9"/>
    <w:rsid w:val="0042454B"/>
    <w:rsid w:val="004249AA"/>
    <w:rsid w:val="00424B0C"/>
    <w:rsid w:val="00424B7B"/>
    <w:rsid w:val="00424C31"/>
    <w:rsid w:val="00424C42"/>
    <w:rsid w:val="00424F67"/>
    <w:rsid w:val="0042510D"/>
    <w:rsid w:val="00425346"/>
    <w:rsid w:val="00425513"/>
    <w:rsid w:val="00425869"/>
    <w:rsid w:val="004258F6"/>
    <w:rsid w:val="00425AE8"/>
    <w:rsid w:val="00425C30"/>
    <w:rsid w:val="00425DE3"/>
    <w:rsid w:val="00425E83"/>
    <w:rsid w:val="00426205"/>
    <w:rsid w:val="00426244"/>
    <w:rsid w:val="00426254"/>
    <w:rsid w:val="004265A4"/>
    <w:rsid w:val="00426755"/>
    <w:rsid w:val="0042679A"/>
    <w:rsid w:val="004268D5"/>
    <w:rsid w:val="00426911"/>
    <w:rsid w:val="00426F1F"/>
    <w:rsid w:val="00426FF6"/>
    <w:rsid w:val="004270AB"/>
    <w:rsid w:val="004275B8"/>
    <w:rsid w:val="0042761F"/>
    <w:rsid w:val="004276B3"/>
    <w:rsid w:val="00427767"/>
    <w:rsid w:val="00427775"/>
    <w:rsid w:val="00427B0B"/>
    <w:rsid w:val="00430648"/>
    <w:rsid w:val="00430B2B"/>
    <w:rsid w:val="00430CB4"/>
    <w:rsid w:val="00430EBC"/>
    <w:rsid w:val="00431207"/>
    <w:rsid w:val="004314DF"/>
    <w:rsid w:val="004315EA"/>
    <w:rsid w:val="0043164F"/>
    <w:rsid w:val="0043188D"/>
    <w:rsid w:val="00431E73"/>
    <w:rsid w:val="004320C3"/>
    <w:rsid w:val="004321D9"/>
    <w:rsid w:val="00432488"/>
    <w:rsid w:val="00432882"/>
    <w:rsid w:val="0043297A"/>
    <w:rsid w:val="00432BC1"/>
    <w:rsid w:val="00432D72"/>
    <w:rsid w:val="00432F9F"/>
    <w:rsid w:val="00432FD5"/>
    <w:rsid w:val="004330F2"/>
    <w:rsid w:val="00433113"/>
    <w:rsid w:val="00433157"/>
    <w:rsid w:val="0043337E"/>
    <w:rsid w:val="00433488"/>
    <w:rsid w:val="00433845"/>
    <w:rsid w:val="004338F2"/>
    <w:rsid w:val="00433E53"/>
    <w:rsid w:val="00433EC9"/>
    <w:rsid w:val="00433EF2"/>
    <w:rsid w:val="004346C2"/>
    <w:rsid w:val="00434743"/>
    <w:rsid w:val="00434920"/>
    <w:rsid w:val="00434A6A"/>
    <w:rsid w:val="00434B7B"/>
    <w:rsid w:val="00434FFF"/>
    <w:rsid w:val="004350C9"/>
    <w:rsid w:val="00435174"/>
    <w:rsid w:val="00435440"/>
    <w:rsid w:val="004354AF"/>
    <w:rsid w:val="004359B3"/>
    <w:rsid w:val="00435ABB"/>
    <w:rsid w:val="00435CFA"/>
    <w:rsid w:val="00435D02"/>
    <w:rsid w:val="00435D7F"/>
    <w:rsid w:val="00435E20"/>
    <w:rsid w:val="00436195"/>
    <w:rsid w:val="004365D1"/>
    <w:rsid w:val="00436A16"/>
    <w:rsid w:val="00436E3E"/>
    <w:rsid w:val="00436E8F"/>
    <w:rsid w:val="00437318"/>
    <w:rsid w:val="00437433"/>
    <w:rsid w:val="00437499"/>
    <w:rsid w:val="0043755D"/>
    <w:rsid w:val="00437854"/>
    <w:rsid w:val="00437A79"/>
    <w:rsid w:val="00437C30"/>
    <w:rsid w:val="00437C52"/>
    <w:rsid w:val="00437D10"/>
    <w:rsid w:val="00437EA6"/>
    <w:rsid w:val="0043CA92"/>
    <w:rsid w:val="0044010A"/>
    <w:rsid w:val="0044036B"/>
    <w:rsid w:val="0044038E"/>
    <w:rsid w:val="004403B6"/>
    <w:rsid w:val="00440410"/>
    <w:rsid w:val="00440495"/>
    <w:rsid w:val="004407E5"/>
    <w:rsid w:val="004408F5"/>
    <w:rsid w:val="00440964"/>
    <w:rsid w:val="00440965"/>
    <w:rsid w:val="00440C81"/>
    <w:rsid w:val="00440E2D"/>
    <w:rsid w:val="00440E5F"/>
    <w:rsid w:val="00440FE7"/>
    <w:rsid w:val="004411C3"/>
    <w:rsid w:val="0044126E"/>
    <w:rsid w:val="004414B6"/>
    <w:rsid w:val="00441AB2"/>
    <w:rsid w:val="00442101"/>
    <w:rsid w:val="00442367"/>
    <w:rsid w:val="00442661"/>
    <w:rsid w:val="004427B4"/>
    <w:rsid w:val="004427EC"/>
    <w:rsid w:val="00442849"/>
    <w:rsid w:val="004428C8"/>
    <w:rsid w:val="00442B90"/>
    <w:rsid w:val="00442D18"/>
    <w:rsid w:val="00442E72"/>
    <w:rsid w:val="00442FB5"/>
    <w:rsid w:val="00442FB8"/>
    <w:rsid w:val="0044307D"/>
    <w:rsid w:val="00443123"/>
    <w:rsid w:val="00443308"/>
    <w:rsid w:val="004434CB"/>
    <w:rsid w:val="00443803"/>
    <w:rsid w:val="004438B3"/>
    <w:rsid w:val="004438E3"/>
    <w:rsid w:val="00443D62"/>
    <w:rsid w:val="00443EE4"/>
    <w:rsid w:val="0044425E"/>
    <w:rsid w:val="00444308"/>
    <w:rsid w:val="00444702"/>
    <w:rsid w:val="004447BF"/>
    <w:rsid w:val="0044485E"/>
    <w:rsid w:val="004449F6"/>
    <w:rsid w:val="00444A42"/>
    <w:rsid w:val="00444B7C"/>
    <w:rsid w:val="00444EDC"/>
    <w:rsid w:val="0044509C"/>
    <w:rsid w:val="0044510A"/>
    <w:rsid w:val="00445237"/>
    <w:rsid w:val="00445A0F"/>
    <w:rsid w:val="00445A9C"/>
    <w:rsid w:val="00445E18"/>
    <w:rsid w:val="00446426"/>
    <w:rsid w:val="0044678F"/>
    <w:rsid w:val="00446C06"/>
    <w:rsid w:val="00446CEB"/>
    <w:rsid w:val="00446DA6"/>
    <w:rsid w:val="00446E7F"/>
    <w:rsid w:val="00447079"/>
    <w:rsid w:val="004470F0"/>
    <w:rsid w:val="00447108"/>
    <w:rsid w:val="0044711A"/>
    <w:rsid w:val="0044761E"/>
    <w:rsid w:val="004476BC"/>
    <w:rsid w:val="004478FF"/>
    <w:rsid w:val="00447A66"/>
    <w:rsid w:val="00447C7F"/>
    <w:rsid w:val="00447ED2"/>
    <w:rsid w:val="00447F27"/>
    <w:rsid w:val="00450491"/>
    <w:rsid w:val="00450820"/>
    <w:rsid w:val="00450A0A"/>
    <w:rsid w:val="00450BAA"/>
    <w:rsid w:val="004511B0"/>
    <w:rsid w:val="004511EF"/>
    <w:rsid w:val="00451214"/>
    <w:rsid w:val="00451603"/>
    <w:rsid w:val="00451610"/>
    <w:rsid w:val="00451A84"/>
    <w:rsid w:val="00451B32"/>
    <w:rsid w:val="00451CFC"/>
    <w:rsid w:val="00451D43"/>
    <w:rsid w:val="00451D5F"/>
    <w:rsid w:val="00452206"/>
    <w:rsid w:val="00452287"/>
    <w:rsid w:val="004526FA"/>
    <w:rsid w:val="0045281B"/>
    <w:rsid w:val="00452B11"/>
    <w:rsid w:val="00452B1B"/>
    <w:rsid w:val="00452C45"/>
    <w:rsid w:val="00452C5C"/>
    <w:rsid w:val="004532C8"/>
    <w:rsid w:val="0045345C"/>
    <w:rsid w:val="004538E3"/>
    <w:rsid w:val="00453A2B"/>
    <w:rsid w:val="00453D5E"/>
    <w:rsid w:val="00453E6B"/>
    <w:rsid w:val="0045430C"/>
    <w:rsid w:val="00454390"/>
    <w:rsid w:val="004545A2"/>
    <w:rsid w:val="0045463A"/>
    <w:rsid w:val="00454AB8"/>
    <w:rsid w:val="00454C0C"/>
    <w:rsid w:val="00454CF8"/>
    <w:rsid w:val="00454D78"/>
    <w:rsid w:val="00455194"/>
    <w:rsid w:val="0045532A"/>
    <w:rsid w:val="00455471"/>
    <w:rsid w:val="0045586A"/>
    <w:rsid w:val="00455BFA"/>
    <w:rsid w:val="00455D22"/>
    <w:rsid w:val="00455E16"/>
    <w:rsid w:val="00455FEA"/>
    <w:rsid w:val="00456085"/>
    <w:rsid w:val="00456265"/>
    <w:rsid w:val="004566C0"/>
    <w:rsid w:val="00456790"/>
    <w:rsid w:val="00456827"/>
    <w:rsid w:val="00456D38"/>
    <w:rsid w:val="00456FBE"/>
    <w:rsid w:val="00457243"/>
    <w:rsid w:val="0045725D"/>
    <w:rsid w:val="004574DF"/>
    <w:rsid w:val="004575EC"/>
    <w:rsid w:val="00457657"/>
    <w:rsid w:val="00457733"/>
    <w:rsid w:val="00457BA9"/>
    <w:rsid w:val="00457C0E"/>
    <w:rsid w:val="00457CEE"/>
    <w:rsid w:val="00457F78"/>
    <w:rsid w:val="00457F89"/>
    <w:rsid w:val="004601B0"/>
    <w:rsid w:val="004605D5"/>
    <w:rsid w:val="00460620"/>
    <w:rsid w:val="004606BD"/>
    <w:rsid w:val="0046098C"/>
    <w:rsid w:val="00460D61"/>
    <w:rsid w:val="00460D92"/>
    <w:rsid w:val="00460DD3"/>
    <w:rsid w:val="004610B9"/>
    <w:rsid w:val="004611F1"/>
    <w:rsid w:val="004615CF"/>
    <w:rsid w:val="004617F5"/>
    <w:rsid w:val="00461A01"/>
    <w:rsid w:val="00461ACD"/>
    <w:rsid w:val="00461BB1"/>
    <w:rsid w:val="00461C55"/>
    <w:rsid w:val="00461EB7"/>
    <w:rsid w:val="00461F92"/>
    <w:rsid w:val="00462167"/>
    <w:rsid w:val="00462401"/>
    <w:rsid w:val="00462449"/>
    <w:rsid w:val="004627A0"/>
    <w:rsid w:val="004627B4"/>
    <w:rsid w:val="00462996"/>
    <w:rsid w:val="00462A4C"/>
    <w:rsid w:val="00462AFB"/>
    <w:rsid w:val="00462E83"/>
    <w:rsid w:val="00462FB8"/>
    <w:rsid w:val="004631C8"/>
    <w:rsid w:val="00463232"/>
    <w:rsid w:val="00463472"/>
    <w:rsid w:val="004635AD"/>
    <w:rsid w:val="004637CD"/>
    <w:rsid w:val="00463924"/>
    <w:rsid w:val="00463DA4"/>
    <w:rsid w:val="00464651"/>
    <w:rsid w:val="004649E7"/>
    <w:rsid w:val="00464AA2"/>
    <w:rsid w:val="00464AAF"/>
    <w:rsid w:val="00464C80"/>
    <w:rsid w:val="00464F4A"/>
    <w:rsid w:val="00465198"/>
    <w:rsid w:val="004651A7"/>
    <w:rsid w:val="004653A1"/>
    <w:rsid w:val="004653D5"/>
    <w:rsid w:val="004654BD"/>
    <w:rsid w:val="00465E42"/>
    <w:rsid w:val="00465E65"/>
    <w:rsid w:val="004660A3"/>
    <w:rsid w:val="004660E1"/>
    <w:rsid w:val="004661F3"/>
    <w:rsid w:val="00466225"/>
    <w:rsid w:val="0046622E"/>
    <w:rsid w:val="0046683C"/>
    <w:rsid w:val="0046692E"/>
    <w:rsid w:val="00466934"/>
    <w:rsid w:val="00466A41"/>
    <w:rsid w:val="0046744B"/>
    <w:rsid w:val="004674AD"/>
    <w:rsid w:val="00467631"/>
    <w:rsid w:val="004678CD"/>
    <w:rsid w:val="00467C77"/>
    <w:rsid w:val="00467CAD"/>
    <w:rsid w:val="00467CD4"/>
    <w:rsid w:val="00467D0E"/>
    <w:rsid w:val="00467E05"/>
    <w:rsid w:val="00467F2C"/>
    <w:rsid w:val="00470018"/>
    <w:rsid w:val="00470132"/>
    <w:rsid w:val="0047074F"/>
    <w:rsid w:val="00470A7E"/>
    <w:rsid w:val="00470C6C"/>
    <w:rsid w:val="0047162F"/>
    <w:rsid w:val="0047179C"/>
    <w:rsid w:val="00471B47"/>
    <w:rsid w:val="00471BD6"/>
    <w:rsid w:val="00471C5C"/>
    <w:rsid w:val="00471FCD"/>
    <w:rsid w:val="00472108"/>
    <w:rsid w:val="0047214F"/>
    <w:rsid w:val="00472187"/>
    <w:rsid w:val="0047224F"/>
    <w:rsid w:val="00472B69"/>
    <w:rsid w:val="00472D76"/>
    <w:rsid w:val="00472F1E"/>
    <w:rsid w:val="004730DD"/>
    <w:rsid w:val="004731AC"/>
    <w:rsid w:val="0047329E"/>
    <w:rsid w:val="004732F4"/>
    <w:rsid w:val="004733AB"/>
    <w:rsid w:val="00473957"/>
    <w:rsid w:val="00473BBB"/>
    <w:rsid w:val="00473C4D"/>
    <w:rsid w:val="00473C64"/>
    <w:rsid w:val="0047407D"/>
    <w:rsid w:val="004740D9"/>
    <w:rsid w:val="004741DF"/>
    <w:rsid w:val="00474330"/>
    <w:rsid w:val="00474624"/>
    <w:rsid w:val="004747D2"/>
    <w:rsid w:val="00474A34"/>
    <w:rsid w:val="00474AB2"/>
    <w:rsid w:val="00474CD8"/>
    <w:rsid w:val="00474D01"/>
    <w:rsid w:val="00474EA3"/>
    <w:rsid w:val="00474EF0"/>
    <w:rsid w:val="00474F6E"/>
    <w:rsid w:val="004753EF"/>
    <w:rsid w:val="00475619"/>
    <w:rsid w:val="00475936"/>
    <w:rsid w:val="0047596C"/>
    <w:rsid w:val="0047597A"/>
    <w:rsid w:val="00475DE2"/>
    <w:rsid w:val="00475F1F"/>
    <w:rsid w:val="00475F80"/>
    <w:rsid w:val="004761E0"/>
    <w:rsid w:val="004762B4"/>
    <w:rsid w:val="00476495"/>
    <w:rsid w:val="004764E8"/>
    <w:rsid w:val="0047653A"/>
    <w:rsid w:val="0047678D"/>
    <w:rsid w:val="004769DA"/>
    <w:rsid w:val="00476CB1"/>
    <w:rsid w:val="00476F81"/>
    <w:rsid w:val="0047712A"/>
    <w:rsid w:val="004772BC"/>
    <w:rsid w:val="0047741B"/>
    <w:rsid w:val="004774CD"/>
    <w:rsid w:val="0047774F"/>
    <w:rsid w:val="0047777C"/>
    <w:rsid w:val="00477B46"/>
    <w:rsid w:val="00477D15"/>
    <w:rsid w:val="00480377"/>
    <w:rsid w:val="00480385"/>
    <w:rsid w:val="00480539"/>
    <w:rsid w:val="004808BA"/>
    <w:rsid w:val="004809BA"/>
    <w:rsid w:val="00480BC2"/>
    <w:rsid w:val="00480BDC"/>
    <w:rsid w:val="00480CBC"/>
    <w:rsid w:val="00480E21"/>
    <w:rsid w:val="00480EB5"/>
    <w:rsid w:val="00480ED9"/>
    <w:rsid w:val="00480EF5"/>
    <w:rsid w:val="00481855"/>
    <w:rsid w:val="00481860"/>
    <w:rsid w:val="00481924"/>
    <w:rsid w:val="00481B8B"/>
    <w:rsid w:val="00481C77"/>
    <w:rsid w:val="00481E81"/>
    <w:rsid w:val="00481EC7"/>
    <w:rsid w:val="00481F90"/>
    <w:rsid w:val="0048212D"/>
    <w:rsid w:val="00482329"/>
    <w:rsid w:val="004824B3"/>
    <w:rsid w:val="00482509"/>
    <w:rsid w:val="004826B4"/>
    <w:rsid w:val="0048284C"/>
    <w:rsid w:val="004829B7"/>
    <w:rsid w:val="00482A94"/>
    <w:rsid w:val="00482C7C"/>
    <w:rsid w:val="00482F39"/>
    <w:rsid w:val="004830DA"/>
    <w:rsid w:val="0048334E"/>
    <w:rsid w:val="00483618"/>
    <w:rsid w:val="004836FC"/>
    <w:rsid w:val="00483921"/>
    <w:rsid w:val="00483B56"/>
    <w:rsid w:val="00483CC7"/>
    <w:rsid w:val="00483D16"/>
    <w:rsid w:val="00484078"/>
    <w:rsid w:val="004840CE"/>
    <w:rsid w:val="0048436C"/>
    <w:rsid w:val="00484372"/>
    <w:rsid w:val="00484422"/>
    <w:rsid w:val="004844E8"/>
    <w:rsid w:val="004844F9"/>
    <w:rsid w:val="00484579"/>
    <w:rsid w:val="00484918"/>
    <w:rsid w:val="00484C2D"/>
    <w:rsid w:val="00484D5B"/>
    <w:rsid w:val="00484EC7"/>
    <w:rsid w:val="004857C7"/>
    <w:rsid w:val="00485AB2"/>
    <w:rsid w:val="00485D08"/>
    <w:rsid w:val="00485E41"/>
    <w:rsid w:val="00485ED8"/>
    <w:rsid w:val="004860C4"/>
    <w:rsid w:val="00486383"/>
    <w:rsid w:val="004864BC"/>
    <w:rsid w:val="004866D6"/>
    <w:rsid w:val="00486A54"/>
    <w:rsid w:val="00486BF6"/>
    <w:rsid w:val="00486D15"/>
    <w:rsid w:val="00486D54"/>
    <w:rsid w:val="00486E14"/>
    <w:rsid w:val="00486FCC"/>
    <w:rsid w:val="0048700A"/>
    <w:rsid w:val="00487140"/>
    <w:rsid w:val="0048735B"/>
    <w:rsid w:val="004873DF"/>
    <w:rsid w:val="0048741D"/>
    <w:rsid w:val="00487688"/>
    <w:rsid w:val="0048790B"/>
    <w:rsid w:val="004879FD"/>
    <w:rsid w:val="00487AB0"/>
    <w:rsid w:val="00487C9C"/>
    <w:rsid w:val="00487DBF"/>
    <w:rsid w:val="00487DF0"/>
    <w:rsid w:val="004902F3"/>
    <w:rsid w:val="00490818"/>
    <w:rsid w:val="00490849"/>
    <w:rsid w:val="00490889"/>
    <w:rsid w:val="00490A31"/>
    <w:rsid w:val="00490A34"/>
    <w:rsid w:val="00490CF8"/>
    <w:rsid w:val="00490E03"/>
    <w:rsid w:val="00490FEC"/>
    <w:rsid w:val="0049108E"/>
    <w:rsid w:val="0049118A"/>
    <w:rsid w:val="00491204"/>
    <w:rsid w:val="004913CB"/>
    <w:rsid w:val="0049141F"/>
    <w:rsid w:val="004914E1"/>
    <w:rsid w:val="0049162D"/>
    <w:rsid w:val="00491635"/>
    <w:rsid w:val="00491773"/>
    <w:rsid w:val="00491BB4"/>
    <w:rsid w:val="00491D46"/>
    <w:rsid w:val="00491DBD"/>
    <w:rsid w:val="00492059"/>
    <w:rsid w:val="00492129"/>
    <w:rsid w:val="004922B4"/>
    <w:rsid w:val="0049291A"/>
    <w:rsid w:val="00492C51"/>
    <w:rsid w:val="00492EF9"/>
    <w:rsid w:val="00492EFD"/>
    <w:rsid w:val="00493030"/>
    <w:rsid w:val="00493650"/>
    <w:rsid w:val="004937D2"/>
    <w:rsid w:val="0049392C"/>
    <w:rsid w:val="00493B5B"/>
    <w:rsid w:val="00493C50"/>
    <w:rsid w:val="00493F3C"/>
    <w:rsid w:val="00493FE1"/>
    <w:rsid w:val="0049402B"/>
    <w:rsid w:val="0049420B"/>
    <w:rsid w:val="00494386"/>
    <w:rsid w:val="004944AC"/>
    <w:rsid w:val="0049465F"/>
    <w:rsid w:val="004947F2"/>
    <w:rsid w:val="00494934"/>
    <w:rsid w:val="00494AD8"/>
    <w:rsid w:val="00494D6A"/>
    <w:rsid w:val="00494EEB"/>
    <w:rsid w:val="00494F0C"/>
    <w:rsid w:val="004952C3"/>
    <w:rsid w:val="004954CE"/>
    <w:rsid w:val="00495521"/>
    <w:rsid w:val="00495597"/>
    <w:rsid w:val="0049563E"/>
    <w:rsid w:val="004957E4"/>
    <w:rsid w:val="00495872"/>
    <w:rsid w:val="00495B69"/>
    <w:rsid w:val="00496363"/>
    <w:rsid w:val="00496908"/>
    <w:rsid w:val="0049690C"/>
    <w:rsid w:val="0049694F"/>
    <w:rsid w:val="00496AC4"/>
    <w:rsid w:val="00496B25"/>
    <w:rsid w:val="00496BA5"/>
    <w:rsid w:val="00496D94"/>
    <w:rsid w:val="00496E2F"/>
    <w:rsid w:val="0049700B"/>
    <w:rsid w:val="004970FB"/>
    <w:rsid w:val="0049724C"/>
    <w:rsid w:val="004972B4"/>
    <w:rsid w:val="00497791"/>
    <w:rsid w:val="00497D7B"/>
    <w:rsid w:val="00497E19"/>
    <w:rsid w:val="004A060F"/>
    <w:rsid w:val="004A082A"/>
    <w:rsid w:val="004A0AD3"/>
    <w:rsid w:val="004A0CE6"/>
    <w:rsid w:val="004A0E27"/>
    <w:rsid w:val="004A0F2C"/>
    <w:rsid w:val="004A10E0"/>
    <w:rsid w:val="004A1160"/>
    <w:rsid w:val="004A11B0"/>
    <w:rsid w:val="004A1940"/>
    <w:rsid w:val="004A1B3D"/>
    <w:rsid w:val="004A1BF3"/>
    <w:rsid w:val="004A1C4D"/>
    <w:rsid w:val="004A1D26"/>
    <w:rsid w:val="004A1FE1"/>
    <w:rsid w:val="004A20C1"/>
    <w:rsid w:val="004A21F4"/>
    <w:rsid w:val="004A2253"/>
    <w:rsid w:val="004A27BF"/>
    <w:rsid w:val="004A28F3"/>
    <w:rsid w:val="004A2937"/>
    <w:rsid w:val="004A29D5"/>
    <w:rsid w:val="004A2CE7"/>
    <w:rsid w:val="004A2D42"/>
    <w:rsid w:val="004A2E3E"/>
    <w:rsid w:val="004A2F24"/>
    <w:rsid w:val="004A318C"/>
    <w:rsid w:val="004A326E"/>
    <w:rsid w:val="004A334E"/>
    <w:rsid w:val="004A3359"/>
    <w:rsid w:val="004A3407"/>
    <w:rsid w:val="004A3618"/>
    <w:rsid w:val="004A37E7"/>
    <w:rsid w:val="004A3804"/>
    <w:rsid w:val="004A3A21"/>
    <w:rsid w:val="004A3B24"/>
    <w:rsid w:val="004A3B52"/>
    <w:rsid w:val="004A3E32"/>
    <w:rsid w:val="004A3EDC"/>
    <w:rsid w:val="004A401E"/>
    <w:rsid w:val="004A447C"/>
    <w:rsid w:val="004A44F1"/>
    <w:rsid w:val="004A4823"/>
    <w:rsid w:val="004A4A95"/>
    <w:rsid w:val="004A4B99"/>
    <w:rsid w:val="004A4E88"/>
    <w:rsid w:val="004A4EC5"/>
    <w:rsid w:val="004A503D"/>
    <w:rsid w:val="004A50BF"/>
    <w:rsid w:val="004A50FE"/>
    <w:rsid w:val="004A518C"/>
    <w:rsid w:val="004A5420"/>
    <w:rsid w:val="004A57C6"/>
    <w:rsid w:val="004A583D"/>
    <w:rsid w:val="004A5948"/>
    <w:rsid w:val="004A5C1C"/>
    <w:rsid w:val="004A6135"/>
    <w:rsid w:val="004A6180"/>
    <w:rsid w:val="004A6706"/>
    <w:rsid w:val="004A6B6C"/>
    <w:rsid w:val="004A6BA7"/>
    <w:rsid w:val="004A6CB1"/>
    <w:rsid w:val="004A6FB1"/>
    <w:rsid w:val="004A7134"/>
    <w:rsid w:val="004A7384"/>
    <w:rsid w:val="004A73B3"/>
    <w:rsid w:val="004A741D"/>
    <w:rsid w:val="004A745D"/>
    <w:rsid w:val="004A7ACD"/>
    <w:rsid w:val="004A7B11"/>
    <w:rsid w:val="004A7D43"/>
    <w:rsid w:val="004B0112"/>
    <w:rsid w:val="004B0206"/>
    <w:rsid w:val="004B0391"/>
    <w:rsid w:val="004B05F9"/>
    <w:rsid w:val="004B0773"/>
    <w:rsid w:val="004B077C"/>
    <w:rsid w:val="004B0D25"/>
    <w:rsid w:val="004B0D91"/>
    <w:rsid w:val="004B11D6"/>
    <w:rsid w:val="004B1363"/>
    <w:rsid w:val="004B155B"/>
    <w:rsid w:val="004B1803"/>
    <w:rsid w:val="004B18D9"/>
    <w:rsid w:val="004B19BD"/>
    <w:rsid w:val="004B2053"/>
    <w:rsid w:val="004B2072"/>
    <w:rsid w:val="004B210F"/>
    <w:rsid w:val="004B2204"/>
    <w:rsid w:val="004B2339"/>
    <w:rsid w:val="004B238C"/>
    <w:rsid w:val="004B253E"/>
    <w:rsid w:val="004B286C"/>
    <w:rsid w:val="004B2876"/>
    <w:rsid w:val="004B29BA"/>
    <w:rsid w:val="004B2A8A"/>
    <w:rsid w:val="004B2F63"/>
    <w:rsid w:val="004B31B2"/>
    <w:rsid w:val="004B3437"/>
    <w:rsid w:val="004B35C6"/>
    <w:rsid w:val="004B3632"/>
    <w:rsid w:val="004B3639"/>
    <w:rsid w:val="004B37A1"/>
    <w:rsid w:val="004B37AC"/>
    <w:rsid w:val="004B3810"/>
    <w:rsid w:val="004B3BE3"/>
    <w:rsid w:val="004B3CF6"/>
    <w:rsid w:val="004B3DF4"/>
    <w:rsid w:val="004B4030"/>
    <w:rsid w:val="004B4045"/>
    <w:rsid w:val="004B4210"/>
    <w:rsid w:val="004B44FB"/>
    <w:rsid w:val="004B45DA"/>
    <w:rsid w:val="004B4689"/>
    <w:rsid w:val="004B46DB"/>
    <w:rsid w:val="004B4C00"/>
    <w:rsid w:val="004B4E57"/>
    <w:rsid w:val="004B4E76"/>
    <w:rsid w:val="004B4EBA"/>
    <w:rsid w:val="004B4EE9"/>
    <w:rsid w:val="004B4F8E"/>
    <w:rsid w:val="004B50AA"/>
    <w:rsid w:val="004B587D"/>
    <w:rsid w:val="004B5C12"/>
    <w:rsid w:val="004B5F80"/>
    <w:rsid w:val="004B644C"/>
    <w:rsid w:val="004B6AD1"/>
    <w:rsid w:val="004B6DB4"/>
    <w:rsid w:val="004B7020"/>
    <w:rsid w:val="004B7057"/>
    <w:rsid w:val="004B7386"/>
    <w:rsid w:val="004B73CE"/>
    <w:rsid w:val="004B7440"/>
    <w:rsid w:val="004B7619"/>
    <w:rsid w:val="004B77BE"/>
    <w:rsid w:val="004B77D7"/>
    <w:rsid w:val="004B7B17"/>
    <w:rsid w:val="004B7C5B"/>
    <w:rsid w:val="004B7C8C"/>
    <w:rsid w:val="004BF738"/>
    <w:rsid w:val="004C07A1"/>
    <w:rsid w:val="004C08EB"/>
    <w:rsid w:val="004C0990"/>
    <w:rsid w:val="004C0C91"/>
    <w:rsid w:val="004C0D1B"/>
    <w:rsid w:val="004C0D9A"/>
    <w:rsid w:val="004C0EBC"/>
    <w:rsid w:val="004C0F10"/>
    <w:rsid w:val="004C114A"/>
    <w:rsid w:val="004C14BF"/>
    <w:rsid w:val="004C1590"/>
    <w:rsid w:val="004C1A64"/>
    <w:rsid w:val="004C1D5D"/>
    <w:rsid w:val="004C1E76"/>
    <w:rsid w:val="004C1E7B"/>
    <w:rsid w:val="004C1F55"/>
    <w:rsid w:val="004C2019"/>
    <w:rsid w:val="004C21EB"/>
    <w:rsid w:val="004C23C2"/>
    <w:rsid w:val="004C24DF"/>
    <w:rsid w:val="004C2A11"/>
    <w:rsid w:val="004C2A9A"/>
    <w:rsid w:val="004C2AAE"/>
    <w:rsid w:val="004C3107"/>
    <w:rsid w:val="004C336C"/>
    <w:rsid w:val="004C362D"/>
    <w:rsid w:val="004C362E"/>
    <w:rsid w:val="004C3741"/>
    <w:rsid w:val="004C3919"/>
    <w:rsid w:val="004C39C0"/>
    <w:rsid w:val="004C4054"/>
    <w:rsid w:val="004C405E"/>
    <w:rsid w:val="004C40A2"/>
    <w:rsid w:val="004C41DD"/>
    <w:rsid w:val="004C42F8"/>
    <w:rsid w:val="004C4956"/>
    <w:rsid w:val="004C4C32"/>
    <w:rsid w:val="004C4C43"/>
    <w:rsid w:val="004C4ED1"/>
    <w:rsid w:val="004C4EF8"/>
    <w:rsid w:val="004C4F3B"/>
    <w:rsid w:val="004C50E7"/>
    <w:rsid w:val="004C5139"/>
    <w:rsid w:val="004C5387"/>
    <w:rsid w:val="004C54BE"/>
    <w:rsid w:val="004C55B2"/>
    <w:rsid w:val="004C55DA"/>
    <w:rsid w:val="004C55E0"/>
    <w:rsid w:val="004C56D5"/>
    <w:rsid w:val="004C5BDB"/>
    <w:rsid w:val="004C5ED7"/>
    <w:rsid w:val="004C5F8D"/>
    <w:rsid w:val="004C6009"/>
    <w:rsid w:val="004C60E5"/>
    <w:rsid w:val="004C6133"/>
    <w:rsid w:val="004C6208"/>
    <w:rsid w:val="004C6743"/>
    <w:rsid w:val="004C6858"/>
    <w:rsid w:val="004C6A03"/>
    <w:rsid w:val="004C6A26"/>
    <w:rsid w:val="004C6A74"/>
    <w:rsid w:val="004C6A7D"/>
    <w:rsid w:val="004C6B7A"/>
    <w:rsid w:val="004C6E89"/>
    <w:rsid w:val="004C746A"/>
    <w:rsid w:val="004C74CE"/>
    <w:rsid w:val="004C76EC"/>
    <w:rsid w:val="004C7822"/>
    <w:rsid w:val="004C78B6"/>
    <w:rsid w:val="004C78BC"/>
    <w:rsid w:val="004C78DD"/>
    <w:rsid w:val="004C7AE9"/>
    <w:rsid w:val="004C7AF1"/>
    <w:rsid w:val="004C7C6B"/>
    <w:rsid w:val="004C9F27"/>
    <w:rsid w:val="004CEFBB"/>
    <w:rsid w:val="004D043C"/>
    <w:rsid w:val="004D0453"/>
    <w:rsid w:val="004D0493"/>
    <w:rsid w:val="004D0539"/>
    <w:rsid w:val="004D0626"/>
    <w:rsid w:val="004D067A"/>
    <w:rsid w:val="004D0748"/>
    <w:rsid w:val="004D0949"/>
    <w:rsid w:val="004D0AF6"/>
    <w:rsid w:val="004D0CF4"/>
    <w:rsid w:val="004D130D"/>
    <w:rsid w:val="004D1A3D"/>
    <w:rsid w:val="004D1B7D"/>
    <w:rsid w:val="004D1F0C"/>
    <w:rsid w:val="004D20F6"/>
    <w:rsid w:val="004D22E2"/>
    <w:rsid w:val="004D29BF"/>
    <w:rsid w:val="004D2A95"/>
    <w:rsid w:val="004D2C78"/>
    <w:rsid w:val="004D2D5F"/>
    <w:rsid w:val="004D2EF0"/>
    <w:rsid w:val="004D3131"/>
    <w:rsid w:val="004D3242"/>
    <w:rsid w:val="004D331C"/>
    <w:rsid w:val="004D3792"/>
    <w:rsid w:val="004D38C0"/>
    <w:rsid w:val="004D39DC"/>
    <w:rsid w:val="004D3CA2"/>
    <w:rsid w:val="004D3CE2"/>
    <w:rsid w:val="004D3E03"/>
    <w:rsid w:val="004D41D9"/>
    <w:rsid w:val="004D42AC"/>
    <w:rsid w:val="004D44ED"/>
    <w:rsid w:val="004D467B"/>
    <w:rsid w:val="004D4834"/>
    <w:rsid w:val="004D4976"/>
    <w:rsid w:val="004D4A6E"/>
    <w:rsid w:val="004D4C2E"/>
    <w:rsid w:val="004D514A"/>
    <w:rsid w:val="004D5274"/>
    <w:rsid w:val="004D5902"/>
    <w:rsid w:val="004D5981"/>
    <w:rsid w:val="004D59AD"/>
    <w:rsid w:val="004D59D9"/>
    <w:rsid w:val="004D5C9A"/>
    <w:rsid w:val="004D5F40"/>
    <w:rsid w:val="004D5FC9"/>
    <w:rsid w:val="004D6024"/>
    <w:rsid w:val="004D6517"/>
    <w:rsid w:val="004D6659"/>
    <w:rsid w:val="004D67EC"/>
    <w:rsid w:val="004D6C12"/>
    <w:rsid w:val="004D6F19"/>
    <w:rsid w:val="004D7047"/>
    <w:rsid w:val="004D71EC"/>
    <w:rsid w:val="004D7280"/>
    <w:rsid w:val="004D7352"/>
    <w:rsid w:val="004D7435"/>
    <w:rsid w:val="004D752D"/>
    <w:rsid w:val="004D7AA0"/>
    <w:rsid w:val="004D7E01"/>
    <w:rsid w:val="004D7F9E"/>
    <w:rsid w:val="004DA398"/>
    <w:rsid w:val="004E0A1F"/>
    <w:rsid w:val="004E0E80"/>
    <w:rsid w:val="004E0E97"/>
    <w:rsid w:val="004E1285"/>
    <w:rsid w:val="004E15DA"/>
    <w:rsid w:val="004E17CF"/>
    <w:rsid w:val="004E1883"/>
    <w:rsid w:val="004E1BEC"/>
    <w:rsid w:val="004E1C16"/>
    <w:rsid w:val="004E1D7C"/>
    <w:rsid w:val="004E20D4"/>
    <w:rsid w:val="004E218C"/>
    <w:rsid w:val="004E21B2"/>
    <w:rsid w:val="004E21C3"/>
    <w:rsid w:val="004E254B"/>
    <w:rsid w:val="004E2675"/>
    <w:rsid w:val="004E27C2"/>
    <w:rsid w:val="004E28AD"/>
    <w:rsid w:val="004E2CA4"/>
    <w:rsid w:val="004E2CBD"/>
    <w:rsid w:val="004E3206"/>
    <w:rsid w:val="004E3226"/>
    <w:rsid w:val="004E3435"/>
    <w:rsid w:val="004E357C"/>
    <w:rsid w:val="004E35B8"/>
    <w:rsid w:val="004E370D"/>
    <w:rsid w:val="004E375F"/>
    <w:rsid w:val="004E38A0"/>
    <w:rsid w:val="004E3939"/>
    <w:rsid w:val="004E3C05"/>
    <w:rsid w:val="004E3C80"/>
    <w:rsid w:val="004E3CC4"/>
    <w:rsid w:val="004E3D55"/>
    <w:rsid w:val="004E3FB1"/>
    <w:rsid w:val="004E3FCE"/>
    <w:rsid w:val="004E4261"/>
    <w:rsid w:val="004E46BE"/>
    <w:rsid w:val="004E48B2"/>
    <w:rsid w:val="004E4949"/>
    <w:rsid w:val="004E4970"/>
    <w:rsid w:val="004E49A4"/>
    <w:rsid w:val="004E4F4B"/>
    <w:rsid w:val="004E51CF"/>
    <w:rsid w:val="004E593D"/>
    <w:rsid w:val="004E5C84"/>
    <w:rsid w:val="004E5C88"/>
    <w:rsid w:val="004E5CFB"/>
    <w:rsid w:val="004E5D74"/>
    <w:rsid w:val="004E5DF6"/>
    <w:rsid w:val="004E5F59"/>
    <w:rsid w:val="004E602D"/>
    <w:rsid w:val="004E63FB"/>
    <w:rsid w:val="004E6891"/>
    <w:rsid w:val="004E6A58"/>
    <w:rsid w:val="004E6BA5"/>
    <w:rsid w:val="004E6D38"/>
    <w:rsid w:val="004E6F87"/>
    <w:rsid w:val="004E71E4"/>
    <w:rsid w:val="004E73BD"/>
    <w:rsid w:val="004E7419"/>
    <w:rsid w:val="004E751D"/>
    <w:rsid w:val="004E7571"/>
    <w:rsid w:val="004E7650"/>
    <w:rsid w:val="004E783E"/>
    <w:rsid w:val="004E7840"/>
    <w:rsid w:val="004E791F"/>
    <w:rsid w:val="004E797D"/>
    <w:rsid w:val="004E7CF2"/>
    <w:rsid w:val="004E7E89"/>
    <w:rsid w:val="004F0065"/>
    <w:rsid w:val="004F06AF"/>
    <w:rsid w:val="004F093B"/>
    <w:rsid w:val="004F09DA"/>
    <w:rsid w:val="004F125A"/>
    <w:rsid w:val="004F1486"/>
    <w:rsid w:val="004F193C"/>
    <w:rsid w:val="004F1956"/>
    <w:rsid w:val="004F19DE"/>
    <w:rsid w:val="004F1D40"/>
    <w:rsid w:val="004F1DEA"/>
    <w:rsid w:val="004F1F1D"/>
    <w:rsid w:val="004F1F20"/>
    <w:rsid w:val="004F23FD"/>
    <w:rsid w:val="004F2576"/>
    <w:rsid w:val="004F2628"/>
    <w:rsid w:val="004F2686"/>
    <w:rsid w:val="004F2749"/>
    <w:rsid w:val="004F289F"/>
    <w:rsid w:val="004F2B29"/>
    <w:rsid w:val="004F2BBA"/>
    <w:rsid w:val="004F2D6F"/>
    <w:rsid w:val="004F2E65"/>
    <w:rsid w:val="004F2F7D"/>
    <w:rsid w:val="004F3072"/>
    <w:rsid w:val="004F310F"/>
    <w:rsid w:val="004F36CB"/>
    <w:rsid w:val="004F3A41"/>
    <w:rsid w:val="004F3EFF"/>
    <w:rsid w:val="004F3FD3"/>
    <w:rsid w:val="004F419D"/>
    <w:rsid w:val="004F43C9"/>
    <w:rsid w:val="004F4405"/>
    <w:rsid w:val="004F45EE"/>
    <w:rsid w:val="004F4626"/>
    <w:rsid w:val="004F467A"/>
    <w:rsid w:val="004F49C8"/>
    <w:rsid w:val="004F49F8"/>
    <w:rsid w:val="004F4C2F"/>
    <w:rsid w:val="004F4CE9"/>
    <w:rsid w:val="004F4DF6"/>
    <w:rsid w:val="004F53B4"/>
    <w:rsid w:val="004F55AB"/>
    <w:rsid w:val="004F562A"/>
    <w:rsid w:val="004F56C2"/>
    <w:rsid w:val="004F5A0E"/>
    <w:rsid w:val="004F5C41"/>
    <w:rsid w:val="004F5C5A"/>
    <w:rsid w:val="004F5D3D"/>
    <w:rsid w:val="004F5ECB"/>
    <w:rsid w:val="004F5FE5"/>
    <w:rsid w:val="004F60B9"/>
    <w:rsid w:val="004F6116"/>
    <w:rsid w:val="004F6434"/>
    <w:rsid w:val="004F6558"/>
    <w:rsid w:val="004F6749"/>
    <w:rsid w:val="004F67EF"/>
    <w:rsid w:val="004F6BEC"/>
    <w:rsid w:val="004F6C23"/>
    <w:rsid w:val="004F6EDD"/>
    <w:rsid w:val="004F712F"/>
    <w:rsid w:val="004F75BC"/>
    <w:rsid w:val="004F7676"/>
    <w:rsid w:val="004F78D7"/>
    <w:rsid w:val="004F79F4"/>
    <w:rsid w:val="004F7DB4"/>
    <w:rsid w:val="004F7F88"/>
    <w:rsid w:val="005002ED"/>
    <w:rsid w:val="00500620"/>
    <w:rsid w:val="00500764"/>
    <w:rsid w:val="0050083B"/>
    <w:rsid w:val="00500A44"/>
    <w:rsid w:val="00500FF3"/>
    <w:rsid w:val="00500FF4"/>
    <w:rsid w:val="005014F1"/>
    <w:rsid w:val="00501512"/>
    <w:rsid w:val="00501784"/>
    <w:rsid w:val="00501900"/>
    <w:rsid w:val="00501E01"/>
    <w:rsid w:val="00501EC1"/>
    <w:rsid w:val="005020B4"/>
    <w:rsid w:val="00502211"/>
    <w:rsid w:val="00502563"/>
    <w:rsid w:val="0050257B"/>
    <w:rsid w:val="0050269F"/>
    <w:rsid w:val="00502BEC"/>
    <w:rsid w:val="00502F07"/>
    <w:rsid w:val="0050320F"/>
    <w:rsid w:val="005033B4"/>
    <w:rsid w:val="00503464"/>
    <w:rsid w:val="0050361F"/>
    <w:rsid w:val="005036E5"/>
    <w:rsid w:val="00503BB0"/>
    <w:rsid w:val="00503E77"/>
    <w:rsid w:val="005045A4"/>
    <w:rsid w:val="0050465B"/>
    <w:rsid w:val="005046B9"/>
    <w:rsid w:val="0050486C"/>
    <w:rsid w:val="005048C9"/>
    <w:rsid w:val="005049C3"/>
    <w:rsid w:val="00504B74"/>
    <w:rsid w:val="00504DB2"/>
    <w:rsid w:val="0050557A"/>
    <w:rsid w:val="0050557B"/>
    <w:rsid w:val="00505757"/>
    <w:rsid w:val="00505787"/>
    <w:rsid w:val="00505890"/>
    <w:rsid w:val="00505DA4"/>
    <w:rsid w:val="00505FDD"/>
    <w:rsid w:val="005061AA"/>
    <w:rsid w:val="0050628A"/>
    <w:rsid w:val="00506348"/>
    <w:rsid w:val="0050667E"/>
    <w:rsid w:val="0050670B"/>
    <w:rsid w:val="0050677B"/>
    <w:rsid w:val="005068F3"/>
    <w:rsid w:val="00506DB5"/>
    <w:rsid w:val="00506F7E"/>
    <w:rsid w:val="0050770F"/>
    <w:rsid w:val="00507923"/>
    <w:rsid w:val="00507A60"/>
    <w:rsid w:val="00507F9C"/>
    <w:rsid w:val="00507FE2"/>
    <w:rsid w:val="0051015E"/>
    <w:rsid w:val="005103B7"/>
    <w:rsid w:val="00510541"/>
    <w:rsid w:val="00510714"/>
    <w:rsid w:val="0051079C"/>
    <w:rsid w:val="00510D10"/>
    <w:rsid w:val="00510DE2"/>
    <w:rsid w:val="00510DEE"/>
    <w:rsid w:val="005110B4"/>
    <w:rsid w:val="005112CB"/>
    <w:rsid w:val="005116C9"/>
    <w:rsid w:val="00511AA4"/>
    <w:rsid w:val="00511B9B"/>
    <w:rsid w:val="00511FE4"/>
    <w:rsid w:val="005120E8"/>
    <w:rsid w:val="00512253"/>
    <w:rsid w:val="00512357"/>
    <w:rsid w:val="00512455"/>
    <w:rsid w:val="005124B9"/>
    <w:rsid w:val="00512503"/>
    <w:rsid w:val="005125AC"/>
    <w:rsid w:val="0051269D"/>
    <w:rsid w:val="005126D5"/>
    <w:rsid w:val="00512B0A"/>
    <w:rsid w:val="00512BC1"/>
    <w:rsid w:val="00512C71"/>
    <w:rsid w:val="00512EE3"/>
    <w:rsid w:val="005133CE"/>
    <w:rsid w:val="00513592"/>
    <w:rsid w:val="005135E8"/>
    <w:rsid w:val="00513C13"/>
    <w:rsid w:val="00513C31"/>
    <w:rsid w:val="00513E52"/>
    <w:rsid w:val="00513F4A"/>
    <w:rsid w:val="005140C3"/>
    <w:rsid w:val="005140F8"/>
    <w:rsid w:val="005145BE"/>
    <w:rsid w:val="005146E7"/>
    <w:rsid w:val="005147C0"/>
    <w:rsid w:val="00514B95"/>
    <w:rsid w:val="005155A8"/>
    <w:rsid w:val="005155B3"/>
    <w:rsid w:val="00515925"/>
    <w:rsid w:val="0051592A"/>
    <w:rsid w:val="00515968"/>
    <w:rsid w:val="005159C7"/>
    <w:rsid w:val="00515E74"/>
    <w:rsid w:val="00515EA1"/>
    <w:rsid w:val="0051630D"/>
    <w:rsid w:val="00516406"/>
    <w:rsid w:val="005164FC"/>
    <w:rsid w:val="00516750"/>
    <w:rsid w:val="0051691E"/>
    <w:rsid w:val="00516939"/>
    <w:rsid w:val="005170F1"/>
    <w:rsid w:val="0051732B"/>
    <w:rsid w:val="00517374"/>
    <w:rsid w:val="00517405"/>
    <w:rsid w:val="00517618"/>
    <w:rsid w:val="005178DF"/>
    <w:rsid w:val="00517B4C"/>
    <w:rsid w:val="00517CF5"/>
    <w:rsid w:val="00520057"/>
    <w:rsid w:val="0052019C"/>
    <w:rsid w:val="0052022B"/>
    <w:rsid w:val="00520295"/>
    <w:rsid w:val="00520339"/>
    <w:rsid w:val="00520638"/>
    <w:rsid w:val="00520676"/>
    <w:rsid w:val="00520B99"/>
    <w:rsid w:val="00520D7C"/>
    <w:rsid w:val="00520F0B"/>
    <w:rsid w:val="005210A4"/>
    <w:rsid w:val="005210E3"/>
    <w:rsid w:val="0052112F"/>
    <w:rsid w:val="005211DC"/>
    <w:rsid w:val="005211E6"/>
    <w:rsid w:val="005211F1"/>
    <w:rsid w:val="005212AD"/>
    <w:rsid w:val="00521EE0"/>
    <w:rsid w:val="005221B7"/>
    <w:rsid w:val="005222B0"/>
    <w:rsid w:val="00522356"/>
    <w:rsid w:val="0052250E"/>
    <w:rsid w:val="00522767"/>
    <w:rsid w:val="00522884"/>
    <w:rsid w:val="00522955"/>
    <w:rsid w:val="00522A4B"/>
    <w:rsid w:val="00522A94"/>
    <w:rsid w:val="00523480"/>
    <w:rsid w:val="00523689"/>
    <w:rsid w:val="00523783"/>
    <w:rsid w:val="00523F1C"/>
    <w:rsid w:val="005241B6"/>
    <w:rsid w:val="00524705"/>
    <w:rsid w:val="005247F6"/>
    <w:rsid w:val="00524B7D"/>
    <w:rsid w:val="00524D6A"/>
    <w:rsid w:val="005253A0"/>
    <w:rsid w:val="005253BB"/>
    <w:rsid w:val="0052555B"/>
    <w:rsid w:val="005255FF"/>
    <w:rsid w:val="0052582C"/>
    <w:rsid w:val="005258AC"/>
    <w:rsid w:val="0052597B"/>
    <w:rsid w:val="00525C35"/>
    <w:rsid w:val="00525CAE"/>
    <w:rsid w:val="00525DA2"/>
    <w:rsid w:val="00525FB3"/>
    <w:rsid w:val="0052624F"/>
    <w:rsid w:val="00526681"/>
    <w:rsid w:val="00526D5F"/>
    <w:rsid w:val="00527910"/>
    <w:rsid w:val="005279E1"/>
    <w:rsid w:val="00527D6E"/>
    <w:rsid w:val="00527E94"/>
    <w:rsid w:val="00527E99"/>
    <w:rsid w:val="00530114"/>
    <w:rsid w:val="0053016A"/>
    <w:rsid w:val="005306C7"/>
    <w:rsid w:val="0053098F"/>
    <w:rsid w:val="00530C76"/>
    <w:rsid w:val="00530FB0"/>
    <w:rsid w:val="00531AE1"/>
    <w:rsid w:val="00531C25"/>
    <w:rsid w:val="00531D4D"/>
    <w:rsid w:val="00531D7A"/>
    <w:rsid w:val="00531F6F"/>
    <w:rsid w:val="00531F84"/>
    <w:rsid w:val="0053203A"/>
    <w:rsid w:val="0053220C"/>
    <w:rsid w:val="00532392"/>
    <w:rsid w:val="0053275D"/>
    <w:rsid w:val="00532949"/>
    <w:rsid w:val="005329F0"/>
    <w:rsid w:val="00532DA6"/>
    <w:rsid w:val="00532DFC"/>
    <w:rsid w:val="00532E3B"/>
    <w:rsid w:val="00532E3F"/>
    <w:rsid w:val="0053307B"/>
    <w:rsid w:val="0053331A"/>
    <w:rsid w:val="00533465"/>
    <w:rsid w:val="005334AB"/>
    <w:rsid w:val="005335EC"/>
    <w:rsid w:val="00533A65"/>
    <w:rsid w:val="00533B1C"/>
    <w:rsid w:val="00533F6D"/>
    <w:rsid w:val="00534004"/>
    <w:rsid w:val="005340EA"/>
    <w:rsid w:val="00534450"/>
    <w:rsid w:val="005344EC"/>
    <w:rsid w:val="00534607"/>
    <w:rsid w:val="005346B1"/>
    <w:rsid w:val="0053485B"/>
    <w:rsid w:val="005348ED"/>
    <w:rsid w:val="00534923"/>
    <w:rsid w:val="00534A02"/>
    <w:rsid w:val="00534B50"/>
    <w:rsid w:val="00534D87"/>
    <w:rsid w:val="00534E1A"/>
    <w:rsid w:val="00534E70"/>
    <w:rsid w:val="00534F3E"/>
    <w:rsid w:val="00535049"/>
    <w:rsid w:val="00535138"/>
    <w:rsid w:val="005353EE"/>
    <w:rsid w:val="00535435"/>
    <w:rsid w:val="005358CE"/>
    <w:rsid w:val="00535BC1"/>
    <w:rsid w:val="00535BFF"/>
    <w:rsid w:val="00535D71"/>
    <w:rsid w:val="005363C8"/>
    <w:rsid w:val="005364F7"/>
    <w:rsid w:val="005365D1"/>
    <w:rsid w:val="00536800"/>
    <w:rsid w:val="00536B00"/>
    <w:rsid w:val="00536CE6"/>
    <w:rsid w:val="00537371"/>
    <w:rsid w:val="005374AC"/>
    <w:rsid w:val="005375B0"/>
    <w:rsid w:val="00537815"/>
    <w:rsid w:val="00537829"/>
    <w:rsid w:val="00537ABD"/>
    <w:rsid w:val="00537BD1"/>
    <w:rsid w:val="00537FC8"/>
    <w:rsid w:val="00540874"/>
    <w:rsid w:val="005409D9"/>
    <w:rsid w:val="00540A1B"/>
    <w:rsid w:val="00540B11"/>
    <w:rsid w:val="00540B3D"/>
    <w:rsid w:val="00540C71"/>
    <w:rsid w:val="00540D6F"/>
    <w:rsid w:val="00540EFE"/>
    <w:rsid w:val="0054147B"/>
    <w:rsid w:val="00541708"/>
    <w:rsid w:val="00541BC2"/>
    <w:rsid w:val="00541DE4"/>
    <w:rsid w:val="00542216"/>
    <w:rsid w:val="005422C2"/>
    <w:rsid w:val="005426D6"/>
    <w:rsid w:val="00542C3A"/>
    <w:rsid w:val="00542C6A"/>
    <w:rsid w:val="00542D8B"/>
    <w:rsid w:val="00542F08"/>
    <w:rsid w:val="00542F52"/>
    <w:rsid w:val="00543004"/>
    <w:rsid w:val="005431C3"/>
    <w:rsid w:val="0054331B"/>
    <w:rsid w:val="00543439"/>
    <w:rsid w:val="00543560"/>
    <w:rsid w:val="0054357F"/>
    <w:rsid w:val="00543756"/>
    <w:rsid w:val="00543A00"/>
    <w:rsid w:val="00543D45"/>
    <w:rsid w:val="005440ED"/>
    <w:rsid w:val="00544191"/>
    <w:rsid w:val="00544467"/>
    <w:rsid w:val="005445EA"/>
    <w:rsid w:val="005446F9"/>
    <w:rsid w:val="00544790"/>
    <w:rsid w:val="00544AC3"/>
    <w:rsid w:val="00544C91"/>
    <w:rsid w:val="00544D46"/>
    <w:rsid w:val="00544F4B"/>
    <w:rsid w:val="005450D3"/>
    <w:rsid w:val="005451FB"/>
    <w:rsid w:val="005452A2"/>
    <w:rsid w:val="005452F8"/>
    <w:rsid w:val="00545885"/>
    <w:rsid w:val="00545A22"/>
    <w:rsid w:val="00545B2B"/>
    <w:rsid w:val="00545B8C"/>
    <w:rsid w:val="00545BEA"/>
    <w:rsid w:val="00545FC3"/>
    <w:rsid w:val="0054664C"/>
    <w:rsid w:val="00546752"/>
    <w:rsid w:val="00546875"/>
    <w:rsid w:val="00546B22"/>
    <w:rsid w:val="00546B2E"/>
    <w:rsid w:val="00546F13"/>
    <w:rsid w:val="005476A1"/>
    <w:rsid w:val="00547AF2"/>
    <w:rsid w:val="00547DBA"/>
    <w:rsid w:val="00547EE1"/>
    <w:rsid w:val="0055002F"/>
    <w:rsid w:val="00550160"/>
    <w:rsid w:val="00550287"/>
    <w:rsid w:val="00550297"/>
    <w:rsid w:val="005506AB"/>
    <w:rsid w:val="00550974"/>
    <w:rsid w:val="00550998"/>
    <w:rsid w:val="00550BCF"/>
    <w:rsid w:val="00550C68"/>
    <w:rsid w:val="00550C88"/>
    <w:rsid w:val="00550EBE"/>
    <w:rsid w:val="005510BA"/>
    <w:rsid w:val="0055131A"/>
    <w:rsid w:val="005517B1"/>
    <w:rsid w:val="00551886"/>
    <w:rsid w:val="00551894"/>
    <w:rsid w:val="0055189B"/>
    <w:rsid w:val="005519B1"/>
    <w:rsid w:val="00551C0E"/>
    <w:rsid w:val="00551E20"/>
    <w:rsid w:val="00551E50"/>
    <w:rsid w:val="00551F81"/>
    <w:rsid w:val="005523B8"/>
    <w:rsid w:val="005523D3"/>
    <w:rsid w:val="005524D2"/>
    <w:rsid w:val="00552535"/>
    <w:rsid w:val="00552578"/>
    <w:rsid w:val="0055273A"/>
    <w:rsid w:val="00552760"/>
    <w:rsid w:val="005528AE"/>
    <w:rsid w:val="00552A41"/>
    <w:rsid w:val="00552C86"/>
    <w:rsid w:val="00552D4D"/>
    <w:rsid w:val="00552E81"/>
    <w:rsid w:val="005530B6"/>
    <w:rsid w:val="005530FA"/>
    <w:rsid w:val="005531F7"/>
    <w:rsid w:val="00553736"/>
    <w:rsid w:val="0055376A"/>
    <w:rsid w:val="005537B0"/>
    <w:rsid w:val="00553B3B"/>
    <w:rsid w:val="00553ECC"/>
    <w:rsid w:val="00553F5F"/>
    <w:rsid w:val="00554433"/>
    <w:rsid w:val="005544C6"/>
    <w:rsid w:val="00554704"/>
    <w:rsid w:val="00554812"/>
    <w:rsid w:val="0055486C"/>
    <w:rsid w:val="005548AB"/>
    <w:rsid w:val="005548C5"/>
    <w:rsid w:val="005550AA"/>
    <w:rsid w:val="005550DA"/>
    <w:rsid w:val="00555300"/>
    <w:rsid w:val="005553BA"/>
    <w:rsid w:val="0055554F"/>
    <w:rsid w:val="005556D3"/>
    <w:rsid w:val="005559C2"/>
    <w:rsid w:val="00555A7C"/>
    <w:rsid w:val="00555C3C"/>
    <w:rsid w:val="00555F8A"/>
    <w:rsid w:val="005561A1"/>
    <w:rsid w:val="005563A4"/>
    <w:rsid w:val="00556510"/>
    <w:rsid w:val="0055653F"/>
    <w:rsid w:val="005566B9"/>
    <w:rsid w:val="0055690E"/>
    <w:rsid w:val="00556C51"/>
    <w:rsid w:val="00556EC8"/>
    <w:rsid w:val="00556FB2"/>
    <w:rsid w:val="0055760B"/>
    <w:rsid w:val="00557774"/>
    <w:rsid w:val="005577F8"/>
    <w:rsid w:val="005579E6"/>
    <w:rsid w:val="00557ABD"/>
    <w:rsid w:val="00557B03"/>
    <w:rsid w:val="00557B5B"/>
    <w:rsid w:val="00557BCE"/>
    <w:rsid w:val="0055CEF2"/>
    <w:rsid w:val="005602DA"/>
    <w:rsid w:val="00560475"/>
    <w:rsid w:val="00560968"/>
    <w:rsid w:val="005609D1"/>
    <w:rsid w:val="00560A03"/>
    <w:rsid w:val="00560C03"/>
    <w:rsid w:val="00560DCE"/>
    <w:rsid w:val="00560E70"/>
    <w:rsid w:val="00560F2B"/>
    <w:rsid w:val="005612F2"/>
    <w:rsid w:val="00561445"/>
    <w:rsid w:val="00561658"/>
    <w:rsid w:val="005618FD"/>
    <w:rsid w:val="00561948"/>
    <w:rsid w:val="00561993"/>
    <w:rsid w:val="00561DF7"/>
    <w:rsid w:val="00561F36"/>
    <w:rsid w:val="00562289"/>
    <w:rsid w:val="00562720"/>
    <w:rsid w:val="00562D70"/>
    <w:rsid w:val="00562D75"/>
    <w:rsid w:val="00563191"/>
    <w:rsid w:val="00563283"/>
    <w:rsid w:val="00563450"/>
    <w:rsid w:val="0056384C"/>
    <w:rsid w:val="00563A00"/>
    <w:rsid w:val="00563A70"/>
    <w:rsid w:val="00563DC3"/>
    <w:rsid w:val="00563F44"/>
    <w:rsid w:val="005642C6"/>
    <w:rsid w:val="005646BD"/>
    <w:rsid w:val="00564864"/>
    <w:rsid w:val="0056490C"/>
    <w:rsid w:val="00564E84"/>
    <w:rsid w:val="00564EB2"/>
    <w:rsid w:val="005654CB"/>
    <w:rsid w:val="00565FEE"/>
    <w:rsid w:val="0056615D"/>
    <w:rsid w:val="00566520"/>
    <w:rsid w:val="005665A5"/>
    <w:rsid w:val="00566787"/>
    <w:rsid w:val="005668D0"/>
    <w:rsid w:val="0056694C"/>
    <w:rsid w:val="005669CA"/>
    <w:rsid w:val="005669CD"/>
    <w:rsid w:val="00566B46"/>
    <w:rsid w:val="00566CB3"/>
    <w:rsid w:val="00566D81"/>
    <w:rsid w:val="00566DE1"/>
    <w:rsid w:val="00566F49"/>
    <w:rsid w:val="00566F60"/>
    <w:rsid w:val="00567072"/>
    <w:rsid w:val="00567489"/>
    <w:rsid w:val="005675B1"/>
    <w:rsid w:val="005675D6"/>
    <w:rsid w:val="005676DA"/>
    <w:rsid w:val="005677C5"/>
    <w:rsid w:val="00567887"/>
    <w:rsid w:val="00567B71"/>
    <w:rsid w:val="00567BA1"/>
    <w:rsid w:val="00567DD5"/>
    <w:rsid w:val="00567EC2"/>
    <w:rsid w:val="00567F55"/>
    <w:rsid w:val="00570060"/>
    <w:rsid w:val="0057014B"/>
    <w:rsid w:val="005702DB"/>
    <w:rsid w:val="0057070A"/>
    <w:rsid w:val="00570953"/>
    <w:rsid w:val="00570DE8"/>
    <w:rsid w:val="00570ECC"/>
    <w:rsid w:val="00570ED8"/>
    <w:rsid w:val="005713B5"/>
    <w:rsid w:val="0057140A"/>
    <w:rsid w:val="0057167D"/>
    <w:rsid w:val="005717B1"/>
    <w:rsid w:val="00571A9B"/>
    <w:rsid w:val="00571B09"/>
    <w:rsid w:val="00571BEC"/>
    <w:rsid w:val="00571D21"/>
    <w:rsid w:val="00571E77"/>
    <w:rsid w:val="00571ED1"/>
    <w:rsid w:val="00571F5E"/>
    <w:rsid w:val="00572016"/>
    <w:rsid w:val="005720D3"/>
    <w:rsid w:val="0057234D"/>
    <w:rsid w:val="005729E2"/>
    <w:rsid w:val="00572BF7"/>
    <w:rsid w:val="00572DDD"/>
    <w:rsid w:val="00572DDF"/>
    <w:rsid w:val="0057300C"/>
    <w:rsid w:val="00573096"/>
    <w:rsid w:val="00573155"/>
    <w:rsid w:val="00573219"/>
    <w:rsid w:val="00573608"/>
    <w:rsid w:val="0057379E"/>
    <w:rsid w:val="0057393E"/>
    <w:rsid w:val="00573A01"/>
    <w:rsid w:val="00573B2D"/>
    <w:rsid w:val="00574058"/>
    <w:rsid w:val="0057460A"/>
    <w:rsid w:val="005749CA"/>
    <w:rsid w:val="00574B5B"/>
    <w:rsid w:val="00574C59"/>
    <w:rsid w:val="00574D18"/>
    <w:rsid w:val="00574FA4"/>
    <w:rsid w:val="005751BB"/>
    <w:rsid w:val="005755D8"/>
    <w:rsid w:val="00575832"/>
    <w:rsid w:val="00575A18"/>
    <w:rsid w:val="00575A62"/>
    <w:rsid w:val="00575BA7"/>
    <w:rsid w:val="00575C49"/>
    <w:rsid w:val="00575DC8"/>
    <w:rsid w:val="00575DD2"/>
    <w:rsid w:val="00575E25"/>
    <w:rsid w:val="00575F34"/>
    <w:rsid w:val="00576445"/>
    <w:rsid w:val="00576450"/>
    <w:rsid w:val="00576A5C"/>
    <w:rsid w:val="00576C14"/>
    <w:rsid w:val="00576CA6"/>
    <w:rsid w:val="00576CBF"/>
    <w:rsid w:val="00576E5A"/>
    <w:rsid w:val="0057710E"/>
    <w:rsid w:val="0057720F"/>
    <w:rsid w:val="0057723F"/>
    <w:rsid w:val="00577501"/>
    <w:rsid w:val="005775E5"/>
    <w:rsid w:val="0057779A"/>
    <w:rsid w:val="00577CE2"/>
    <w:rsid w:val="00577CE8"/>
    <w:rsid w:val="00577E2D"/>
    <w:rsid w:val="00577F89"/>
    <w:rsid w:val="00580050"/>
    <w:rsid w:val="005804C4"/>
    <w:rsid w:val="0058058A"/>
    <w:rsid w:val="0058065D"/>
    <w:rsid w:val="00580848"/>
    <w:rsid w:val="00580A28"/>
    <w:rsid w:val="00580AC0"/>
    <w:rsid w:val="00580E50"/>
    <w:rsid w:val="00580EC2"/>
    <w:rsid w:val="00581037"/>
    <w:rsid w:val="0058169C"/>
    <w:rsid w:val="005816E1"/>
    <w:rsid w:val="0058172B"/>
    <w:rsid w:val="00581996"/>
    <w:rsid w:val="00581A61"/>
    <w:rsid w:val="00581B31"/>
    <w:rsid w:val="00581BB7"/>
    <w:rsid w:val="0058230D"/>
    <w:rsid w:val="0058231B"/>
    <w:rsid w:val="005824C0"/>
    <w:rsid w:val="00582599"/>
    <w:rsid w:val="005825BC"/>
    <w:rsid w:val="005826A3"/>
    <w:rsid w:val="0058290E"/>
    <w:rsid w:val="00582C3B"/>
    <w:rsid w:val="00582CCA"/>
    <w:rsid w:val="00582FA7"/>
    <w:rsid w:val="005830E5"/>
    <w:rsid w:val="00583247"/>
    <w:rsid w:val="00583A76"/>
    <w:rsid w:val="00583CCE"/>
    <w:rsid w:val="00583CEF"/>
    <w:rsid w:val="00583D32"/>
    <w:rsid w:val="00583FCC"/>
    <w:rsid w:val="005840FD"/>
    <w:rsid w:val="005841C7"/>
    <w:rsid w:val="00584362"/>
    <w:rsid w:val="005843FA"/>
    <w:rsid w:val="0058467E"/>
    <w:rsid w:val="0058490F"/>
    <w:rsid w:val="00584D31"/>
    <w:rsid w:val="00584E84"/>
    <w:rsid w:val="00584F4C"/>
    <w:rsid w:val="0058518D"/>
    <w:rsid w:val="0058523C"/>
    <w:rsid w:val="005857C7"/>
    <w:rsid w:val="0058582C"/>
    <w:rsid w:val="00585B96"/>
    <w:rsid w:val="00585E1F"/>
    <w:rsid w:val="00585ED4"/>
    <w:rsid w:val="00585FA3"/>
    <w:rsid w:val="00586011"/>
    <w:rsid w:val="00586290"/>
    <w:rsid w:val="0058630E"/>
    <w:rsid w:val="0058657A"/>
    <w:rsid w:val="00586662"/>
    <w:rsid w:val="00586677"/>
    <w:rsid w:val="005871A5"/>
    <w:rsid w:val="00587203"/>
    <w:rsid w:val="00587309"/>
    <w:rsid w:val="005876D3"/>
    <w:rsid w:val="00587718"/>
    <w:rsid w:val="00587888"/>
    <w:rsid w:val="00587B57"/>
    <w:rsid w:val="00587C82"/>
    <w:rsid w:val="00587CA2"/>
    <w:rsid w:val="0059030A"/>
    <w:rsid w:val="00590569"/>
    <w:rsid w:val="005905C0"/>
    <w:rsid w:val="005905FB"/>
    <w:rsid w:val="00590713"/>
    <w:rsid w:val="005907ED"/>
    <w:rsid w:val="00590894"/>
    <w:rsid w:val="005908D4"/>
    <w:rsid w:val="00590CA4"/>
    <w:rsid w:val="00591151"/>
    <w:rsid w:val="0059121D"/>
    <w:rsid w:val="00591253"/>
    <w:rsid w:val="005913FC"/>
    <w:rsid w:val="00591A40"/>
    <w:rsid w:val="00592114"/>
    <w:rsid w:val="00592287"/>
    <w:rsid w:val="00592381"/>
    <w:rsid w:val="005923AA"/>
    <w:rsid w:val="00592469"/>
    <w:rsid w:val="00592564"/>
    <w:rsid w:val="00592BDF"/>
    <w:rsid w:val="00592DF0"/>
    <w:rsid w:val="00593159"/>
    <w:rsid w:val="0059332D"/>
    <w:rsid w:val="0059364A"/>
    <w:rsid w:val="00593698"/>
    <w:rsid w:val="0059371A"/>
    <w:rsid w:val="005939FE"/>
    <w:rsid w:val="0059420D"/>
    <w:rsid w:val="005942D9"/>
    <w:rsid w:val="0059432F"/>
    <w:rsid w:val="00594339"/>
    <w:rsid w:val="00594514"/>
    <w:rsid w:val="005948D4"/>
    <w:rsid w:val="00594B01"/>
    <w:rsid w:val="00594BC4"/>
    <w:rsid w:val="00594DB0"/>
    <w:rsid w:val="00594DC4"/>
    <w:rsid w:val="00594E8D"/>
    <w:rsid w:val="00595055"/>
    <w:rsid w:val="00595252"/>
    <w:rsid w:val="005952A5"/>
    <w:rsid w:val="005952E4"/>
    <w:rsid w:val="0059549C"/>
    <w:rsid w:val="0059567A"/>
    <w:rsid w:val="00595688"/>
    <w:rsid w:val="005956BE"/>
    <w:rsid w:val="0059590A"/>
    <w:rsid w:val="00595A17"/>
    <w:rsid w:val="00595C8F"/>
    <w:rsid w:val="00595C9B"/>
    <w:rsid w:val="00595CF3"/>
    <w:rsid w:val="00595F43"/>
    <w:rsid w:val="00596273"/>
    <w:rsid w:val="005962CB"/>
    <w:rsid w:val="0059656C"/>
    <w:rsid w:val="00596EFD"/>
    <w:rsid w:val="00596F91"/>
    <w:rsid w:val="00596F95"/>
    <w:rsid w:val="005973DF"/>
    <w:rsid w:val="0059768F"/>
    <w:rsid w:val="005977F1"/>
    <w:rsid w:val="00597842"/>
    <w:rsid w:val="005979DE"/>
    <w:rsid w:val="00597B45"/>
    <w:rsid w:val="00597C80"/>
    <w:rsid w:val="00597CAB"/>
    <w:rsid w:val="005A0216"/>
    <w:rsid w:val="005A041C"/>
    <w:rsid w:val="005A0476"/>
    <w:rsid w:val="005A04C0"/>
    <w:rsid w:val="005A06D7"/>
    <w:rsid w:val="005A071E"/>
    <w:rsid w:val="005A097D"/>
    <w:rsid w:val="005A0C98"/>
    <w:rsid w:val="005A0FD5"/>
    <w:rsid w:val="005A1074"/>
    <w:rsid w:val="005A1604"/>
    <w:rsid w:val="005A173B"/>
    <w:rsid w:val="005A1BFA"/>
    <w:rsid w:val="005A1D08"/>
    <w:rsid w:val="005A1E42"/>
    <w:rsid w:val="005A1EF1"/>
    <w:rsid w:val="005A226D"/>
    <w:rsid w:val="005A235F"/>
    <w:rsid w:val="005A259B"/>
    <w:rsid w:val="005A2745"/>
    <w:rsid w:val="005A28BD"/>
    <w:rsid w:val="005A2974"/>
    <w:rsid w:val="005A2C88"/>
    <w:rsid w:val="005A2D8E"/>
    <w:rsid w:val="005A2FC9"/>
    <w:rsid w:val="005A30B9"/>
    <w:rsid w:val="005A3467"/>
    <w:rsid w:val="005A3469"/>
    <w:rsid w:val="005A34FE"/>
    <w:rsid w:val="005A374B"/>
    <w:rsid w:val="005A3D9A"/>
    <w:rsid w:val="005A4366"/>
    <w:rsid w:val="005A4A35"/>
    <w:rsid w:val="005A4D42"/>
    <w:rsid w:val="005A4E96"/>
    <w:rsid w:val="005A4F37"/>
    <w:rsid w:val="005A508E"/>
    <w:rsid w:val="005A5137"/>
    <w:rsid w:val="005A5656"/>
    <w:rsid w:val="005A57CA"/>
    <w:rsid w:val="005A585C"/>
    <w:rsid w:val="005A5DE5"/>
    <w:rsid w:val="005A5FB9"/>
    <w:rsid w:val="005A61A6"/>
    <w:rsid w:val="005A66F5"/>
    <w:rsid w:val="005A6736"/>
    <w:rsid w:val="005A679B"/>
    <w:rsid w:val="005A692A"/>
    <w:rsid w:val="005A6A76"/>
    <w:rsid w:val="005A6E4B"/>
    <w:rsid w:val="005A7904"/>
    <w:rsid w:val="005A7945"/>
    <w:rsid w:val="005A7AE3"/>
    <w:rsid w:val="005A7D43"/>
    <w:rsid w:val="005B0002"/>
    <w:rsid w:val="005B005D"/>
    <w:rsid w:val="005B00FC"/>
    <w:rsid w:val="005B078D"/>
    <w:rsid w:val="005B08B9"/>
    <w:rsid w:val="005B09B2"/>
    <w:rsid w:val="005B0C49"/>
    <w:rsid w:val="005B0C4E"/>
    <w:rsid w:val="005B0D11"/>
    <w:rsid w:val="005B0DF8"/>
    <w:rsid w:val="005B1032"/>
    <w:rsid w:val="005B1075"/>
    <w:rsid w:val="005B11DF"/>
    <w:rsid w:val="005B122A"/>
    <w:rsid w:val="005B1403"/>
    <w:rsid w:val="005B145F"/>
    <w:rsid w:val="005B1A24"/>
    <w:rsid w:val="005B1C56"/>
    <w:rsid w:val="005B1CAF"/>
    <w:rsid w:val="005B1D3F"/>
    <w:rsid w:val="005B1E50"/>
    <w:rsid w:val="005B1E94"/>
    <w:rsid w:val="005B1F02"/>
    <w:rsid w:val="005B215C"/>
    <w:rsid w:val="005B2188"/>
    <w:rsid w:val="005B229C"/>
    <w:rsid w:val="005B2323"/>
    <w:rsid w:val="005B2413"/>
    <w:rsid w:val="005B2963"/>
    <w:rsid w:val="005B2AF0"/>
    <w:rsid w:val="005B2B2F"/>
    <w:rsid w:val="005B2F02"/>
    <w:rsid w:val="005B3430"/>
    <w:rsid w:val="005B361B"/>
    <w:rsid w:val="005B3908"/>
    <w:rsid w:val="005B3A74"/>
    <w:rsid w:val="005B3B08"/>
    <w:rsid w:val="005B3E19"/>
    <w:rsid w:val="005B3E51"/>
    <w:rsid w:val="005B43B5"/>
    <w:rsid w:val="005B45AD"/>
    <w:rsid w:val="005B491E"/>
    <w:rsid w:val="005B49AA"/>
    <w:rsid w:val="005B4C4B"/>
    <w:rsid w:val="005B4C71"/>
    <w:rsid w:val="005B5070"/>
    <w:rsid w:val="005B527F"/>
    <w:rsid w:val="005B54C3"/>
    <w:rsid w:val="005B5642"/>
    <w:rsid w:val="005B5818"/>
    <w:rsid w:val="005B5BBA"/>
    <w:rsid w:val="005B5DE4"/>
    <w:rsid w:val="005B5DE7"/>
    <w:rsid w:val="005B6043"/>
    <w:rsid w:val="005B63E0"/>
    <w:rsid w:val="005B6907"/>
    <w:rsid w:val="005B6964"/>
    <w:rsid w:val="005B6E06"/>
    <w:rsid w:val="005B6F34"/>
    <w:rsid w:val="005B71EA"/>
    <w:rsid w:val="005B7255"/>
    <w:rsid w:val="005B7275"/>
    <w:rsid w:val="005B72F1"/>
    <w:rsid w:val="005B74A6"/>
    <w:rsid w:val="005B78FA"/>
    <w:rsid w:val="005B7DDC"/>
    <w:rsid w:val="005B7E17"/>
    <w:rsid w:val="005B7FCB"/>
    <w:rsid w:val="005C0083"/>
    <w:rsid w:val="005C03E1"/>
    <w:rsid w:val="005C0613"/>
    <w:rsid w:val="005C0669"/>
    <w:rsid w:val="005C0742"/>
    <w:rsid w:val="005C08AA"/>
    <w:rsid w:val="005C095B"/>
    <w:rsid w:val="005C09CF"/>
    <w:rsid w:val="005C0AD9"/>
    <w:rsid w:val="005C0C52"/>
    <w:rsid w:val="005C0D15"/>
    <w:rsid w:val="005C0D9F"/>
    <w:rsid w:val="005C0ED9"/>
    <w:rsid w:val="005C1333"/>
    <w:rsid w:val="005C19AB"/>
    <w:rsid w:val="005C1AC3"/>
    <w:rsid w:val="005C1AFF"/>
    <w:rsid w:val="005C1C52"/>
    <w:rsid w:val="005C1DDB"/>
    <w:rsid w:val="005C2156"/>
    <w:rsid w:val="005C2222"/>
    <w:rsid w:val="005C2246"/>
    <w:rsid w:val="005C26C3"/>
    <w:rsid w:val="005C2701"/>
    <w:rsid w:val="005C29ED"/>
    <w:rsid w:val="005C2AF8"/>
    <w:rsid w:val="005C2ECA"/>
    <w:rsid w:val="005C336E"/>
    <w:rsid w:val="005C379D"/>
    <w:rsid w:val="005C37EB"/>
    <w:rsid w:val="005C399B"/>
    <w:rsid w:val="005C3DBE"/>
    <w:rsid w:val="005C3FEF"/>
    <w:rsid w:val="005C4000"/>
    <w:rsid w:val="005C416E"/>
    <w:rsid w:val="005C48A0"/>
    <w:rsid w:val="005C4FF2"/>
    <w:rsid w:val="005C5045"/>
    <w:rsid w:val="005C5174"/>
    <w:rsid w:val="005C522D"/>
    <w:rsid w:val="005C5324"/>
    <w:rsid w:val="005C591B"/>
    <w:rsid w:val="005C5C2E"/>
    <w:rsid w:val="005C5F37"/>
    <w:rsid w:val="005C60B0"/>
    <w:rsid w:val="005C61A5"/>
    <w:rsid w:val="005C6361"/>
    <w:rsid w:val="005C637C"/>
    <w:rsid w:val="005C63D3"/>
    <w:rsid w:val="005C64DF"/>
    <w:rsid w:val="005C64FC"/>
    <w:rsid w:val="005C6628"/>
    <w:rsid w:val="005C66AC"/>
    <w:rsid w:val="005C69E6"/>
    <w:rsid w:val="005C6A25"/>
    <w:rsid w:val="005C6DA3"/>
    <w:rsid w:val="005C6E15"/>
    <w:rsid w:val="005C6EA4"/>
    <w:rsid w:val="005C6EB0"/>
    <w:rsid w:val="005C6EC5"/>
    <w:rsid w:val="005C76DB"/>
    <w:rsid w:val="005C7C13"/>
    <w:rsid w:val="005C7D2D"/>
    <w:rsid w:val="005D0036"/>
    <w:rsid w:val="005D00A0"/>
    <w:rsid w:val="005D00AA"/>
    <w:rsid w:val="005D010C"/>
    <w:rsid w:val="005D0891"/>
    <w:rsid w:val="005D08A8"/>
    <w:rsid w:val="005D08D8"/>
    <w:rsid w:val="005D092D"/>
    <w:rsid w:val="005D093F"/>
    <w:rsid w:val="005D0CD6"/>
    <w:rsid w:val="005D1048"/>
    <w:rsid w:val="005D11E3"/>
    <w:rsid w:val="005D17CE"/>
    <w:rsid w:val="005D1D73"/>
    <w:rsid w:val="005D22EB"/>
    <w:rsid w:val="005D25E9"/>
    <w:rsid w:val="005D29E3"/>
    <w:rsid w:val="005D2EB0"/>
    <w:rsid w:val="005D362C"/>
    <w:rsid w:val="005D36C1"/>
    <w:rsid w:val="005D3AB2"/>
    <w:rsid w:val="005D3C88"/>
    <w:rsid w:val="005D3D64"/>
    <w:rsid w:val="005D3FD5"/>
    <w:rsid w:val="005D3FDD"/>
    <w:rsid w:val="005D4167"/>
    <w:rsid w:val="005D4473"/>
    <w:rsid w:val="005D456C"/>
    <w:rsid w:val="005D45E8"/>
    <w:rsid w:val="005D48B2"/>
    <w:rsid w:val="005D4967"/>
    <w:rsid w:val="005D4A17"/>
    <w:rsid w:val="005D4DB6"/>
    <w:rsid w:val="005D51C9"/>
    <w:rsid w:val="005D51D5"/>
    <w:rsid w:val="005D528B"/>
    <w:rsid w:val="005D5473"/>
    <w:rsid w:val="005D5574"/>
    <w:rsid w:val="005D56E4"/>
    <w:rsid w:val="005D597A"/>
    <w:rsid w:val="005D5A41"/>
    <w:rsid w:val="005D5C86"/>
    <w:rsid w:val="005D5FC0"/>
    <w:rsid w:val="005D6067"/>
    <w:rsid w:val="005D6236"/>
    <w:rsid w:val="005D6495"/>
    <w:rsid w:val="005D688A"/>
    <w:rsid w:val="005D6CA3"/>
    <w:rsid w:val="005D6CDF"/>
    <w:rsid w:val="005D6DF6"/>
    <w:rsid w:val="005D72A0"/>
    <w:rsid w:val="005D7390"/>
    <w:rsid w:val="005D73D4"/>
    <w:rsid w:val="005D74D1"/>
    <w:rsid w:val="005D76E0"/>
    <w:rsid w:val="005D7EC1"/>
    <w:rsid w:val="005E0255"/>
    <w:rsid w:val="005E07C4"/>
    <w:rsid w:val="005E0801"/>
    <w:rsid w:val="005E08A0"/>
    <w:rsid w:val="005E08EF"/>
    <w:rsid w:val="005E0923"/>
    <w:rsid w:val="005E0A52"/>
    <w:rsid w:val="005E0A65"/>
    <w:rsid w:val="005E0FEF"/>
    <w:rsid w:val="005E17D9"/>
    <w:rsid w:val="005E1A47"/>
    <w:rsid w:val="005E1DC3"/>
    <w:rsid w:val="005E205C"/>
    <w:rsid w:val="005E207E"/>
    <w:rsid w:val="005E24C8"/>
    <w:rsid w:val="005E26D2"/>
    <w:rsid w:val="005E27FC"/>
    <w:rsid w:val="005E2806"/>
    <w:rsid w:val="005E2967"/>
    <w:rsid w:val="005E2AD5"/>
    <w:rsid w:val="005E2B1C"/>
    <w:rsid w:val="005E2C91"/>
    <w:rsid w:val="005E3108"/>
    <w:rsid w:val="005E3243"/>
    <w:rsid w:val="005E36F9"/>
    <w:rsid w:val="005E3836"/>
    <w:rsid w:val="005E39BA"/>
    <w:rsid w:val="005E39FC"/>
    <w:rsid w:val="005E3CBD"/>
    <w:rsid w:val="005E3CEB"/>
    <w:rsid w:val="005E400A"/>
    <w:rsid w:val="005E40DD"/>
    <w:rsid w:val="005E42DD"/>
    <w:rsid w:val="005E4515"/>
    <w:rsid w:val="005E4632"/>
    <w:rsid w:val="005E4764"/>
    <w:rsid w:val="005E47CB"/>
    <w:rsid w:val="005E49D2"/>
    <w:rsid w:val="005E4A67"/>
    <w:rsid w:val="005E4D4F"/>
    <w:rsid w:val="005E4F37"/>
    <w:rsid w:val="005E4F48"/>
    <w:rsid w:val="005E501E"/>
    <w:rsid w:val="005E572D"/>
    <w:rsid w:val="005E581C"/>
    <w:rsid w:val="005E5EE6"/>
    <w:rsid w:val="005E61C3"/>
    <w:rsid w:val="005E620D"/>
    <w:rsid w:val="005E641B"/>
    <w:rsid w:val="005E655E"/>
    <w:rsid w:val="005E65A4"/>
    <w:rsid w:val="005E670D"/>
    <w:rsid w:val="005E6835"/>
    <w:rsid w:val="005E6875"/>
    <w:rsid w:val="005E6992"/>
    <w:rsid w:val="005E6A47"/>
    <w:rsid w:val="005E6B1E"/>
    <w:rsid w:val="005E7259"/>
    <w:rsid w:val="005E797E"/>
    <w:rsid w:val="005E7AB0"/>
    <w:rsid w:val="005E7E0F"/>
    <w:rsid w:val="005E7FC3"/>
    <w:rsid w:val="005F0032"/>
    <w:rsid w:val="005F02F4"/>
    <w:rsid w:val="005F03F1"/>
    <w:rsid w:val="005F07C2"/>
    <w:rsid w:val="005F0BF4"/>
    <w:rsid w:val="005F10BE"/>
    <w:rsid w:val="005F143A"/>
    <w:rsid w:val="005F16C7"/>
    <w:rsid w:val="005F16F7"/>
    <w:rsid w:val="005F1CC8"/>
    <w:rsid w:val="005F1F7C"/>
    <w:rsid w:val="005F2252"/>
    <w:rsid w:val="005F2A0E"/>
    <w:rsid w:val="005F2B2E"/>
    <w:rsid w:val="005F32EC"/>
    <w:rsid w:val="005F344B"/>
    <w:rsid w:val="005F38BB"/>
    <w:rsid w:val="005F394C"/>
    <w:rsid w:val="005F3B34"/>
    <w:rsid w:val="005F47A8"/>
    <w:rsid w:val="005F4812"/>
    <w:rsid w:val="005F4A20"/>
    <w:rsid w:val="005F4A5E"/>
    <w:rsid w:val="005F4AFD"/>
    <w:rsid w:val="005F4F3E"/>
    <w:rsid w:val="005F4F77"/>
    <w:rsid w:val="005F5163"/>
    <w:rsid w:val="005F51F0"/>
    <w:rsid w:val="005F562B"/>
    <w:rsid w:val="005F5713"/>
    <w:rsid w:val="005F57F6"/>
    <w:rsid w:val="005F58A4"/>
    <w:rsid w:val="005F5A3B"/>
    <w:rsid w:val="005F5C3E"/>
    <w:rsid w:val="005F5D20"/>
    <w:rsid w:val="005F5ED4"/>
    <w:rsid w:val="005F630D"/>
    <w:rsid w:val="005F638C"/>
    <w:rsid w:val="005F6584"/>
    <w:rsid w:val="005F65F0"/>
    <w:rsid w:val="005F6967"/>
    <w:rsid w:val="005F6C3A"/>
    <w:rsid w:val="005F6CF2"/>
    <w:rsid w:val="005F72A6"/>
    <w:rsid w:val="005F74A0"/>
    <w:rsid w:val="005F74FA"/>
    <w:rsid w:val="005F78A4"/>
    <w:rsid w:val="005F7A70"/>
    <w:rsid w:val="005F7A8B"/>
    <w:rsid w:val="005F7FB9"/>
    <w:rsid w:val="00600088"/>
    <w:rsid w:val="006002B9"/>
    <w:rsid w:val="0060038F"/>
    <w:rsid w:val="00600449"/>
    <w:rsid w:val="006004B9"/>
    <w:rsid w:val="0060056C"/>
    <w:rsid w:val="0060073C"/>
    <w:rsid w:val="00600F91"/>
    <w:rsid w:val="0060101A"/>
    <w:rsid w:val="00601179"/>
    <w:rsid w:val="00601533"/>
    <w:rsid w:val="00601A5F"/>
    <w:rsid w:val="00601C82"/>
    <w:rsid w:val="00601F08"/>
    <w:rsid w:val="00602252"/>
    <w:rsid w:val="00602256"/>
    <w:rsid w:val="0060257F"/>
    <w:rsid w:val="006025A9"/>
    <w:rsid w:val="0060270A"/>
    <w:rsid w:val="006027C2"/>
    <w:rsid w:val="00602B14"/>
    <w:rsid w:val="00602D7D"/>
    <w:rsid w:val="00602FA9"/>
    <w:rsid w:val="0060311B"/>
    <w:rsid w:val="006031EB"/>
    <w:rsid w:val="0060336A"/>
    <w:rsid w:val="00603603"/>
    <w:rsid w:val="0060365D"/>
    <w:rsid w:val="00603866"/>
    <w:rsid w:val="00603B39"/>
    <w:rsid w:val="00603B5D"/>
    <w:rsid w:val="00603BA1"/>
    <w:rsid w:val="00603DE0"/>
    <w:rsid w:val="00604462"/>
    <w:rsid w:val="006044B8"/>
    <w:rsid w:val="006044F4"/>
    <w:rsid w:val="0060492F"/>
    <w:rsid w:val="00604A95"/>
    <w:rsid w:val="00604C67"/>
    <w:rsid w:val="00604E01"/>
    <w:rsid w:val="0060500E"/>
    <w:rsid w:val="00605135"/>
    <w:rsid w:val="00605188"/>
    <w:rsid w:val="006051BC"/>
    <w:rsid w:val="00605349"/>
    <w:rsid w:val="006055BE"/>
    <w:rsid w:val="006058FC"/>
    <w:rsid w:val="0060594C"/>
    <w:rsid w:val="00605A04"/>
    <w:rsid w:val="00605B5C"/>
    <w:rsid w:val="00605CEA"/>
    <w:rsid w:val="00605FA3"/>
    <w:rsid w:val="0060616A"/>
    <w:rsid w:val="0060633E"/>
    <w:rsid w:val="0060643F"/>
    <w:rsid w:val="0060645A"/>
    <w:rsid w:val="006064D4"/>
    <w:rsid w:val="006064F2"/>
    <w:rsid w:val="006066BD"/>
    <w:rsid w:val="006067C3"/>
    <w:rsid w:val="006067D3"/>
    <w:rsid w:val="00606BAC"/>
    <w:rsid w:val="00606F7E"/>
    <w:rsid w:val="006071B2"/>
    <w:rsid w:val="00607553"/>
    <w:rsid w:val="0060786F"/>
    <w:rsid w:val="00607EAD"/>
    <w:rsid w:val="00607F51"/>
    <w:rsid w:val="0061013F"/>
    <w:rsid w:val="00610140"/>
    <w:rsid w:val="006101DC"/>
    <w:rsid w:val="00610369"/>
    <w:rsid w:val="00610481"/>
    <w:rsid w:val="0061076E"/>
    <w:rsid w:val="00610C97"/>
    <w:rsid w:val="00610CB9"/>
    <w:rsid w:val="0061136A"/>
    <w:rsid w:val="006114B5"/>
    <w:rsid w:val="006114EB"/>
    <w:rsid w:val="006114F6"/>
    <w:rsid w:val="006117E2"/>
    <w:rsid w:val="006118D2"/>
    <w:rsid w:val="00611944"/>
    <w:rsid w:val="00611972"/>
    <w:rsid w:val="00611981"/>
    <w:rsid w:val="00611B9E"/>
    <w:rsid w:val="00611C60"/>
    <w:rsid w:val="00611C88"/>
    <w:rsid w:val="00611DA2"/>
    <w:rsid w:val="00611E94"/>
    <w:rsid w:val="00611E9D"/>
    <w:rsid w:val="00611F00"/>
    <w:rsid w:val="006122B4"/>
    <w:rsid w:val="006124C5"/>
    <w:rsid w:val="0061253D"/>
    <w:rsid w:val="00612801"/>
    <w:rsid w:val="006128F3"/>
    <w:rsid w:val="006129BC"/>
    <w:rsid w:val="00612D5B"/>
    <w:rsid w:val="00612DBD"/>
    <w:rsid w:val="0061303C"/>
    <w:rsid w:val="00613085"/>
    <w:rsid w:val="00613231"/>
    <w:rsid w:val="006132F7"/>
    <w:rsid w:val="006135D8"/>
    <w:rsid w:val="00613880"/>
    <w:rsid w:val="006139C7"/>
    <w:rsid w:val="00613CB7"/>
    <w:rsid w:val="00613F76"/>
    <w:rsid w:val="00613FF7"/>
    <w:rsid w:val="006140B3"/>
    <w:rsid w:val="0061420E"/>
    <w:rsid w:val="00614476"/>
    <w:rsid w:val="00614554"/>
    <w:rsid w:val="00614872"/>
    <w:rsid w:val="00614A0C"/>
    <w:rsid w:val="00614D53"/>
    <w:rsid w:val="00614DA5"/>
    <w:rsid w:val="00614E1D"/>
    <w:rsid w:val="00614F66"/>
    <w:rsid w:val="006150B6"/>
    <w:rsid w:val="0061510E"/>
    <w:rsid w:val="0061527F"/>
    <w:rsid w:val="00615612"/>
    <w:rsid w:val="00615660"/>
    <w:rsid w:val="00615898"/>
    <w:rsid w:val="006158A9"/>
    <w:rsid w:val="006158BB"/>
    <w:rsid w:val="00615BB6"/>
    <w:rsid w:val="00615BF0"/>
    <w:rsid w:val="00615D98"/>
    <w:rsid w:val="00615F14"/>
    <w:rsid w:val="00615FE6"/>
    <w:rsid w:val="00615FF8"/>
    <w:rsid w:val="006163E8"/>
    <w:rsid w:val="00616A08"/>
    <w:rsid w:val="006170B9"/>
    <w:rsid w:val="006172EA"/>
    <w:rsid w:val="00617512"/>
    <w:rsid w:val="006178B9"/>
    <w:rsid w:val="00617C31"/>
    <w:rsid w:val="0062025F"/>
    <w:rsid w:val="006202C0"/>
    <w:rsid w:val="006202F0"/>
    <w:rsid w:val="00620586"/>
    <w:rsid w:val="006205F4"/>
    <w:rsid w:val="006207EA"/>
    <w:rsid w:val="006209AE"/>
    <w:rsid w:val="00620BC8"/>
    <w:rsid w:val="00620E36"/>
    <w:rsid w:val="00621053"/>
    <w:rsid w:val="00621BBA"/>
    <w:rsid w:val="00621C99"/>
    <w:rsid w:val="00621CEB"/>
    <w:rsid w:val="00621F9B"/>
    <w:rsid w:val="00622012"/>
    <w:rsid w:val="006220B4"/>
    <w:rsid w:val="0062212B"/>
    <w:rsid w:val="006221C7"/>
    <w:rsid w:val="00622508"/>
    <w:rsid w:val="006227E9"/>
    <w:rsid w:val="00622809"/>
    <w:rsid w:val="00622A79"/>
    <w:rsid w:val="00622DF6"/>
    <w:rsid w:val="00623002"/>
    <w:rsid w:val="0062326F"/>
    <w:rsid w:val="0062329E"/>
    <w:rsid w:val="006234CE"/>
    <w:rsid w:val="006238F4"/>
    <w:rsid w:val="00623A87"/>
    <w:rsid w:val="00623D52"/>
    <w:rsid w:val="00623FCD"/>
    <w:rsid w:val="006240BB"/>
    <w:rsid w:val="006241EF"/>
    <w:rsid w:val="00624446"/>
    <w:rsid w:val="00624B61"/>
    <w:rsid w:val="00624FC4"/>
    <w:rsid w:val="006250C9"/>
    <w:rsid w:val="00625C3D"/>
    <w:rsid w:val="00625D2D"/>
    <w:rsid w:val="00625EDD"/>
    <w:rsid w:val="00625F55"/>
    <w:rsid w:val="0062606C"/>
    <w:rsid w:val="00626528"/>
    <w:rsid w:val="006265AB"/>
    <w:rsid w:val="0062679D"/>
    <w:rsid w:val="006269CD"/>
    <w:rsid w:val="00626A80"/>
    <w:rsid w:val="00626C73"/>
    <w:rsid w:val="00626CFB"/>
    <w:rsid w:val="00626FC8"/>
    <w:rsid w:val="0062701B"/>
    <w:rsid w:val="0062714F"/>
    <w:rsid w:val="00627815"/>
    <w:rsid w:val="0062795D"/>
    <w:rsid w:val="006279FD"/>
    <w:rsid w:val="00627A2E"/>
    <w:rsid w:val="00627B35"/>
    <w:rsid w:val="00627FDA"/>
    <w:rsid w:val="0062AA8B"/>
    <w:rsid w:val="00630324"/>
    <w:rsid w:val="00630887"/>
    <w:rsid w:val="00630B5E"/>
    <w:rsid w:val="006310D5"/>
    <w:rsid w:val="00631355"/>
    <w:rsid w:val="00631823"/>
    <w:rsid w:val="00631CC1"/>
    <w:rsid w:val="00631D25"/>
    <w:rsid w:val="00631F26"/>
    <w:rsid w:val="00631F71"/>
    <w:rsid w:val="006320AC"/>
    <w:rsid w:val="006326A6"/>
    <w:rsid w:val="00632721"/>
    <w:rsid w:val="00632829"/>
    <w:rsid w:val="0063296A"/>
    <w:rsid w:val="00632AC7"/>
    <w:rsid w:val="00632AFB"/>
    <w:rsid w:val="00632C7D"/>
    <w:rsid w:val="0063307F"/>
    <w:rsid w:val="006334FA"/>
    <w:rsid w:val="00633919"/>
    <w:rsid w:val="00633B38"/>
    <w:rsid w:val="00633DA6"/>
    <w:rsid w:val="00633E39"/>
    <w:rsid w:val="00633F04"/>
    <w:rsid w:val="006343A6"/>
    <w:rsid w:val="006343E8"/>
    <w:rsid w:val="006344FA"/>
    <w:rsid w:val="0063469F"/>
    <w:rsid w:val="006349AC"/>
    <w:rsid w:val="00634A82"/>
    <w:rsid w:val="00634AEF"/>
    <w:rsid w:val="00634DB6"/>
    <w:rsid w:val="0063507F"/>
    <w:rsid w:val="006351C2"/>
    <w:rsid w:val="006354B6"/>
    <w:rsid w:val="00635869"/>
    <w:rsid w:val="00635A0B"/>
    <w:rsid w:val="00635A6D"/>
    <w:rsid w:val="00635D0B"/>
    <w:rsid w:val="00635EBA"/>
    <w:rsid w:val="00635F1A"/>
    <w:rsid w:val="00636307"/>
    <w:rsid w:val="006363DF"/>
    <w:rsid w:val="006366D9"/>
    <w:rsid w:val="00636889"/>
    <w:rsid w:val="00636937"/>
    <w:rsid w:val="006369DE"/>
    <w:rsid w:val="00636B35"/>
    <w:rsid w:val="00636B70"/>
    <w:rsid w:val="00636C1B"/>
    <w:rsid w:val="00636CDE"/>
    <w:rsid w:val="00636D60"/>
    <w:rsid w:val="00637036"/>
    <w:rsid w:val="00637098"/>
    <w:rsid w:val="00637319"/>
    <w:rsid w:val="00637480"/>
    <w:rsid w:val="0063757E"/>
    <w:rsid w:val="0063759F"/>
    <w:rsid w:val="006375AF"/>
    <w:rsid w:val="00637885"/>
    <w:rsid w:val="00637BD2"/>
    <w:rsid w:val="00637F6D"/>
    <w:rsid w:val="00637FFB"/>
    <w:rsid w:val="0064000A"/>
    <w:rsid w:val="006400E6"/>
    <w:rsid w:val="006404FB"/>
    <w:rsid w:val="00640627"/>
    <w:rsid w:val="006409A8"/>
    <w:rsid w:val="00640A82"/>
    <w:rsid w:val="00640B1C"/>
    <w:rsid w:val="00641130"/>
    <w:rsid w:val="006414F3"/>
    <w:rsid w:val="006419EC"/>
    <w:rsid w:val="00641CAD"/>
    <w:rsid w:val="00641DCC"/>
    <w:rsid w:val="00641E10"/>
    <w:rsid w:val="00641FA0"/>
    <w:rsid w:val="00642258"/>
    <w:rsid w:val="00642348"/>
    <w:rsid w:val="00642409"/>
    <w:rsid w:val="006425CA"/>
    <w:rsid w:val="00642DCA"/>
    <w:rsid w:val="00642DCC"/>
    <w:rsid w:val="00642F77"/>
    <w:rsid w:val="00643647"/>
    <w:rsid w:val="00643784"/>
    <w:rsid w:val="006437AF"/>
    <w:rsid w:val="006438BF"/>
    <w:rsid w:val="0064396D"/>
    <w:rsid w:val="00643C7A"/>
    <w:rsid w:val="00643E91"/>
    <w:rsid w:val="00643F01"/>
    <w:rsid w:val="00643F24"/>
    <w:rsid w:val="00643F2D"/>
    <w:rsid w:val="00644003"/>
    <w:rsid w:val="00644111"/>
    <w:rsid w:val="0064414D"/>
    <w:rsid w:val="00644217"/>
    <w:rsid w:val="0064432B"/>
    <w:rsid w:val="00644892"/>
    <w:rsid w:val="006448F6"/>
    <w:rsid w:val="0064499E"/>
    <w:rsid w:val="00644C5B"/>
    <w:rsid w:val="00644D1E"/>
    <w:rsid w:val="00644E89"/>
    <w:rsid w:val="006455E4"/>
    <w:rsid w:val="006456EA"/>
    <w:rsid w:val="00645838"/>
    <w:rsid w:val="006458D8"/>
    <w:rsid w:val="00645971"/>
    <w:rsid w:val="00645A03"/>
    <w:rsid w:val="00645A0E"/>
    <w:rsid w:val="00645A5A"/>
    <w:rsid w:val="00645D13"/>
    <w:rsid w:val="006461FE"/>
    <w:rsid w:val="0064628E"/>
    <w:rsid w:val="006466B4"/>
    <w:rsid w:val="006467D7"/>
    <w:rsid w:val="0064691A"/>
    <w:rsid w:val="00646A58"/>
    <w:rsid w:val="00646D3D"/>
    <w:rsid w:val="0064716A"/>
    <w:rsid w:val="0064721A"/>
    <w:rsid w:val="0064731E"/>
    <w:rsid w:val="006473E5"/>
    <w:rsid w:val="00647CCF"/>
    <w:rsid w:val="00647F43"/>
    <w:rsid w:val="0064B67E"/>
    <w:rsid w:val="006507E7"/>
    <w:rsid w:val="00650BD3"/>
    <w:rsid w:val="00650F2E"/>
    <w:rsid w:val="006510C8"/>
    <w:rsid w:val="006513A1"/>
    <w:rsid w:val="00651669"/>
    <w:rsid w:val="006517FF"/>
    <w:rsid w:val="00651A8F"/>
    <w:rsid w:val="00651FD5"/>
    <w:rsid w:val="006520D2"/>
    <w:rsid w:val="006520DF"/>
    <w:rsid w:val="006522AB"/>
    <w:rsid w:val="006527A1"/>
    <w:rsid w:val="006529BF"/>
    <w:rsid w:val="00652A20"/>
    <w:rsid w:val="00652AA9"/>
    <w:rsid w:val="00652C52"/>
    <w:rsid w:val="00652D21"/>
    <w:rsid w:val="00652EFA"/>
    <w:rsid w:val="00653032"/>
    <w:rsid w:val="0065340C"/>
    <w:rsid w:val="00653500"/>
    <w:rsid w:val="00653697"/>
    <w:rsid w:val="0065369C"/>
    <w:rsid w:val="006536F2"/>
    <w:rsid w:val="006538B9"/>
    <w:rsid w:val="0065390D"/>
    <w:rsid w:val="00653A1F"/>
    <w:rsid w:val="00653A50"/>
    <w:rsid w:val="00653B12"/>
    <w:rsid w:val="00653B93"/>
    <w:rsid w:val="00653E00"/>
    <w:rsid w:val="006541F6"/>
    <w:rsid w:val="00654390"/>
    <w:rsid w:val="00654490"/>
    <w:rsid w:val="00654826"/>
    <w:rsid w:val="00654BD5"/>
    <w:rsid w:val="00654C83"/>
    <w:rsid w:val="00654D63"/>
    <w:rsid w:val="00654EF8"/>
    <w:rsid w:val="00655026"/>
    <w:rsid w:val="006552DD"/>
    <w:rsid w:val="00655434"/>
    <w:rsid w:val="00655553"/>
    <w:rsid w:val="00655640"/>
    <w:rsid w:val="006556A7"/>
    <w:rsid w:val="00655777"/>
    <w:rsid w:val="006558DA"/>
    <w:rsid w:val="006559FF"/>
    <w:rsid w:val="00655BB9"/>
    <w:rsid w:val="00655C45"/>
    <w:rsid w:val="00655DD0"/>
    <w:rsid w:val="00656101"/>
    <w:rsid w:val="006561A9"/>
    <w:rsid w:val="00656620"/>
    <w:rsid w:val="0065668C"/>
    <w:rsid w:val="00656828"/>
    <w:rsid w:val="00656BFC"/>
    <w:rsid w:val="00656C67"/>
    <w:rsid w:val="00656CBF"/>
    <w:rsid w:val="00656E09"/>
    <w:rsid w:val="00657249"/>
    <w:rsid w:val="00657373"/>
    <w:rsid w:val="006575D1"/>
    <w:rsid w:val="006576BD"/>
    <w:rsid w:val="0065794C"/>
    <w:rsid w:val="00657C76"/>
    <w:rsid w:val="00657DE7"/>
    <w:rsid w:val="00657E7C"/>
    <w:rsid w:val="0066035A"/>
    <w:rsid w:val="006606C1"/>
    <w:rsid w:val="00660769"/>
    <w:rsid w:val="006608E6"/>
    <w:rsid w:val="00660A8E"/>
    <w:rsid w:val="0066132A"/>
    <w:rsid w:val="00661383"/>
    <w:rsid w:val="006614F2"/>
    <w:rsid w:val="00661896"/>
    <w:rsid w:val="006618BC"/>
    <w:rsid w:val="00661B63"/>
    <w:rsid w:val="00661C1C"/>
    <w:rsid w:val="00661D14"/>
    <w:rsid w:val="00661D37"/>
    <w:rsid w:val="00661F45"/>
    <w:rsid w:val="00661F9A"/>
    <w:rsid w:val="00662078"/>
    <w:rsid w:val="006620CB"/>
    <w:rsid w:val="006621F9"/>
    <w:rsid w:val="0066225C"/>
    <w:rsid w:val="0066275A"/>
    <w:rsid w:val="0066280B"/>
    <w:rsid w:val="0066282C"/>
    <w:rsid w:val="00662BBB"/>
    <w:rsid w:val="00662BD4"/>
    <w:rsid w:val="00662ED8"/>
    <w:rsid w:val="00662F86"/>
    <w:rsid w:val="00663432"/>
    <w:rsid w:val="0066353E"/>
    <w:rsid w:val="006635BE"/>
    <w:rsid w:val="00663626"/>
    <w:rsid w:val="0066385E"/>
    <w:rsid w:val="00663AC0"/>
    <w:rsid w:val="00663D2F"/>
    <w:rsid w:val="00663DF2"/>
    <w:rsid w:val="006641FB"/>
    <w:rsid w:val="00664370"/>
    <w:rsid w:val="00664523"/>
    <w:rsid w:val="0066460F"/>
    <w:rsid w:val="006646DE"/>
    <w:rsid w:val="00664B98"/>
    <w:rsid w:val="00664F02"/>
    <w:rsid w:val="00664F21"/>
    <w:rsid w:val="00665034"/>
    <w:rsid w:val="00665219"/>
    <w:rsid w:val="00665254"/>
    <w:rsid w:val="0066534A"/>
    <w:rsid w:val="006657CD"/>
    <w:rsid w:val="006658AD"/>
    <w:rsid w:val="00665994"/>
    <w:rsid w:val="00665A1B"/>
    <w:rsid w:val="00666218"/>
    <w:rsid w:val="0066640B"/>
    <w:rsid w:val="00666A08"/>
    <w:rsid w:val="00666D68"/>
    <w:rsid w:val="00666ECA"/>
    <w:rsid w:val="0066715B"/>
    <w:rsid w:val="0066780F"/>
    <w:rsid w:val="00667930"/>
    <w:rsid w:val="00667AE2"/>
    <w:rsid w:val="00667E8D"/>
    <w:rsid w:val="00667EF9"/>
    <w:rsid w:val="00670074"/>
    <w:rsid w:val="0067018D"/>
    <w:rsid w:val="006701DD"/>
    <w:rsid w:val="00670254"/>
    <w:rsid w:val="006702AC"/>
    <w:rsid w:val="006703A7"/>
    <w:rsid w:val="0067078D"/>
    <w:rsid w:val="006707AC"/>
    <w:rsid w:val="0067089D"/>
    <w:rsid w:val="00670F48"/>
    <w:rsid w:val="00671080"/>
    <w:rsid w:val="006711ED"/>
    <w:rsid w:val="00671329"/>
    <w:rsid w:val="0067132D"/>
    <w:rsid w:val="00671429"/>
    <w:rsid w:val="006715A7"/>
    <w:rsid w:val="006716EA"/>
    <w:rsid w:val="00671B91"/>
    <w:rsid w:val="00671DC8"/>
    <w:rsid w:val="00671DE2"/>
    <w:rsid w:val="00671E8C"/>
    <w:rsid w:val="00672047"/>
    <w:rsid w:val="0067215E"/>
    <w:rsid w:val="00672185"/>
    <w:rsid w:val="0067231B"/>
    <w:rsid w:val="00672408"/>
    <w:rsid w:val="0067253A"/>
    <w:rsid w:val="00672644"/>
    <w:rsid w:val="00672647"/>
    <w:rsid w:val="00672731"/>
    <w:rsid w:val="00672CD9"/>
    <w:rsid w:val="00672E67"/>
    <w:rsid w:val="00672E9D"/>
    <w:rsid w:val="00672FAF"/>
    <w:rsid w:val="006734C2"/>
    <w:rsid w:val="006737A9"/>
    <w:rsid w:val="006738B7"/>
    <w:rsid w:val="00673B6D"/>
    <w:rsid w:val="00673D40"/>
    <w:rsid w:val="00673FA0"/>
    <w:rsid w:val="006741DD"/>
    <w:rsid w:val="00674385"/>
    <w:rsid w:val="006745D1"/>
    <w:rsid w:val="00674605"/>
    <w:rsid w:val="006746B8"/>
    <w:rsid w:val="006746E0"/>
    <w:rsid w:val="00674757"/>
    <w:rsid w:val="00674760"/>
    <w:rsid w:val="006748FB"/>
    <w:rsid w:val="00674BA1"/>
    <w:rsid w:val="00674FB2"/>
    <w:rsid w:val="00675453"/>
    <w:rsid w:val="00675A7E"/>
    <w:rsid w:val="006760D7"/>
    <w:rsid w:val="0067612C"/>
    <w:rsid w:val="00676179"/>
    <w:rsid w:val="0067632C"/>
    <w:rsid w:val="0067687B"/>
    <w:rsid w:val="006768F4"/>
    <w:rsid w:val="00676CF5"/>
    <w:rsid w:val="00676DB9"/>
    <w:rsid w:val="00677066"/>
    <w:rsid w:val="00677275"/>
    <w:rsid w:val="006773D4"/>
    <w:rsid w:val="006777BB"/>
    <w:rsid w:val="006779E4"/>
    <w:rsid w:val="006779FA"/>
    <w:rsid w:val="00677D2F"/>
    <w:rsid w:val="00677DCC"/>
    <w:rsid w:val="006800AF"/>
    <w:rsid w:val="006802D9"/>
    <w:rsid w:val="00680345"/>
    <w:rsid w:val="0068035D"/>
    <w:rsid w:val="006803DB"/>
    <w:rsid w:val="00680909"/>
    <w:rsid w:val="00680ABE"/>
    <w:rsid w:val="00680B01"/>
    <w:rsid w:val="00680B37"/>
    <w:rsid w:val="00680B49"/>
    <w:rsid w:val="00680C35"/>
    <w:rsid w:val="00680D15"/>
    <w:rsid w:val="00680E09"/>
    <w:rsid w:val="00681094"/>
    <w:rsid w:val="006816A2"/>
    <w:rsid w:val="00681AC2"/>
    <w:rsid w:val="00681C2B"/>
    <w:rsid w:val="00681E15"/>
    <w:rsid w:val="006824A0"/>
    <w:rsid w:val="00682598"/>
    <w:rsid w:val="006826AA"/>
    <w:rsid w:val="0068275D"/>
    <w:rsid w:val="00683283"/>
    <w:rsid w:val="00683363"/>
    <w:rsid w:val="006833A1"/>
    <w:rsid w:val="0068341C"/>
    <w:rsid w:val="00683426"/>
    <w:rsid w:val="0068347A"/>
    <w:rsid w:val="006835AE"/>
    <w:rsid w:val="006836D4"/>
    <w:rsid w:val="00683787"/>
    <w:rsid w:val="00683885"/>
    <w:rsid w:val="00683C77"/>
    <w:rsid w:val="00683CF1"/>
    <w:rsid w:val="00684149"/>
    <w:rsid w:val="0068439E"/>
    <w:rsid w:val="006843D3"/>
    <w:rsid w:val="00684697"/>
    <w:rsid w:val="006846B5"/>
    <w:rsid w:val="006846CA"/>
    <w:rsid w:val="00684A57"/>
    <w:rsid w:val="00684AB4"/>
    <w:rsid w:val="00684B4B"/>
    <w:rsid w:val="00684C2B"/>
    <w:rsid w:val="00685066"/>
    <w:rsid w:val="00685334"/>
    <w:rsid w:val="00685349"/>
    <w:rsid w:val="006857E1"/>
    <w:rsid w:val="00685A77"/>
    <w:rsid w:val="00685D22"/>
    <w:rsid w:val="00685D29"/>
    <w:rsid w:val="00685D32"/>
    <w:rsid w:val="00685ED2"/>
    <w:rsid w:val="006862F1"/>
    <w:rsid w:val="00686444"/>
    <w:rsid w:val="00686A27"/>
    <w:rsid w:val="00686E89"/>
    <w:rsid w:val="00686F7F"/>
    <w:rsid w:val="00686FA8"/>
    <w:rsid w:val="00687286"/>
    <w:rsid w:val="00687399"/>
    <w:rsid w:val="006874B3"/>
    <w:rsid w:val="00687886"/>
    <w:rsid w:val="00687CA5"/>
    <w:rsid w:val="00690608"/>
    <w:rsid w:val="00690A5B"/>
    <w:rsid w:val="00690B11"/>
    <w:rsid w:val="00690C51"/>
    <w:rsid w:val="00690C77"/>
    <w:rsid w:val="006910DB"/>
    <w:rsid w:val="006911EA"/>
    <w:rsid w:val="0069121C"/>
    <w:rsid w:val="00691697"/>
    <w:rsid w:val="00691A0B"/>
    <w:rsid w:val="00691B11"/>
    <w:rsid w:val="00691E2E"/>
    <w:rsid w:val="00691E34"/>
    <w:rsid w:val="00691E43"/>
    <w:rsid w:val="00691F56"/>
    <w:rsid w:val="00691F67"/>
    <w:rsid w:val="00692197"/>
    <w:rsid w:val="006921FD"/>
    <w:rsid w:val="006922B5"/>
    <w:rsid w:val="0069230F"/>
    <w:rsid w:val="0069248F"/>
    <w:rsid w:val="006925B0"/>
    <w:rsid w:val="006926CC"/>
    <w:rsid w:val="00692AAE"/>
    <w:rsid w:val="00692D65"/>
    <w:rsid w:val="00692EFA"/>
    <w:rsid w:val="00692F95"/>
    <w:rsid w:val="00692FD4"/>
    <w:rsid w:val="006932A4"/>
    <w:rsid w:val="0069349F"/>
    <w:rsid w:val="006936BC"/>
    <w:rsid w:val="00693793"/>
    <w:rsid w:val="006937F2"/>
    <w:rsid w:val="00693984"/>
    <w:rsid w:val="00693ECC"/>
    <w:rsid w:val="00693F91"/>
    <w:rsid w:val="0069414C"/>
    <w:rsid w:val="006942F9"/>
    <w:rsid w:val="006943B3"/>
    <w:rsid w:val="006944BB"/>
    <w:rsid w:val="006944EA"/>
    <w:rsid w:val="00694A1C"/>
    <w:rsid w:val="0069506E"/>
    <w:rsid w:val="00695149"/>
    <w:rsid w:val="0069530E"/>
    <w:rsid w:val="0069531D"/>
    <w:rsid w:val="0069568F"/>
    <w:rsid w:val="006958DB"/>
    <w:rsid w:val="00695F49"/>
    <w:rsid w:val="00696004"/>
    <w:rsid w:val="0069634A"/>
    <w:rsid w:val="006964CF"/>
    <w:rsid w:val="006965AD"/>
    <w:rsid w:val="0069674A"/>
    <w:rsid w:val="00696798"/>
    <w:rsid w:val="00696928"/>
    <w:rsid w:val="00696953"/>
    <w:rsid w:val="00696B45"/>
    <w:rsid w:val="00696DC6"/>
    <w:rsid w:val="00696EF5"/>
    <w:rsid w:val="00696F69"/>
    <w:rsid w:val="006971F2"/>
    <w:rsid w:val="0069734E"/>
    <w:rsid w:val="00697393"/>
    <w:rsid w:val="006973D5"/>
    <w:rsid w:val="00697422"/>
    <w:rsid w:val="006975A5"/>
    <w:rsid w:val="006976DA"/>
    <w:rsid w:val="00697792"/>
    <w:rsid w:val="00697890"/>
    <w:rsid w:val="00697931"/>
    <w:rsid w:val="00697A3A"/>
    <w:rsid w:val="006A00B2"/>
    <w:rsid w:val="006A02B1"/>
    <w:rsid w:val="006A0433"/>
    <w:rsid w:val="006A06EC"/>
    <w:rsid w:val="006A0826"/>
    <w:rsid w:val="006A0B40"/>
    <w:rsid w:val="006A0EB2"/>
    <w:rsid w:val="006A1004"/>
    <w:rsid w:val="006A1216"/>
    <w:rsid w:val="006A1266"/>
    <w:rsid w:val="006A12A1"/>
    <w:rsid w:val="006A15D7"/>
    <w:rsid w:val="006A17EA"/>
    <w:rsid w:val="006A1B5F"/>
    <w:rsid w:val="006A1BAF"/>
    <w:rsid w:val="006A1BEF"/>
    <w:rsid w:val="006A1D23"/>
    <w:rsid w:val="006A1DB6"/>
    <w:rsid w:val="006A1E34"/>
    <w:rsid w:val="006A1F53"/>
    <w:rsid w:val="006A207F"/>
    <w:rsid w:val="006A213A"/>
    <w:rsid w:val="006A2190"/>
    <w:rsid w:val="006A235D"/>
    <w:rsid w:val="006A2555"/>
    <w:rsid w:val="006A28B5"/>
    <w:rsid w:val="006A2DC9"/>
    <w:rsid w:val="006A2FD3"/>
    <w:rsid w:val="006A311A"/>
    <w:rsid w:val="006A31E7"/>
    <w:rsid w:val="006A380E"/>
    <w:rsid w:val="006A38C6"/>
    <w:rsid w:val="006A3A7D"/>
    <w:rsid w:val="006A3AA6"/>
    <w:rsid w:val="006A40C7"/>
    <w:rsid w:val="006A4458"/>
    <w:rsid w:val="006A44B0"/>
    <w:rsid w:val="006A48C3"/>
    <w:rsid w:val="006A4932"/>
    <w:rsid w:val="006A49FE"/>
    <w:rsid w:val="006A4C0E"/>
    <w:rsid w:val="006A4DF6"/>
    <w:rsid w:val="006A5125"/>
    <w:rsid w:val="006A53EF"/>
    <w:rsid w:val="006A54F7"/>
    <w:rsid w:val="006A56CD"/>
    <w:rsid w:val="006A59F7"/>
    <w:rsid w:val="006A5A0E"/>
    <w:rsid w:val="006A5E33"/>
    <w:rsid w:val="006A5EAB"/>
    <w:rsid w:val="006A5F12"/>
    <w:rsid w:val="006A610F"/>
    <w:rsid w:val="006A63DF"/>
    <w:rsid w:val="006A64A0"/>
    <w:rsid w:val="006A65BA"/>
    <w:rsid w:val="006A687F"/>
    <w:rsid w:val="006A68E5"/>
    <w:rsid w:val="006A6B93"/>
    <w:rsid w:val="006A6C6A"/>
    <w:rsid w:val="006A6E1A"/>
    <w:rsid w:val="006A6EB0"/>
    <w:rsid w:val="006A72DA"/>
    <w:rsid w:val="006A7493"/>
    <w:rsid w:val="006A74D9"/>
    <w:rsid w:val="006A75A7"/>
    <w:rsid w:val="006A763F"/>
    <w:rsid w:val="006A7D82"/>
    <w:rsid w:val="006A7DFE"/>
    <w:rsid w:val="006B0205"/>
    <w:rsid w:val="006B0239"/>
    <w:rsid w:val="006B050B"/>
    <w:rsid w:val="006B0852"/>
    <w:rsid w:val="006B09B4"/>
    <w:rsid w:val="006B0C3F"/>
    <w:rsid w:val="006B0F5C"/>
    <w:rsid w:val="006B10A0"/>
    <w:rsid w:val="006B1215"/>
    <w:rsid w:val="006B1253"/>
    <w:rsid w:val="006B12C2"/>
    <w:rsid w:val="006B12CC"/>
    <w:rsid w:val="006B149C"/>
    <w:rsid w:val="006B18A7"/>
    <w:rsid w:val="006B1AB9"/>
    <w:rsid w:val="006B1BC0"/>
    <w:rsid w:val="006B1EC8"/>
    <w:rsid w:val="006B202F"/>
    <w:rsid w:val="006B24C9"/>
    <w:rsid w:val="006B2578"/>
    <w:rsid w:val="006B259E"/>
    <w:rsid w:val="006B26EB"/>
    <w:rsid w:val="006B2798"/>
    <w:rsid w:val="006B2A46"/>
    <w:rsid w:val="006B2C07"/>
    <w:rsid w:val="006B2D54"/>
    <w:rsid w:val="006B32C5"/>
    <w:rsid w:val="006B33C3"/>
    <w:rsid w:val="006B360A"/>
    <w:rsid w:val="006B39ED"/>
    <w:rsid w:val="006B3A99"/>
    <w:rsid w:val="006B3C01"/>
    <w:rsid w:val="006B3D34"/>
    <w:rsid w:val="006B40A8"/>
    <w:rsid w:val="006B440C"/>
    <w:rsid w:val="006B4639"/>
    <w:rsid w:val="006B494F"/>
    <w:rsid w:val="006B49AC"/>
    <w:rsid w:val="006B4A02"/>
    <w:rsid w:val="006B4B80"/>
    <w:rsid w:val="006B4E2A"/>
    <w:rsid w:val="006B4E57"/>
    <w:rsid w:val="006B4FA1"/>
    <w:rsid w:val="006B519A"/>
    <w:rsid w:val="006B5343"/>
    <w:rsid w:val="006B55B2"/>
    <w:rsid w:val="006B5A1D"/>
    <w:rsid w:val="006B5B28"/>
    <w:rsid w:val="006B5D51"/>
    <w:rsid w:val="006B5E08"/>
    <w:rsid w:val="006B5E2C"/>
    <w:rsid w:val="006B625E"/>
    <w:rsid w:val="006B62D7"/>
    <w:rsid w:val="006B66C6"/>
    <w:rsid w:val="006B66E8"/>
    <w:rsid w:val="006B6CD8"/>
    <w:rsid w:val="006B6DCE"/>
    <w:rsid w:val="006B6EC8"/>
    <w:rsid w:val="006B6FB4"/>
    <w:rsid w:val="006B7138"/>
    <w:rsid w:val="006B74B1"/>
    <w:rsid w:val="006B75F4"/>
    <w:rsid w:val="006B77C1"/>
    <w:rsid w:val="006B79D7"/>
    <w:rsid w:val="006B7B10"/>
    <w:rsid w:val="006C028C"/>
    <w:rsid w:val="006C05E0"/>
    <w:rsid w:val="006C066E"/>
    <w:rsid w:val="006C068F"/>
    <w:rsid w:val="006C06A3"/>
    <w:rsid w:val="006C0700"/>
    <w:rsid w:val="006C07B5"/>
    <w:rsid w:val="006C08B7"/>
    <w:rsid w:val="006C0C62"/>
    <w:rsid w:val="006C0D1F"/>
    <w:rsid w:val="006C0DC9"/>
    <w:rsid w:val="006C10E7"/>
    <w:rsid w:val="006C11C9"/>
    <w:rsid w:val="006C14A8"/>
    <w:rsid w:val="006C173B"/>
    <w:rsid w:val="006C1764"/>
    <w:rsid w:val="006C18D4"/>
    <w:rsid w:val="006C1F01"/>
    <w:rsid w:val="006C2039"/>
    <w:rsid w:val="006C20FF"/>
    <w:rsid w:val="006C23AA"/>
    <w:rsid w:val="006C245B"/>
    <w:rsid w:val="006C2552"/>
    <w:rsid w:val="006C25BD"/>
    <w:rsid w:val="006C29E2"/>
    <w:rsid w:val="006C2A8C"/>
    <w:rsid w:val="006C2EB0"/>
    <w:rsid w:val="006C3193"/>
    <w:rsid w:val="006C35A8"/>
    <w:rsid w:val="006C3659"/>
    <w:rsid w:val="006C36F8"/>
    <w:rsid w:val="006C3874"/>
    <w:rsid w:val="006C3B62"/>
    <w:rsid w:val="006C3CBC"/>
    <w:rsid w:val="006C3D92"/>
    <w:rsid w:val="006C3F01"/>
    <w:rsid w:val="006C3FA3"/>
    <w:rsid w:val="006C4347"/>
    <w:rsid w:val="006C454B"/>
    <w:rsid w:val="006C456A"/>
    <w:rsid w:val="006C4C1B"/>
    <w:rsid w:val="006C4E06"/>
    <w:rsid w:val="006C4E8C"/>
    <w:rsid w:val="006C4F76"/>
    <w:rsid w:val="006C51C0"/>
    <w:rsid w:val="006C557A"/>
    <w:rsid w:val="006C55CD"/>
    <w:rsid w:val="006C5A7E"/>
    <w:rsid w:val="006C5D87"/>
    <w:rsid w:val="006C5F58"/>
    <w:rsid w:val="006C6094"/>
    <w:rsid w:val="006C609E"/>
    <w:rsid w:val="006C63B2"/>
    <w:rsid w:val="006C68FB"/>
    <w:rsid w:val="006C6B4F"/>
    <w:rsid w:val="006C6BFC"/>
    <w:rsid w:val="006C6D12"/>
    <w:rsid w:val="006C6D9C"/>
    <w:rsid w:val="006C6E7A"/>
    <w:rsid w:val="006C70FA"/>
    <w:rsid w:val="006C720B"/>
    <w:rsid w:val="006C721C"/>
    <w:rsid w:val="006C731C"/>
    <w:rsid w:val="006C7447"/>
    <w:rsid w:val="006C751E"/>
    <w:rsid w:val="006C7976"/>
    <w:rsid w:val="006C7D02"/>
    <w:rsid w:val="006D0220"/>
    <w:rsid w:val="006D033F"/>
    <w:rsid w:val="006D0348"/>
    <w:rsid w:val="006D0359"/>
    <w:rsid w:val="006D03F1"/>
    <w:rsid w:val="006D073E"/>
    <w:rsid w:val="006D0A9D"/>
    <w:rsid w:val="006D0E0A"/>
    <w:rsid w:val="006D0E49"/>
    <w:rsid w:val="006D12B6"/>
    <w:rsid w:val="006D154A"/>
    <w:rsid w:val="006D173C"/>
    <w:rsid w:val="006D18BB"/>
    <w:rsid w:val="006D19EB"/>
    <w:rsid w:val="006D1C00"/>
    <w:rsid w:val="006D1EA4"/>
    <w:rsid w:val="006D1F67"/>
    <w:rsid w:val="006D1FE8"/>
    <w:rsid w:val="006D2228"/>
    <w:rsid w:val="006D2509"/>
    <w:rsid w:val="006D26D9"/>
    <w:rsid w:val="006D2795"/>
    <w:rsid w:val="006D290E"/>
    <w:rsid w:val="006D2928"/>
    <w:rsid w:val="006D2951"/>
    <w:rsid w:val="006D2A4F"/>
    <w:rsid w:val="006D2BC9"/>
    <w:rsid w:val="006D3424"/>
    <w:rsid w:val="006D349B"/>
    <w:rsid w:val="006D38B8"/>
    <w:rsid w:val="006D3C4D"/>
    <w:rsid w:val="006D3DAA"/>
    <w:rsid w:val="006D3F51"/>
    <w:rsid w:val="006D3F9D"/>
    <w:rsid w:val="006D40A7"/>
    <w:rsid w:val="006D41EA"/>
    <w:rsid w:val="006D4422"/>
    <w:rsid w:val="006D4A3E"/>
    <w:rsid w:val="006D4D83"/>
    <w:rsid w:val="006D4EBC"/>
    <w:rsid w:val="006D524F"/>
    <w:rsid w:val="006D56F9"/>
    <w:rsid w:val="006D57A3"/>
    <w:rsid w:val="006D5829"/>
    <w:rsid w:val="006D586B"/>
    <w:rsid w:val="006D5CAC"/>
    <w:rsid w:val="006D5D13"/>
    <w:rsid w:val="006D5DD3"/>
    <w:rsid w:val="006D6045"/>
    <w:rsid w:val="006D624C"/>
    <w:rsid w:val="006D6546"/>
    <w:rsid w:val="006D673B"/>
    <w:rsid w:val="006D678B"/>
    <w:rsid w:val="006D6819"/>
    <w:rsid w:val="006D69AD"/>
    <w:rsid w:val="006D6C99"/>
    <w:rsid w:val="006D6EBA"/>
    <w:rsid w:val="006D6EEC"/>
    <w:rsid w:val="006D6F09"/>
    <w:rsid w:val="006D706C"/>
    <w:rsid w:val="006D738B"/>
    <w:rsid w:val="006D7896"/>
    <w:rsid w:val="006D79A2"/>
    <w:rsid w:val="006D79BD"/>
    <w:rsid w:val="006D7B0B"/>
    <w:rsid w:val="006D7C9A"/>
    <w:rsid w:val="006D7EC7"/>
    <w:rsid w:val="006E0256"/>
    <w:rsid w:val="006E07D5"/>
    <w:rsid w:val="006E086B"/>
    <w:rsid w:val="006E0A14"/>
    <w:rsid w:val="006E0BA2"/>
    <w:rsid w:val="006E0D27"/>
    <w:rsid w:val="006E0D5D"/>
    <w:rsid w:val="006E13A7"/>
    <w:rsid w:val="006E13EB"/>
    <w:rsid w:val="006E1A2C"/>
    <w:rsid w:val="006E1B5A"/>
    <w:rsid w:val="006E1B95"/>
    <w:rsid w:val="006E1E1C"/>
    <w:rsid w:val="006E1EFF"/>
    <w:rsid w:val="006E1FAB"/>
    <w:rsid w:val="006E1FEF"/>
    <w:rsid w:val="006E20ED"/>
    <w:rsid w:val="006E2291"/>
    <w:rsid w:val="006E238D"/>
    <w:rsid w:val="006E250F"/>
    <w:rsid w:val="006E2F55"/>
    <w:rsid w:val="006E3078"/>
    <w:rsid w:val="006E3142"/>
    <w:rsid w:val="006E3296"/>
    <w:rsid w:val="006E353A"/>
    <w:rsid w:val="006E36D6"/>
    <w:rsid w:val="006E36F6"/>
    <w:rsid w:val="006E37D4"/>
    <w:rsid w:val="006E386B"/>
    <w:rsid w:val="006E38A1"/>
    <w:rsid w:val="006E38A6"/>
    <w:rsid w:val="006E3B09"/>
    <w:rsid w:val="006E3B80"/>
    <w:rsid w:val="006E415F"/>
    <w:rsid w:val="006E41E1"/>
    <w:rsid w:val="006E42DE"/>
    <w:rsid w:val="006E4353"/>
    <w:rsid w:val="006E4440"/>
    <w:rsid w:val="006E477E"/>
    <w:rsid w:val="006E4861"/>
    <w:rsid w:val="006E4AE3"/>
    <w:rsid w:val="006E4AF9"/>
    <w:rsid w:val="006E4C6D"/>
    <w:rsid w:val="006E5214"/>
    <w:rsid w:val="006E5709"/>
    <w:rsid w:val="006E59E7"/>
    <w:rsid w:val="006E5B96"/>
    <w:rsid w:val="006E5B99"/>
    <w:rsid w:val="006E5C55"/>
    <w:rsid w:val="006E5E6A"/>
    <w:rsid w:val="006E6080"/>
    <w:rsid w:val="006E63BF"/>
    <w:rsid w:val="006E646D"/>
    <w:rsid w:val="006E648E"/>
    <w:rsid w:val="006E6625"/>
    <w:rsid w:val="006E67AA"/>
    <w:rsid w:val="006E6B26"/>
    <w:rsid w:val="006E6C61"/>
    <w:rsid w:val="006E6CAD"/>
    <w:rsid w:val="006E6CED"/>
    <w:rsid w:val="006E6D3C"/>
    <w:rsid w:val="006E6DAA"/>
    <w:rsid w:val="006E70E3"/>
    <w:rsid w:val="006E71EF"/>
    <w:rsid w:val="006E72C6"/>
    <w:rsid w:val="006E72D9"/>
    <w:rsid w:val="006E73D8"/>
    <w:rsid w:val="006E7443"/>
    <w:rsid w:val="006E7490"/>
    <w:rsid w:val="006E74E2"/>
    <w:rsid w:val="006E75E1"/>
    <w:rsid w:val="006E76E4"/>
    <w:rsid w:val="006E7706"/>
    <w:rsid w:val="006E77A6"/>
    <w:rsid w:val="006E7841"/>
    <w:rsid w:val="006F000F"/>
    <w:rsid w:val="006F0146"/>
    <w:rsid w:val="006F0148"/>
    <w:rsid w:val="006F0290"/>
    <w:rsid w:val="006F0BB2"/>
    <w:rsid w:val="006F0DFE"/>
    <w:rsid w:val="006F0E02"/>
    <w:rsid w:val="006F0E86"/>
    <w:rsid w:val="006F1131"/>
    <w:rsid w:val="006F11D7"/>
    <w:rsid w:val="006F143B"/>
    <w:rsid w:val="006F1443"/>
    <w:rsid w:val="006F160C"/>
    <w:rsid w:val="006F199E"/>
    <w:rsid w:val="006F1BDA"/>
    <w:rsid w:val="006F1C59"/>
    <w:rsid w:val="006F2067"/>
    <w:rsid w:val="006F265D"/>
    <w:rsid w:val="006F2871"/>
    <w:rsid w:val="006F28E0"/>
    <w:rsid w:val="006F290A"/>
    <w:rsid w:val="006F2923"/>
    <w:rsid w:val="006F2B23"/>
    <w:rsid w:val="006F2B74"/>
    <w:rsid w:val="006F2BB3"/>
    <w:rsid w:val="006F2C65"/>
    <w:rsid w:val="006F2DE8"/>
    <w:rsid w:val="006F2F2D"/>
    <w:rsid w:val="006F3005"/>
    <w:rsid w:val="006F3029"/>
    <w:rsid w:val="006F319A"/>
    <w:rsid w:val="006F417A"/>
    <w:rsid w:val="006F41AC"/>
    <w:rsid w:val="006F42E4"/>
    <w:rsid w:val="006F43B8"/>
    <w:rsid w:val="006F43D7"/>
    <w:rsid w:val="006F441A"/>
    <w:rsid w:val="006F4BCA"/>
    <w:rsid w:val="006F4C41"/>
    <w:rsid w:val="006F53E5"/>
    <w:rsid w:val="006F54FE"/>
    <w:rsid w:val="006F556E"/>
    <w:rsid w:val="006F55D1"/>
    <w:rsid w:val="006F55E4"/>
    <w:rsid w:val="006F569C"/>
    <w:rsid w:val="006F5705"/>
    <w:rsid w:val="006F5AFA"/>
    <w:rsid w:val="006F5C55"/>
    <w:rsid w:val="006F5D04"/>
    <w:rsid w:val="006F626A"/>
    <w:rsid w:val="006F63A8"/>
    <w:rsid w:val="006F644F"/>
    <w:rsid w:val="006F6487"/>
    <w:rsid w:val="006F688F"/>
    <w:rsid w:val="006F6A03"/>
    <w:rsid w:val="006F6AA0"/>
    <w:rsid w:val="006F6D94"/>
    <w:rsid w:val="006F6DBC"/>
    <w:rsid w:val="006F6EA7"/>
    <w:rsid w:val="006F70DD"/>
    <w:rsid w:val="006F7513"/>
    <w:rsid w:val="006F75DE"/>
    <w:rsid w:val="006F7B20"/>
    <w:rsid w:val="006F7CCE"/>
    <w:rsid w:val="006F7FE5"/>
    <w:rsid w:val="007002C5"/>
    <w:rsid w:val="007002F0"/>
    <w:rsid w:val="00700364"/>
    <w:rsid w:val="007008DC"/>
    <w:rsid w:val="00700E4A"/>
    <w:rsid w:val="00701128"/>
    <w:rsid w:val="00701161"/>
    <w:rsid w:val="007011DD"/>
    <w:rsid w:val="00701353"/>
    <w:rsid w:val="00701575"/>
    <w:rsid w:val="00701623"/>
    <w:rsid w:val="007018AA"/>
    <w:rsid w:val="007019E1"/>
    <w:rsid w:val="00701AD9"/>
    <w:rsid w:val="00701B9A"/>
    <w:rsid w:val="00701FDA"/>
    <w:rsid w:val="00702256"/>
    <w:rsid w:val="0070246F"/>
    <w:rsid w:val="007024F6"/>
    <w:rsid w:val="00702B1F"/>
    <w:rsid w:val="00702BCA"/>
    <w:rsid w:val="00702C5E"/>
    <w:rsid w:val="00702D56"/>
    <w:rsid w:val="00702DC2"/>
    <w:rsid w:val="00702EF9"/>
    <w:rsid w:val="00702F3C"/>
    <w:rsid w:val="00703326"/>
    <w:rsid w:val="0070334F"/>
    <w:rsid w:val="00703592"/>
    <w:rsid w:val="00703AA9"/>
    <w:rsid w:val="00703CA4"/>
    <w:rsid w:val="00704330"/>
    <w:rsid w:val="00704340"/>
    <w:rsid w:val="00704346"/>
    <w:rsid w:val="00704385"/>
    <w:rsid w:val="007046A0"/>
    <w:rsid w:val="0070497C"/>
    <w:rsid w:val="00704ADB"/>
    <w:rsid w:val="0070537C"/>
    <w:rsid w:val="00705519"/>
    <w:rsid w:val="00705811"/>
    <w:rsid w:val="0070583D"/>
    <w:rsid w:val="00705856"/>
    <w:rsid w:val="00705B42"/>
    <w:rsid w:val="00705B44"/>
    <w:rsid w:val="00705C5C"/>
    <w:rsid w:val="00705DBD"/>
    <w:rsid w:val="007061FA"/>
    <w:rsid w:val="00706203"/>
    <w:rsid w:val="007062DE"/>
    <w:rsid w:val="0070639F"/>
    <w:rsid w:val="00706501"/>
    <w:rsid w:val="0070658B"/>
    <w:rsid w:val="00706822"/>
    <w:rsid w:val="00706B20"/>
    <w:rsid w:val="0070711C"/>
    <w:rsid w:val="007073B4"/>
    <w:rsid w:val="007073F3"/>
    <w:rsid w:val="00707666"/>
    <w:rsid w:val="00707721"/>
    <w:rsid w:val="007078FD"/>
    <w:rsid w:val="007078FE"/>
    <w:rsid w:val="0070794F"/>
    <w:rsid w:val="0070796A"/>
    <w:rsid w:val="00707F58"/>
    <w:rsid w:val="00710180"/>
    <w:rsid w:val="00710400"/>
    <w:rsid w:val="00710444"/>
    <w:rsid w:val="00710530"/>
    <w:rsid w:val="00710548"/>
    <w:rsid w:val="00710574"/>
    <w:rsid w:val="0071058B"/>
    <w:rsid w:val="00710596"/>
    <w:rsid w:val="0071061A"/>
    <w:rsid w:val="0071069F"/>
    <w:rsid w:val="0071072B"/>
    <w:rsid w:val="0071084B"/>
    <w:rsid w:val="007109A3"/>
    <w:rsid w:val="00710B47"/>
    <w:rsid w:val="00710D46"/>
    <w:rsid w:val="00710FC0"/>
    <w:rsid w:val="0071108B"/>
    <w:rsid w:val="00711272"/>
    <w:rsid w:val="00711371"/>
    <w:rsid w:val="00711464"/>
    <w:rsid w:val="00711962"/>
    <w:rsid w:val="00711EF4"/>
    <w:rsid w:val="00712181"/>
    <w:rsid w:val="0071254A"/>
    <w:rsid w:val="00712759"/>
    <w:rsid w:val="007127DD"/>
    <w:rsid w:val="007127E1"/>
    <w:rsid w:val="007129F9"/>
    <w:rsid w:val="00712AF8"/>
    <w:rsid w:val="00712B1A"/>
    <w:rsid w:val="00712E81"/>
    <w:rsid w:val="00712E83"/>
    <w:rsid w:val="00712EED"/>
    <w:rsid w:val="0071301A"/>
    <w:rsid w:val="00713095"/>
    <w:rsid w:val="0071317A"/>
    <w:rsid w:val="0071332F"/>
    <w:rsid w:val="00713438"/>
    <w:rsid w:val="007134F0"/>
    <w:rsid w:val="007135C9"/>
    <w:rsid w:val="007136DD"/>
    <w:rsid w:val="0071371F"/>
    <w:rsid w:val="007138B5"/>
    <w:rsid w:val="00713CE4"/>
    <w:rsid w:val="0071426F"/>
    <w:rsid w:val="00714563"/>
    <w:rsid w:val="00714715"/>
    <w:rsid w:val="0071483B"/>
    <w:rsid w:val="0071487D"/>
    <w:rsid w:val="007148C4"/>
    <w:rsid w:val="007148EE"/>
    <w:rsid w:val="00714944"/>
    <w:rsid w:val="00714AA5"/>
    <w:rsid w:val="007151D1"/>
    <w:rsid w:val="00715289"/>
    <w:rsid w:val="00715329"/>
    <w:rsid w:val="0071559A"/>
    <w:rsid w:val="0071583E"/>
    <w:rsid w:val="00715AAD"/>
    <w:rsid w:val="00715B03"/>
    <w:rsid w:val="00715C84"/>
    <w:rsid w:val="00715E9A"/>
    <w:rsid w:val="00715EE7"/>
    <w:rsid w:val="00715F0A"/>
    <w:rsid w:val="00716599"/>
    <w:rsid w:val="0071682A"/>
    <w:rsid w:val="00716BA5"/>
    <w:rsid w:val="00716DD9"/>
    <w:rsid w:val="00716DE8"/>
    <w:rsid w:val="00716ED2"/>
    <w:rsid w:val="007170FF"/>
    <w:rsid w:val="007173DB"/>
    <w:rsid w:val="007173FC"/>
    <w:rsid w:val="007176AB"/>
    <w:rsid w:val="007176DD"/>
    <w:rsid w:val="007177F8"/>
    <w:rsid w:val="00717B62"/>
    <w:rsid w:val="00717E0E"/>
    <w:rsid w:val="00717FEF"/>
    <w:rsid w:val="00717FFE"/>
    <w:rsid w:val="007200D2"/>
    <w:rsid w:val="0072018E"/>
    <w:rsid w:val="00720314"/>
    <w:rsid w:val="00720A36"/>
    <w:rsid w:val="00720A5C"/>
    <w:rsid w:val="00720B3D"/>
    <w:rsid w:val="00720CF0"/>
    <w:rsid w:val="00720DB6"/>
    <w:rsid w:val="0072129A"/>
    <w:rsid w:val="007212D6"/>
    <w:rsid w:val="00721AC9"/>
    <w:rsid w:val="00721CEB"/>
    <w:rsid w:val="00721EC4"/>
    <w:rsid w:val="00721F56"/>
    <w:rsid w:val="00721FDD"/>
    <w:rsid w:val="0072208A"/>
    <w:rsid w:val="00722359"/>
    <w:rsid w:val="00722438"/>
    <w:rsid w:val="00722521"/>
    <w:rsid w:val="00722837"/>
    <w:rsid w:val="00722B5F"/>
    <w:rsid w:val="00722EFF"/>
    <w:rsid w:val="00722FDB"/>
    <w:rsid w:val="00723463"/>
    <w:rsid w:val="00723518"/>
    <w:rsid w:val="0072355C"/>
    <w:rsid w:val="007235A1"/>
    <w:rsid w:val="007237EA"/>
    <w:rsid w:val="00723A0A"/>
    <w:rsid w:val="00723AF1"/>
    <w:rsid w:val="00723B87"/>
    <w:rsid w:val="00723E12"/>
    <w:rsid w:val="007240B5"/>
    <w:rsid w:val="00724299"/>
    <w:rsid w:val="007243A2"/>
    <w:rsid w:val="007246EB"/>
    <w:rsid w:val="007247C6"/>
    <w:rsid w:val="007248FB"/>
    <w:rsid w:val="00724CDE"/>
    <w:rsid w:val="00724F36"/>
    <w:rsid w:val="007253BA"/>
    <w:rsid w:val="007255BD"/>
    <w:rsid w:val="0072564C"/>
    <w:rsid w:val="007256D2"/>
    <w:rsid w:val="007257FE"/>
    <w:rsid w:val="00725876"/>
    <w:rsid w:val="00725C08"/>
    <w:rsid w:val="00725D17"/>
    <w:rsid w:val="00725E7C"/>
    <w:rsid w:val="00725F90"/>
    <w:rsid w:val="0072659C"/>
    <w:rsid w:val="00726776"/>
    <w:rsid w:val="0072678A"/>
    <w:rsid w:val="00726B04"/>
    <w:rsid w:val="00726B11"/>
    <w:rsid w:val="00726B7D"/>
    <w:rsid w:val="00726C42"/>
    <w:rsid w:val="00726C94"/>
    <w:rsid w:val="00726DE4"/>
    <w:rsid w:val="007271DA"/>
    <w:rsid w:val="007275B3"/>
    <w:rsid w:val="00727633"/>
    <w:rsid w:val="007276DB"/>
    <w:rsid w:val="007277E9"/>
    <w:rsid w:val="00727ABE"/>
    <w:rsid w:val="00727BCF"/>
    <w:rsid w:val="00727CA9"/>
    <w:rsid w:val="00730503"/>
    <w:rsid w:val="00730973"/>
    <w:rsid w:val="00730986"/>
    <w:rsid w:val="00730AF1"/>
    <w:rsid w:val="00730BA5"/>
    <w:rsid w:val="00730FB4"/>
    <w:rsid w:val="007310D5"/>
    <w:rsid w:val="007310E4"/>
    <w:rsid w:val="007315B6"/>
    <w:rsid w:val="00731751"/>
    <w:rsid w:val="007318CC"/>
    <w:rsid w:val="007318DB"/>
    <w:rsid w:val="0073191C"/>
    <w:rsid w:val="00731D36"/>
    <w:rsid w:val="00732616"/>
    <w:rsid w:val="007326AE"/>
    <w:rsid w:val="0073285D"/>
    <w:rsid w:val="00732AC0"/>
    <w:rsid w:val="00732AEB"/>
    <w:rsid w:val="00732C20"/>
    <w:rsid w:val="00732DC0"/>
    <w:rsid w:val="0073301F"/>
    <w:rsid w:val="00733024"/>
    <w:rsid w:val="007332CA"/>
    <w:rsid w:val="00733682"/>
    <w:rsid w:val="007336D9"/>
    <w:rsid w:val="00733AA3"/>
    <w:rsid w:val="00733BE5"/>
    <w:rsid w:val="00733C46"/>
    <w:rsid w:val="00733D6D"/>
    <w:rsid w:val="00734486"/>
    <w:rsid w:val="007344B9"/>
    <w:rsid w:val="007344D0"/>
    <w:rsid w:val="0073491D"/>
    <w:rsid w:val="00734961"/>
    <w:rsid w:val="00734A0C"/>
    <w:rsid w:val="00734BA2"/>
    <w:rsid w:val="00734FFD"/>
    <w:rsid w:val="007353B1"/>
    <w:rsid w:val="007356F9"/>
    <w:rsid w:val="00735AD1"/>
    <w:rsid w:val="00735B28"/>
    <w:rsid w:val="00735DA4"/>
    <w:rsid w:val="00735DDF"/>
    <w:rsid w:val="00735DEA"/>
    <w:rsid w:val="007360E5"/>
    <w:rsid w:val="007365F1"/>
    <w:rsid w:val="00736746"/>
    <w:rsid w:val="007369A6"/>
    <w:rsid w:val="007369F6"/>
    <w:rsid w:val="00736BEC"/>
    <w:rsid w:val="00736D54"/>
    <w:rsid w:val="00737588"/>
    <w:rsid w:val="0073763E"/>
    <w:rsid w:val="007377DB"/>
    <w:rsid w:val="00737818"/>
    <w:rsid w:val="00737928"/>
    <w:rsid w:val="00737BA1"/>
    <w:rsid w:val="00737CB7"/>
    <w:rsid w:val="00737CEC"/>
    <w:rsid w:val="00737D2B"/>
    <w:rsid w:val="00737FEC"/>
    <w:rsid w:val="00740014"/>
    <w:rsid w:val="007401D3"/>
    <w:rsid w:val="007404FD"/>
    <w:rsid w:val="00740623"/>
    <w:rsid w:val="0074066B"/>
    <w:rsid w:val="0074076C"/>
    <w:rsid w:val="00740B85"/>
    <w:rsid w:val="00740E9B"/>
    <w:rsid w:val="0074104F"/>
    <w:rsid w:val="00741151"/>
    <w:rsid w:val="0074135B"/>
    <w:rsid w:val="00741436"/>
    <w:rsid w:val="00741443"/>
    <w:rsid w:val="0074152F"/>
    <w:rsid w:val="007415D1"/>
    <w:rsid w:val="007415F6"/>
    <w:rsid w:val="0074164D"/>
    <w:rsid w:val="007416D8"/>
    <w:rsid w:val="00741706"/>
    <w:rsid w:val="00741992"/>
    <w:rsid w:val="00741A70"/>
    <w:rsid w:val="00741BD3"/>
    <w:rsid w:val="00741BEE"/>
    <w:rsid w:val="00741D50"/>
    <w:rsid w:val="00741DC6"/>
    <w:rsid w:val="00741FF8"/>
    <w:rsid w:val="007421C7"/>
    <w:rsid w:val="007422B1"/>
    <w:rsid w:val="00742379"/>
    <w:rsid w:val="007424CC"/>
    <w:rsid w:val="0074252A"/>
    <w:rsid w:val="00742668"/>
    <w:rsid w:val="0074272E"/>
    <w:rsid w:val="00742872"/>
    <w:rsid w:val="00742CD9"/>
    <w:rsid w:val="00742FE2"/>
    <w:rsid w:val="00743144"/>
    <w:rsid w:val="00743DAF"/>
    <w:rsid w:val="00744ACE"/>
    <w:rsid w:val="00744C14"/>
    <w:rsid w:val="00744CB1"/>
    <w:rsid w:val="00744D21"/>
    <w:rsid w:val="00744E69"/>
    <w:rsid w:val="007450A9"/>
    <w:rsid w:val="0074524F"/>
    <w:rsid w:val="00745289"/>
    <w:rsid w:val="007453BE"/>
    <w:rsid w:val="0074556E"/>
    <w:rsid w:val="0074563F"/>
    <w:rsid w:val="00745BAB"/>
    <w:rsid w:val="00745CDD"/>
    <w:rsid w:val="00745F30"/>
    <w:rsid w:val="0074617C"/>
    <w:rsid w:val="007465A6"/>
    <w:rsid w:val="00746902"/>
    <w:rsid w:val="00746B02"/>
    <w:rsid w:val="0074725B"/>
    <w:rsid w:val="007473DA"/>
    <w:rsid w:val="00747616"/>
    <w:rsid w:val="00747A75"/>
    <w:rsid w:val="00747CB9"/>
    <w:rsid w:val="00747D9A"/>
    <w:rsid w:val="0075022E"/>
    <w:rsid w:val="00750230"/>
    <w:rsid w:val="007504C2"/>
    <w:rsid w:val="00750635"/>
    <w:rsid w:val="00750672"/>
    <w:rsid w:val="007506A5"/>
    <w:rsid w:val="00750A34"/>
    <w:rsid w:val="00750B28"/>
    <w:rsid w:val="00750BB6"/>
    <w:rsid w:val="00750D75"/>
    <w:rsid w:val="00750EC3"/>
    <w:rsid w:val="00750EEC"/>
    <w:rsid w:val="007510AD"/>
    <w:rsid w:val="00751370"/>
    <w:rsid w:val="00751456"/>
    <w:rsid w:val="00751568"/>
    <w:rsid w:val="0075158A"/>
    <w:rsid w:val="00751BCE"/>
    <w:rsid w:val="00751FB8"/>
    <w:rsid w:val="00751FD5"/>
    <w:rsid w:val="007522B5"/>
    <w:rsid w:val="00752577"/>
    <w:rsid w:val="007526F1"/>
    <w:rsid w:val="00752A05"/>
    <w:rsid w:val="00753031"/>
    <w:rsid w:val="007532DE"/>
    <w:rsid w:val="00753422"/>
    <w:rsid w:val="00753474"/>
    <w:rsid w:val="007536C0"/>
    <w:rsid w:val="0075382D"/>
    <w:rsid w:val="00753C00"/>
    <w:rsid w:val="00753C19"/>
    <w:rsid w:val="00753F17"/>
    <w:rsid w:val="0075404E"/>
    <w:rsid w:val="007541C3"/>
    <w:rsid w:val="0075434F"/>
    <w:rsid w:val="00754429"/>
    <w:rsid w:val="00754514"/>
    <w:rsid w:val="00754566"/>
    <w:rsid w:val="00754981"/>
    <w:rsid w:val="00754996"/>
    <w:rsid w:val="00754C24"/>
    <w:rsid w:val="00754C2B"/>
    <w:rsid w:val="00754E26"/>
    <w:rsid w:val="00754E6B"/>
    <w:rsid w:val="0075500F"/>
    <w:rsid w:val="0075564B"/>
    <w:rsid w:val="00755AC7"/>
    <w:rsid w:val="00755B79"/>
    <w:rsid w:val="00755C3D"/>
    <w:rsid w:val="00755F77"/>
    <w:rsid w:val="00755FC7"/>
    <w:rsid w:val="007569BC"/>
    <w:rsid w:val="00756D9B"/>
    <w:rsid w:val="00756EA7"/>
    <w:rsid w:val="00756F7A"/>
    <w:rsid w:val="00757097"/>
    <w:rsid w:val="007571DE"/>
    <w:rsid w:val="007575F1"/>
    <w:rsid w:val="0075775C"/>
    <w:rsid w:val="007579F8"/>
    <w:rsid w:val="00757A36"/>
    <w:rsid w:val="00757BD7"/>
    <w:rsid w:val="00757E11"/>
    <w:rsid w:val="0076008D"/>
    <w:rsid w:val="00760347"/>
    <w:rsid w:val="007604E9"/>
    <w:rsid w:val="007606F9"/>
    <w:rsid w:val="00760ADB"/>
    <w:rsid w:val="00760C15"/>
    <w:rsid w:val="00760D07"/>
    <w:rsid w:val="00760E0D"/>
    <w:rsid w:val="00760F97"/>
    <w:rsid w:val="00761023"/>
    <w:rsid w:val="007611AC"/>
    <w:rsid w:val="007611F8"/>
    <w:rsid w:val="007612AD"/>
    <w:rsid w:val="007614AA"/>
    <w:rsid w:val="0076162C"/>
    <w:rsid w:val="00761721"/>
    <w:rsid w:val="00761797"/>
    <w:rsid w:val="00761A69"/>
    <w:rsid w:val="00761A76"/>
    <w:rsid w:val="00761B16"/>
    <w:rsid w:val="00761C44"/>
    <w:rsid w:val="00761C82"/>
    <w:rsid w:val="00761CBF"/>
    <w:rsid w:val="00761EA9"/>
    <w:rsid w:val="0076256B"/>
    <w:rsid w:val="007625B2"/>
    <w:rsid w:val="00762C24"/>
    <w:rsid w:val="00762E50"/>
    <w:rsid w:val="00762EA9"/>
    <w:rsid w:val="007633CA"/>
    <w:rsid w:val="007633F8"/>
    <w:rsid w:val="007634D4"/>
    <w:rsid w:val="007635AC"/>
    <w:rsid w:val="007636E9"/>
    <w:rsid w:val="007636FA"/>
    <w:rsid w:val="007637E2"/>
    <w:rsid w:val="00763875"/>
    <w:rsid w:val="007638F3"/>
    <w:rsid w:val="00763990"/>
    <w:rsid w:val="007639AB"/>
    <w:rsid w:val="00763B7B"/>
    <w:rsid w:val="00763D16"/>
    <w:rsid w:val="00763DEF"/>
    <w:rsid w:val="00763F1E"/>
    <w:rsid w:val="0076420F"/>
    <w:rsid w:val="00764247"/>
    <w:rsid w:val="00764534"/>
    <w:rsid w:val="00764669"/>
    <w:rsid w:val="007647E7"/>
    <w:rsid w:val="0076496C"/>
    <w:rsid w:val="00764B84"/>
    <w:rsid w:val="00764C2F"/>
    <w:rsid w:val="00764C3C"/>
    <w:rsid w:val="00764DA4"/>
    <w:rsid w:val="00764DBB"/>
    <w:rsid w:val="00764F0A"/>
    <w:rsid w:val="00764FAC"/>
    <w:rsid w:val="007654B7"/>
    <w:rsid w:val="00765555"/>
    <w:rsid w:val="00765689"/>
    <w:rsid w:val="007656D6"/>
    <w:rsid w:val="00765934"/>
    <w:rsid w:val="007659AB"/>
    <w:rsid w:val="00765DD5"/>
    <w:rsid w:val="0076620E"/>
    <w:rsid w:val="00766536"/>
    <w:rsid w:val="00766640"/>
    <w:rsid w:val="0076671C"/>
    <w:rsid w:val="007667AF"/>
    <w:rsid w:val="00766921"/>
    <w:rsid w:val="00766DE7"/>
    <w:rsid w:val="007670A8"/>
    <w:rsid w:val="00767A76"/>
    <w:rsid w:val="00767B78"/>
    <w:rsid w:val="00767C36"/>
    <w:rsid w:val="00767C8E"/>
    <w:rsid w:val="007700C5"/>
    <w:rsid w:val="007702DB"/>
    <w:rsid w:val="00770562"/>
    <w:rsid w:val="0077056F"/>
    <w:rsid w:val="007705C9"/>
    <w:rsid w:val="00770A14"/>
    <w:rsid w:val="00770A6F"/>
    <w:rsid w:val="00770C55"/>
    <w:rsid w:val="0077122A"/>
    <w:rsid w:val="00771332"/>
    <w:rsid w:val="007719CD"/>
    <w:rsid w:val="00771B52"/>
    <w:rsid w:val="00771C3F"/>
    <w:rsid w:val="00771C55"/>
    <w:rsid w:val="00771F3C"/>
    <w:rsid w:val="007721AE"/>
    <w:rsid w:val="007723D7"/>
    <w:rsid w:val="00772476"/>
    <w:rsid w:val="00772709"/>
    <w:rsid w:val="0077289A"/>
    <w:rsid w:val="00772B49"/>
    <w:rsid w:val="0077314C"/>
    <w:rsid w:val="007731BC"/>
    <w:rsid w:val="007731E6"/>
    <w:rsid w:val="0077327E"/>
    <w:rsid w:val="007737EA"/>
    <w:rsid w:val="00773999"/>
    <w:rsid w:val="007739CC"/>
    <w:rsid w:val="00773ACD"/>
    <w:rsid w:val="00773B58"/>
    <w:rsid w:val="00773BEA"/>
    <w:rsid w:val="00773C83"/>
    <w:rsid w:val="00773CB2"/>
    <w:rsid w:val="00773D60"/>
    <w:rsid w:val="00773FF0"/>
    <w:rsid w:val="00774133"/>
    <w:rsid w:val="00774201"/>
    <w:rsid w:val="007743E3"/>
    <w:rsid w:val="00774628"/>
    <w:rsid w:val="00774767"/>
    <w:rsid w:val="007749E0"/>
    <w:rsid w:val="00774A03"/>
    <w:rsid w:val="00774AF9"/>
    <w:rsid w:val="00774BBC"/>
    <w:rsid w:val="00774BC8"/>
    <w:rsid w:val="007754A7"/>
    <w:rsid w:val="00775591"/>
    <w:rsid w:val="007755CF"/>
    <w:rsid w:val="007757AA"/>
    <w:rsid w:val="007757B6"/>
    <w:rsid w:val="00775BBF"/>
    <w:rsid w:val="007763E8"/>
    <w:rsid w:val="00776538"/>
    <w:rsid w:val="007765A6"/>
    <w:rsid w:val="007766C7"/>
    <w:rsid w:val="007766F8"/>
    <w:rsid w:val="007768EF"/>
    <w:rsid w:val="00776BDB"/>
    <w:rsid w:val="00776D19"/>
    <w:rsid w:val="00776D57"/>
    <w:rsid w:val="00776F9F"/>
    <w:rsid w:val="00776FFE"/>
    <w:rsid w:val="00777282"/>
    <w:rsid w:val="00777570"/>
    <w:rsid w:val="007779D1"/>
    <w:rsid w:val="00777A6B"/>
    <w:rsid w:val="00777AF9"/>
    <w:rsid w:val="00777C2F"/>
    <w:rsid w:val="00777DA4"/>
    <w:rsid w:val="00777EB1"/>
    <w:rsid w:val="0078002D"/>
    <w:rsid w:val="00780153"/>
    <w:rsid w:val="00780198"/>
    <w:rsid w:val="0078022C"/>
    <w:rsid w:val="00780363"/>
    <w:rsid w:val="007803DB"/>
    <w:rsid w:val="007807EB"/>
    <w:rsid w:val="0078099E"/>
    <w:rsid w:val="00780A1F"/>
    <w:rsid w:val="00780A68"/>
    <w:rsid w:val="00780B8C"/>
    <w:rsid w:val="00780E50"/>
    <w:rsid w:val="00781110"/>
    <w:rsid w:val="00781274"/>
    <w:rsid w:val="007818AE"/>
    <w:rsid w:val="007821A2"/>
    <w:rsid w:val="0078223B"/>
    <w:rsid w:val="0078236B"/>
    <w:rsid w:val="007826FE"/>
    <w:rsid w:val="0078289D"/>
    <w:rsid w:val="0078299D"/>
    <w:rsid w:val="00782B58"/>
    <w:rsid w:val="00782E78"/>
    <w:rsid w:val="00782F1F"/>
    <w:rsid w:val="00783109"/>
    <w:rsid w:val="00783508"/>
    <w:rsid w:val="00783617"/>
    <w:rsid w:val="0078381A"/>
    <w:rsid w:val="00783902"/>
    <w:rsid w:val="00783B44"/>
    <w:rsid w:val="00783CD6"/>
    <w:rsid w:val="00783F21"/>
    <w:rsid w:val="00783F6A"/>
    <w:rsid w:val="00784049"/>
    <w:rsid w:val="007843B4"/>
    <w:rsid w:val="007844E5"/>
    <w:rsid w:val="007844F0"/>
    <w:rsid w:val="007845AC"/>
    <w:rsid w:val="007846A8"/>
    <w:rsid w:val="007848F3"/>
    <w:rsid w:val="00784B15"/>
    <w:rsid w:val="00784B8C"/>
    <w:rsid w:val="00784BB0"/>
    <w:rsid w:val="00784BF3"/>
    <w:rsid w:val="00784C05"/>
    <w:rsid w:val="00784F6D"/>
    <w:rsid w:val="00784FD1"/>
    <w:rsid w:val="00785234"/>
    <w:rsid w:val="007854E1"/>
    <w:rsid w:val="00785536"/>
    <w:rsid w:val="007857CC"/>
    <w:rsid w:val="007859C3"/>
    <w:rsid w:val="00785C0E"/>
    <w:rsid w:val="00785CE9"/>
    <w:rsid w:val="00785D88"/>
    <w:rsid w:val="00785E08"/>
    <w:rsid w:val="00786184"/>
    <w:rsid w:val="007861F5"/>
    <w:rsid w:val="007862D7"/>
    <w:rsid w:val="007862FB"/>
    <w:rsid w:val="00786333"/>
    <w:rsid w:val="00786519"/>
    <w:rsid w:val="00786700"/>
    <w:rsid w:val="007867B0"/>
    <w:rsid w:val="007868F5"/>
    <w:rsid w:val="00786961"/>
    <w:rsid w:val="00786AC7"/>
    <w:rsid w:val="00786B12"/>
    <w:rsid w:val="00786B8F"/>
    <w:rsid w:val="00786BF8"/>
    <w:rsid w:val="007870BA"/>
    <w:rsid w:val="00787546"/>
    <w:rsid w:val="0078755A"/>
    <w:rsid w:val="0078779E"/>
    <w:rsid w:val="00787897"/>
    <w:rsid w:val="00787A59"/>
    <w:rsid w:val="00787AA4"/>
    <w:rsid w:val="00787B2C"/>
    <w:rsid w:val="00787EF8"/>
    <w:rsid w:val="0079006A"/>
    <w:rsid w:val="0079025A"/>
    <w:rsid w:val="007904AF"/>
    <w:rsid w:val="00790AA9"/>
    <w:rsid w:val="007912AF"/>
    <w:rsid w:val="00791657"/>
    <w:rsid w:val="007916FF"/>
    <w:rsid w:val="007919E4"/>
    <w:rsid w:val="00791AC0"/>
    <w:rsid w:val="00791BA5"/>
    <w:rsid w:val="00791C31"/>
    <w:rsid w:val="00791C7F"/>
    <w:rsid w:val="00791F68"/>
    <w:rsid w:val="00792347"/>
    <w:rsid w:val="007923E8"/>
    <w:rsid w:val="007924C9"/>
    <w:rsid w:val="00792619"/>
    <w:rsid w:val="00792B7B"/>
    <w:rsid w:val="00792D79"/>
    <w:rsid w:val="00793421"/>
    <w:rsid w:val="007936B7"/>
    <w:rsid w:val="00793786"/>
    <w:rsid w:val="007938B0"/>
    <w:rsid w:val="00793A06"/>
    <w:rsid w:val="00793B30"/>
    <w:rsid w:val="00793C31"/>
    <w:rsid w:val="00793F44"/>
    <w:rsid w:val="007940F0"/>
    <w:rsid w:val="00794225"/>
    <w:rsid w:val="007942DD"/>
    <w:rsid w:val="00794357"/>
    <w:rsid w:val="00794559"/>
    <w:rsid w:val="00794602"/>
    <w:rsid w:val="0079463B"/>
    <w:rsid w:val="007946AD"/>
    <w:rsid w:val="0079476F"/>
    <w:rsid w:val="007947B4"/>
    <w:rsid w:val="0079480B"/>
    <w:rsid w:val="00794BA3"/>
    <w:rsid w:val="00794BFE"/>
    <w:rsid w:val="00794C15"/>
    <w:rsid w:val="00794D29"/>
    <w:rsid w:val="0079538A"/>
    <w:rsid w:val="00795456"/>
    <w:rsid w:val="007954FE"/>
    <w:rsid w:val="0079560A"/>
    <w:rsid w:val="007956AA"/>
    <w:rsid w:val="007956F0"/>
    <w:rsid w:val="007959BC"/>
    <w:rsid w:val="00795E7B"/>
    <w:rsid w:val="00796066"/>
    <w:rsid w:val="00796129"/>
    <w:rsid w:val="0079623F"/>
    <w:rsid w:val="0079626A"/>
    <w:rsid w:val="007963AA"/>
    <w:rsid w:val="0079643B"/>
    <w:rsid w:val="00796722"/>
    <w:rsid w:val="00796797"/>
    <w:rsid w:val="007967B1"/>
    <w:rsid w:val="00796A1E"/>
    <w:rsid w:val="00796CF1"/>
    <w:rsid w:val="00796DA3"/>
    <w:rsid w:val="00796FC3"/>
    <w:rsid w:val="0079742D"/>
    <w:rsid w:val="007979DF"/>
    <w:rsid w:val="00797A52"/>
    <w:rsid w:val="00797C6D"/>
    <w:rsid w:val="00797D04"/>
    <w:rsid w:val="00797E0A"/>
    <w:rsid w:val="00797E2F"/>
    <w:rsid w:val="00797F0B"/>
    <w:rsid w:val="007A00E8"/>
    <w:rsid w:val="007A0297"/>
    <w:rsid w:val="007A0522"/>
    <w:rsid w:val="007A0527"/>
    <w:rsid w:val="007A055C"/>
    <w:rsid w:val="007A05F4"/>
    <w:rsid w:val="007A06D4"/>
    <w:rsid w:val="007A0712"/>
    <w:rsid w:val="007A08BA"/>
    <w:rsid w:val="007A08F6"/>
    <w:rsid w:val="007A092A"/>
    <w:rsid w:val="007A0DF6"/>
    <w:rsid w:val="007A0E16"/>
    <w:rsid w:val="007A0EAB"/>
    <w:rsid w:val="007A0FE8"/>
    <w:rsid w:val="007A0FEA"/>
    <w:rsid w:val="007A1034"/>
    <w:rsid w:val="007A105F"/>
    <w:rsid w:val="007A108C"/>
    <w:rsid w:val="007A126A"/>
    <w:rsid w:val="007A1276"/>
    <w:rsid w:val="007A13AE"/>
    <w:rsid w:val="007A15B4"/>
    <w:rsid w:val="007A1C98"/>
    <w:rsid w:val="007A2148"/>
    <w:rsid w:val="007A26B0"/>
    <w:rsid w:val="007A2710"/>
    <w:rsid w:val="007A279E"/>
    <w:rsid w:val="007A286F"/>
    <w:rsid w:val="007A28ED"/>
    <w:rsid w:val="007A2BDC"/>
    <w:rsid w:val="007A2CB7"/>
    <w:rsid w:val="007A2DE1"/>
    <w:rsid w:val="007A309E"/>
    <w:rsid w:val="007A34CA"/>
    <w:rsid w:val="007A364C"/>
    <w:rsid w:val="007A3CB1"/>
    <w:rsid w:val="007A3D12"/>
    <w:rsid w:val="007A3D62"/>
    <w:rsid w:val="007A40AB"/>
    <w:rsid w:val="007A41B8"/>
    <w:rsid w:val="007A4664"/>
    <w:rsid w:val="007A49EB"/>
    <w:rsid w:val="007A4CD3"/>
    <w:rsid w:val="007A4EC5"/>
    <w:rsid w:val="007A54E4"/>
    <w:rsid w:val="007A561D"/>
    <w:rsid w:val="007A5667"/>
    <w:rsid w:val="007A58A2"/>
    <w:rsid w:val="007A5987"/>
    <w:rsid w:val="007A5A01"/>
    <w:rsid w:val="007A5CD4"/>
    <w:rsid w:val="007A5DBA"/>
    <w:rsid w:val="007A5E28"/>
    <w:rsid w:val="007A6035"/>
    <w:rsid w:val="007A621D"/>
    <w:rsid w:val="007A6364"/>
    <w:rsid w:val="007A63C3"/>
    <w:rsid w:val="007A6501"/>
    <w:rsid w:val="007A65AB"/>
    <w:rsid w:val="007A69B0"/>
    <w:rsid w:val="007A6D3B"/>
    <w:rsid w:val="007A6DDE"/>
    <w:rsid w:val="007A70B1"/>
    <w:rsid w:val="007A71D5"/>
    <w:rsid w:val="007A7323"/>
    <w:rsid w:val="007A7430"/>
    <w:rsid w:val="007A7457"/>
    <w:rsid w:val="007A74E3"/>
    <w:rsid w:val="007A76F8"/>
    <w:rsid w:val="007A7956"/>
    <w:rsid w:val="007A7997"/>
    <w:rsid w:val="007A79D0"/>
    <w:rsid w:val="007A7CFD"/>
    <w:rsid w:val="007B055C"/>
    <w:rsid w:val="007B0645"/>
    <w:rsid w:val="007B0847"/>
    <w:rsid w:val="007B0B13"/>
    <w:rsid w:val="007B0BEF"/>
    <w:rsid w:val="007B0CC7"/>
    <w:rsid w:val="007B0F7B"/>
    <w:rsid w:val="007B1065"/>
    <w:rsid w:val="007B1078"/>
    <w:rsid w:val="007B11EB"/>
    <w:rsid w:val="007B13F6"/>
    <w:rsid w:val="007B15FB"/>
    <w:rsid w:val="007B18A0"/>
    <w:rsid w:val="007B1929"/>
    <w:rsid w:val="007B19D4"/>
    <w:rsid w:val="007B1A21"/>
    <w:rsid w:val="007B1CA2"/>
    <w:rsid w:val="007B1EDA"/>
    <w:rsid w:val="007B1F06"/>
    <w:rsid w:val="007B23F9"/>
    <w:rsid w:val="007B24FA"/>
    <w:rsid w:val="007B27B2"/>
    <w:rsid w:val="007B28AC"/>
    <w:rsid w:val="007B2940"/>
    <w:rsid w:val="007B2E01"/>
    <w:rsid w:val="007B2FA1"/>
    <w:rsid w:val="007B30E1"/>
    <w:rsid w:val="007B32C1"/>
    <w:rsid w:val="007B3681"/>
    <w:rsid w:val="007B3687"/>
    <w:rsid w:val="007B37AD"/>
    <w:rsid w:val="007B37D4"/>
    <w:rsid w:val="007B3BA6"/>
    <w:rsid w:val="007B3E24"/>
    <w:rsid w:val="007B3FEB"/>
    <w:rsid w:val="007B4333"/>
    <w:rsid w:val="007B43AB"/>
    <w:rsid w:val="007B46D4"/>
    <w:rsid w:val="007B4968"/>
    <w:rsid w:val="007B4B33"/>
    <w:rsid w:val="007B4B6F"/>
    <w:rsid w:val="007B5193"/>
    <w:rsid w:val="007B54FB"/>
    <w:rsid w:val="007B56D7"/>
    <w:rsid w:val="007B5802"/>
    <w:rsid w:val="007B5C21"/>
    <w:rsid w:val="007B5F8F"/>
    <w:rsid w:val="007B5FC1"/>
    <w:rsid w:val="007B63E4"/>
    <w:rsid w:val="007B6845"/>
    <w:rsid w:val="007B68FA"/>
    <w:rsid w:val="007B695E"/>
    <w:rsid w:val="007B6AAC"/>
    <w:rsid w:val="007B6AE7"/>
    <w:rsid w:val="007B6B99"/>
    <w:rsid w:val="007B6C25"/>
    <w:rsid w:val="007B6EBB"/>
    <w:rsid w:val="007B7203"/>
    <w:rsid w:val="007B7472"/>
    <w:rsid w:val="007B7557"/>
    <w:rsid w:val="007B75F0"/>
    <w:rsid w:val="007B7849"/>
    <w:rsid w:val="007B7A48"/>
    <w:rsid w:val="007C0124"/>
    <w:rsid w:val="007C0151"/>
    <w:rsid w:val="007C051E"/>
    <w:rsid w:val="007C0850"/>
    <w:rsid w:val="007C0B27"/>
    <w:rsid w:val="007C0B5D"/>
    <w:rsid w:val="007C0BAC"/>
    <w:rsid w:val="007C0C52"/>
    <w:rsid w:val="007C1582"/>
    <w:rsid w:val="007C17D1"/>
    <w:rsid w:val="007C1B0C"/>
    <w:rsid w:val="007C1C25"/>
    <w:rsid w:val="007C1E15"/>
    <w:rsid w:val="007C1FB5"/>
    <w:rsid w:val="007C2003"/>
    <w:rsid w:val="007C20EF"/>
    <w:rsid w:val="007C23DD"/>
    <w:rsid w:val="007C2467"/>
    <w:rsid w:val="007C247B"/>
    <w:rsid w:val="007C2687"/>
    <w:rsid w:val="007C295F"/>
    <w:rsid w:val="007C2A41"/>
    <w:rsid w:val="007C2D8E"/>
    <w:rsid w:val="007C3233"/>
    <w:rsid w:val="007C3240"/>
    <w:rsid w:val="007C3279"/>
    <w:rsid w:val="007C3371"/>
    <w:rsid w:val="007C33C5"/>
    <w:rsid w:val="007C35A5"/>
    <w:rsid w:val="007C35C5"/>
    <w:rsid w:val="007C37E7"/>
    <w:rsid w:val="007C39C6"/>
    <w:rsid w:val="007C3B76"/>
    <w:rsid w:val="007C3EE4"/>
    <w:rsid w:val="007C4091"/>
    <w:rsid w:val="007C43A8"/>
    <w:rsid w:val="007C43CB"/>
    <w:rsid w:val="007C4559"/>
    <w:rsid w:val="007C470F"/>
    <w:rsid w:val="007C4A8C"/>
    <w:rsid w:val="007C4B17"/>
    <w:rsid w:val="007C4EBF"/>
    <w:rsid w:val="007C5267"/>
    <w:rsid w:val="007C5693"/>
    <w:rsid w:val="007C5832"/>
    <w:rsid w:val="007C5880"/>
    <w:rsid w:val="007C5B02"/>
    <w:rsid w:val="007C5B06"/>
    <w:rsid w:val="007C5C48"/>
    <w:rsid w:val="007C5CB3"/>
    <w:rsid w:val="007C5F5D"/>
    <w:rsid w:val="007C6282"/>
    <w:rsid w:val="007C65DE"/>
    <w:rsid w:val="007C66C7"/>
    <w:rsid w:val="007C678C"/>
    <w:rsid w:val="007C6C47"/>
    <w:rsid w:val="007C6DAC"/>
    <w:rsid w:val="007C6FB9"/>
    <w:rsid w:val="007C74BC"/>
    <w:rsid w:val="007C758C"/>
    <w:rsid w:val="007C76EE"/>
    <w:rsid w:val="007C7898"/>
    <w:rsid w:val="007C7CAD"/>
    <w:rsid w:val="007C7D7F"/>
    <w:rsid w:val="007C7EB4"/>
    <w:rsid w:val="007C8344"/>
    <w:rsid w:val="007D0120"/>
    <w:rsid w:val="007D0162"/>
    <w:rsid w:val="007D04BA"/>
    <w:rsid w:val="007D04CB"/>
    <w:rsid w:val="007D0677"/>
    <w:rsid w:val="007D06E2"/>
    <w:rsid w:val="007D0854"/>
    <w:rsid w:val="007D08B4"/>
    <w:rsid w:val="007D09C5"/>
    <w:rsid w:val="007D0C10"/>
    <w:rsid w:val="007D0CBD"/>
    <w:rsid w:val="007D0D1D"/>
    <w:rsid w:val="007D10CE"/>
    <w:rsid w:val="007D10FD"/>
    <w:rsid w:val="007D123A"/>
    <w:rsid w:val="007D1723"/>
    <w:rsid w:val="007D1CB6"/>
    <w:rsid w:val="007D1D75"/>
    <w:rsid w:val="007D2011"/>
    <w:rsid w:val="007D268D"/>
    <w:rsid w:val="007D26E4"/>
    <w:rsid w:val="007D29F0"/>
    <w:rsid w:val="007D2BA8"/>
    <w:rsid w:val="007D2C4F"/>
    <w:rsid w:val="007D2CFE"/>
    <w:rsid w:val="007D3072"/>
    <w:rsid w:val="007D33EB"/>
    <w:rsid w:val="007D34B7"/>
    <w:rsid w:val="007D3560"/>
    <w:rsid w:val="007D357B"/>
    <w:rsid w:val="007D3614"/>
    <w:rsid w:val="007D3846"/>
    <w:rsid w:val="007D3869"/>
    <w:rsid w:val="007D39D0"/>
    <w:rsid w:val="007D3A52"/>
    <w:rsid w:val="007D3C76"/>
    <w:rsid w:val="007D3D96"/>
    <w:rsid w:val="007D3F98"/>
    <w:rsid w:val="007D4231"/>
    <w:rsid w:val="007D4291"/>
    <w:rsid w:val="007D43A5"/>
    <w:rsid w:val="007D43C0"/>
    <w:rsid w:val="007D44FF"/>
    <w:rsid w:val="007D4588"/>
    <w:rsid w:val="007D46EC"/>
    <w:rsid w:val="007D4992"/>
    <w:rsid w:val="007D4BC4"/>
    <w:rsid w:val="007D4DD0"/>
    <w:rsid w:val="007D4FBB"/>
    <w:rsid w:val="007D5116"/>
    <w:rsid w:val="007D5153"/>
    <w:rsid w:val="007D5331"/>
    <w:rsid w:val="007D545E"/>
    <w:rsid w:val="007D5552"/>
    <w:rsid w:val="007D58D3"/>
    <w:rsid w:val="007D5E50"/>
    <w:rsid w:val="007D5EBE"/>
    <w:rsid w:val="007D5FFD"/>
    <w:rsid w:val="007D675B"/>
    <w:rsid w:val="007D68C3"/>
    <w:rsid w:val="007D69F3"/>
    <w:rsid w:val="007D7096"/>
    <w:rsid w:val="007D7155"/>
    <w:rsid w:val="007D72C4"/>
    <w:rsid w:val="007D749D"/>
    <w:rsid w:val="007D74B9"/>
    <w:rsid w:val="007D7531"/>
    <w:rsid w:val="007D7586"/>
    <w:rsid w:val="007D7784"/>
    <w:rsid w:val="007D791E"/>
    <w:rsid w:val="007D7A78"/>
    <w:rsid w:val="007D7CAE"/>
    <w:rsid w:val="007D7D84"/>
    <w:rsid w:val="007D7EFC"/>
    <w:rsid w:val="007E0273"/>
    <w:rsid w:val="007E0285"/>
    <w:rsid w:val="007E04EA"/>
    <w:rsid w:val="007E0E99"/>
    <w:rsid w:val="007E1047"/>
    <w:rsid w:val="007E110D"/>
    <w:rsid w:val="007E1124"/>
    <w:rsid w:val="007E1589"/>
    <w:rsid w:val="007E15BB"/>
    <w:rsid w:val="007E1626"/>
    <w:rsid w:val="007E1B55"/>
    <w:rsid w:val="007E1C1B"/>
    <w:rsid w:val="007E1E5F"/>
    <w:rsid w:val="007E1EBA"/>
    <w:rsid w:val="007E1F34"/>
    <w:rsid w:val="007E263F"/>
    <w:rsid w:val="007E2767"/>
    <w:rsid w:val="007E28B9"/>
    <w:rsid w:val="007E291A"/>
    <w:rsid w:val="007E29E3"/>
    <w:rsid w:val="007E29E8"/>
    <w:rsid w:val="007E2C01"/>
    <w:rsid w:val="007E2C13"/>
    <w:rsid w:val="007E2EF1"/>
    <w:rsid w:val="007E2F31"/>
    <w:rsid w:val="007E361E"/>
    <w:rsid w:val="007E3CB3"/>
    <w:rsid w:val="007E3DB6"/>
    <w:rsid w:val="007E3F94"/>
    <w:rsid w:val="007E3FB6"/>
    <w:rsid w:val="007E3FCA"/>
    <w:rsid w:val="007E41AB"/>
    <w:rsid w:val="007E4347"/>
    <w:rsid w:val="007E436D"/>
    <w:rsid w:val="007E46F2"/>
    <w:rsid w:val="007E4803"/>
    <w:rsid w:val="007E4ABF"/>
    <w:rsid w:val="007E4D30"/>
    <w:rsid w:val="007E4F25"/>
    <w:rsid w:val="007E507A"/>
    <w:rsid w:val="007E517A"/>
    <w:rsid w:val="007E52CE"/>
    <w:rsid w:val="007E536B"/>
    <w:rsid w:val="007E5395"/>
    <w:rsid w:val="007E54A2"/>
    <w:rsid w:val="007E555A"/>
    <w:rsid w:val="007E5CEC"/>
    <w:rsid w:val="007E5E3B"/>
    <w:rsid w:val="007E5ED7"/>
    <w:rsid w:val="007E5F86"/>
    <w:rsid w:val="007E5FB2"/>
    <w:rsid w:val="007E620A"/>
    <w:rsid w:val="007E6425"/>
    <w:rsid w:val="007E67B0"/>
    <w:rsid w:val="007E67CB"/>
    <w:rsid w:val="007E683D"/>
    <w:rsid w:val="007E6AED"/>
    <w:rsid w:val="007E6C71"/>
    <w:rsid w:val="007E6CEB"/>
    <w:rsid w:val="007E7000"/>
    <w:rsid w:val="007E7032"/>
    <w:rsid w:val="007E70C5"/>
    <w:rsid w:val="007E745D"/>
    <w:rsid w:val="007E7629"/>
    <w:rsid w:val="007E76E9"/>
    <w:rsid w:val="007E77E3"/>
    <w:rsid w:val="007E78A7"/>
    <w:rsid w:val="007E7B36"/>
    <w:rsid w:val="007E7B3C"/>
    <w:rsid w:val="007E7EBE"/>
    <w:rsid w:val="007E7F2E"/>
    <w:rsid w:val="007E7F5A"/>
    <w:rsid w:val="007F008E"/>
    <w:rsid w:val="007F00CD"/>
    <w:rsid w:val="007F0135"/>
    <w:rsid w:val="007F015C"/>
    <w:rsid w:val="007F0465"/>
    <w:rsid w:val="007F0584"/>
    <w:rsid w:val="007F0795"/>
    <w:rsid w:val="007F091C"/>
    <w:rsid w:val="007F093E"/>
    <w:rsid w:val="007F0ADA"/>
    <w:rsid w:val="007F0D67"/>
    <w:rsid w:val="007F0E49"/>
    <w:rsid w:val="007F0EFF"/>
    <w:rsid w:val="007F0F33"/>
    <w:rsid w:val="007F106E"/>
    <w:rsid w:val="007F125C"/>
    <w:rsid w:val="007F12DC"/>
    <w:rsid w:val="007F1426"/>
    <w:rsid w:val="007F16A3"/>
    <w:rsid w:val="007F1794"/>
    <w:rsid w:val="007F1B87"/>
    <w:rsid w:val="007F1E68"/>
    <w:rsid w:val="007F1F74"/>
    <w:rsid w:val="007F1FE3"/>
    <w:rsid w:val="007F2030"/>
    <w:rsid w:val="007F2731"/>
    <w:rsid w:val="007F279D"/>
    <w:rsid w:val="007F2A1D"/>
    <w:rsid w:val="007F32F2"/>
    <w:rsid w:val="007F332D"/>
    <w:rsid w:val="007F350D"/>
    <w:rsid w:val="007F3644"/>
    <w:rsid w:val="007F3883"/>
    <w:rsid w:val="007F3F0E"/>
    <w:rsid w:val="007F40F2"/>
    <w:rsid w:val="007F4152"/>
    <w:rsid w:val="007F4413"/>
    <w:rsid w:val="007F44B3"/>
    <w:rsid w:val="007F46E0"/>
    <w:rsid w:val="007F4784"/>
    <w:rsid w:val="007F48BB"/>
    <w:rsid w:val="007F4B0B"/>
    <w:rsid w:val="007F4C8F"/>
    <w:rsid w:val="007F4F19"/>
    <w:rsid w:val="007F5594"/>
    <w:rsid w:val="007F55E1"/>
    <w:rsid w:val="007F5A99"/>
    <w:rsid w:val="007F5C52"/>
    <w:rsid w:val="007F5DF7"/>
    <w:rsid w:val="007F5EFA"/>
    <w:rsid w:val="007F5F79"/>
    <w:rsid w:val="007F5FE2"/>
    <w:rsid w:val="007F684C"/>
    <w:rsid w:val="007F6A1F"/>
    <w:rsid w:val="007F6AD5"/>
    <w:rsid w:val="007F6B11"/>
    <w:rsid w:val="007F6BE6"/>
    <w:rsid w:val="007F6D04"/>
    <w:rsid w:val="007F6D25"/>
    <w:rsid w:val="007F6D68"/>
    <w:rsid w:val="007F7357"/>
    <w:rsid w:val="007F75CE"/>
    <w:rsid w:val="007F79C6"/>
    <w:rsid w:val="007F7CA5"/>
    <w:rsid w:val="00800104"/>
    <w:rsid w:val="008004B3"/>
    <w:rsid w:val="008005E3"/>
    <w:rsid w:val="00800690"/>
    <w:rsid w:val="00800869"/>
    <w:rsid w:val="00800B8C"/>
    <w:rsid w:val="00800C74"/>
    <w:rsid w:val="00800D87"/>
    <w:rsid w:val="00800D91"/>
    <w:rsid w:val="008010CB"/>
    <w:rsid w:val="008010D9"/>
    <w:rsid w:val="008014C7"/>
    <w:rsid w:val="0080179C"/>
    <w:rsid w:val="00801ACD"/>
    <w:rsid w:val="00801B29"/>
    <w:rsid w:val="00801B9E"/>
    <w:rsid w:val="00801D4B"/>
    <w:rsid w:val="0080262B"/>
    <w:rsid w:val="008026F6"/>
    <w:rsid w:val="0080275D"/>
    <w:rsid w:val="00802936"/>
    <w:rsid w:val="00802D48"/>
    <w:rsid w:val="00802E67"/>
    <w:rsid w:val="00802E97"/>
    <w:rsid w:val="008030CD"/>
    <w:rsid w:val="00803100"/>
    <w:rsid w:val="00803205"/>
    <w:rsid w:val="0080336A"/>
    <w:rsid w:val="00803604"/>
    <w:rsid w:val="008036E2"/>
    <w:rsid w:val="00803CBA"/>
    <w:rsid w:val="00803D5C"/>
    <w:rsid w:val="00804C4C"/>
    <w:rsid w:val="00804C51"/>
    <w:rsid w:val="00804C9F"/>
    <w:rsid w:val="00804E27"/>
    <w:rsid w:val="00805163"/>
    <w:rsid w:val="00805330"/>
    <w:rsid w:val="00805343"/>
    <w:rsid w:val="0080559A"/>
    <w:rsid w:val="008058D4"/>
    <w:rsid w:val="00805922"/>
    <w:rsid w:val="008059B6"/>
    <w:rsid w:val="00805CB6"/>
    <w:rsid w:val="00805E60"/>
    <w:rsid w:val="00805F85"/>
    <w:rsid w:val="00805FB3"/>
    <w:rsid w:val="00806372"/>
    <w:rsid w:val="00806565"/>
    <w:rsid w:val="00806780"/>
    <w:rsid w:val="00806785"/>
    <w:rsid w:val="008067E4"/>
    <w:rsid w:val="0080696B"/>
    <w:rsid w:val="0080697E"/>
    <w:rsid w:val="00806B7C"/>
    <w:rsid w:val="0080731E"/>
    <w:rsid w:val="0080739C"/>
    <w:rsid w:val="0080741C"/>
    <w:rsid w:val="0080741E"/>
    <w:rsid w:val="00807430"/>
    <w:rsid w:val="0080758D"/>
    <w:rsid w:val="008075DA"/>
    <w:rsid w:val="008076B6"/>
    <w:rsid w:val="00807767"/>
    <w:rsid w:val="0080787B"/>
    <w:rsid w:val="00807A67"/>
    <w:rsid w:val="00807BCD"/>
    <w:rsid w:val="00807DE9"/>
    <w:rsid w:val="0081039D"/>
    <w:rsid w:val="00810559"/>
    <w:rsid w:val="0081056D"/>
    <w:rsid w:val="00810767"/>
    <w:rsid w:val="00810996"/>
    <w:rsid w:val="00810B30"/>
    <w:rsid w:val="00810CAE"/>
    <w:rsid w:val="00810CF6"/>
    <w:rsid w:val="00811058"/>
    <w:rsid w:val="00811175"/>
    <w:rsid w:val="0081119C"/>
    <w:rsid w:val="008111B8"/>
    <w:rsid w:val="00811527"/>
    <w:rsid w:val="008115E8"/>
    <w:rsid w:val="00811614"/>
    <w:rsid w:val="00811644"/>
    <w:rsid w:val="00811734"/>
    <w:rsid w:val="00811AF0"/>
    <w:rsid w:val="00811BE8"/>
    <w:rsid w:val="00811D4F"/>
    <w:rsid w:val="00811D99"/>
    <w:rsid w:val="00811F0E"/>
    <w:rsid w:val="00811F4E"/>
    <w:rsid w:val="0081225A"/>
    <w:rsid w:val="008123C1"/>
    <w:rsid w:val="00812428"/>
    <w:rsid w:val="0081243E"/>
    <w:rsid w:val="00812482"/>
    <w:rsid w:val="008128A5"/>
    <w:rsid w:val="0081337A"/>
    <w:rsid w:val="0081355F"/>
    <w:rsid w:val="008135D4"/>
    <w:rsid w:val="0081377D"/>
    <w:rsid w:val="00813AD1"/>
    <w:rsid w:val="00813AE7"/>
    <w:rsid w:val="00813B9A"/>
    <w:rsid w:val="00814117"/>
    <w:rsid w:val="00814246"/>
    <w:rsid w:val="0081434B"/>
    <w:rsid w:val="008144C3"/>
    <w:rsid w:val="008148B7"/>
    <w:rsid w:val="008149DD"/>
    <w:rsid w:val="00814A4D"/>
    <w:rsid w:val="00814BB4"/>
    <w:rsid w:val="00814DB2"/>
    <w:rsid w:val="00814EF4"/>
    <w:rsid w:val="00814F4F"/>
    <w:rsid w:val="00814FF6"/>
    <w:rsid w:val="00815247"/>
    <w:rsid w:val="008154B4"/>
    <w:rsid w:val="008159A3"/>
    <w:rsid w:val="00815C47"/>
    <w:rsid w:val="00815C68"/>
    <w:rsid w:val="00815CAB"/>
    <w:rsid w:val="008163D3"/>
    <w:rsid w:val="008164B4"/>
    <w:rsid w:val="00816621"/>
    <w:rsid w:val="0081688E"/>
    <w:rsid w:val="008169A5"/>
    <w:rsid w:val="00816B87"/>
    <w:rsid w:val="00816D30"/>
    <w:rsid w:val="00816F83"/>
    <w:rsid w:val="00817024"/>
    <w:rsid w:val="008172AC"/>
    <w:rsid w:val="008172D9"/>
    <w:rsid w:val="008173F6"/>
    <w:rsid w:val="0081782D"/>
    <w:rsid w:val="0081787D"/>
    <w:rsid w:val="00817955"/>
    <w:rsid w:val="00817D4C"/>
    <w:rsid w:val="00817DD5"/>
    <w:rsid w:val="0082033F"/>
    <w:rsid w:val="00820485"/>
    <w:rsid w:val="008208B6"/>
    <w:rsid w:val="00820A98"/>
    <w:rsid w:val="00820B4F"/>
    <w:rsid w:val="00820B63"/>
    <w:rsid w:val="00820C0A"/>
    <w:rsid w:val="00820C43"/>
    <w:rsid w:val="00820D65"/>
    <w:rsid w:val="00820E24"/>
    <w:rsid w:val="00820EF6"/>
    <w:rsid w:val="00820F9C"/>
    <w:rsid w:val="008214E7"/>
    <w:rsid w:val="00821726"/>
    <w:rsid w:val="00821BD3"/>
    <w:rsid w:val="00821C9B"/>
    <w:rsid w:val="00821DE2"/>
    <w:rsid w:val="00822003"/>
    <w:rsid w:val="008220E6"/>
    <w:rsid w:val="00822120"/>
    <w:rsid w:val="0082263A"/>
    <w:rsid w:val="00822770"/>
    <w:rsid w:val="00822A2C"/>
    <w:rsid w:val="00822A37"/>
    <w:rsid w:val="00822CB1"/>
    <w:rsid w:val="00822EFE"/>
    <w:rsid w:val="00822FB1"/>
    <w:rsid w:val="00822FF4"/>
    <w:rsid w:val="00823133"/>
    <w:rsid w:val="0082319C"/>
    <w:rsid w:val="008235B5"/>
    <w:rsid w:val="008235F5"/>
    <w:rsid w:val="00823676"/>
    <w:rsid w:val="00823841"/>
    <w:rsid w:val="008239BE"/>
    <w:rsid w:val="00823C21"/>
    <w:rsid w:val="00823EA2"/>
    <w:rsid w:val="008240BC"/>
    <w:rsid w:val="008242E7"/>
    <w:rsid w:val="00824323"/>
    <w:rsid w:val="0082467C"/>
    <w:rsid w:val="00824687"/>
    <w:rsid w:val="0082468D"/>
    <w:rsid w:val="008247EC"/>
    <w:rsid w:val="008247EE"/>
    <w:rsid w:val="008248CA"/>
    <w:rsid w:val="0082495F"/>
    <w:rsid w:val="00824A62"/>
    <w:rsid w:val="00824B6A"/>
    <w:rsid w:val="008250C3"/>
    <w:rsid w:val="0082537D"/>
    <w:rsid w:val="00825630"/>
    <w:rsid w:val="008256D5"/>
    <w:rsid w:val="00825869"/>
    <w:rsid w:val="00825876"/>
    <w:rsid w:val="00825C81"/>
    <w:rsid w:val="00825F9B"/>
    <w:rsid w:val="00826348"/>
    <w:rsid w:val="00826420"/>
    <w:rsid w:val="00826475"/>
    <w:rsid w:val="00826634"/>
    <w:rsid w:val="008267EE"/>
    <w:rsid w:val="00826977"/>
    <w:rsid w:val="00826CA1"/>
    <w:rsid w:val="00826F35"/>
    <w:rsid w:val="00826F71"/>
    <w:rsid w:val="0082718E"/>
    <w:rsid w:val="0082722B"/>
    <w:rsid w:val="00827347"/>
    <w:rsid w:val="008274CC"/>
    <w:rsid w:val="00827575"/>
    <w:rsid w:val="0082774B"/>
    <w:rsid w:val="0082778C"/>
    <w:rsid w:val="00827928"/>
    <w:rsid w:val="00827AF2"/>
    <w:rsid w:val="00827E6A"/>
    <w:rsid w:val="008304B9"/>
    <w:rsid w:val="0083060F"/>
    <w:rsid w:val="00830853"/>
    <w:rsid w:val="00830A41"/>
    <w:rsid w:val="00830EB3"/>
    <w:rsid w:val="0083109C"/>
    <w:rsid w:val="00831117"/>
    <w:rsid w:val="00831220"/>
    <w:rsid w:val="00831293"/>
    <w:rsid w:val="008312A8"/>
    <w:rsid w:val="00831420"/>
    <w:rsid w:val="00831780"/>
    <w:rsid w:val="008318C9"/>
    <w:rsid w:val="00831BA4"/>
    <w:rsid w:val="00831C00"/>
    <w:rsid w:val="00831C18"/>
    <w:rsid w:val="00831C4D"/>
    <w:rsid w:val="00831CB3"/>
    <w:rsid w:val="00831F34"/>
    <w:rsid w:val="00831F98"/>
    <w:rsid w:val="0083216B"/>
    <w:rsid w:val="00832383"/>
    <w:rsid w:val="00832936"/>
    <w:rsid w:val="00832A16"/>
    <w:rsid w:val="00832CEA"/>
    <w:rsid w:val="00832D87"/>
    <w:rsid w:val="00832EB5"/>
    <w:rsid w:val="00832F74"/>
    <w:rsid w:val="0083332B"/>
    <w:rsid w:val="00833382"/>
    <w:rsid w:val="00833471"/>
    <w:rsid w:val="008334D4"/>
    <w:rsid w:val="008338C6"/>
    <w:rsid w:val="00833C81"/>
    <w:rsid w:val="00833E90"/>
    <w:rsid w:val="00834063"/>
    <w:rsid w:val="00834971"/>
    <w:rsid w:val="008349DD"/>
    <w:rsid w:val="00834B96"/>
    <w:rsid w:val="00834B9A"/>
    <w:rsid w:val="00834BB1"/>
    <w:rsid w:val="00834F02"/>
    <w:rsid w:val="00834FF8"/>
    <w:rsid w:val="008351A2"/>
    <w:rsid w:val="008352B6"/>
    <w:rsid w:val="00835421"/>
    <w:rsid w:val="0083544B"/>
    <w:rsid w:val="00835494"/>
    <w:rsid w:val="00835676"/>
    <w:rsid w:val="0083593B"/>
    <w:rsid w:val="00835ADB"/>
    <w:rsid w:val="00835C38"/>
    <w:rsid w:val="00835D2A"/>
    <w:rsid w:val="00835F37"/>
    <w:rsid w:val="0083606B"/>
    <w:rsid w:val="008360DC"/>
    <w:rsid w:val="008361E2"/>
    <w:rsid w:val="0083624B"/>
    <w:rsid w:val="00836763"/>
    <w:rsid w:val="008367E3"/>
    <w:rsid w:val="008368D1"/>
    <w:rsid w:val="008368E7"/>
    <w:rsid w:val="00836AFD"/>
    <w:rsid w:val="00837163"/>
    <w:rsid w:val="00837228"/>
    <w:rsid w:val="0083752F"/>
    <w:rsid w:val="0083798F"/>
    <w:rsid w:val="00837AFF"/>
    <w:rsid w:val="00837D45"/>
    <w:rsid w:val="0084015B"/>
    <w:rsid w:val="00840576"/>
    <w:rsid w:val="008405B1"/>
    <w:rsid w:val="0084098B"/>
    <w:rsid w:val="00840B65"/>
    <w:rsid w:val="00840B82"/>
    <w:rsid w:val="00840C10"/>
    <w:rsid w:val="00840FEE"/>
    <w:rsid w:val="00840FFB"/>
    <w:rsid w:val="00841138"/>
    <w:rsid w:val="008414C4"/>
    <w:rsid w:val="0084155D"/>
    <w:rsid w:val="00841573"/>
    <w:rsid w:val="008416A1"/>
    <w:rsid w:val="008419E9"/>
    <w:rsid w:val="00841D61"/>
    <w:rsid w:val="00841DF7"/>
    <w:rsid w:val="00841F6B"/>
    <w:rsid w:val="00841FA3"/>
    <w:rsid w:val="008420C2"/>
    <w:rsid w:val="00842150"/>
    <w:rsid w:val="0084255B"/>
    <w:rsid w:val="00842674"/>
    <w:rsid w:val="008429F1"/>
    <w:rsid w:val="00842F28"/>
    <w:rsid w:val="00842FCA"/>
    <w:rsid w:val="0084301A"/>
    <w:rsid w:val="00843684"/>
    <w:rsid w:val="00843912"/>
    <w:rsid w:val="00843B84"/>
    <w:rsid w:val="00843CF2"/>
    <w:rsid w:val="00843DB4"/>
    <w:rsid w:val="00843E2D"/>
    <w:rsid w:val="00843E95"/>
    <w:rsid w:val="00843ED4"/>
    <w:rsid w:val="0084411D"/>
    <w:rsid w:val="00844471"/>
    <w:rsid w:val="0084455C"/>
    <w:rsid w:val="008445A4"/>
    <w:rsid w:val="008448F3"/>
    <w:rsid w:val="0084492B"/>
    <w:rsid w:val="00844A15"/>
    <w:rsid w:val="00844A81"/>
    <w:rsid w:val="00844E7A"/>
    <w:rsid w:val="008452FF"/>
    <w:rsid w:val="00845749"/>
    <w:rsid w:val="0084574D"/>
    <w:rsid w:val="008457EC"/>
    <w:rsid w:val="008458DA"/>
    <w:rsid w:val="00845FB4"/>
    <w:rsid w:val="00846001"/>
    <w:rsid w:val="008467A4"/>
    <w:rsid w:val="008467AA"/>
    <w:rsid w:val="0084689C"/>
    <w:rsid w:val="008468CA"/>
    <w:rsid w:val="00846942"/>
    <w:rsid w:val="008469DA"/>
    <w:rsid w:val="00846AC6"/>
    <w:rsid w:val="00846B77"/>
    <w:rsid w:val="00846C6D"/>
    <w:rsid w:val="00846DB7"/>
    <w:rsid w:val="00846EB0"/>
    <w:rsid w:val="008471F7"/>
    <w:rsid w:val="0084730D"/>
    <w:rsid w:val="0084740E"/>
    <w:rsid w:val="008475A1"/>
    <w:rsid w:val="008475F0"/>
    <w:rsid w:val="008479D9"/>
    <w:rsid w:val="00847A44"/>
    <w:rsid w:val="00847C41"/>
    <w:rsid w:val="00847E04"/>
    <w:rsid w:val="00847E24"/>
    <w:rsid w:val="00847E31"/>
    <w:rsid w:val="00847F5F"/>
    <w:rsid w:val="00847F69"/>
    <w:rsid w:val="00847F6E"/>
    <w:rsid w:val="0084A70A"/>
    <w:rsid w:val="00850045"/>
    <w:rsid w:val="0085025F"/>
    <w:rsid w:val="0085032B"/>
    <w:rsid w:val="008503D0"/>
    <w:rsid w:val="008504D1"/>
    <w:rsid w:val="00850B2D"/>
    <w:rsid w:val="00850B73"/>
    <w:rsid w:val="00850CD3"/>
    <w:rsid w:val="00850D23"/>
    <w:rsid w:val="00850DBD"/>
    <w:rsid w:val="00851249"/>
    <w:rsid w:val="008512E3"/>
    <w:rsid w:val="00851447"/>
    <w:rsid w:val="008517CC"/>
    <w:rsid w:val="00851838"/>
    <w:rsid w:val="008518CE"/>
    <w:rsid w:val="00851CC9"/>
    <w:rsid w:val="008524C3"/>
    <w:rsid w:val="00852563"/>
    <w:rsid w:val="008525D9"/>
    <w:rsid w:val="008529A7"/>
    <w:rsid w:val="00852A6C"/>
    <w:rsid w:val="00852AA0"/>
    <w:rsid w:val="00852DE2"/>
    <w:rsid w:val="008530EA"/>
    <w:rsid w:val="00853115"/>
    <w:rsid w:val="00853206"/>
    <w:rsid w:val="00853692"/>
    <w:rsid w:val="00853B85"/>
    <w:rsid w:val="00853C68"/>
    <w:rsid w:val="00853F1E"/>
    <w:rsid w:val="00853F68"/>
    <w:rsid w:val="00853FB3"/>
    <w:rsid w:val="0085402C"/>
    <w:rsid w:val="00854104"/>
    <w:rsid w:val="008541A0"/>
    <w:rsid w:val="00854324"/>
    <w:rsid w:val="00854B50"/>
    <w:rsid w:val="00854F4A"/>
    <w:rsid w:val="008551A5"/>
    <w:rsid w:val="0085540C"/>
    <w:rsid w:val="00855433"/>
    <w:rsid w:val="008556D0"/>
    <w:rsid w:val="00855795"/>
    <w:rsid w:val="00855C68"/>
    <w:rsid w:val="00855E22"/>
    <w:rsid w:val="00855EE7"/>
    <w:rsid w:val="008562C1"/>
    <w:rsid w:val="00856377"/>
    <w:rsid w:val="0085656E"/>
    <w:rsid w:val="0085666F"/>
    <w:rsid w:val="008566F6"/>
    <w:rsid w:val="00856CB7"/>
    <w:rsid w:val="00856CB8"/>
    <w:rsid w:val="00856D5D"/>
    <w:rsid w:val="00856D8A"/>
    <w:rsid w:val="00856F9E"/>
    <w:rsid w:val="008570EE"/>
    <w:rsid w:val="00857110"/>
    <w:rsid w:val="008571C6"/>
    <w:rsid w:val="008571FD"/>
    <w:rsid w:val="0085721B"/>
    <w:rsid w:val="00857330"/>
    <w:rsid w:val="00857CB2"/>
    <w:rsid w:val="00857CBE"/>
    <w:rsid w:val="00857E92"/>
    <w:rsid w:val="00857ED9"/>
    <w:rsid w:val="0086008D"/>
    <w:rsid w:val="008602BE"/>
    <w:rsid w:val="00860315"/>
    <w:rsid w:val="00860478"/>
    <w:rsid w:val="008604F4"/>
    <w:rsid w:val="00860567"/>
    <w:rsid w:val="0086057E"/>
    <w:rsid w:val="00860756"/>
    <w:rsid w:val="00860804"/>
    <w:rsid w:val="00860A8E"/>
    <w:rsid w:val="00860AF3"/>
    <w:rsid w:val="00861110"/>
    <w:rsid w:val="00861152"/>
    <w:rsid w:val="008613C1"/>
    <w:rsid w:val="008613E9"/>
    <w:rsid w:val="008615C0"/>
    <w:rsid w:val="00861905"/>
    <w:rsid w:val="00861B34"/>
    <w:rsid w:val="00861B52"/>
    <w:rsid w:val="00861CA9"/>
    <w:rsid w:val="00861F17"/>
    <w:rsid w:val="0086218D"/>
    <w:rsid w:val="00862211"/>
    <w:rsid w:val="00862315"/>
    <w:rsid w:val="0086238F"/>
    <w:rsid w:val="00862492"/>
    <w:rsid w:val="008625DD"/>
    <w:rsid w:val="00862D0E"/>
    <w:rsid w:val="00862DD4"/>
    <w:rsid w:val="008634A8"/>
    <w:rsid w:val="00863C27"/>
    <w:rsid w:val="00863DC0"/>
    <w:rsid w:val="00863F57"/>
    <w:rsid w:val="00864147"/>
    <w:rsid w:val="00864231"/>
    <w:rsid w:val="008643A5"/>
    <w:rsid w:val="00864417"/>
    <w:rsid w:val="00864482"/>
    <w:rsid w:val="00864539"/>
    <w:rsid w:val="00864745"/>
    <w:rsid w:val="0086491C"/>
    <w:rsid w:val="008649C6"/>
    <w:rsid w:val="00864B16"/>
    <w:rsid w:val="00864CF0"/>
    <w:rsid w:val="00864EF9"/>
    <w:rsid w:val="00864FE6"/>
    <w:rsid w:val="0086540E"/>
    <w:rsid w:val="00865794"/>
    <w:rsid w:val="008658ED"/>
    <w:rsid w:val="00865926"/>
    <w:rsid w:val="00865A88"/>
    <w:rsid w:val="00865D2C"/>
    <w:rsid w:val="00865D76"/>
    <w:rsid w:val="0086613D"/>
    <w:rsid w:val="0086624E"/>
    <w:rsid w:val="00866360"/>
    <w:rsid w:val="008664C9"/>
    <w:rsid w:val="008665DF"/>
    <w:rsid w:val="00866626"/>
    <w:rsid w:val="00866799"/>
    <w:rsid w:val="008668AE"/>
    <w:rsid w:val="00866B3B"/>
    <w:rsid w:val="00866E1E"/>
    <w:rsid w:val="00866F9A"/>
    <w:rsid w:val="008671E0"/>
    <w:rsid w:val="00867228"/>
    <w:rsid w:val="00867415"/>
    <w:rsid w:val="00867470"/>
    <w:rsid w:val="00867861"/>
    <w:rsid w:val="0086793E"/>
    <w:rsid w:val="00867957"/>
    <w:rsid w:val="0086795C"/>
    <w:rsid w:val="00867C1A"/>
    <w:rsid w:val="00867F8D"/>
    <w:rsid w:val="008701EF"/>
    <w:rsid w:val="0087062F"/>
    <w:rsid w:val="00870B13"/>
    <w:rsid w:val="00870E16"/>
    <w:rsid w:val="00870E38"/>
    <w:rsid w:val="00870F2D"/>
    <w:rsid w:val="0087103B"/>
    <w:rsid w:val="00871186"/>
    <w:rsid w:val="008713C6"/>
    <w:rsid w:val="008718BD"/>
    <w:rsid w:val="008719AD"/>
    <w:rsid w:val="008719EA"/>
    <w:rsid w:val="00871A7C"/>
    <w:rsid w:val="00871BDC"/>
    <w:rsid w:val="00871C02"/>
    <w:rsid w:val="008720C3"/>
    <w:rsid w:val="0087221C"/>
    <w:rsid w:val="00872435"/>
    <w:rsid w:val="008729D1"/>
    <w:rsid w:val="00872D44"/>
    <w:rsid w:val="00873206"/>
    <w:rsid w:val="008732BB"/>
    <w:rsid w:val="008733FC"/>
    <w:rsid w:val="008739A0"/>
    <w:rsid w:val="00873C56"/>
    <w:rsid w:val="00873DB7"/>
    <w:rsid w:val="00873DCE"/>
    <w:rsid w:val="008742A1"/>
    <w:rsid w:val="00874BA7"/>
    <w:rsid w:val="00875470"/>
    <w:rsid w:val="00875713"/>
    <w:rsid w:val="00875AD7"/>
    <w:rsid w:val="00875D5B"/>
    <w:rsid w:val="00875D9D"/>
    <w:rsid w:val="00875E06"/>
    <w:rsid w:val="00875FA2"/>
    <w:rsid w:val="008761CB"/>
    <w:rsid w:val="0087659C"/>
    <w:rsid w:val="008768A5"/>
    <w:rsid w:val="00876ADC"/>
    <w:rsid w:val="00876AF2"/>
    <w:rsid w:val="00876BC4"/>
    <w:rsid w:val="00876CAF"/>
    <w:rsid w:val="00876D9B"/>
    <w:rsid w:val="00876F38"/>
    <w:rsid w:val="008775EC"/>
    <w:rsid w:val="008776AF"/>
    <w:rsid w:val="0087778B"/>
    <w:rsid w:val="00877B51"/>
    <w:rsid w:val="00877B66"/>
    <w:rsid w:val="00877D00"/>
    <w:rsid w:val="00877DFA"/>
    <w:rsid w:val="00877E9E"/>
    <w:rsid w:val="00877ED9"/>
    <w:rsid w:val="0088007E"/>
    <w:rsid w:val="008807AA"/>
    <w:rsid w:val="0088080E"/>
    <w:rsid w:val="00880C8C"/>
    <w:rsid w:val="00880CCF"/>
    <w:rsid w:val="00880CE6"/>
    <w:rsid w:val="00880DA6"/>
    <w:rsid w:val="00880E54"/>
    <w:rsid w:val="00880F90"/>
    <w:rsid w:val="0088100F"/>
    <w:rsid w:val="00881024"/>
    <w:rsid w:val="008810D7"/>
    <w:rsid w:val="0088115F"/>
    <w:rsid w:val="008816B5"/>
    <w:rsid w:val="00881786"/>
    <w:rsid w:val="0088180C"/>
    <w:rsid w:val="00881B31"/>
    <w:rsid w:val="00881CC1"/>
    <w:rsid w:val="00881F89"/>
    <w:rsid w:val="008821E4"/>
    <w:rsid w:val="008823F8"/>
    <w:rsid w:val="00882537"/>
    <w:rsid w:val="00882583"/>
    <w:rsid w:val="008826E7"/>
    <w:rsid w:val="00882B16"/>
    <w:rsid w:val="00882C08"/>
    <w:rsid w:val="00882F29"/>
    <w:rsid w:val="00882F5F"/>
    <w:rsid w:val="0088309A"/>
    <w:rsid w:val="008832CB"/>
    <w:rsid w:val="008832DC"/>
    <w:rsid w:val="00883394"/>
    <w:rsid w:val="00883584"/>
    <w:rsid w:val="008837CC"/>
    <w:rsid w:val="00883850"/>
    <w:rsid w:val="008838FA"/>
    <w:rsid w:val="008839C8"/>
    <w:rsid w:val="00883B13"/>
    <w:rsid w:val="00883C94"/>
    <w:rsid w:val="00883F8A"/>
    <w:rsid w:val="0088468B"/>
    <w:rsid w:val="008847AD"/>
    <w:rsid w:val="00884937"/>
    <w:rsid w:val="008849BB"/>
    <w:rsid w:val="00884DCC"/>
    <w:rsid w:val="00884FC4"/>
    <w:rsid w:val="00884FC5"/>
    <w:rsid w:val="00885011"/>
    <w:rsid w:val="00885134"/>
    <w:rsid w:val="0088520F"/>
    <w:rsid w:val="0088529D"/>
    <w:rsid w:val="008853B1"/>
    <w:rsid w:val="008854B3"/>
    <w:rsid w:val="00885AC6"/>
    <w:rsid w:val="00885C18"/>
    <w:rsid w:val="00885D42"/>
    <w:rsid w:val="00885E12"/>
    <w:rsid w:val="0088604B"/>
    <w:rsid w:val="00886117"/>
    <w:rsid w:val="00886164"/>
    <w:rsid w:val="00886363"/>
    <w:rsid w:val="008864FB"/>
    <w:rsid w:val="00886870"/>
    <w:rsid w:val="00886AB0"/>
    <w:rsid w:val="00886CA8"/>
    <w:rsid w:val="00887109"/>
    <w:rsid w:val="00887484"/>
    <w:rsid w:val="00887612"/>
    <w:rsid w:val="0088794D"/>
    <w:rsid w:val="00887994"/>
    <w:rsid w:val="00887D85"/>
    <w:rsid w:val="00887E27"/>
    <w:rsid w:val="00887F92"/>
    <w:rsid w:val="0089016E"/>
    <w:rsid w:val="00890278"/>
    <w:rsid w:val="008903B2"/>
    <w:rsid w:val="00890797"/>
    <w:rsid w:val="0089095C"/>
    <w:rsid w:val="00890BF7"/>
    <w:rsid w:val="008916BD"/>
    <w:rsid w:val="0089172F"/>
    <w:rsid w:val="008919D3"/>
    <w:rsid w:val="00891A5F"/>
    <w:rsid w:val="00891AFA"/>
    <w:rsid w:val="00891BB5"/>
    <w:rsid w:val="00891BBC"/>
    <w:rsid w:val="00891DA2"/>
    <w:rsid w:val="00891E63"/>
    <w:rsid w:val="00891F33"/>
    <w:rsid w:val="008923EF"/>
    <w:rsid w:val="00892586"/>
    <w:rsid w:val="00892766"/>
    <w:rsid w:val="0089277F"/>
    <w:rsid w:val="00892B50"/>
    <w:rsid w:val="00892C28"/>
    <w:rsid w:val="008932EB"/>
    <w:rsid w:val="00893539"/>
    <w:rsid w:val="00893677"/>
    <w:rsid w:val="0089378D"/>
    <w:rsid w:val="0089388F"/>
    <w:rsid w:val="008938A1"/>
    <w:rsid w:val="00893A23"/>
    <w:rsid w:val="00893AC2"/>
    <w:rsid w:val="00893ACB"/>
    <w:rsid w:val="00893D76"/>
    <w:rsid w:val="00893E7A"/>
    <w:rsid w:val="00893FF8"/>
    <w:rsid w:val="0089406D"/>
    <w:rsid w:val="00894295"/>
    <w:rsid w:val="008942D3"/>
    <w:rsid w:val="0089441F"/>
    <w:rsid w:val="008945B3"/>
    <w:rsid w:val="00894693"/>
    <w:rsid w:val="0089472A"/>
    <w:rsid w:val="0089492E"/>
    <w:rsid w:val="00894AFE"/>
    <w:rsid w:val="00894B72"/>
    <w:rsid w:val="00894C0B"/>
    <w:rsid w:val="00894C52"/>
    <w:rsid w:val="008950DD"/>
    <w:rsid w:val="008950ED"/>
    <w:rsid w:val="008953D6"/>
    <w:rsid w:val="00895448"/>
    <w:rsid w:val="00895838"/>
    <w:rsid w:val="00895BA8"/>
    <w:rsid w:val="00895CC0"/>
    <w:rsid w:val="00895EC9"/>
    <w:rsid w:val="00895FAF"/>
    <w:rsid w:val="008965F6"/>
    <w:rsid w:val="008966D5"/>
    <w:rsid w:val="00896726"/>
    <w:rsid w:val="00896EFC"/>
    <w:rsid w:val="008972D8"/>
    <w:rsid w:val="008974ED"/>
    <w:rsid w:val="008976A9"/>
    <w:rsid w:val="00897792"/>
    <w:rsid w:val="0089788F"/>
    <w:rsid w:val="00897A44"/>
    <w:rsid w:val="00897AFF"/>
    <w:rsid w:val="00897E1E"/>
    <w:rsid w:val="00897FDE"/>
    <w:rsid w:val="0089817B"/>
    <w:rsid w:val="008A044C"/>
    <w:rsid w:val="008A05F6"/>
    <w:rsid w:val="008A0730"/>
    <w:rsid w:val="008A08FB"/>
    <w:rsid w:val="008A0957"/>
    <w:rsid w:val="008A0B17"/>
    <w:rsid w:val="008A0C4A"/>
    <w:rsid w:val="008A0D29"/>
    <w:rsid w:val="008A1250"/>
    <w:rsid w:val="008A14AD"/>
    <w:rsid w:val="008A1557"/>
    <w:rsid w:val="008A1687"/>
    <w:rsid w:val="008A175C"/>
    <w:rsid w:val="008A17B6"/>
    <w:rsid w:val="008A17FF"/>
    <w:rsid w:val="008A1A96"/>
    <w:rsid w:val="008A1D0C"/>
    <w:rsid w:val="008A1D30"/>
    <w:rsid w:val="008A1D38"/>
    <w:rsid w:val="008A237B"/>
    <w:rsid w:val="008A2572"/>
    <w:rsid w:val="008A28D6"/>
    <w:rsid w:val="008A2967"/>
    <w:rsid w:val="008A2A88"/>
    <w:rsid w:val="008A2CBD"/>
    <w:rsid w:val="008A2D9C"/>
    <w:rsid w:val="008A34AC"/>
    <w:rsid w:val="008A3801"/>
    <w:rsid w:val="008A3A58"/>
    <w:rsid w:val="008A3E6A"/>
    <w:rsid w:val="008A3E72"/>
    <w:rsid w:val="008A4006"/>
    <w:rsid w:val="008A405A"/>
    <w:rsid w:val="008A421A"/>
    <w:rsid w:val="008A42CC"/>
    <w:rsid w:val="008A4326"/>
    <w:rsid w:val="008A43B0"/>
    <w:rsid w:val="008A44D6"/>
    <w:rsid w:val="008A4582"/>
    <w:rsid w:val="008A49F9"/>
    <w:rsid w:val="008A4D65"/>
    <w:rsid w:val="008A4D9A"/>
    <w:rsid w:val="008A4FD7"/>
    <w:rsid w:val="008A5179"/>
    <w:rsid w:val="008A574F"/>
    <w:rsid w:val="008A5834"/>
    <w:rsid w:val="008A5A37"/>
    <w:rsid w:val="008A5A41"/>
    <w:rsid w:val="008A5C22"/>
    <w:rsid w:val="008A5EDE"/>
    <w:rsid w:val="008A5F5C"/>
    <w:rsid w:val="008A639A"/>
    <w:rsid w:val="008A63CF"/>
    <w:rsid w:val="008A63E5"/>
    <w:rsid w:val="008A6450"/>
    <w:rsid w:val="008A6911"/>
    <w:rsid w:val="008A6C01"/>
    <w:rsid w:val="008A7123"/>
    <w:rsid w:val="008A7348"/>
    <w:rsid w:val="008A737E"/>
    <w:rsid w:val="008A744D"/>
    <w:rsid w:val="008A7628"/>
    <w:rsid w:val="008A76FB"/>
    <w:rsid w:val="008A771A"/>
    <w:rsid w:val="008A793A"/>
    <w:rsid w:val="008A7A0E"/>
    <w:rsid w:val="008A7F09"/>
    <w:rsid w:val="008B01A5"/>
    <w:rsid w:val="008B0736"/>
    <w:rsid w:val="008B0A2E"/>
    <w:rsid w:val="008B0A8D"/>
    <w:rsid w:val="008B0C3D"/>
    <w:rsid w:val="008B0DE4"/>
    <w:rsid w:val="008B0E72"/>
    <w:rsid w:val="008B0F2A"/>
    <w:rsid w:val="008B110E"/>
    <w:rsid w:val="008B1337"/>
    <w:rsid w:val="008B1346"/>
    <w:rsid w:val="008B17C8"/>
    <w:rsid w:val="008B1D6C"/>
    <w:rsid w:val="008B204C"/>
    <w:rsid w:val="008B2202"/>
    <w:rsid w:val="008B25CD"/>
    <w:rsid w:val="008B26A1"/>
    <w:rsid w:val="008B27EB"/>
    <w:rsid w:val="008B2832"/>
    <w:rsid w:val="008B295E"/>
    <w:rsid w:val="008B3161"/>
    <w:rsid w:val="008B318E"/>
    <w:rsid w:val="008B3253"/>
    <w:rsid w:val="008B3278"/>
    <w:rsid w:val="008B32CA"/>
    <w:rsid w:val="008B32CD"/>
    <w:rsid w:val="008B34BA"/>
    <w:rsid w:val="008B36CC"/>
    <w:rsid w:val="008B36F4"/>
    <w:rsid w:val="008B38B5"/>
    <w:rsid w:val="008B38BE"/>
    <w:rsid w:val="008B398D"/>
    <w:rsid w:val="008B430C"/>
    <w:rsid w:val="008B4327"/>
    <w:rsid w:val="008B4372"/>
    <w:rsid w:val="008B45F7"/>
    <w:rsid w:val="008B477B"/>
    <w:rsid w:val="008B47E2"/>
    <w:rsid w:val="008B48E1"/>
    <w:rsid w:val="008B4AE7"/>
    <w:rsid w:val="008B4C14"/>
    <w:rsid w:val="008B4EB4"/>
    <w:rsid w:val="008B5799"/>
    <w:rsid w:val="008B583E"/>
    <w:rsid w:val="008B595F"/>
    <w:rsid w:val="008B5BAA"/>
    <w:rsid w:val="008B5BAB"/>
    <w:rsid w:val="008B5CFA"/>
    <w:rsid w:val="008B5FCA"/>
    <w:rsid w:val="008B606C"/>
    <w:rsid w:val="008B619A"/>
    <w:rsid w:val="008B61EF"/>
    <w:rsid w:val="008B6557"/>
    <w:rsid w:val="008B6586"/>
    <w:rsid w:val="008B6BF7"/>
    <w:rsid w:val="008B6D28"/>
    <w:rsid w:val="008B6D80"/>
    <w:rsid w:val="008B7332"/>
    <w:rsid w:val="008B737F"/>
    <w:rsid w:val="008B74A3"/>
    <w:rsid w:val="008B7C5F"/>
    <w:rsid w:val="008B7EC3"/>
    <w:rsid w:val="008C002F"/>
    <w:rsid w:val="008C024E"/>
    <w:rsid w:val="008C0482"/>
    <w:rsid w:val="008C088E"/>
    <w:rsid w:val="008C0CB3"/>
    <w:rsid w:val="008C0CE7"/>
    <w:rsid w:val="008C0D8C"/>
    <w:rsid w:val="008C0DEA"/>
    <w:rsid w:val="008C12B4"/>
    <w:rsid w:val="008C139D"/>
    <w:rsid w:val="008C13AA"/>
    <w:rsid w:val="008C14F6"/>
    <w:rsid w:val="008C1958"/>
    <w:rsid w:val="008C19DC"/>
    <w:rsid w:val="008C1A23"/>
    <w:rsid w:val="008C1A93"/>
    <w:rsid w:val="008C1AA0"/>
    <w:rsid w:val="008C1D4B"/>
    <w:rsid w:val="008C1EAA"/>
    <w:rsid w:val="008C20C6"/>
    <w:rsid w:val="008C22E2"/>
    <w:rsid w:val="008C2457"/>
    <w:rsid w:val="008C261B"/>
    <w:rsid w:val="008C2B2F"/>
    <w:rsid w:val="008C2C59"/>
    <w:rsid w:val="008C2CBF"/>
    <w:rsid w:val="008C2D22"/>
    <w:rsid w:val="008C2E20"/>
    <w:rsid w:val="008C2F4F"/>
    <w:rsid w:val="008C2FE2"/>
    <w:rsid w:val="008C3104"/>
    <w:rsid w:val="008C318E"/>
    <w:rsid w:val="008C31DF"/>
    <w:rsid w:val="008C31F8"/>
    <w:rsid w:val="008C355B"/>
    <w:rsid w:val="008C364C"/>
    <w:rsid w:val="008C36C3"/>
    <w:rsid w:val="008C38AC"/>
    <w:rsid w:val="008C39BA"/>
    <w:rsid w:val="008C3C23"/>
    <w:rsid w:val="008C3CF7"/>
    <w:rsid w:val="008C3DF5"/>
    <w:rsid w:val="008C3E84"/>
    <w:rsid w:val="008C3F19"/>
    <w:rsid w:val="008C403D"/>
    <w:rsid w:val="008C42F1"/>
    <w:rsid w:val="008C440E"/>
    <w:rsid w:val="008C4469"/>
    <w:rsid w:val="008C453E"/>
    <w:rsid w:val="008C46BB"/>
    <w:rsid w:val="008C47CC"/>
    <w:rsid w:val="008C4855"/>
    <w:rsid w:val="008C4937"/>
    <w:rsid w:val="008C499B"/>
    <w:rsid w:val="008C49B8"/>
    <w:rsid w:val="008C49FB"/>
    <w:rsid w:val="008C4ACC"/>
    <w:rsid w:val="008C4D48"/>
    <w:rsid w:val="008C527F"/>
    <w:rsid w:val="008C5311"/>
    <w:rsid w:val="008C53EA"/>
    <w:rsid w:val="008C547F"/>
    <w:rsid w:val="008C58DF"/>
    <w:rsid w:val="008C59A2"/>
    <w:rsid w:val="008C5B46"/>
    <w:rsid w:val="008C5C01"/>
    <w:rsid w:val="008C624B"/>
    <w:rsid w:val="008C631D"/>
    <w:rsid w:val="008C656F"/>
    <w:rsid w:val="008C6693"/>
    <w:rsid w:val="008C678E"/>
    <w:rsid w:val="008C6AD0"/>
    <w:rsid w:val="008C6B14"/>
    <w:rsid w:val="008C6D8C"/>
    <w:rsid w:val="008C738A"/>
    <w:rsid w:val="008C740D"/>
    <w:rsid w:val="008C7548"/>
    <w:rsid w:val="008C7B2D"/>
    <w:rsid w:val="008C7C48"/>
    <w:rsid w:val="008C7CD3"/>
    <w:rsid w:val="008C7D43"/>
    <w:rsid w:val="008D022C"/>
    <w:rsid w:val="008D0437"/>
    <w:rsid w:val="008D0898"/>
    <w:rsid w:val="008D0C30"/>
    <w:rsid w:val="008D102D"/>
    <w:rsid w:val="008D1124"/>
    <w:rsid w:val="008D12A3"/>
    <w:rsid w:val="008D1521"/>
    <w:rsid w:val="008D1D6D"/>
    <w:rsid w:val="008D2608"/>
    <w:rsid w:val="008D2632"/>
    <w:rsid w:val="008D2665"/>
    <w:rsid w:val="008D2749"/>
    <w:rsid w:val="008D28BE"/>
    <w:rsid w:val="008D28D0"/>
    <w:rsid w:val="008D2AA7"/>
    <w:rsid w:val="008D2B45"/>
    <w:rsid w:val="008D2E5D"/>
    <w:rsid w:val="008D324C"/>
    <w:rsid w:val="008D3323"/>
    <w:rsid w:val="008D34D1"/>
    <w:rsid w:val="008D3862"/>
    <w:rsid w:val="008D3CE7"/>
    <w:rsid w:val="008D3DDD"/>
    <w:rsid w:val="008D3E61"/>
    <w:rsid w:val="008D3FEE"/>
    <w:rsid w:val="008D4819"/>
    <w:rsid w:val="008D497F"/>
    <w:rsid w:val="008D49DC"/>
    <w:rsid w:val="008D4A84"/>
    <w:rsid w:val="008D4B66"/>
    <w:rsid w:val="008D4BDF"/>
    <w:rsid w:val="008D4C88"/>
    <w:rsid w:val="008D4CF8"/>
    <w:rsid w:val="008D4E3E"/>
    <w:rsid w:val="008D4E5F"/>
    <w:rsid w:val="008D4FFB"/>
    <w:rsid w:val="008D5215"/>
    <w:rsid w:val="008D52F3"/>
    <w:rsid w:val="008D5440"/>
    <w:rsid w:val="008D5823"/>
    <w:rsid w:val="008D5A2E"/>
    <w:rsid w:val="008D5A53"/>
    <w:rsid w:val="008D5BBC"/>
    <w:rsid w:val="008D5C50"/>
    <w:rsid w:val="008D5CB4"/>
    <w:rsid w:val="008D5E2F"/>
    <w:rsid w:val="008D5F0B"/>
    <w:rsid w:val="008D63F4"/>
    <w:rsid w:val="008D6400"/>
    <w:rsid w:val="008D646E"/>
    <w:rsid w:val="008D6493"/>
    <w:rsid w:val="008D670F"/>
    <w:rsid w:val="008D6A14"/>
    <w:rsid w:val="008D6BA3"/>
    <w:rsid w:val="008D6CA1"/>
    <w:rsid w:val="008D6FE2"/>
    <w:rsid w:val="008D6FE3"/>
    <w:rsid w:val="008D705C"/>
    <w:rsid w:val="008D7129"/>
    <w:rsid w:val="008D7161"/>
    <w:rsid w:val="008D719A"/>
    <w:rsid w:val="008D71B0"/>
    <w:rsid w:val="008D7284"/>
    <w:rsid w:val="008D73C8"/>
    <w:rsid w:val="008D741E"/>
    <w:rsid w:val="008D7548"/>
    <w:rsid w:val="008D7873"/>
    <w:rsid w:val="008D78AD"/>
    <w:rsid w:val="008D79CD"/>
    <w:rsid w:val="008D7E01"/>
    <w:rsid w:val="008DC29F"/>
    <w:rsid w:val="008E00EB"/>
    <w:rsid w:val="008E03A2"/>
    <w:rsid w:val="008E0403"/>
    <w:rsid w:val="008E04CC"/>
    <w:rsid w:val="008E0C36"/>
    <w:rsid w:val="008E0F7A"/>
    <w:rsid w:val="008E1354"/>
    <w:rsid w:val="008E13B0"/>
    <w:rsid w:val="008E2199"/>
    <w:rsid w:val="008E2506"/>
    <w:rsid w:val="008E280A"/>
    <w:rsid w:val="008E281E"/>
    <w:rsid w:val="008E2E20"/>
    <w:rsid w:val="008E3550"/>
    <w:rsid w:val="008E3665"/>
    <w:rsid w:val="008E368E"/>
    <w:rsid w:val="008E37CE"/>
    <w:rsid w:val="008E3822"/>
    <w:rsid w:val="008E3960"/>
    <w:rsid w:val="008E3993"/>
    <w:rsid w:val="008E3E6E"/>
    <w:rsid w:val="008E42A7"/>
    <w:rsid w:val="008E4303"/>
    <w:rsid w:val="008E43CD"/>
    <w:rsid w:val="008E4528"/>
    <w:rsid w:val="008E4586"/>
    <w:rsid w:val="008E4623"/>
    <w:rsid w:val="008E498A"/>
    <w:rsid w:val="008E4BFD"/>
    <w:rsid w:val="008E4D4A"/>
    <w:rsid w:val="008E4E31"/>
    <w:rsid w:val="008E57BF"/>
    <w:rsid w:val="008E58C1"/>
    <w:rsid w:val="008E591B"/>
    <w:rsid w:val="008E5D8F"/>
    <w:rsid w:val="008E603A"/>
    <w:rsid w:val="008E6258"/>
    <w:rsid w:val="008E629C"/>
    <w:rsid w:val="008E6321"/>
    <w:rsid w:val="008E632A"/>
    <w:rsid w:val="008E6706"/>
    <w:rsid w:val="008E6D00"/>
    <w:rsid w:val="008E6F1D"/>
    <w:rsid w:val="008E750A"/>
    <w:rsid w:val="008E77E8"/>
    <w:rsid w:val="008E78E3"/>
    <w:rsid w:val="008E78EE"/>
    <w:rsid w:val="008E798E"/>
    <w:rsid w:val="008E7A7B"/>
    <w:rsid w:val="008E7E04"/>
    <w:rsid w:val="008E7E3B"/>
    <w:rsid w:val="008E7FDF"/>
    <w:rsid w:val="008E80D4"/>
    <w:rsid w:val="008F002A"/>
    <w:rsid w:val="008F00C4"/>
    <w:rsid w:val="008F022C"/>
    <w:rsid w:val="008F041F"/>
    <w:rsid w:val="008F053B"/>
    <w:rsid w:val="008F08BB"/>
    <w:rsid w:val="008F0AB1"/>
    <w:rsid w:val="008F0E2C"/>
    <w:rsid w:val="008F0F93"/>
    <w:rsid w:val="008F12E4"/>
    <w:rsid w:val="008F1309"/>
    <w:rsid w:val="008F133D"/>
    <w:rsid w:val="008F16A7"/>
    <w:rsid w:val="008F1966"/>
    <w:rsid w:val="008F196A"/>
    <w:rsid w:val="008F1CC5"/>
    <w:rsid w:val="008F1FDB"/>
    <w:rsid w:val="008F2107"/>
    <w:rsid w:val="008F24DA"/>
    <w:rsid w:val="008F2DF8"/>
    <w:rsid w:val="008F3317"/>
    <w:rsid w:val="008F34E5"/>
    <w:rsid w:val="008F3921"/>
    <w:rsid w:val="008F3A5E"/>
    <w:rsid w:val="008F3AE4"/>
    <w:rsid w:val="008F3B5A"/>
    <w:rsid w:val="008F445A"/>
    <w:rsid w:val="008F4791"/>
    <w:rsid w:val="008F4CB1"/>
    <w:rsid w:val="008F4D67"/>
    <w:rsid w:val="008F4F60"/>
    <w:rsid w:val="008F5048"/>
    <w:rsid w:val="008F5064"/>
    <w:rsid w:val="008F5128"/>
    <w:rsid w:val="008F524C"/>
    <w:rsid w:val="008F535B"/>
    <w:rsid w:val="008F53FC"/>
    <w:rsid w:val="008F5408"/>
    <w:rsid w:val="008F54FA"/>
    <w:rsid w:val="008F5850"/>
    <w:rsid w:val="008F5D78"/>
    <w:rsid w:val="008F5E11"/>
    <w:rsid w:val="008F5EC3"/>
    <w:rsid w:val="008F6B59"/>
    <w:rsid w:val="008F6C8B"/>
    <w:rsid w:val="008F6DA7"/>
    <w:rsid w:val="008F7052"/>
    <w:rsid w:val="008F70A5"/>
    <w:rsid w:val="008F7305"/>
    <w:rsid w:val="008F75BC"/>
    <w:rsid w:val="008F75FD"/>
    <w:rsid w:val="008F7725"/>
    <w:rsid w:val="008F77DF"/>
    <w:rsid w:val="008F78EE"/>
    <w:rsid w:val="008F7E05"/>
    <w:rsid w:val="008FEA20"/>
    <w:rsid w:val="00900249"/>
    <w:rsid w:val="00900671"/>
    <w:rsid w:val="0090084D"/>
    <w:rsid w:val="00900855"/>
    <w:rsid w:val="00900977"/>
    <w:rsid w:val="00901076"/>
    <w:rsid w:val="0090124B"/>
    <w:rsid w:val="00901472"/>
    <w:rsid w:val="00901666"/>
    <w:rsid w:val="0090177F"/>
    <w:rsid w:val="009017D3"/>
    <w:rsid w:val="00901854"/>
    <w:rsid w:val="00901997"/>
    <w:rsid w:val="00901AB0"/>
    <w:rsid w:val="00901AD6"/>
    <w:rsid w:val="00901B8E"/>
    <w:rsid w:val="00901BCA"/>
    <w:rsid w:val="00901C21"/>
    <w:rsid w:val="00901CD9"/>
    <w:rsid w:val="00902010"/>
    <w:rsid w:val="00902284"/>
    <w:rsid w:val="0090253F"/>
    <w:rsid w:val="00902770"/>
    <w:rsid w:val="009027E5"/>
    <w:rsid w:val="00902826"/>
    <w:rsid w:val="00902C20"/>
    <w:rsid w:val="00902DEA"/>
    <w:rsid w:val="009030FC"/>
    <w:rsid w:val="00903119"/>
    <w:rsid w:val="00903236"/>
    <w:rsid w:val="0090385E"/>
    <w:rsid w:val="00903930"/>
    <w:rsid w:val="00903A63"/>
    <w:rsid w:val="00903ADE"/>
    <w:rsid w:val="00903F54"/>
    <w:rsid w:val="0090428C"/>
    <w:rsid w:val="00904382"/>
    <w:rsid w:val="0090447A"/>
    <w:rsid w:val="009044E3"/>
    <w:rsid w:val="0090453A"/>
    <w:rsid w:val="009047FA"/>
    <w:rsid w:val="009048E5"/>
    <w:rsid w:val="00904904"/>
    <w:rsid w:val="00904F48"/>
    <w:rsid w:val="00904FB5"/>
    <w:rsid w:val="0090530B"/>
    <w:rsid w:val="00905576"/>
    <w:rsid w:val="0090594B"/>
    <w:rsid w:val="0090597A"/>
    <w:rsid w:val="00905A38"/>
    <w:rsid w:val="00905DBC"/>
    <w:rsid w:val="009062DD"/>
    <w:rsid w:val="009063FC"/>
    <w:rsid w:val="009066C6"/>
    <w:rsid w:val="009068EE"/>
    <w:rsid w:val="00906F71"/>
    <w:rsid w:val="009073F2"/>
    <w:rsid w:val="009074A5"/>
    <w:rsid w:val="0090751D"/>
    <w:rsid w:val="00907590"/>
    <w:rsid w:val="009076D7"/>
    <w:rsid w:val="009077E5"/>
    <w:rsid w:val="00907871"/>
    <w:rsid w:val="009078EB"/>
    <w:rsid w:val="00907BB8"/>
    <w:rsid w:val="00907CAD"/>
    <w:rsid w:val="0091036F"/>
    <w:rsid w:val="00910396"/>
    <w:rsid w:val="009107D7"/>
    <w:rsid w:val="00910B49"/>
    <w:rsid w:val="00910CA0"/>
    <w:rsid w:val="00911412"/>
    <w:rsid w:val="00911425"/>
    <w:rsid w:val="0091194B"/>
    <w:rsid w:val="0091198E"/>
    <w:rsid w:val="00911B33"/>
    <w:rsid w:val="00911CA8"/>
    <w:rsid w:val="0091248E"/>
    <w:rsid w:val="00912612"/>
    <w:rsid w:val="0091282E"/>
    <w:rsid w:val="00912974"/>
    <w:rsid w:val="00912A9B"/>
    <w:rsid w:val="00912C14"/>
    <w:rsid w:val="00912CA1"/>
    <w:rsid w:val="00912DF1"/>
    <w:rsid w:val="00912E16"/>
    <w:rsid w:val="00912EB4"/>
    <w:rsid w:val="00912EE5"/>
    <w:rsid w:val="00912F57"/>
    <w:rsid w:val="0091316D"/>
    <w:rsid w:val="009133E4"/>
    <w:rsid w:val="00913406"/>
    <w:rsid w:val="0091377E"/>
    <w:rsid w:val="00913865"/>
    <w:rsid w:val="00913CF0"/>
    <w:rsid w:val="00913E8F"/>
    <w:rsid w:val="00914004"/>
    <w:rsid w:val="0091447B"/>
    <w:rsid w:val="00914895"/>
    <w:rsid w:val="00914B0E"/>
    <w:rsid w:val="00914C43"/>
    <w:rsid w:val="00914EAB"/>
    <w:rsid w:val="00914F56"/>
    <w:rsid w:val="00914FF7"/>
    <w:rsid w:val="009150B6"/>
    <w:rsid w:val="009150E2"/>
    <w:rsid w:val="0091536D"/>
    <w:rsid w:val="0091573F"/>
    <w:rsid w:val="00915A82"/>
    <w:rsid w:val="00915C2B"/>
    <w:rsid w:val="009160A9"/>
    <w:rsid w:val="009162B0"/>
    <w:rsid w:val="00916589"/>
    <w:rsid w:val="009165EC"/>
    <w:rsid w:val="009166DA"/>
    <w:rsid w:val="0091680C"/>
    <w:rsid w:val="00916845"/>
    <w:rsid w:val="0091697B"/>
    <w:rsid w:val="00917307"/>
    <w:rsid w:val="00917385"/>
    <w:rsid w:val="009173A2"/>
    <w:rsid w:val="009173CA"/>
    <w:rsid w:val="00917479"/>
    <w:rsid w:val="00917760"/>
    <w:rsid w:val="00917A80"/>
    <w:rsid w:val="00917CF0"/>
    <w:rsid w:val="00917E5D"/>
    <w:rsid w:val="00917F46"/>
    <w:rsid w:val="00920058"/>
    <w:rsid w:val="009201D6"/>
    <w:rsid w:val="009202BD"/>
    <w:rsid w:val="009202DE"/>
    <w:rsid w:val="00920331"/>
    <w:rsid w:val="0092044D"/>
    <w:rsid w:val="00920524"/>
    <w:rsid w:val="0092075F"/>
    <w:rsid w:val="0092081B"/>
    <w:rsid w:val="00920893"/>
    <w:rsid w:val="00920902"/>
    <w:rsid w:val="00920D7F"/>
    <w:rsid w:val="00921180"/>
    <w:rsid w:val="009212E4"/>
    <w:rsid w:val="0092153B"/>
    <w:rsid w:val="00921B53"/>
    <w:rsid w:val="00921D28"/>
    <w:rsid w:val="00922004"/>
    <w:rsid w:val="00922029"/>
    <w:rsid w:val="00922056"/>
    <w:rsid w:val="00922272"/>
    <w:rsid w:val="00922A32"/>
    <w:rsid w:val="00922B5F"/>
    <w:rsid w:val="009233F4"/>
    <w:rsid w:val="00923905"/>
    <w:rsid w:val="00923A0F"/>
    <w:rsid w:val="00923A83"/>
    <w:rsid w:val="00923A8E"/>
    <w:rsid w:val="00923C8E"/>
    <w:rsid w:val="00923FFC"/>
    <w:rsid w:val="00924196"/>
    <w:rsid w:val="0092444B"/>
    <w:rsid w:val="0092446F"/>
    <w:rsid w:val="009245D0"/>
    <w:rsid w:val="009245E9"/>
    <w:rsid w:val="009246FD"/>
    <w:rsid w:val="00924D4D"/>
    <w:rsid w:val="00924F6D"/>
    <w:rsid w:val="00924F82"/>
    <w:rsid w:val="00925132"/>
    <w:rsid w:val="0092523B"/>
    <w:rsid w:val="00925273"/>
    <w:rsid w:val="009253D3"/>
    <w:rsid w:val="00925415"/>
    <w:rsid w:val="0092556C"/>
    <w:rsid w:val="009256DE"/>
    <w:rsid w:val="00925819"/>
    <w:rsid w:val="00925E34"/>
    <w:rsid w:val="00926034"/>
    <w:rsid w:val="00926161"/>
    <w:rsid w:val="00926258"/>
    <w:rsid w:val="009262F9"/>
    <w:rsid w:val="0092630E"/>
    <w:rsid w:val="009263B7"/>
    <w:rsid w:val="00926427"/>
    <w:rsid w:val="009267E0"/>
    <w:rsid w:val="00926A58"/>
    <w:rsid w:val="00926BDF"/>
    <w:rsid w:val="00926DB6"/>
    <w:rsid w:val="00926DD4"/>
    <w:rsid w:val="00926E68"/>
    <w:rsid w:val="009276AE"/>
    <w:rsid w:val="009278E2"/>
    <w:rsid w:val="00927A47"/>
    <w:rsid w:val="00927B54"/>
    <w:rsid w:val="00927C52"/>
    <w:rsid w:val="00927CAF"/>
    <w:rsid w:val="00927E03"/>
    <w:rsid w:val="00927E1E"/>
    <w:rsid w:val="0093001C"/>
    <w:rsid w:val="0093054F"/>
    <w:rsid w:val="009307DF"/>
    <w:rsid w:val="00930BD2"/>
    <w:rsid w:val="00930E21"/>
    <w:rsid w:val="00930F67"/>
    <w:rsid w:val="00931338"/>
    <w:rsid w:val="0093144A"/>
    <w:rsid w:val="009315B1"/>
    <w:rsid w:val="009315EF"/>
    <w:rsid w:val="00931661"/>
    <w:rsid w:val="00931A7F"/>
    <w:rsid w:val="00931C53"/>
    <w:rsid w:val="00931EE1"/>
    <w:rsid w:val="00932328"/>
    <w:rsid w:val="00932858"/>
    <w:rsid w:val="0093298E"/>
    <w:rsid w:val="009329F9"/>
    <w:rsid w:val="00932A43"/>
    <w:rsid w:val="00932CC6"/>
    <w:rsid w:val="00932D3B"/>
    <w:rsid w:val="00932DA9"/>
    <w:rsid w:val="00932F0E"/>
    <w:rsid w:val="0093321D"/>
    <w:rsid w:val="00933330"/>
    <w:rsid w:val="00933387"/>
    <w:rsid w:val="009333EF"/>
    <w:rsid w:val="0093341E"/>
    <w:rsid w:val="00933817"/>
    <w:rsid w:val="00933C99"/>
    <w:rsid w:val="00933FB3"/>
    <w:rsid w:val="00934049"/>
    <w:rsid w:val="00934224"/>
    <w:rsid w:val="0093425E"/>
    <w:rsid w:val="0093441A"/>
    <w:rsid w:val="00934467"/>
    <w:rsid w:val="00934602"/>
    <w:rsid w:val="009348CE"/>
    <w:rsid w:val="009350A0"/>
    <w:rsid w:val="00935124"/>
    <w:rsid w:val="00935130"/>
    <w:rsid w:val="00935226"/>
    <w:rsid w:val="009355EF"/>
    <w:rsid w:val="009355FD"/>
    <w:rsid w:val="009356A1"/>
    <w:rsid w:val="009356C8"/>
    <w:rsid w:val="0093584F"/>
    <w:rsid w:val="0093595F"/>
    <w:rsid w:val="00935968"/>
    <w:rsid w:val="009359B0"/>
    <w:rsid w:val="00935D80"/>
    <w:rsid w:val="00936129"/>
    <w:rsid w:val="00936316"/>
    <w:rsid w:val="0093643C"/>
    <w:rsid w:val="009367C2"/>
    <w:rsid w:val="00936960"/>
    <w:rsid w:val="009370BC"/>
    <w:rsid w:val="00937343"/>
    <w:rsid w:val="0093741B"/>
    <w:rsid w:val="00937676"/>
    <w:rsid w:val="0093787D"/>
    <w:rsid w:val="00937C86"/>
    <w:rsid w:val="00937FC6"/>
    <w:rsid w:val="0094015C"/>
    <w:rsid w:val="00940549"/>
    <w:rsid w:val="009405A0"/>
    <w:rsid w:val="009405B4"/>
    <w:rsid w:val="00940777"/>
    <w:rsid w:val="009409E2"/>
    <w:rsid w:val="00940AC0"/>
    <w:rsid w:val="00940CFF"/>
    <w:rsid w:val="00940DD9"/>
    <w:rsid w:val="00940DDE"/>
    <w:rsid w:val="009410D4"/>
    <w:rsid w:val="0094112D"/>
    <w:rsid w:val="009411EF"/>
    <w:rsid w:val="009416B1"/>
    <w:rsid w:val="0094172E"/>
    <w:rsid w:val="009417A5"/>
    <w:rsid w:val="00941934"/>
    <w:rsid w:val="00941C3D"/>
    <w:rsid w:val="00941CF6"/>
    <w:rsid w:val="00941E4F"/>
    <w:rsid w:val="00941E87"/>
    <w:rsid w:val="00941EA1"/>
    <w:rsid w:val="00941FC4"/>
    <w:rsid w:val="00942232"/>
    <w:rsid w:val="00942422"/>
    <w:rsid w:val="0094242A"/>
    <w:rsid w:val="00942478"/>
    <w:rsid w:val="009425BD"/>
    <w:rsid w:val="00942717"/>
    <w:rsid w:val="00942988"/>
    <w:rsid w:val="00942AE8"/>
    <w:rsid w:val="009431B0"/>
    <w:rsid w:val="009432CA"/>
    <w:rsid w:val="0094348D"/>
    <w:rsid w:val="009438AA"/>
    <w:rsid w:val="009438E1"/>
    <w:rsid w:val="00943AFC"/>
    <w:rsid w:val="00943B3B"/>
    <w:rsid w:val="00943C71"/>
    <w:rsid w:val="00943D3A"/>
    <w:rsid w:val="009440AF"/>
    <w:rsid w:val="009441CB"/>
    <w:rsid w:val="009441F8"/>
    <w:rsid w:val="0094455B"/>
    <w:rsid w:val="009445FD"/>
    <w:rsid w:val="00944921"/>
    <w:rsid w:val="00944A46"/>
    <w:rsid w:val="00944E47"/>
    <w:rsid w:val="00945033"/>
    <w:rsid w:val="00945424"/>
    <w:rsid w:val="009454DA"/>
    <w:rsid w:val="009458A1"/>
    <w:rsid w:val="00945C75"/>
    <w:rsid w:val="00945DC0"/>
    <w:rsid w:val="00946051"/>
    <w:rsid w:val="00946064"/>
    <w:rsid w:val="009462FF"/>
    <w:rsid w:val="009463B6"/>
    <w:rsid w:val="00946475"/>
    <w:rsid w:val="00946569"/>
    <w:rsid w:val="00946599"/>
    <w:rsid w:val="00946632"/>
    <w:rsid w:val="009466D1"/>
    <w:rsid w:val="0094694F"/>
    <w:rsid w:val="00946964"/>
    <w:rsid w:val="00946A38"/>
    <w:rsid w:val="00946B7A"/>
    <w:rsid w:val="00946DB2"/>
    <w:rsid w:val="00946E15"/>
    <w:rsid w:val="00946ED3"/>
    <w:rsid w:val="00946FFA"/>
    <w:rsid w:val="009474A7"/>
    <w:rsid w:val="009474E7"/>
    <w:rsid w:val="00947831"/>
    <w:rsid w:val="00947856"/>
    <w:rsid w:val="009479FB"/>
    <w:rsid w:val="00947D80"/>
    <w:rsid w:val="00947D9F"/>
    <w:rsid w:val="00947DEB"/>
    <w:rsid w:val="00947E34"/>
    <w:rsid w:val="00947E75"/>
    <w:rsid w:val="0095046A"/>
    <w:rsid w:val="00950474"/>
    <w:rsid w:val="009507B5"/>
    <w:rsid w:val="00950DB0"/>
    <w:rsid w:val="00950EC9"/>
    <w:rsid w:val="009510CA"/>
    <w:rsid w:val="0095115B"/>
    <w:rsid w:val="009512CD"/>
    <w:rsid w:val="00951395"/>
    <w:rsid w:val="00951436"/>
    <w:rsid w:val="009514E6"/>
    <w:rsid w:val="009515EE"/>
    <w:rsid w:val="0095193A"/>
    <w:rsid w:val="00951AA5"/>
    <w:rsid w:val="00951B65"/>
    <w:rsid w:val="00952095"/>
    <w:rsid w:val="00952216"/>
    <w:rsid w:val="00952354"/>
    <w:rsid w:val="009523B6"/>
    <w:rsid w:val="009527F6"/>
    <w:rsid w:val="00952890"/>
    <w:rsid w:val="00952891"/>
    <w:rsid w:val="009529E0"/>
    <w:rsid w:val="00952A47"/>
    <w:rsid w:val="009536D7"/>
    <w:rsid w:val="00953C6B"/>
    <w:rsid w:val="00953C89"/>
    <w:rsid w:val="00953D65"/>
    <w:rsid w:val="00953DCC"/>
    <w:rsid w:val="00954108"/>
    <w:rsid w:val="00954393"/>
    <w:rsid w:val="009546D3"/>
    <w:rsid w:val="00954896"/>
    <w:rsid w:val="009548BD"/>
    <w:rsid w:val="00954E53"/>
    <w:rsid w:val="00954E89"/>
    <w:rsid w:val="00954FF2"/>
    <w:rsid w:val="009553D2"/>
    <w:rsid w:val="009556AB"/>
    <w:rsid w:val="00955703"/>
    <w:rsid w:val="009560BD"/>
    <w:rsid w:val="0095691B"/>
    <w:rsid w:val="00956ACB"/>
    <w:rsid w:val="00956B20"/>
    <w:rsid w:val="00956E08"/>
    <w:rsid w:val="00956E1A"/>
    <w:rsid w:val="009573F3"/>
    <w:rsid w:val="0095747C"/>
    <w:rsid w:val="009577E1"/>
    <w:rsid w:val="00957919"/>
    <w:rsid w:val="009602BF"/>
    <w:rsid w:val="00960345"/>
    <w:rsid w:val="00960362"/>
    <w:rsid w:val="009603D4"/>
    <w:rsid w:val="00960950"/>
    <w:rsid w:val="00960AA9"/>
    <w:rsid w:val="00961062"/>
    <w:rsid w:val="009610C4"/>
    <w:rsid w:val="009613D7"/>
    <w:rsid w:val="009616A8"/>
    <w:rsid w:val="00961A09"/>
    <w:rsid w:val="00961D4E"/>
    <w:rsid w:val="00962080"/>
    <w:rsid w:val="00962166"/>
    <w:rsid w:val="00962302"/>
    <w:rsid w:val="0096284E"/>
    <w:rsid w:val="009629B6"/>
    <w:rsid w:val="009629BC"/>
    <w:rsid w:val="00962BF4"/>
    <w:rsid w:val="00962C6F"/>
    <w:rsid w:val="00962FED"/>
    <w:rsid w:val="00963002"/>
    <w:rsid w:val="00963586"/>
    <w:rsid w:val="009636A9"/>
    <w:rsid w:val="00963C52"/>
    <w:rsid w:val="00963D3D"/>
    <w:rsid w:val="00963E71"/>
    <w:rsid w:val="00963F36"/>
    <w:rsid w:val="009641DB"/>
    <w:rsid w:val="009647FF"/>
    <w:rsid w:val="00964BDC"/>
    <w:rsid w:val="00964BE4"/>
    <w:rsid w:val="00964C39"/>
    <w:rsid w:val="00964C50"/>
    <w:rsid w:val="00964CFF"/>
    <w:rsid w:val="00964D85"/>
    <w:rsid w:val="00964E54"/>
    <w:rsid w:val="00965140"/>
    <w:rsid w:val="009651AD"/>
    <w:rsid w:val="009654C6"/>
    <w:rsid w:val="00965507"/>
    <w:rsid w:val="0096562F"/>
    <w:rsid w:val="009657B7"/>
    <w:rsid w:val="00965A38"/>
    <w:rsid w:val="00965CD3"/>
    <w:rsid w:val="00965E82"/>
    <w:rsid w:val="00966041"/>
    <w:rsid w:val="009661FC"/>
    <w:rsid w:val="009662FE"/>
    <w:rsid w:val="0096644B"/>
    <w:rsid w:val="009664F4"/>
    <w:rsid w:val="00966760"/>
    <w:rsid w:val="009667B6"/>
    <w:rsid w:val="00966B14"/>
    <w:rsid w:val="0096734F"/>
    <w:rsid w:val="0096774D"/>
    <w:rsid w:val="0096792A"/>
    <w:rsid w:val="00967DFA"/>
    <w:rsid w:val="00970093"/>
    <w:rsid w:val="009700F9"/>
    <w:rsid w:val="00970119"/>
    <w:rsid w:val="00970191"/>
    <w:rsid w:val="00970502"/>
    <w:rsid w:val="009707CB"/>
    <w:rsid w:val="00970935"/>
    <w:rsid w:val="00970B6C"/>
    <w:rsid w:val="00971195"/>
    <w:rsid w:val="009715DA"/>
    <w:rsid w:val="00971719"/>
    <w:rsid w:val="009717D8"/>
    <w:rsid w:val="00971815"/>
    <w:rsid w:val="00971C3C"/>
    <w:rsid w:val="00971F33"/>
    <w:rsid w:val="0097215B"/>
    <w:rsid w:val="00972199"/>
    <w:rsid w:val="009721AA"/>
    <w:rsid w:val="00972249"/>
    <w:rsid w:val="00972451"/>
    <w:rsid w:val="00972BCA"/>
    <w:rsid w:val="00972C06"/>
    <w:rsid w:val="00972EF6"/>
    <w:rsid w:val="00973119"/>
    <w:rsid w:val="00973157"/>
    <w:rsid w:val="009735C3"/>
    <w:rsid w:val="0097371F"/>
    <w:rsid w:val="00973959"/>
    <w:rsid w:val="00973A67"/>
    <w:rsid w:val="00973A79"/>
    <w:rsid w:val="00974208"/>
    <w:rsid w:val="009744EA"/>
    <w:rsid w:val="00974701"/>
    <w:rsid w:val="00974A8F"/>
    <w:rsid w:val="00974B22"/>
    <w:rsid w:val="00974DB8"/>
    <w:rsid w:val="00974EEC"/>
    <w:rsid w:val="00974EFD"/>
    <w:rsid w:val="009750E5"/>
    <w:rsid w:val="00975267"/>
    <w:rsid w:val="0097542F"/>
    <w:rsid w:val="00975523"/>
    <w:rsid w:val="009756F6"/>
    <w:rsid w:val="00975B4C"/>
    <w:rsid w:val="00975C82"/>
    <w:rsid w:val="00975E41"/>
    <w:rsid w:val="00976210"/>
    <w:rsid w:val="0097637D"/>
    <w:rsid w:val="009763AE"/>
    <w:rsid w:val="009764EF"/>
    <w:rsid w:val="0097663E"/>
    <w:rsid w:val="0097685A"/>
    <w:rsid w:val="0097707D"/>
    <w:rsid w:val="00977682"/>
    <w:rsid w:val="00977741"/>
    <w:rsid w:val="00977992"/>
    <w:rsid w:val="00977A89"/>
    <w:rsid w:val="00977E17"/>
    <w:rsid w:val="00977ED0"/>
    <w:rsid w:val="00977F0D"/>
    <w:rsid w:val="00977FF2"/>
    <w:rsid w:val="0098017E"/>
    <w:rsid w:val="009802B7"/>
    <w:rsid w:val="009804CA"/>
    <w:rsid w:val="009806D1"/>
    <w:rsid w:val="00980A2C"/>
    <w:rsid w:val="00980EBE"/>
    <w:rsid w:val="009813B1"/>
    <w:rsid w:val="009816C9"/>
    <w:rsid w:val="00981725"/>
    <w:rsid w:val="00981751"/>
    <w:rsid w:val="00981C6B"/>
    <w:rsid w:val="009820F1"/>
    <w:rsid w:val="009821AA"/>
    <w:rsid w:val="00982205"/>
    <w:rsid w:val="00982F29"/>
    <w:rsid w:val="0098316D"/>
    <w:rsid w:val="00983BD2"/>
    <w:rsid w:val="00983C64"/>
    <w:rsid w:val="00983DBE"/>
    <w:rsid w:val="00983F2D"/>
    <w:rsid w:val="009840CA"/>
    <w:rsid w:val="00984594"/>
    <w:rsid w:val="009845FD"/>
    <w:rsid w:val="009846D2"/>
    <w:rsid w:val="00984859"/>
    <w:rsid w:val="00984892"/>
    <w:rsid w:val="00984B15"/>
    <w:rsid w:val="00984B7C"/>
    <w:rsid w:val="00984C70"/>
    <w:rsid w:val="00984F0C"/>
    <w:rsid w:val="00984FEB"/>
    <w:rsid w:val="009850C0"/>
    <w:rsid w:val="0098519A"/>
    <w:rsid w:val="009853B5"/>
    <w:rsid w:val="0098543A"/>
    <w:rsid w:val="009855CE"/>
    <w:rsid w:val="0098579E"/>
    <w:rsid w:val="009857B3"/>
    <w:rsid w:val="0098587E"/>
    <w:rsid w:val="009859C4"/>
    <w:rsid w:val="00985C1B"/>
    <w:rsid w:val="00985CFA"/>
    <w:rsid w:val="00985D06"/>
    <w:rsid w:val="00985E76"/>
    <w:rsid w:val="00985F24"/>
    <w:rsid w:val="00985F2F"/>
    <w:rsid w:val="00985F40"/>
    <w:rsid w:val="0098615C"/>
    <w:rsid w:val="009863D4"/>
    <w:rsid w:val="009864EC"/>
    <w:rsid w:val="00986645"/>
    <w:rsid w:val="00986F3E"/>
    <w:rsid w:val="00986FA0"/>
    <w:rsid w:val="0098733D"/>
    <w:rsid w:val="0098754E"/>
    <w:rsid w:val="00987A3D"/>
    <w:rsid w:val="00987BFC"/>
    <w:rsid w:val="00987E55"/>
    <w:rsid w:val="00987E8A"/>
    <w:rsid w:val="00987EB0"/>
    <w:rsid w:val="009900AF"/>
    <w:rsid w:val="009901DE"/>
    <w:rsid w:val="00990401"/>
    <w:rsid w:val="009908A1"/>
    <w:rsid w:val="009909D5"/>
    <w:rsid w:val="009909EA"/>
    <w:rsid w:val="00990B16"/>
    <w:rsid w:val="00990BBA"/>
    <w:rsid w:val="00990BE7"/>
    <w:rsid w:val="00990E80"/>
    <w:rsid w:val="00990FBE"/>
    <w:rsid w:val="009913A4"/>
    <w:rsid w:val="0099194A"/>
    <w:rsid w:val="00991DAE"/>
    <w:rsid w:val="00991F06"/>
    <w:rsid w:val="009927AE"/>
    <w:rsid w:val="00992804"/>
    <w:rsid w:val="009928E9"/>
    <w:rsid w:val="00992A06"/>
    <w:rsid w:val="00992AB8"/>
    <w:rsid w:val="00992BC7"/>
    <w:rsid w:val="00992C23"/>
    <w:rsid w:val="00993190"/>
    <w:rsid w:val="00993216"/>
    <w:rsid w:val="009938AB"/>
    <w:rsid w:val="009938EA"/>
    <w:rsid w:val="009938EE"/>
    <w:rsid w:val="00993980"/>
    <w:rsid w:val="00993AF8"/>
    <w:rsid w:val="00993BF3"/>
    <w:rsid w:val="00994047"/>
    <w:rsid w:val="00994153"/>
    <w:rsid w:val="0099416F"/>
    <w:rsid w:val="009941CF"/>
    <w:rsid w:val="009942EA"/>
    <w:rsid w:val="009944FD"/>
    <w:rsid w:val="00994603"/>
    <w:rsid w:val="009946FC"/>
    <w:rsid w:val="00994A5F"/>
    <w:rsid w:val="00995088"/>
    <w:rsid w:val="009957DA"/>
    <w:rsid w:val="0099584B"/>
    <w:rsid w:val="009959B9"/>
    <w:rsid w:val="00995AA2"/>
    <w:rsid w:val="00995D1E"/>
    <w:rsid w:val="00995D5A"/>
    <w:rsid w:val="00995FB9"/>
    <w:rsid w:val="00995FF6"/>
    <w:rsid w:val="0099623E"/>
    <w:rsid w:val="00996391"/>
    <w:rsid w:val="009963ED"/>
    <w:rsid w:val="0099654F"/>
    <w:rsid w:val="00996797"/>
    <w:rsid w:val="009967D4"/>
    <w:rsid w:val="00996856"/>
    <w:rsid w:val="009968B1"/>
    <w:rsid w:val="009969FB"/>
    <w:rsid w:val="00996D91"/>
    <w:rsid w:val="00996E32"/>
    <w:rsid w:val="00996F8B"/>
    <w:rsid w:val="00996FB7"/>
    <w:rsid w:val="00996FEA"/>
    <w:rsid w:val="0099718A"/>
    <w:rsid w:val="00997213"/>
    <w:rsid w:val="0099735B"/>
    <w:rsid w:val="009973C9"/>
    <w:rsid w:val="00997817"/>
    <w:rsid w:val="00997CCA"/>
    <w:rsid w:val="00997DF5"/>
    <w:rsid w:val="00997E80"/>
    <w:rsid w:val="00997FED"/>
    <w:rsid w:val="009A04DB"/>
    <w:rsid w:val="009A0861"/>
    <w:rsid w:val="009A08CF"/>
    <w:rsid w:val="009A094C"/>
    <w:rsid w:val="009A0AA2"/>
    <w:rsid w:val="009A0BB7"/>
    <w:rsid w:val="009A0D4F"/>
    <w:rsid w:val="009A0F6B"/>
    <w:rsid w:val="009A0FBF"/>
    <w:rsid w:val="009A106A"/>
    <w:rsid w:val="009A14F9"/>
    <w:rsid w:val="009A1A10"/>
    <w:rsid w:val="009A1BDB"/>
    <w:rsid w:val="009A1F69"/>
    <w:rsid w:val="009A209F"/>
    <w:rsid w:val="009A2303"/>
    <w:rsid w:val="009A238B"/>
    <w:rsid w:val="009A241E"/>
    <w:rsid w:val="009A2492"/>
    <w:rsid w:val="009A25F9"/>
    <w:rsid w:val="009A2644"/>
    <w:rsid w:val="009A2676"/>
    <w:rsid w:val="009A2AEC"/>
    <w:rsid w:val="009A2D02"/>
    <w:rsid w:val="009A2F22"/>
    <w:rsid w:val="009A3248"/>
    <w:rsid w:val="009A32F9"/>
    <w:rsid w:val="009A33A6"/>
    <w:rsid w:val="009A38C8"/>
    <w:rsid w:val="009A39C0"/>
    <w:rsid w:val="009A3A19"/>
    <w:rsid w:val="009A3B14"/>
    <w:rsid w:val="009A3C52"/>
    <w:rsid w:val="009A3C7B"/>
    <w:rsid w:val="009A3D4F"/>
    <w:rsid w:val="009A40BE"/>
    <w:rsid w:val="009A4135"/>
    <w:rsid w:val="009A4C1F"/>
    <w:rsid w:val="009A4C63"/>
    <w:rsid w:val="009A4F0E"/>
    <w:rsid w:val="009A4F18"/>
    <w:rsid w:val="009A4F6D"/>
    <w:rsid w:val="009A4FED"/>
    <w:rsid w:val="009A50E8"/>
    <w:rsid w:val="009A5290"/>
    <w:rsid w:val="009A57BF"/>
    <w:rsid w:val="009A5D6F"/>
    <w:rsid w:val="009A5DD0"/>
    <w:rsid w:val="009A5DFA"/>
    <w:rsid w:val="009A5E1E"/>
    <w:rsid w:val="009A5EFF"/>
    <w:rsid w:val="009A5FD3"/>
    <w:rsid w:val="009A61A1"/>
    <w:rsid w:val="009A6671"/>
    <w:rsid w:val="009A6691"/>
    <w:rsid w:val="009A66E3"/>
    <w:rsid w:val="009A6A69"/>
    <w:rsid w:val="009A6C7B"/>
    <w:rsid w:val="009A704E"/>
    <w:rsid w:val="009A70EE"/>
    <w:rsid w:val="009A71E8"/>
    <w:rsid w:val="009A7611"/>
    <w:rsid w:val="009A76CD"/>
    <w:rsid w:val="009A7819"/>
    <w:rsid w:val="009A78FD"/>
    <w:rsid w:val="009A7CF6"/>
    <w:rsid w:val="009B0088"/>
    <w:rsid w:val="009B023E"/>
    <w:rsid w:val="009B0454"/>
    <w:rsid w:val="009B0666"/>
    <w:rsid w:val="009B0899"/>
    <w:rsid w:val="009B0ABD"/>
    <w:rsid w:val="009B11A7"/>
    <w:rsid w:val="009B175F"/>
    <w:rsid w:val="009B1A4B"/>
    <w:rsid w:val="009B1A80"/>
    <w:rsid w:val="009B1AF5"/>
    <w:rsid w:val="009B1C69"/>
    <w:rsid w:val="009B1E90"/>
    <w:rsid w:val="009B203A"/>
    <w:rsid w:val="009B2183"/>
    <w:rsid w:val="009B2511"/>
    <w:rsid w:val="009B2577"/>
    <w:rsid w:val="009B272B"/>
    <w:rsid w:val="009B27B6"/>
    <w:rsid w:val="009B2A29"/>
    <w:rsid w:val="009B2CF6"/>
    <w:rsid w:val="009B2D52"/>
    <w:rsid w:val="009B2DBF"/>
    <w:rsid w:val="009B2F9C"/>
    <w:rsid w:val="009B30B5"/>
    <w:rsid w:val="009B30CD"/>
    <w:rsid w:val="009B31A5"/>
    <w:rsid w:val="009B342E"/>
    <w:rsid w:val="009B3477"/>
    <w:rsid w:val="009B3622"/>
    <w:rsid w:val="009B3623"/>
    <w:rsid w:val="009B3655"/>
    <w:rsid w:val="009B3AC2"/>
    <w:rsid w:val="009B40A4"/>
    <w:rsid w:val="009B470B"/>
    <w:rsid w:val="009B478B"/>
    <w:rsid w:val="009B49FF"/>
    <w:rsid w:val="009B4A49"/>
    <w:rsid w:val="009B4C15"/>
    <w:rsid w:val="009B4D20"/>
    <w:rsid w:val="009B4FC7"/>
    <w:rsid w:val="009B5021"/>
    <w:rsid w:val="009B505B"/>
    <w:rsid w:val="009B525A"/>
    <w:rsid w:val="009B52C6"/>
    <w:rsid w:val="009B561E"/>
    <w:rsid w:val="009B57EA"/>
    <w:rsid w:val="009B5824"/>
    <w:rsid w:val="009B5841"/>
    <w:rsid w:val="009B5A44"/>
    <w:rsid w:val="009B5BDA"/>
    <w:rsid w:val="009B5CC3"/>
    <w:rsid w:val="009B5EB1"/>
    <w:rsid w:val="009B63FB"/>
    <w:rsid w:val="009B67DD"/>
    <w:rsid w:val="009B6819"/>
    <w:rsid w:val="009B6B82"/>
    <w:rsid w:val="009B6C56"/>
    <w:rsid w:val="009B6CAE"/>
    <w:rsid w:val="009B6DD9"/>
    <w:rsid w:val="009B6E24"/>
    <w:rsid w:val="009B70DB"/>
    <w:rsid w:val="009B71CF"/>
    <w:rsid w:val="009B746E"/>
    <w:rsid w:val="009B7D14"/>
    <w:rsid w:val="009B7EC1"/>
    <w:rsid w:val="009B7F72"/>
    <w:rsid w:val="009C0144"/>
    <w:rsid w:val="009C015B"/>
    <w:rsid w:val="009C02F7"/>
    <w:rsid w:val="009C037F"/>
    <w:rsid w:val="009C0431"/>
    <w:rsid w:val="009C04A5"/>
    <w:rsid w:val="009C0802"/>
    <w:rsid w:val="009C0D93"/>
    <w:rsid w:val="009C0DE2"/>
    <w:rsid w:val="009C0F33"/>
    <w:rsid w:val="009C111E"/>
    <w:rsid w:val="009C1352"/>
    <w:rsid w:val="009C1407"/>
    <w:rsid w:val="009C1952"/>
    <w:rsid w:val="009C295C"/>
    <w:rsid w:val="009C2A99"/>
    <w:rsid w:val="009C2ACB"/>
    <w:rsid w:val="009C2B69"/>
    <w:rsid w:val="009C3022"/>
    <w:rsid w:val="009C30B6"/>
    <w:rsid w:val="009C32E5"/>
    <w:rsid w:val="009C3397"/>
    <w:rsid w:val="009C3773"/>
    <w:rsid w:val="009C3CD8"/>
    <w:rsid w:val="009C3FE8"/>
    <w:rsid w:val="009C410D"/>
    <w:rsid w:val="009C443D"/>
    <w:rsid w:val="009C45F3"/>
    <w:rsid w:val="009C48B7"/>
    <w:rsid w:val="009C492C"/>
    <w:rsid w:val="009C4A66"/>
    <w:rsid w:val="009C4BDC"/>
    <w:rsid w:val="009C512E"/>
    <w:rsid w:val="009C51CD"/>
    <w:rsid w:val="009C5273"/>
    <w:rsid w:val="009C528B"/>
    <w:rsid w:val="009C53B0"/>
    <w:rsid w:val="009C56A6"/>
    <w:rsid w:val="009C5798"/>
    <w:rsid w:val="009C57D8"/>
    <w:rsid w:val="009C5A3F"/>
    <w:rsid w:val="009C5C26"/>
    <w:rsid w:val="009C5D20"/>
    <w:rsid w:val="009C5D3C"/>
    <w:rsid w:val="009C5E44"/>
    <w:rsid w:val="009C632D"/>
    <w:rsid w:val="009C6429"/>
    <w:rsid w:val="009C662E"/>
    <w:rsid w:val="009C69AC"/>
    <w:rsid w:val="009C6A16"/>
    <w:rsid w:val="009C6C23"/>
    <w:rsid w:val="009C70A2"/>
    <w:rsid w:val="009C727B"/>
    <w:rsid w:val="009C730A"/>
    <w:rsid w:val="009C7947"/>
    <w:rsid w:val="009C7981"/>
    <w:rsid w:val="009C7AAA"/>
    <w:rsid w:val="009C7BE2"/>
    <w:rsid w:val="009C7C9B"/>
    <w:rsid w:val="009C7CB5"/>
    <w:rsid w:val="009C7FB3"/>
    <w:rsid w:val="009D010D"/>
    <w:rsid w:val="009D01EE"/>
    <w:rsid w:val="009D02A4"/>
    <w:rsid w:val="009D0462"/>
    <w:rsid w:val="009D0499"/>
    <w:rsid w:val="009D0767"/>
    <w:rsid w:val="009D0A34"/>
    <w:rsid w:val="009D0BC7"/>
    <w:rsid w:val="009D0D42"/>
    <w:rsid w:val="009D0E66"/>
    <w:rsid w:val="009D156B"/>
    <w:rsid w:val="009D18BE"/>
    <w:rsid w:val="009D1ABF"/>
    <w:rsid w:val="009D1BAB"/>
    <w:rsid w:val="009D1D8B"/>
    <w:rsid w:val="009D24B4"/>
    <w:rsid w:val="009D28B6"/>
    <w:rsid w:val="009D2BC2"/>
    <w:rsid w:val="009D2D8B"/>
    <w:rsid w:val="009D3113"/>
    <w:rsid w:val="009D339A"/>
    <w:rsid w:val="009D35CD"/>
    <w:rsid w:val="009D3844"/>
    <w:rsid w:val="009D3CA6"/>
    <w:rsid w:val="009D4020"/>
    <w:rsid w:val="009D40BD"/>
    <w:rsid w:val="009D429D"/>
    <w:rsid w:val="009D43D7"/>
    <w:rsid w:val="009D44D8"/>
    <w:rsid w:val="009D4620"/>
    <w:rsid w:val="009D4636"/>
    <w:rsid w:val="009D47CB"/>
    <w:rsid w:val="009D487A"/>
    <w:rsid w:val="009D48F0"/>
    <w:rsid w:val="009D4A4C"/>
    <w:rsid w:val="009D4C3D"/>
    <w:rsid w:val="009D4DFD"/>
    <w:rsid w:val="009D4E53"/>
    <w:rsid w:val="009D517A"/>
    <w:rsid w:val="009D51A5"/>
    <w:rsid w:val="009D56E6"/>
    <w:rsid w:val="009D584F"/>
    <w:rsid w:val="009D5912"/>
    <w:rsid w:val="009D5A90"/>
    <w:rsid w:val="009D5AF8"/>
    <w:rsid w:val="009D5CA3"/>
    <w:rsid w:val="009D60C8"/>
    <w:rsid w:val="009D617F"/>
    <w:rsid w:val="009D6252"/>
    <w:rsid w:val="009D6338"/>
    <w:rsid w:val="009D63B9"/>
    <w:rsid w:val="009D64A4"/>
    <w:rsid w:val="009D6619"/>
    <w:rsid w:val="009D6A09"/>
    <w:rsid w:val="009D6B52"/>
    <w:rsid w:val="009D6B59"/>
    <w:rsid w:val="009D6BE6"/>
    <w:rsid w:val="009D6E78"/>
    <w:rsid w:val="009D7132"/>
    <w:rsid w:val="009D7230"/>
    <w:rsid w:val="009D7273"/>
    <w:rsid w:val="009D7928"/>
    <w:rsid w:val="009D7CCC"/>
    <w:rsid w:val="009D7DDD"/>
    <w:rsid w:val="009D7EE7"/>
    <w:rsid w:val="009D7FEB"/>
    <w:rsid w:val="009E02C6"/>
    <w:rsid w:val="009E0331"/>
    <w:rsid w:val="009E0371"/>
    <w:rsid w:val="009E0472"/>
    <w:rsid w:val="009E051C"/>
    <w:rsid w:val="009E087D"/>
    <w:rsid w:val="009E0A70"/>
    <w:rsid w:val="009E0A8A"/>
    <w:rsid w:val="009E0B06"/>
    <w:rsid w:val="009E0DDA"/>
    <w:rsid w:val="009E0E34"/>
    <w:rsid w:val="009E103F"/>
    <w:rsid w:val="009E1580"/>
    <w:rsid w:val="009E15D9"/>
    <w:rsid w:val="009E184C"/>
    <w:rsid w:val="009E1F1C"/>
    <w:rsid w:val="009E20F6"/>
    <w:rsid w:val="009E223B"/>
    <w:rsid w:val="009E22C3"/>
    <w:rsid w:val="009E23E1"/>
    <w:rsid w:val="009E2487"/>
    <w:rsid w:val="009E24D1"/>
    <w:rsid w:val="009E24E7"/>
    <w:rsid w:val="009E2C45"/>
    <w:rsid w:val="009E2D13"/>
    <w:rsid w:val="009E2E18"/>
    <w:rsid w:val="009E2F81"/>
    <w:rsid w:val="009E30DF"/>
    <w:rsid w:val="009E388A"/>
    <w:rsid w:val="009E3A44"/>
    <w:rsid w:val="009E3D0C"/>
    <w:rsid w:val="009E3DC1"/>
    <w:rsid w:val="009E4177"/>
    <w:rsid w:val="009E41D2"/>
    <w:rsid w:val="009E43E0"/>
    <w:rsid w:val="009E4622"/>
    <w:rsid w:val="009E4902"/>
    <w:rsid w:val="009E4A1C"/>
    <w:rsid w:val="009E4AEF"/>
    <w:rsid w:val="009E4C6A"/>
    <w:rsid w:val="009E4CBB"/>
    <w:rsid w:val="009E4DE7"/>
    <w:rsid w:val="009E4E10"/>
    <w:rsid w:val="009E4E4F"/>
    <w:rsid w:val="009E4F0B"/>
    <w:rsid w:val="009E574A"/>
    <w:rsid w:val="009E5877"/>
    <w:rsid w:val="009E5CA4"/>
    <w:rsid w:val="009E5FBB"/>
    <w:rsid w:val="009E5FE3"/>
    <w:rsid w:val="009E622C"/>
    <w:rsid w:val="009E6255"/>
    <w:rsid w:val="009E6565"/>
    <w:rsid w:val="009E6651"/>
    <w:rsid w:val="009E6D54"/>
    <w:rsid w:val="009E6DCD"/>
    <w:rsid w:val="009E6E7F"/>
    <w:rsid w:val="009E70FF"/>
    <w:rsid w:val="009E71C9"/>
    <w:rsid w:val="009E7688"/>
    <w:rsid w:val="009E7742"/>
    <w:rsid w:val="009E78E5"/>
    <w:rsid w:val="009E7971"/>
    <w:rsid w:val="009E7C72"/>
    <w:rsid w:val="009EB1F2"/>
    <w:rsid w:val="009F0276"/>
    <w:rsid w:val="009F03D9"/>
    <w:rsid w:val="009F0400"/>
    <w:rsid w:val="009F0594"/>
    <w:rsid w:val="009F05FC"/>
    <w:rsid w:val="009F0751"/>
    <w:rsid w:val="009F07A9"/>
    <w:rsid w:val="009F0BBD"/>
    <w:rsid w:val="009F0CCE"/>
    <w:rsid w:val="009F0CFF"/>
    <w:rsid w:val="009F0FA7"/>
    <w:rsid w:val="009F146A"/>
    <w:rsid w:val="009F17D7"/>
    <w:rsid w:val="009F190E"/>
    <w:rsid w:val="009F1BB8"/>
    <w:rsid w:val="009F1ECF"/>
    <w:rsid w:val="009F1FB5"/>
    <w:rsid w:val="009F201A"/>
    <w:rsid w:val="009F2334"/>
    <w:rsid w:val="009F247B"/>
    <w:rsid w:val="009F25F1"/>
    <w:rsid w:val="009F2623"/>
    <w:rsid w:val="009F27B8"/>
    <w:rsid w:val="009F2BF3"/>
    <w:rsid w:val="009F2D3C"/>
    <w:rsid w:val="009F2DDD"/>
    <w:rsid w:val="009F300B"/>
    <w:rsid w:val="009F3097"/>
    <w:rsid w:val="009F30C0"/>
    <w:rsid w:val="009F3204"/>
    <w:rsid w:val="009F33BF"/>
    <w:rsid w:val="009F3463"/>
    <w:rsid w:val="009F3501"/>
    <w:rsid w:val="009F37EC"/>
    <w:rsid w:val="009F3867"/>
    <w:rsid w:val="009F3A79"/>
    <w:rsid w:val="009F3A96"/>
    <w:rsid w:val="009F3E72"/>
    <w:rsid w:val="009F3FFB"/>
    <w:rsid w:val="009F41BC"/>
    <w:rsid w:val="009F4378"/>
    <w:rsid w:val="009F4437"/>
    <w:rsid w:val="009F47C9"/>
    <w:rsid w:val="009F4C01"/>
    <w:rsid w:val="009F50B2"/>
    <w:rsid w:val="009F557B"/>
    <w:rsid w:val="009F55E8"/>
    <w:rsid w:val="009F575B"/>
    <w:rsid w:val="009F5900"/>
    <w:rsid w:val="009F59C7"/>
    <w:rsid w:val="009F5AE3"/>
    <w:rsid w:val="009F5FF1"/>
    <w:rsid w:val="009F60B9"/>
    <w:rsid w:val="009F6123"/>
    <w:rsid w:val="009F6542"/>
    <w:rsid w:val="009F65D7"/>
    <w:rsid w:val="009F677B"/>
    <w:rsid w:val="009F6818"/>
    <w:rsid w:val="009F695D"/>
    <w:rsid w:val="009F69CB"/>
    <w:rsid w:val="009F6B21"/>
    <w:rsid w:val="009F6B34"/>
    <w:rsid w:val="009F6E62"/>
    <w:rsid w:val="009F6EA2"/>
    <w:rsid w:val="009F6F50"/>
    <w:rsid w:val="009F7377"/>
    <w:rsid w:val="009F7488"/>
    <w:rsid w:val="009F7773"/>
    <w:rsid w:val="009F78F9"/>
    <w:rsid w:val="009F7944"/>
    <w:rsid w:val="009F79DB"/>
    <w:rsid w:val="009F7D9D"/>
    <w:rsid w:val="009F7F01"/>
    <w:rsid w:val="009F8869"/>
    <w:rsid w:val="00A00328"/>
    <w:rsid w:val="00A003F4"/>
    <w:rsid w:val="00A007FD"/>
    <w:rsid w:val="00A0109C"/>
    <w:rsid w:val="00A0161D"/>
    <w:rsid w:val="00A01848"/>
    <w:rsid w:val="00A019A2"/>
    <w:rsid w:val="00A01ADF"/>
    <w:rsid w:val="00A01E64"/>
    <w:rsid w:val="00A022AB"/>
    <w:rsid w:val="00A0252E"/>
    <w:rsid w:val="00A02899"/>
    <w:rsid w:val="00A028EA"/>
    <w:rsid w:val="00A02A1E"/>
    <w:rsid w:val="00A02AAC"/>
    <w:rsid w:val="00A02C2D"/>
    <w:rsid w:val="00A02C6C"/>
    <w:rsid w:val="00A02E8E"/>
    <w:rsid w:val="00A03019"/>
    <w:rsid w:val="00A0353F"/>
    <w:rsid w:val="00A035B4"/>
    <w:rsid w:val="00A036F5"/>
    <w:rsid w:val="00A03717"/>
    <w:rsid w:val="00A03775"/>
    <w:rsid w:val="00A0381D"/>
    <w:rsid w:val="00A0384A"/>
    <w:rsid w:val="00A038FE"/>
    <w:rsid w:val="00A0393E"/>
    <w:rsid w:val="00A03D65"/>
    <w:rsid w:val="00A03E13"/>
    <w:rsid w:val="00A03EE1"/>
    <w:rsid w:val="00A0412A"/>
    <w:rsid w:val="00A042BE"/>
    <w:rsid w:val="00A04546"/>
    <w:rsid w:val="00A04AB5"/>
    <w:rsid w:val="00A04B79"/>
    <w:rsid w:val="00A04C23"/>
    <w:rsid w:val="00A05094"/>
    <w:rsid w:val="00A0546E"/>
    <w:rsid w:val="00A0561A"/>
    <w:rsid w:val="00A05685"/>
    <w:rsid w:val="00A058A8"/>
    <w:rsid w:val="00A05975"/>
    <w:rsid w:val="00A05E96"/>
    <w:rsid w:val="00A05FB8"/>
    <w:rsid w:val="00A0613A"/>
    <w:rsid w:val="00A0657D"/>
    <w:rsid w:val="00A0669B"/>
    <w:rsid w:val="00A066C1"/>
    <w:rsid w:val="00A06E54"/>
    <w:rsid w:val="00A07030"/>
    <w:rsid w:val="00A0712A"/>
    <w:rsid w:val="00A07458"/>
    <w:rsid w:val="00A074DF"/>
    <w:rsid w:val="00A0773E"/>
    <w:rsid w:val="00A0781C"/>
    <w:rsid w:val="00A100BB"/>
    <w:rsid w:val="00A101D1"/>
    <w:rsid w:val="00A10285"/>
    <w:rsid w:val="00A1031A"/>
    <w:rsid w:val="00A103D7"/>
    <w:rsid w:val="00A105DD"/>
    <w:rsid w:val="00A10A8A"/>
    <w:rsid w:val="00A10ADE"/>
    <w:rsid w:val="00A10CB4"/>
    <w:rsid w:val="00A10DBC"/>
    <w:rsid w:val="00A11114"/>
    <w:rsid w:val="00A11138"/>
    <w:rsid w:val="00A1121D"/>
    <w:rsid w:val="00A1128C"/>
    <w:rsid w:val="00A1161E"/>
    <w:rsid w:val="00A1169F"/>
    <w:rsid w:val="00A116DF"/>
    <w:rsid w:val="00A11956"/>
    <w:rsid w:val="00A11D89"/>
    <w:rsid w:val="00A11DA3"/>
    <w:rsid w:val="00A11E0F"/>
    <w:rsid w:val="00A11E50"/>
    <w:rsid w:val="00A121B5"/>
    <w:rsid w:val="00A12290"/>
    <w:rsid w:val="00A124A9"/>
    <w:rsid w:val="00A1254B"/>
    <w:rsid w:val="00A127A9"/>
    <w:rsid w:val="00A1282F"/>
    <w:rsid w:val="00A129D7"/>
    <w:rsid w:val="00A12A2C"/>
    <w:rsid w:val="00A12D31"/>
    <w:rsid w:val="00A12FDE"/>
    <w:rsid w:val="00A130B6"/>
    <w:rsid w:val="00A13313"/>
    <w:rsid w:val="00A136D8"/>
    <w:rsid w:val="00A136F4"/>
    <w:rsid w:val="00A139CB"/>
    <w:rsid w:val="00A139FA"/>
    <w:rsid w:val="00A13CAE"/>
    <w:rsid w:val="00A14142"/>
    <w:rsid w:val="00A1434A"/>
    <w:rsid w:val="00A1487D"/>
    <w:rsid w:val="00A14A48"/>
    <w:rsid w:val="00A14C28"/>
    <w:rsid w:val="00A1516D"/>
    <w:rsid w:val="00A154C4"/>
    <w:rsid w:val="00A15EBC"/>
    <w:rsid w:val="00A16377"/>
    <w:rsid w:val="00A16389"/>
    <w:rsid w:val="00A165BD"/>
    <w:rsid w:val="00A16725"/>
    <w:rsid w:val="00A16C8E"/>
    <w:rsid w:val="00A16F6B"/>
    <w:rsid w:val="00A1705A"/>
    <w:rsid w:val="00A170D0"/>
    <w:rsid w:val="00A17192"/>
    <w:rsid w:val="00A17435"/>
    <w:rsid w:val="00A175C6"/>
    <w:rsid w:val="00A17719"/>
    <w:rsid w:val="00A17A39"/>
    <w:rsid w:val="00A17E39"/>
    <w:rsid w:val="00A20022"/>
    <w:rsid w:val="00A20379"/>
    <w:rsid w:val="00A204C3"/>
    <w:rsid w:val="00A209B8"/>
    <w:rsid w:val="00A209C5"/>
    <w:rsid w:val="00A20FC5"/>
    <w:rsid w:val="00A210E9"/>
    <w:rsid w:val="00A210F7"/>
    <w:rsid w:val="00A211E6"/>
    <w:rsid w:val="00A2168B"/>
    <w:rsid w:val="00A217E8"/>
    <w:rsid w:val="00A218D8"/>
    <w:rsid w:val="00A219BB"/>
    <w:rsid w:val="00A21B44"/>
    <w:rsid w:val="00A21C85"/>
    <w:rsid w:val="00A21DCE"/>
    <w:rsid w:val="00A223C8"/>
    <w:rsid w:val="00A224A2"/>
    <w:rsid w:val="00A22818"/>
    <w:rsid w:val="00A22957"/>
    <w:rsid w:val="00A229E7"/>
    <w:rsid w:val="00A22AAA"/>
    <w:rsid w:val="00A22B79"/>
    <w:rsid w:val="00A23052"/>
    <w:rsid w:val="00A2332F"/>
    <w:rsid w:val="00A23767"/>
    <w:rsid w:val="00A23789"/>
    <w:rsid w:val="00A237FD"/>
    <w:rsid w:val="00A2380D"/>
    <w:rsid w:val="00A238F8"/>
    <w:rsid w:val="00A23B58"/>
    <w:rsid w:val="00A23C49"/>
    <w:rsid w:val="00A2400B"/>
    <w:rsid w:val="00A2411C"/>
    <w:rsid w:val="00A243F2"/>
    <w:rsid w:val="00A24567"/>
    <w:rsid w:val="00A24B0E"/>
    <w:rsid w:val="00A24FDB"/>
    <w:rsid w:val="00A2517F"/>
    <w:rsid w:val="00A25187"/>
    <w:rsid w:val="00A25412"/>
    <w:rsid w:val="00A25460"/>
    <w:rsid w:val="00A254C0"/>
    <w:rsid w:val="00A255CB"/>
    <w:rsid w:val="00A25D62"/>
    <w:rsid w:val="00A26126"/>
    <w:rsid w:val="00A264AC"/>
    <w:rsid w:val="00A269B2"/>
    <w:rsid w:val="00A26A59"/>
    <w:rsid w:val="00A26D60"/>
    <w:rsid w:val="00A27100"/>
    <w:rsid w:val="00A27266"/>
    <w:rsid w:val="00A272F4"/>
    <w:rsid w:val="00A273CE"/>
    <w:rsid w:val="00A27581"/>
    <w:rsid w:val="00A27652"/>
    <w:rsid w:val="00A2771C"/>
    <w:rsid w:val="00A277D6"/>
    <w:rsid w:val="00A27AD7"/>
    <w:rsid w:val="00A27B5D"/>
    <w:rsid w:val="00A27B93"/>
    <w:rsid w:val="00A27C13"/>
    <w:rsid w:val="00A27D9D"/>
    <w:rsid w:val="00A297EB"/>
    <w:rsid w:val="00A30247"/>
    <w:rsid w:val="00A3080A"/>
    <w:rsid w:val="00A30A03"/>
    <w:rsid w:val="00A30B45"/>
    <w:rsid w:val="00A30BD7"/>
    <w:rsid w:val="00A30BFE"/>
    <w:rsid w:val="00A30DE4"/>
    <w:rsid w:val="00A311D3"/>
    <w:rsid w:val="00A312AF"/>
    <w:rsid w:val="00A31310"/>
    <w:rsid w:val="00A31900"/>
    <w:rsid w:val="00A3191B"/>
    <w:rsid w:val="00A31A9B"/>
    <w:rsid w:val="00A31B7E"/>
    <w:rsid w:val="00A31EA1"/>
    <w:rsid w:val="00A3270E"/>
    <w:rsid w:val="00A32804"/>
    <w:rsid w:val="00A3291A"/>
    <w:rsid w:val="00A329D5"/>
    <w:rsid w:val="00A32B99"/>
    <w:rsid w:val="00A32BAF"/>
    <w:rsid w:val="00A32F44"/>
    <w:rsid w:val="00A32F92"/>
    <w:rsid w:val="00A3384F"/>
    <w:rsid w:val="00A339E4"/>
    <w:rsid w:val="00A33C72"/>
    <w:rsid w:val="00A33CE0"/>
    <w:rsid w:val="00A33D82"/>
    <w:rsid w:val="00A34093"/>
    <w:rsid w:val="00A34397"/>
    <w:rsid w:val="00A3480E"/>
    <w:rsid w:val="00A34C2C"/>
    <w:rsid w:val="00A34F7D"/>
    <w:rsid w:val="00A34F8C"/>
    <w:rsid w:val="00A35201"/>
    <w:rsid w:val="00A3589B"/>
    <w:rsid w:val="00A358C9"/>
    <w:rsid w:val="00A358E3"/>
    <w:rsid w:val="00A35985"/>
    <w:rsid w:val="00A35A2C"/>
    <w:rsid w:val="00A35A30"/>
    <w:rsid w:val="00A35F45"/>
    <w:rsid w:val="00A35FAD"/>
    <w:rsid w:val="00A360AE"/>
    <w:rsid w:val="00A36181"/>
    <w:rsid w:val="00A3639B"/>
    <w:rsid w:val="00A36474"/>
    <w:rsid w:val="00A36502"/>
    <w:rsid w:val="00A36A67"/>
    <w:rsid w:val="00A36D72"/>
    <w:rsid w:val="00A36FFB"/>
    <w:rsid w:val="00A371A7"/>
    <w:rsid w:val="00A371C2"/>
    <w:rsid w:val="00A3721F"/>
    <w:rsid w:val="00A372A7"/>
    <w:rsid w:val="00A37CC8"/>
    <w:rsid w:val="00A37D54"/>
    <w:rsid w:val="00A4008A"/>
    <w:rsid w:val="00A404CC"/>
    <w:rsid w:val="00A4063F"/>
    <w:rsid w:val="00A40DDB"/>
    <w:rsid w:val="00A41048"/>
    <w:rsid w:val="00A41122"/>
    <w:rsid w:val="00A412F2"/>
    <w:rsid w:val="00A415F4"/>
    <w:rsid w:val="00A41650"/>
    <w:rsid w:val="00A41882"/>
    <w:rsid w:val="00A41C1E"/>
    <w:rsid w:val="00A41D90"/>
    <w:rsid w:val="00A41DF9"/>
    <w:rsid w:val="00A4214B"/>
    <w:rsid w:val="00A4224E"/>
    <w:rsid w:val="00A425EA"/>
    <w:rsid w:val="00A426EC"/>
    <w:rsid w:val="00A428F2"/>
    <w:rsid w:val="00A42BFC"/>
    <w:rsid w:val="00A43687"/>
    <w:rsid w:val="00A43823"/>
    <w:rsid w:val="00A43927"/>
    <w:rsid w:val="00A43B4F"/>
    <w:rsid w:val="00A43BB7"/>
    <w:rsid w:val="00A43BBA"/>
    <w:rsid w:val="00A43D06"/>
    <w:rsid w:val="00A44021"/>
    <w:rsid w:val="00A4435B"/>
    <w:rsid w:val="00A4463B"/>
    <w:rsid w:val="00A4483B"/>
    <w:rsid w:val="00A44972"/>
    <w:rsid w:val="00A44BC5"/>
    <w:rsid w:val="00A44CD5"/>
    <w:rsid w:val="00A44FBB"/>
    <w:rsid w:val="00A453E9"/>
    <w:rsid w:val="00A4546A"/>
    <w:rsid w:val="00A45489"/>
    <w:rsid w:val="00A45C68"/>
    <w:rsid w:val="00A4608B"/>
    <w:rsid w:val="00A464FB"/>
    <w:rsid w:val="00A468F3"/>
    <w:rsid w:val="00A46B2E"/>
    <w:rsid w:val="00A46B88"/>
    <w:rsid w:val="00A470E3"/>
    <w:rsid w:val="00A47770"/>
    <w:rsid w:val="00A477AF"/>
    <w:rsid w:val="00A47A7D"/>
    <w:rsid w:val="00A47AB7"/>
    <w:rsid w:val="00A503A2"/>
    <w:rsid w:val="00A505E3"/>
    <w:rsid w:val="00A507E4"/>
    <w:rsid w:val="00A50AA9"/>
    <w:rsid w:val="00A50B8A"/>
    <w:rsid w:val="00A510B8"/>
    <w:rsid w:val="00A5117B"/>
    <w:rsid w:val="00A512EF"/>
    <w:rsid w:val="00A514BC"/>
    <w:rsid w:val="00A514FC"/>
    <w:rsid w:val="00A5158D"/>
    <w:rsid w:val="00A51701"/>
    <w:rsid w:val="00A5173F"/>
    <w:rsid w:val="00A5189E"/>
    <w:rsid w:val="00A5194E"/>
    <w:rsid w:val="00A51A78"/>
    <w:rsid w:val="00A521B3"/>
    <w:rsid w:val="00A521FD"/>
    <w:rsid w:val="00A522A2"/>
    <w:rsid w:val="00A5238F"/>
    <w:rsid w:val="00A52674"/>
    <w:rsid w:val="00A52880"/>
    <w:rsid w:val="00A52A0A"/>
    <w:rsid w:val="00A52A8A"/>
    <w:rsid w:val="00A52B1E"/>
    <w:rsid w:val="00A52B31"/>
    <w:rsid w:val="00A52B84"/>
    <w:rsid w:val="00A52BA2"/>
    <w:rsid w:val="00A52C32"/>
    <w:rsid w:val="00A5304D"/>
    <w:rsid w:val="00A5327E"/>
    <w:rsid w:val="00A533AB"/>
    <w:rsid w:val="00A533DA"/>
    <w:rsid w:val="00A53C4D"/>
    <w:rsid w:val="00A53FAD"/>
    <w:rsid w:val="00A5405A"/>
    <w:rsid w:val="00A543C1"/>
    <w:rsid w:val="00A544B6"/>
    <w:rsid w:val="00A54B0F"/>
    <w:rsid w:val="00A54BD7"/>
    <w:rsid w:val="00A54F2F"/>
    <w:rsid w:val="00A54FC9"/>
    <w:rsid w:val="00A550BB"/>
    <w:rsid w:val="00A551D0"/>
    <w:rsid w:val="00A556D6"/>
    <w:rsid w:val="00A55756"/>
    <w:rsid w:val="00A55807"/>
    <w:rsid w:val="00A5586F"/>
    <w:rsid w:val="00A55978"/>
    <w:rsid w:val="00A559BB"/>
    <w:rsid w:val="00A55ABD"/>
    <w:rsid w:val="00A55C67"/>
    <w:rsid w:val="00A55D55"/>
    <w:rsid w:val="00A55D7E"/>
    <w:rsid w:val="00A55FC9"/>
    <w:rsid w:val="00A56284"/>
    <w:rsid w:val="00A56B66"/>
    <w:rsid w:val="00A56BA9"/>
    <w:rsid w:val="00A56D75"/>
    <w:rsid w:val="00A56F14"/>
    <w:rsid w:val="00A57097"/>
    <w:rsid w:val="00A57197"/>
    <w:rsid w:val="00A57233"/>
    <w:rsid w:val="00A5737B"/>
    <w:rsid w:val="00A5738A"/>
    <w:rsid w:val="00A573F0"/>
    <w:rsid w:val="00A5745B"/>
    <w:rsid w:val="00A57464"/>
    <w:rsid w:val="00A576CD"/>
    <w:rsid w:val="00A57CD9"/>
    <w:rsid w:val="00A57FFB"/>
    <w:rsid w:val="00A602F9"/>
    <w:rsid w:val="00A60553"/>
    <w:rsid w:val="00A60708"/>
    <w:rsid w:val="00A60929"/>
    <w:rsid w:val="00A609A9"/>
    <w:rsid w:val="00A60A17"/>
    <w:rsid w:val="00A60BF9"/>
    <w:rsid w:val="00A60D15"/>
    <w:rsid w:val="00A60E30"/>
    <w:rsid w:val="00A61100"/>
    <w:rsid w:val="00A61186"/>
    <w:rsid w:val="00A6130B"/>
    <w:rsid w:val="00A6132B"/>
    <w:rsid w:val="00A614DD"/>
    <w:rsid w:val="00A616BC"/>
    <w:rsid w:val="00A6177B"/>
    <w:rsid w:val="00A61937"/>
    <w:rsid w:val="00A61966"/>
    <w:rsid w:val="00A6197C"/>
    <w:rsid w:val="00A619D3"/>
    <w:rsid w:val="00A61BDA"/>
    <w:rsid w:val="00A61E52"/>
    <w:rsid w:val="00A61FF4"/>
    <w:rsid w:val="00A6203E"/>
    <w:rsid w:val="00A620F2"/>
    <w:rsid w:val="00A620F7"/>
    <w:rsid w:val="00A621AF"/>
    <w:rsid w:val="00A621C8"/>
    <w:rsid w:val="00A62215"/>
    <w:rsid w:val="00A62217"/>
    <w:rsid w:val="00A6227E"/>
    <w:rsid w:val="00A62898"/>
    <w:rsid w:val="00A62987"/>
    <w:rsid w:val="00A629C4"/>
    <w:rsid w:val="00A62B8A"/>
    <w:rsid w:val="00A62CB1"/>
    <w:rsid w:val="00A62CED"/>
    <w:rsid w:val="00A62E6D"/>
    <w:rsid w:val="00A63120"/>
    <w:rsid w:val="00A6320A"/>
    <w:rsid w:val="00A635AD"/>
    <w:rsid w:val="00A638C1"/>
    <w:rsid w:val="00A63A19"/>
    <w:rsid w:val="00A63F45"/>
    <w:rsid w:val="00A64234"/>
    <w:rsid w:val="00A6445E"/>
    <w:rsid w:val="00A645D9"/>
    <w:rsid w:val="00A646E9"/>
    <w:rsid w:val="00A64949"/>
    <w:rsid w:val="00A64A45"/>
    <w:rsid w:val="00A64B51"/>
    <w:rsid w:val="00A64CD0"/>
    <w:rsid w:val="00A64D72"/>
    <w:rsid w:val="00A64DA0"/>
    <w:rsid w:val="00A64DD9"/>
    <w:rsid w:val="00A65184"/>
    <w:rsid w:val="00A65762"/>
    <w:rsid w:val="00A6588D"/>
    <w:rsid w:val="00A6598D"/>
    <w:rsid w:val="00A65A1A"/>
    <w:rsid w:val="00A65A94"/>
    <w:rsid w:val="00A65B61"/>
    <w:rsid w:val="00A66862"/>
    <w:rsid w:val="00A66EF4"/>
    <w:rsid w:val="00A67151"/>
    <w:rsid w:val="00A671BE"/>
    <w:rsid w:val="00A67253"/>
    <w:rsid w:val="00A67512"/>
    <w:rsid w:val="00A676D0"/>
    <w:rsid w:val="00A67772"/>
    <w:rsid w:val="00A67B86"/>
    <w:rsid w:val="00A67DD5"/>
    <w:rsid w:val="00A67EEA"/>
    <w:rsid w:val="00A67F13"/>
    <w:rsid w:val="00A67F3D"/>
    <w:rsid w:val="00A70174"/>
    <w:rsid w:val="00A701A9"/>
    <w:rsid w:val="00A70223"/>
    <w:rsid w:val="00A70289"/>
    <w:rsid w:val="00A7036F"/>
    <w:rsid w:val="00A70631"/>
    <w:rsid w:val="00A70776"/>
    <w:rsid w:val="00A70819"/>
    <w:rsid w:val="00A70906"/>
    <w:rsid w:val="00A7096B"/>
    <w:rsid w:val="00A70AE0"/>
    <w:rsid w:val="00A70F9B"/>
    <w:rsid w:val="00A714B7"/>
    <w:rsid w:val="00A71675"/>
    <w:rsid w:val="00A717A3"/>
    <w:rsid w:val="00A71824"/>
    <w:rsid w:val="00A71912"/>
    <w:rsid w:val="00A719E7"/>
    <w:rsid w:val="00A71B47"/>
    <w:rsid w:val="00A71BA6"/>
    <w:rsid w:val="00A71C6B"/>
    <w:rsid w:val="00A71EE2"/>
    <w:rsid w:val="00A71F6E"/>
    <w:rsid w:val="00A71F74"/>
    <w:rsid w:val="00A720EC"/>
    <w:rsid w:val="00A7267B"/>
    <w:rsid w:val="00A7301B"/>
    <w:rsid w:val="00A731F8"/>
    <w:rsid w:val="00A73229"/>
    <w:rsid w:val="00A73404"/>
    <w:rsid w:val="00A737E5"/>
    <w:rsid w:val="00A73B05"/>
    <w:rsid w:val="00A73D2B"/>
    <w:rsid w:val="00A73DF6"/>
    <w:rsid w:val="00A74021"/>
    <w:rsid w:val="00A7427D"/>
    <w:rsid w:val="00A74284"/>
    <w:rsid w:val="00A743B7"/>
    <w:rsid w:val="00A74422"/>
    <w:rsid w:val="00A744FC"/>
    <w:rsid w:val="00A7461E"/>
    <w:rsid w:val="00A74725"/>
    <w:rsid w:val="00A748F6"/>
    <w:rsid w:val="00A74B10"/>
    <w:rsid w:val="00A74E94"/>
    <w:rsid w:val="00A74FC8"/>
    <w:rsid w:val="00A75055"/>
    <w:rsid w:val="00A75135"/>
    <w:rsid w:val="00A754AC"/>
    <w:rsid w:val="00A7557C"/>
    <w:rsid w:val="00A757B1"/>
    <w:rsid w:val="00A758DB"/>
    <w:rsid w:val="00A759E7"/>
    <w:rsid w:val="00A75B90"/>
    <w:rsid w:val="00A75D84"/>
    <w:rsid w:val="00A75EF4"/>
    <w:rsid w:val="00A75F6D"/>
    <w:rsid w:val="00A76043"/>
    <w:rsid w:val="00A7606D"/>
    <w:rsid w:val="00A7623E"/>
    <w:rsid w:val="00A7641C"/>
    <w:rsid w:val="00A76505"/>
    <w:rsid w:val="00A76599"/>
    <w:rsid w:val="00A766DE"/>
    <w:rsid w:val="00A76A17"/>
    <w:rsid w:val="00A76B51"/>
    <w:rsid w:val="00A76C41"/>
    <w:rsid w:val="00A76CD5"/>
    <w:rsid w:val="00A76EF9"/>
    <w:rsid w:val="00A777BD"/>
    <w:rsid w:val="00A7786B"/>
    <w:rsid w:val="00A77B39"/>
    <w:rsid w:val="00A77E90"/>
    <w:rsid w:val="00A77EA1"/>
    <w:rsid w:val="00A80206"/>
    <w:rsid w:val="00A80402"/>
    <w:rsid w:val="00A804C9"/>
    <w:rsid w:val="00A8050F"/>
    <w:rsid w:val="00A805BB"/>
    <w:rsid w:val="00A80A8B"/>
    <w:rsid w:val="00A80E97"/>
    <w:rsid w:val="00A80FBA"/>
    <w:rsid w:val="00A8104D"/>
    <w:rsid w:val="00A8114E"/>
    <w:rsid w:val="00A8190C"/>
    <w:rsid w:val="00A81C4B"/>
    <w:rsid w:val="00A81E11"/>
    <w:rsid w:val="00A81FED"/>
    <w:rsid w:val="00A82049"/>
    <w:rsid w:val="00A82209"/>
    <w:rsid w:val="00A8295F"/>
    <w:rsid w:val="00A82A59"/>
    <w:rsid w:val="00A82B2A"/>
    <w:rsid w:val="00A82C95"/>
    <w:rsid w:val="00A82D52"/>
    <w:rsid w:val="00A82E61"/>
    <w:rsid w:val="00A82E6E"/>
    <w:rsid w:val="00A83206"/>
    <w:rsid w:val="00A83208"/>
    <w:rsid w:val="00A83626"/>
    <w:rsid w:val="00A8374B"/>
    <w:rsid w:val="00A838D2"/>
    <w:rsid w:val="00A839D4"/>
    <w:rsid w:val="00A83B23"/>
    <w:rsid w:val="00A83C06"/>
    <w:rsid w:val="00A83D86"/>
    <w:rsid w:val="00A840E2"/>
    <w:rsid w:val="00A84544"/>
    <w:rsid w:val="00A84900"/>
    <w:rsid w:val="00A84A84"/>
    <w:rsid w:val="00A8501B"/>
    <w:rsid w:val="00A85382"/>
    <w:rsid w:val="00A8572E"/>
    <w:rsid w:val="00A858DB"/>
    <w:rsid w:val="00A8599C"/>
    <w:rsid w:val="00A85A5E"/>
    <w:rsid w:val="00A85C8E"/>
    <w:rsid w:val="00A85D99"/>
    <w:rsid w:val="00A85DE5"/>
    <w:rsid w:val="00A86092"/>
    <w:rsid w:val="00A86232"/>
    <w:rsid w:val="00A863CA"/>
    <w:rsid w:val="00A86526"/>
    <w:rsid w:val="00A86546"/>
    <w:rsid w:val="00A8657D"/>
    <w:rsid w:val="00A86730"/>
    <w:rsid w:val="00A8682B"/>
    <w:rsid w:val="00A868E7"/>
    <w:rsid w:val="00A86A1C"/>
    <w:rsid w:val="00A86BFA"/>
    <w:rsid w:val="00A87094"/>
    <w:rsid w:val="00A87095"/>
    <w:rsid w:val="00A8718B"/>
    <w:rsid w:val="00A8728E"/>
    <w:rsid w:val="00A873F4"/>
    <w:rsid w:val="00A877AC"/>
    <w:rsid w:val="00A87A29"/>
    <w:rsid w:val="00A87B25"/>
    <w:rsid w:val="00A87B55"/>
    <w:rsid w:val="00A87D6D"/>
    <w:rsid w:val="00A87DCA"/>
    <w:rsid w:val="00A87EDB"/>
    <w:rsid w:val="00A87F6A"/>
    <w:rsid w:val="00A90270"/>
    <w:rsid w:val="00A9029A"/>
    <w:rsid w:val="00A904F7"/>
    <w:rsid w:val="00A90607"/>
    <w:rsid w:val="00A9070C"/>
    <w:rsid w:val="00A90911"/>
    <w:rsid w:val="00A909EB"/>
    <w:rsid w:val="00A90B95"/>
    <w:rsid w:val="00A90BE6"/>
    <w:rsid w:val="00A90C2A"/>
    <w:rsid w:val="00A91562"/>
    <w:rsid w:val="00A91578"/>
    <w:rsid w:val="00A91915"/>
    <w:rsid w:val="00A9198B"/>
    <w:rsid w:val="00A919EB"/>
    <w:rsid w:val="00A91AB1"/>
    <w:rsid w:val="00A91B18"/>
    <w:rsid w:val="00A91C30"/>
    <w:rsid w:val="00A91E5B"/>
    <w:rsid w:val="00A91F9C"/>
    <w:rsid w:val="00A920BF"/>
    <w:rsid w:val="00A9219C"/>
    <w:rsid w:val="00A9229D"/>
    <w:rsid w:val="00A92494"/>
    <w:rsid w:val="00A92680"/>
    <w:rsid w:val="00A929C8"/>
    <w:rsid w:val="00A92B61"/>
    <w:rsid w:val="00A92F40"/>
    <w:rsid w:val="00A93025"/>
    <w:rsid w:val="00A9305D"/>
    <w:rsid w:val="00A9328F"/>
    <w:rsid w:val="00A9375E"/>
    <w:rsid w:val="00A93962"/>
    <w:rsid w:val="00A93E2B"/>
    <w:rsid w:val="00A93F28"/>
    <w:rsid w:val="00A93F4A"/>
    <w:rsid w:val="00A94012"/>
    <w:rsid w:val="00A94128"/>
    <w:rsid w:val="00A9417E"/>
    <w:rsid w:val="00A941B5"/>
    <w:rsid w:val="00A94438"/>
    <w:rsid w:val="00A9468D"/>
    <w:rsid w:val="00A9481C"/>
    <w:rsid w:val="00A94D31"/>
    <w:rsid w:val="00A951AD"/>
    <w:rsid w:val="00A951FA"/>
    <w:rsid w:val="00A95500"/>
    <w:rsid w:val="00A95832"/>
    <w:rsid w:val="00A95854"/>
    <w:rsid w:val="00A95B0A"/>
    <w:rsid w:val="00A9618A"/>
    <w:rsid w:val="00A96303"/>
    <w:rsid w:val="00A9646B"/>
    <w:rsid w:val="00A964F1"/>
    <w:rsid w:val="00A966B6"/>
    <w:rsid w:val="00A96774"/>
    <w:rsid w:val="00A96AF7"/>
    <w:rsid w:val="00A96D83"/>
    <w:rsid w:val="00A96EE1"/>
    <w:rsid w:val="00A96F00"/>
    <w:rsid w:val="00A96F5F"/>
    <w:rsid w:val="00A96FD0"/>
    <w:rsid w:val="00A97465"/>
    <w:rsid w:val="00A977C6"/>
    <w:rsid w:val="00A9787E"/>
    <w:rsid w:val="00A979C8"/>
    <w:rsid w:val="00A97D9D"/>
    <w:rsid w:val="00A97E43"/>
    <w:rsid w:val="00A97E80"/>
    <w:rsid w:val="00A97EC3"/>
    <w:rsid w:val="00A97F56"/>
    <w:rsid w:val="00AA03E9"/>
    <w:rsid w:val="00AA041F"/>
    <w:rsid w:val="00AA04BB"/>
    <w:rsid w:val="00AA065F"/>
    <w:rsid w:val="00AA0714"/>
    <w:rsid w:val="00AA0940"/>
    <w:rsid w:val="00AA0AB7"/>
    <w:rsid w:val="00AA0D8B"/>
    <w:rsid w:val="00AA0DC2"/>
    <w:rsid w:val="00AA10D3"/>
    <w:rsid w:val="00AA11CF"/>
    <w:rsid w:val="00AA14D3"/>
    <w:rsid w:val="00AA15DC"/>
    <w:rsid w:val="00AA176F"/>
    <w:rsid w:val="00AA1851"/>
    <w:rsid w:val="00AA19B1"/>
    <w:rsid w:val="00AA1A26"/>
    <w:rsid w:val="00AA1FEB"/>
    <w:rsid w:val="00AA2072"/>
    <w:rsid w:val="00AA20AE"/>
    <w:rsid w:val="00AA2226"/>
    <w:rsid w:val="00AA2478"/>
    <w:rsid w:val="00AA287B"/>
    <w:rsid w:val="00AA29F2"/>
    <w:rsid w:val="00AA2A32"/>
    <w:rsid w:val="00AA2B4A"/>
    <w:rsid w:val="00AA2FCE"/>
    <w:rsid w:val="00AA30C4"/>
    <w:rsid w:val="00AA333C"/>
    <w:rsid w:val="00AA33D9"/>
    <w:rsid w:val="00AA3891"/>
    <w:rsid w:val="00AA38AA"/>
    <w:rsid w:val="00AA3977"/>
    <w:rsid w:val="00AA3C3B"/>
    <w:rsid w:val="00AA3C9B"/>
    <w:rsid w:val="00AA3D89"/>
    <w:rsid w:val="00AA4654"/>
    <w:rsid w:val="00AA4907"/>
    <w:rsid w:val="00AA49F0"/>
    <w:rsid w:val="00AA4A1B"/>
    <w:rsid w:val="00AA4A1D"/>
    <w:rsid w:val="00AA4F47"/>
    <w:rsid w:val="00AA51D1"/>
    <w:rsid w:val="00AA53E1"/>
    <w:rsid w:val="00AA543B"/>
    <w:rsid w:val="00AA5549"/>
    <w:rsid w:val="00AA562D"/>
    <w:rsid w:val="00AA56D7"/>
    <w:rsid w:val="00AA58C7"/>
    <w:rsid w:val="00AA58DB"/>
    <w:rsid w:val="00AA5A59"/>
    <w:rsid w:val="00AA5B5F"/>
    <w:rsid w:val="00AA5DA5"/>
    <w:rsid w:val="00AA5E0A"/>
    <w:rsid w:val="00AA5E2F"/>
    <w:rsid w:val="00AA5F86"/>
    <w:rsid w:val="00AA5FE7"/>
    <w:rsid w:val="00AA60E9"/>
    <w:rsid w:val="00AA610F"/>
    <w:rsid w:val="00AA62F6"/>
    <w:rsid w:val="00AA63B7"/>
    <w:rsid w:val="00AA646A"/>
    <w:rsid w:val="00AA6471"/>
    <w:rsid w:val="00AA64F7"/>
    <w:rsid w:val="00AA659E"/>
    <w:rsid w:val="00AA6714"/>
    <w:rsid w:val="00AA673F"/>
    <w:rsid w:val="00AA695D"/>
    <w:rsid w:val="00AA6A06"/>
    <w:rsid w:val="00AA6EAC"/>
    <w:rsid w:val="00AA6F8E"/>
    <w:rsid w:val="00AA7072"/>
    <w:rsid w:val="00AA72B1"/>
    <w:rsid w:val="00AA740A"/>
    <w:rsid w:val="00AA7432"/>
    <w:rsid w:val="00AA75F3"/>
    <w:rsid w:val="00AA77AA"/>
    <w:rsid w:val="00AA7818"/>
    <w:rsid w:val="00AA796A"/>
    <w:rsid w:val="00AA7AF5"/>
    <w:rsid w:val="00AB01C3"/>
    <w:rsid w:val="00AB034A"/>
    <w:rsid w:val="00AB035E"/>
    <w:rsid w:val="00AB0533"/>
    <w:rsid w:val="00AB0559"/>
    <w:rsid w:val="00AB058C"/>
    <w:rsid w:val="00AB0B96"/>
    <w:rsid w:val="00AB0CB1"/>
    <w:rsid w:val="00AB1346"/>
    <w:rsid w:val="00AB18A1"/>
    <w:rsid w:val="00AB1B09"/>
    <w:rsid w:val="00AB1E4A"/>
    <w:rsid w:val="00AB204E"/>
    <w:rsid w:val="00AB215E"/>
    <w:rsid w:val="00AB21A1"/>
    <w:rsid w:val="00AB249F"/>
    <w:rsid w:val="00AB2B8C"/>
    <w:rsid w:val="00AB2C04"/>
    <w:rsid w:val="00AB2C10"/>
    <w:rsid w:val="00AB2FAF"/>
    <w:rsid w:val="00AB3013"/>
    <w:rsid w:val="00AB3154"/>
    <w:rsid w:val="00AB34A3"/>
    <w:rsid w:val="00AB34CA"/>
    <w:rsid w:val="00AB3524"/>
    <w:rsid w:val="00AB360A"/>
    <w:rsid w:val="00AB38E3"/>
    <w:rsid w:val="00AB39C5"/>
    <w:rsid w:val="00AB3A62"/>
    <w:rsid w:val="00AB3F80"/>
    <w:rsid w:val="00AB4013"/>
    <w:rsid w:val="00AB440B"/>
    <w:rsid w:val="00AB4858"/>
    <w:rsid w:val="00AB4908"/>
    <w:rsid w:val="00AB4AF8"/>
    <w:rsid w:val="00AB4B38"/>
    <w:rsid w:val="00AB4BBB"/>
    <w:rsid w:val="00AB4BBC"/>
    <w:rsid w:val="00AB4CAA"/>
    <w:rsid w:val="00AB5162"/>
    <w:rsid w:val="00AB5366"/>
    <w:rsid w:val="00AB5395"/>
    <w:rsid w:val="00AB5ADF"/>
    <w:rsid w:val="00AB5E02"/>
    <w:rsid w:val="00AB5F13"/>
    <w:rsid w:val="00AB6083"/>
    <w:rsid w:val="00AB62EA"/>
    <w:rsid w:val="00AB64CB"/>
    <w:rsid w:val="00AB66DC"/>
    <w:rsid w:val="00AB66EB"/>
    <w:rsid w:val="00AB684A"/>
    <w:rsid w:val="00AB6874"/>
    <w:rsid w:val="00AB693F"/>
    <w:rsid w:val="00AB697A"/>
    <w:rsid w:val="00AB6A26"/>
    <w:rsid w:val="00AB6A2B"/>
    <w:rsid w:val="00AB729F"/>
    <w:rsid w:val="00AB72BF"/>
    <w:rsid w:val="00AB7327"/>
    <w:rsid w:val="00AB74D6"/>
    <w:rsid w:val="00AB74ED"/>
    <w:rsid w:val="00AB759A"/>
    <w:rsid w:val="00AB7C43"/>
    <w:rsid w:val="00AB7C7B"/>
    <w:rsid w:val="00AB7EA1"/>
    <w:rsid w:val="00AB7FAB"/>
    <w:rsid w:val="00AB7FAF"/>
    <w:rsid w:val="00ABEC97"/>
    <w:rsid w:val="00AC013A"/>
    <w:rsid w:val="00AC04EC"/>
    <w:rsid w:val="00AC051C"/>
    <w:rsid w:val="00AC08B7"/>
    <w:rsid w:val="00AC0984"/>
    <w:rsid w:val="00AC09E4"/>
    <w:rsid w:val="00AC0CD1"/>
    <w:rsid w:val="00AC1095"/>
    <w:rsid w:val="00AC114D"/>
    <w:rsid w:val="00AC11E1"/>
    <w:rsid w:val="00AC1522"/>
    <w:rsid w:val="00AC159C"/>
    <w:rsid w:val="00AC168B"/>
    <w:rsid w:val="00AC18C1"/>
    <w:rsid w:val="00AC1B4F"/>
    <w:rsid w:val="00AC1D36"/>
    <w:rsid w:val="00AC20D0"/>
    <w:rsid w:val="00AC2685"/>
    <w:rsid w:val="00AC26CA"/>
    <w:rsid w:val="00AC26FA"/>
    <w:rsid w:val="00AC3018"/>
    <w:rsid w:val="00AC3276"/>
    <w:rsid w:val="00AC3377"/>
    <w:rsid w:val="00AC38DB"/>
    <w:rsid w:val="00AC3C54"/>
    <w:rsid w:val="00AC3CD1"/>
    <w:rsid w:val="00AC3D96"/>
    <w:rsid w:val="00AC44C8"/>
    <w:rsid w:val="00AC45F4"/>
    <w:rsid w:val="00AC4748"/>
    <w:rsid w:val="00AC4879"/>
    <w:rsid w:val="00AC487A"/>
    <w:rsid w:val="00AC4A3D"/>
    <w:rsid w:val="00AC4BA3"/>
    <w:rsid w:val="00AC4D8C"/>
    <w:rsid w:val="00AC51D5"/>
    <w:rsid w:val="00AC52D5"/>
    <w:rsid w:val="00AC5344"/>
    <w:rsid w:val="00AC53B7"/>
    <w:rsid w:val="00AC568B"/>
    <w:rsid w:val="00AC5810"/>
    <w:rsid w:val="00AC5B77"/>
    <w:rsid w:val="00AC5BC6"/>
    <w:rsid w:val="00AC60C9"/>
    <w:rsid w:val="00AC60F0"/>
    <w:rsid w:val="00AC649D"/>
    <w:rsid w:val="00AC65E3"/>
    <w:rsid w:val="00AC66A5"/>
    <w:rsid w:val="00AC6CDE"/>
    <w:rsid w:val="00AC6DC8"/>
    <w:rsid w:val="00AC6F37"/>
    <w:rsid w:val="00AC6FC0"/>
    <w:rsid w:val="00AC74B9"/>
    <w:rsid w:val="00AC7B15"/>
    <w:rsid w:val="00AC7F56"/>
    <w:rsid w:val="00AD0077"/>
    <w:rsid w:val="00AD0A29"/>
    <w:rsid w:val="00AD0F34"/>
    <w:rsid w:val="00AD0F57"/>
    <w:rsid w:val="00AD125E"/>
    <w:rsid w:val="00AD1514"/>
    <w:rsid w:val="00AD166F"/>
    <w:rsid w:val="00AD16C2"/>
    <w:rsid w:val="00AD1767"/>
    <w:rsid w:val="00AD18AA"/>
    <w:rsid w:val="00AD1AC1"/>
    <w:rsid w:val="00AD1AD6"/>
    <w:rsid w:val="00AD1B5A"/>
    <w:rsid w:val="00AD21EE"/>
    <w:rsid w:val="00AD28EA"/>
    <w:rsid w:val="00AD2A72"/>
    <w:rsid w:val="00AD2F20"/>
    <w:rsid w:val="00AD313A"/>
    <w:rsid w:val="00AD31D6"/>
    <w:rsid w:val="00AD322C"/>
    <w:rsid w:val="00AD33B7"/>
    <w:rsid w:val="00AD35C2"/>
    <w:rsid w:val="00AD3990"/>
    <w:rsid w:val="00AD3C44"/>
    <w:rsid w:val="00AD3DBB"/>
    <w:rsid w:val="00AD3E01"/>
    <w:rsid w:val="00AD4666"/>
    <w:rsid w:val="00AD4737"/>
    <w:rsid w:val="00AD47D2"/>
    <w:rsid w:val="00AD4967"/>
    <w:rsid w:val="00AD4983"/>
    <w:rsid w:val="00AD49C4"/>
    <w:rsid w:val="00AD4AB8"/>
    <w:rsid w:val="00AD51A2"/>
    <w:rsid w:val="00AD51FC"/>
    <w:rsid w:val="00AD5221"/>
    <w:rsid w:val="00AD54FF"/>
    <w:rsid w:val="00AD5590"/>
    <w:rsid w:val="00AD56D4"/>
    <w:rsid w:val="00AD57B3"/>
    <w:rsid w:val="00AD5BB8"/>
    <w:rsid w:val="00AD5BCE"/>
    <w:rsid w:val="00AD5CF4"/>
    <w:rsid w:val="00AD5E49"/>
    <w:rsid w:val="00AD607C"/>
    <w:rsid w:val="00AD60E5"/>
    <w:rsid w:val="00AD65C9"/>
    <w:rsid w:val="00AD6719"/>
    <w:rsid w:val="00AD6759"/>
    <w:rsid w:val="00AD6762"/>
    <w:rsid w:val="00AD677E"/>
    <w:rsid w:val="00AD69C6"/>
    <w:rsid w:val="00AD6C4E"/>
    <w:rsid w:val="00AD6D2D"/>
    <w:rsid w:val="00AD7019"/>
    <w:rsid w:val="00AD70E0"/>
    <w:rsid w:val="00AD725F"/>
    <w:rsid w:val="00AD73EC"/>
    <w:rsid w:val="00AD756C"/>
    <w:rsid w:val="00AD7B8C"/>
    <w:rsid w:val="00AD7C58"/>
    <w:rsid w:val="00AD7CCF"/>
    <w:rsid w:val="00AD7F9B"/>
    <w:rsid w:val="00AE0338"/>
    <w:rsid w:val="00AE03C6"/>
    <w:rsid w:val="00AE040A"/>
    <w:rsid w:val="00AE04F0"/>
    <w:rsid w:val="00AE08B8"/>
    <w:rsid w:val="00AE0D4F"/>
    <w:rsid w:val="00AE0EFE"/>
    <w:rsid w:val="00AE13B4"/>
    <w:rsid w:val="00AE14D1"/>
    <w:rsid w:val="00AE1833"/>
    <w:rsid w:val="00AE1ADF"/>
    <w:rsid w:val="00AE1B27"/>
    <w:rsid w:val="00AE1F57"/>
    <w:rsid w:val="00AE1FA6"/>
    <w:rsid w:val="00AE1FA7"/>
    <w:rsid w:val="00AE2271"/>
    <w:rsid w:val="00AE2344"/>
    <w:rsid w:val="00AE2435"/>
    <w:rsid w:val="00AE2539"/>
    <w:rsid w:val="00AE2666"/>
    <w:rsid w:val="00AE26E5"/>
    <w:rsid w:val="00AE2FA2"/>
    <w:rsid w:val="00AE3063"/>
    <w:rsid w:val="00AE311B"/>
    <w:rsid w:val="00AE3308"/>
    <w:rsid w:val="00AE3323"/>
    <w:rsid w:val="00AE35B6"/>
    <w:rsid w:val="00AE39F2"/>
    <w:rsid w:val="00AE3A0A"/>
    <w:rsid w:val="00AE3A3D"/>
    <w:rsid w:val="00AE3DAD"/>
    <w:rsid w:val="00AE3E32"/>
    <w:rsid w:val="00AE3EBB"/>
    <w:rsid w:val="00AE407D"/>
    <w:rsid w:val="00AE4664"/>
    <w:rsid w:val="00AE477D"/>
    <w:rsid w:val="00AE48A7"/>
    <w:rsid w:val="00AE4B1B"/>
    <w:rsid w:val="00AE4B2C"/>
    <w:rsid w:val="00AE517B"/>
    <w:rsid w:val="00AE5553"/>
    <w:rsid w:val="00AE55BC"/>
    <w:rsid w:val="00AE57B8"/>
    <w:rsid w:val="00AE5978"/>
    <w:rsid w:val="00AE5A4A"/>
    <w:rsid w:val="00AE5A7F"/>
    <w:rsid w:val="00AE5D14"/>
    <w:rsid w:val="00AE5D81"/>
    <w:rsid w:val="00AE5E8F"/>
    <w:rsid w:val="00AE61C2"/>
    <w:rsid w:val="00AE61FD"/>
    <w:rsid w:val="00AE64B9"/>
    <w:rsid w:val="00AE6631"/>
    <w:rsid w:val="00AE6CA9"/>
    <w:rsid w:val="00AE6EAD"/>
    <w:rsid w:val="00AE6FDA"/>
    <w:rsid w:val="00AE7029"/>
    <w:rsid w:val="00AE7440"/>
    <w:rsid w:val="00AE7669"/>
    <w:rsid w:val="00AE7983"/>
    <w:rsid w:val="00AE7A5B"/>
    <w:rsid w:val="00AE7B75"/>
    <w:rsid w:val="00AE7E45"/>
    <w:rsid w:val="00AF00A3"/>
    <w:rsid w:val="00AF01CF"/>
    <w:rsid w:val="00AF02C5"/>
    <w:rsid w:val="00AF077A"/>
    <w:rsid w:val="00AF0786"/>
    <w:rsid w:val="00AF0790"/>
    <w:rsid w:val="00AF0816"/>
    <w:rsid w:val="00AF112C"/>
    <w:rsid w:val="00AF1371"/>
    <w:rsid w:val="00AF1515"/>
    <w:rsid w:val="00AF15BF"/>
    <w:rsid w:val="00AF171C"/>
    <w:rsid w:val="00AF1805"/>
    <w:rsid w:val="00AF18A9"/>
    <w:rsid w:val="00AF1BF3"/>
    <w:rsid w:val="00AF1F89"/>
    <w:rsid w:val="00AF211B"/>
    <w:rsid w:val="00AF21F6"/>
    <w:rsid w:val="00AF21FA"/>
    <w:rsid w:val="00AF22CE"/>
    <w:rsid w:val="00AF23DC"/>
    <w:rsid w:val="00AF2660"/>
    <w:rsid w:val="00AF275A"/>
    <w:rsid w:val="00AF2BAB"/>
    <w:rsid w:val="00AF34B5"/>
    <w:rsid w:val="00AF3980"/>
    <w:rsid w:val="00AF3996"/>
    <w:rsid w:val="00AF39F1"/>
    <w:rsid w:val="00AF3A17"/>
    <w:rsid w:val="00AF3BA0"/>
    <w:rsid w:val="00AF3D9B"/>
    <w:rsid w:val="00AF40EF"/>
    <w:rsid w:val="00AF41BC"/>
    <w:rsid w:val="00AF4579"/>
    <w:rsid w:val="00AF45D5"/>
    <w:rsid w:val="00AF45F8"/>
    <w:rsid w:val="00AF4753"/>
    <w:rsid w:val="00AF4800"/>
    <w:rsid w:val="00AF4A10"/>
    <w:rsid w:val="00AF4C47"/>
    <w:rsid w:val="00AF4E41"/>
    <w:rsid w:val="00AF4F53"/>
    <w:rsid w:val="00AF54B9"/>
    <w:rsid w:val="00AF57D7"/>
    <w:rsid w:val="00AF5823"/>
    <w:rsid w:val="00AF5C34"/>
    <w:rsid w:val="00AF5FB2"/>
    <w:rsid w:val="00AF6143"/>
    <w:rsid w:val="00AF61AC"/>
    <w:rsid w:val="00AF61B4"/>
    <w:rsid w:val="00AF61DF"/>
    <w:rsid w:val="00AF66F0"/>
    <w:rsid w:val="00AF67D2"/>
    <w:rsid w:val="00AF67EB"/>
    <w:rsid w:val="00AF67F9"/>
    <w:rsid w:val="00AF68E7"/>
    <w:rsid w:val="00AF6C62"/>
    <w:rsid w:val="00AF6CA5"/>
    <w:rsid w:val="00AF6D4B"/>
    <w:rsid w:val="00AF6F0C"/>
    <w:rsid w:val="00AF6FE5"/>
    <w:rsid w:val="00AF7149"/>
    <w:rsid w:val="00AF7160"/>
    <w:rsid w:val="00AF74A5"/>
    <w:rsid w:val="00AF75B3"/>
    <w:rsid w:val="00AF7774"/>
    <w:rsid w:val="00AF7887"/>
    <w:rsid w:val="00AF78BE"/>
    <w:rsid w:val="00AF7BEE"/>
    <w:rsid w:val="00AF7C90"/>
    <w:rsid w:val="00AF7DA3"/>
    <w:rsid w:val="00AF7DB2"/>
    <w:rsid w:val="00AF7DDD"/>
    <w:rsid w:val="00B00159"/>
    <w:rsid w:val="00B00285"/>
    <w:rsid w:val="00B002B8"/>
    <w:rsid w:val="00B00981"/>
    <w:rsid w:val="00B009BD"/>
    <w:rsid w:val="00B0101D"/>
    <w:rsid w:val="00B011EE"/>
    <w:rsid w:val="00B014D1"/>
    <w:rsid w:val="00B0152F"/>
    <w:rsid w:val="00B018EA"/>
    <w:rsid w:val="00B01C71"/>
    <w:rsid w:val="00B01CAD"/>
    <w:rsid w:val="00B01CE6"/>
    <w:rsid w:val="00B01E4A"/>
    <w:rsid w:val="00B01F6B"/>
    <w:rsid w:val="00B0208E"/>
    <w:rsid w:val="00B021D2"/>
    <w:rsid w:val="00B022C4"/>
    <w:rsid w:val="00B022FD"/>
    <w:rsid w:val="00B02468"/>
    <w:rsid w:val="00B02650"/>
    <w:rsid w:val="00B02DFE"/>
    <w:rsid w:val="00B02E88"/>
    <w:rsid w:val="00B0364A"/>
    <w:rsid w:val="00B037AB"/>
    <w:rsid w:val="00B037E0"/>
    <w:rsid w:val="00B03958"/>
    <w:rsid w:val="00B04274"/>
    <w:rsid w:val="00B0428C"/>
    <w:rsid w:val="00B0429E"/>
    <w:rsid w:val="00B0435D"/>
    <w:rsid w:val="00B04386"/>
    <w:rsid w:val="00B04567"/>
    <w:rsid w:val="00B046D1"/>
    <w:rsid w:val="00B04901"/>
    <w:rsid w:val="00B04A2D"/>
    <w:rsid w:val="00B04AC1"/>
    <w:rsid w:val="00B04B96"/>
    <w:rsid w:val="00B04E4D"/>
    <w:rsid w:val="00B04F67"/>
    <w:rsid w:val="00B050B5"/>
    <w:rsid w:val="00B050BA"/>
    <w:rsid w:val="00B05304"/>
    <w:rsid w:val="00B05628"/>
    <w:rsid w:val="00B05A10"/>
    <w:rsid w:val="00B05F47"/>
    <w:rsid w:val="00B060F8"/>
    <w:rsid w:val="00B06497"/>
    <w:rsid w:val="00B066DF"/>
    <w:rsid w:val="00B06A95"/>
    <w:rsid w:val="00B06E5C"/>
    <w:rsid w:val="00B06FA5"/>
    <w:rsid w:val="00B07018"/>
    <w:rsid w:val="00B070A8"/>
    <w:rsid w:val="00B0750B"/>
    <w:rsid w:val="00B0756A"/>
    <w:rsid w:val="00B075E4"/>
    <w:rsid w:val="00B07600"/>
    <w:rsid w:val="00B07C1C"/>
    <w:rsid w:val="00B07C9A"/>
    <w:rsid w:val="00B102B6"/>
    <w:rsid w:val="00B1031C"/>
    <w:rsid w:val="00B103FA"/>
    <w:rsid w:val="00B10591"/>
    <w:rsid w:val="00B107C7"/>
    <w:rsid w:val="00B10945"/>
    <w:rsid w:val="00B10ACE"/>
    <w:rsid w:val="00B10DB2"/>
    <w:rsid w:val="00B10ED7"/>
    <w:rsid w:val="00B11017"/>
    <w:rsid w:val="00B111F7"/>
    <w:rsid w:val="00B112DF"/>
    <w:rsid w:val="00B1146B"/>
    <w:rsid w:val="00B11493"/>
    <w:rsid w:val="00B116AB"/>
    <w:rsid w:val="00B118EB"/>
    <w:rsid w:val="00B11A90"/>
    <w:rsid w:val="00B11DA2"/>
    <w:rsid w:val="00B11EEF"/>
    <w:rsid w:val="00B11F58"/>
    <w:rsid w:val="00B12055"/>
    <w:rsid w:val="00B12262"/>
    <w:rsid w:val="00B123E3"/>
    <w:rsid w:val="00B125E5"/>
    <w:rsid w:val="00B12640"/>
    <w:rsid w:val="00B126DB"/>
    <w:rsid w:val="00B12ACA"/>
    <w:rsid w:val="00B12ACF"/>
    <w:rsid w:val="00B12BF2"/>
    <w:rsid w:val="00B13183"/>
    <w:rsid w:val="00B1339E"/>
    <w:rsid w:val="00B1370D"/>
    <w:rsid w:val="00B137F1"/>
    <w:rsid w:val="00B138C1"/>
    <w:rsid w:val="00B13B15"/>
    <w:rsid w:val="00B13DE2"/>
    <w:rsid w:val="00B13F5F"/>
    <w:rsid w:val="00B13F96"/>
    <w:rsid w:val="00B13FA8"/>
    <w:rsid w:val="00B13FCD"/>
    <w:rsid w:val="00B1402C"/>
    <w:rsid w:val="00B142D8"/>
    <w:rsid w:val="00B14628"/>
    <w:rsid w:val="00B14921"/>
    <w:rsid w:val="00B14B38"/>
    <w:rsid w:val="00B14CE1"/>
    <w:rsid w:val="00B14D89"/>
    <w:rsid w:val="00B15215"/>
    <w:rsid w:val="00B152D9"/>
    <w:rsid w:val="00B15D30"/>
    <w:rsid w:val="00B15D49"/>
    <w:rsid w:val="00B15E5F"/>
    <w:rsid w:val="00B15E8B"/>
    <w:rsid w:val="00B1629E"/>
    <w:rsid w:val="00B16600"/>
    <w:rsid w:val="00B166D6"/>
    <w:rsid w:val="00B1677C"/>
    <w:rsid w:val="00B169DC"/>
    <w:rsid w:val="00B16DCC"/>
    <w:rsid w:val="00B16F53"/>
    <w:rsid w:val="00B16F8F"/>
    <w:rsid w:val="00B170A4"/>
    <w:rsid w:val="00B17254"/>
    <w:rsid w:val="00B1729D"/>
    <w:rsid w:val="00B174B5"/>
    <w:rsid w:val="00B1764C"/>
    <w:rsid w:val="00B17A9B"/>
    <w:rsid w:val="00B17CEC"/>
    <w:rsid w:val="00B17DFF"/>
    <w:rsid w:val="00B17EF1"/>
    <w:rsid w:val="00B17F4A"/>
    <w:rsid w:val="00B203CD"/>
    <w:rsid w:val="00B2054F"/>
    <w:rsid w:val="00B20730"/>
    <w:rsid w:val="00B207B0"/>
    <w:rsid w:val="00B20FDA"/>
    <w:rsid w:val="00B21444"/>
    <w:rsid w:val="00B217A2"/>
    <w:rsid w:val="00B217B5"/>
    <w:rsid w:val="00B21AD6"/>
    <w:rsid w:val="00B21B99"/>
    <w:rsid w:val="00B21D90"/>
    <w:rsid w:val="00B2212A"/>
    <w:rsid w:val="00B22268"/>
    <w:rsid w:val="00B222D5"/>
    <w:rsid w:val="00B22304"/>
    <w:rsid w:val="00B223B9"/>
    <w:rsid w:val="00B2249A"/>
    <w:rsid w:val="00B2250E"/>
    <w:rsid w:val="00B22531"/>
    <w:rsid w:val="00B2256E"/>
    <w:rsid w:val="00B22583"/>
    <w:rsid w:val="00B22B81"/>
    <w:rsid w:val="00B22CB1"/>
    <w:rsid w:val="00B22FEF"/>
    <w:rsid w:val="00B231C1"/>
    <w:rsid w:val="00B232D5"/>
    <w:rsid w:val="00B232EB"/>
    <w:rsid w:val="00B23421"/>
    <w:rsid w:val="00B2356E"/>
    <w:rsid w:val="00B23646"/>
    <w:rsid w:val="00B239E1"/>
    <w:rsid w:val="00B239EB"/>
    <w:rsid w:val="00B23CBF"/>
    <w:rsid w:val="00B23DE6"/>
    <w:rsid w:val="00B23ECB"/>
    <w:rsid w:val="00B2402B"/>
    <w:rsid w:val="00B242C9"/>
    <w:rsid w:val="00B243C9"/>
    <w:rsid w:val="00B24498"/>
    <w:rsid w:val="00B24896"/>
    <w:rsid w:val="00B248A6"/>
    <w:rsid w:val="00B24B56"/>
    <w:rsid w:val="00B24BE4"/>
    <w:rsid w:val="00B24C82"/>
    <w:rsid w:val="00B24C85"/>
    <w:rsid w:val="00B24D62"/>
    <w:rsid w:val="00B24F68"/>
    <w:rsid w:val="00B25270"/>
    <w:rsid w:val="00B2557D"/>
    <w:rsid w:val="00B255F2"/>
    <w:rsid w:val="00B257D0"/>
    <w:rsid w:val="00B257D9"/>
    <w:rsid w:val="00B258CE"/>
    <w:rsid w:val="00B259EC"/>
    <w:rsid w:val="00B25A24"/>
    <w:rsid w:val="00B25DD7"/>
    <w:rsid w:val="00B2600F"/>
    <w:rsid w:val="00B2626D"/>
    <w:rsid w:val="00B262A9"/>
    <w:rsid w:val="00B265BB"/>
    <w:rsid w:val="00B2667F"/>
    <w:rsid w:val="00B267D4"/>
    <w:rsid w:val="00B268EF"/>
    <w:rsid w:val="00B26949"/>
    <w:rsid w:val="00B26DC8"/>
    <w:rsid w:val="00B2704F"/>
    <w:rsid w:val="00B27244"/>
    <w:rsid w:val="00B27300"/>
    <w:rsid w:val="00B274A9"/>
    <w:rsid w:val="00B274C9"/>
    <w:rsid w:val="00B276B8"/>
    <w:rsid w:val="00B277AE"/>
    <w:rsid w:val="00B27B02"/>
    <w:rsid w:val="00B27BEB"/>
    <w:rsid w:val="00B27E94"/>
    <w:rsid w:val="00B27F88"/>
    <w:rsid w:val="00B301A4"/>
    <w:rsid w:val="00B3034B"/>
    <w:rsid w:val="00B305AE"/>
    <w:rsid w:val="00B3069F"/>
    <w:rsid w:val="00B30870"/>
    <w:rsid w:val="00B30B7F"/>
    <w:rsid w:val="00B30CDF"/>
    <w:rsid w:val="00B30E28"/>
    <w:rsid w:val="00B30E7C"/>
    <w:rsid w:val="00B3100A"/>
    <w:rsid w:val="00B310BD"/>
    <w:rsid w:val="00B311BA"/>
    <w:rsid w:val="00B3137D"/>
    <w:rsid w:val="00B31580"/>
    <w:rsid w:val="00B31A96"/>
    <w:rsid w:val="00B31BC0"/>
    <w:rsid w:val="00B31C50"/>
    <w:rsid w:val="00B31CF4"/>
    <w:rsid w:val="00B3218F"/>
    <w:rsid w:val="00B32206"/>
    <w:rsid w:val="00B32287"/>
    <w:rsid w:val="00B3237E"/>
    <w:rsid w:val="00B3263F"/>
    <w:rsid w:val="00B32751"/>
    <w:rsid w:val="00B327D5"/>
    <w:rsid w:val="00B32AD1"/>
    <w:rsid w:val="00B32EE2"/>
    <w:rsid w:val="00B32F7F"/>
    <w:rsid w:val="00B33296"/>
    <w:rsid w:val="00B332A0"/>
    <w:rsid w:val="00B33454"/>
    <w:rsid w:val="00B334E6"/>
    <w:rsid w:val="00B335C6"/>
    <w:rsid w:val="00B33CDD"/>
    <w:rsid w:val="00B33F46"/>
    <w:rsid w:val="00B34152"/>
    <w:rsid w:val="00B3458C"/>
    <w:rsid w:val="00B34604"/>
    <w:rsid w:val="00B3476D"/>
    <w:rsid w:val="00B34BB1"/>
    <w:rsid w:val="00B3503F"/>
    <w:rsid w:val="00B35179"/>
    <w:rsid w:val="00B35217"/>
    <w:rsid w:val="00B352EB"/>
    <w:rsid w:val="00B353F3"/>
    <w:rsid w:val="00B354D6"/>
    <w:rsid w:val="00B3587C"/>
    <w:rsid w:val="00B358C7"/>
    <w:rsid w:val="00B35F22"/>
    <w:rsid w:val="00B3633B"/>
    <w:rsid w:val="00B363D1"/>
    <w:rsid w:val="00B3641E"/>
    <w:rsid w:val="00B3652A"/>
    <w:rsid w:val="00B36659"/>
    <w:rsid w:val="00B366D8"/>
    <w:rsid w:val="00B36714"/>
    <w:rsid w:val="00B36CA7"/>
    <w:rsid w:val="00B36F2E"/>
    <w:rsid w:val="00B36F80"/>
    <w:rsid w:val="00B36F91"/>
    <w:rsid w:val="00B37085"/>
    <w:rsid w:val="00B3716C"/>
    <w:rsid w:val="00B37467"/>
    <w:rsid w:val="00B376D7"/>
    <w:rsid w:val="00B377A1"/>
    <w:rsid w:val="00B37AAE"/>
    <w:rsid w:val="00B37D7D"/>
    <w:rsid w:val="00B37DC2"/>
    <w:rsid w:val="00B37EDC"/>
    <w:rsid w:val="00B4014E"/>
    <w:rsid w:val="00B403F5"/>
    <w:rsid w:val="00B40536"/>
    <w:rsid w:val="00B408D5"/>
    <w:rsid w:val="00B40BFF"/>
    <w:rsid w:val="00B410D6"/>
    <w:rsid w:val="00B412BB"/>
    <w:rsid w:val="00B41341"/>
    <w:rsid w:val="00B414A9"/>
    <w:rsid w:val="00B4152A"/>
    <w:rsid w:val="00B4171C"/>
    <w:rsid w:val="00B418DB"/>
    <w:rsid w:val="00B427DF"/>
    <w:rsid w:val="00B42AC3"/>
    <w:rsid w:val="00B42E2E"/>
    <w:rsid w:val="00B42EB7"/>
    <w:rsid w:val="00B42FBD"/>
    <w:rsid w:val="00B435D8"/>
    <w:rsid w:val="00B4383D"/>
    <w:rsid w:val="00B438D6"/>
    <w:rsid w:val="00B43B0C"/>
    <w:rsid w:val="00B43B8E"/>
    <w:rsid w:val="00B43DA3"/>
    <w:rsid w:val="00B43DBA"/>
    <w:rsid w:val="00B43FE1"/>
    <w:rsid w:val="00B44337"/>
    <w:rsid w:val="00B443B6"/>
    <w:rsid w:val="00B4455D"/>
    <w:rsid w:val="00B445EB"/>
    <w:rsid w:val="00B4464D"/>
    <w:rsid w:val="00B4475E"/>
    <w:rsid w:val="00B4495E"/>
    <w:rsid w:val="00B44AE0"/>
    <w:rsid w:val="00B44F56"/>
    <w:rsid w:val="00B450C6"/>
    <w:rsid w:val="00B4512E"/>
    <w:rsid w:val="00B455B9"/>
    <w:rsid w:val="00B455C2"/>
    <w:rsid w:val="00B45704"/>
    <w:rsid w:val="00B459FA"/>
    <w:rsid w:val="00B45A9B"/>
    <w:rsid w:val="00B46043"/>
    <w:rsid w:val="00B46161"/>
    <w:rsid w:val="00B461B1"/>
    <w:rsid w:val="00B463AB"/>
    <w:rsid w:val="00B46576"/>
    <w:rsid w:val="00B465B3"/>
    <w:rsid w:val="00B46799"/>
    <w:rsid w:val="00B46919"/>
    <w:rsid w:val="00B46AA2"/>
    <w:rsid w:val="00B46AA5"/>
    <w:rsid w:val="00B46C0E"/>
    <w:rsid w:val="00B46FDD"/>
    <w:rsid w:val="00B470DC"/>
    <w:rsid w:val="00B47182"/>
    <w:rsid w:val="00B47251"/>
    <w:rsid w:val="00B47260"/>
    <w:rsid w:val="00B474AA"/>
    <w:rsid w:val="00B477E1"/>
    <w:rsid w:val="00B47909"/>
    <w:rsid w:val="00B50479"/>
    <w:rsid w:val="00B506EE"/>
    <w:rsid w:val="00B50704"/>
    <w:rsid w:val="00B507C2"/>
    <w:rsid w:val="00B50950"/>
    <w:rsid w:val="00B50A41"/>
    <w:rsid w:val="00B50C8A"/>
    <w:rsid w:val="00B512E3"/>
    <w:rsid w:val="00B51439"/>
    <w:rsid w:val="00B51509"/>
    <w:rsid w:val="00B518DD"/>
    <w:rsid w:val="00B519B7"/>
    <w:rsid w:val="00B51E3E"/>
    <w:rsid w:val="00B52261"/>
    <w:rsid w:val="00B525FB"/>
    <w:rsid w:val="00B526C9"/>
    <w:rsid w:val="00B5283A"/>
    <w:rsid w:val="00B528C6"/>
    <w:rsid w:val="00B52938"/>
    <w:rsid w:val="00B52945"/>
    <w:rsid w:val="00B52B59"/>
    <w:rsid w:val="00B52C0A"/>
    <w:rsid w:val="00B52D0B"/>
    <w:rsid w:val="00B52EB9"/>
    <w:rsid w:val="00B52F7C"/>
    <w:rsid w:val="00B52F9F"/>
    <w:rsid w:val="00B53014"/>
    <w:rsid w:val="00B53208"/>
    <w:rsid w:val="00B5329B"/>
    <w:rsid w:val="00B533B0"/>
    <w:rsid w:val="00B534A5"/>
    <w:rsid w:val="00B536CD"/>
    <w:rsid w:val="00B53812"/>
    <w:rsid w:val="00B539A8"/>
    <w:rsid w:val="00B53EA8"/>
    <w:rsid w:val="00B53F59"/>
    <w:rsid w:val="00B53F85"/>
    <w:rsid w:val="00B54387"/>
    <w:rsid w:val="00B54676"/>
    <w:rsid w:val="00B54850"/>
    <w:rsid w:val="00B548DF"/>
    <w:rsid w:val="00B54A71"/>
    <w:rsid w:val="00B54C71"/>
    <w:rsid w:val="00B54C7F"/>
    <w:rsid w:val="00B54CA0"/>
    <w:rsid w:val="00B54E3F"/>
    <w:rsid w:val="00B55268"/>
    <w:rsid w:val="00B55402"/>
    <w:rsid w:val="00B558D4"/>
    <w:rsid w:val="00B55A64"/>
    <w:rsid w:val="00B55B26"/>
    <w:rsid w:val="00B55CEE"/>
    <w:rsid w:val="00B55D39"/>
    <w:rsid w:val="00B561C3"/>
    <w:rsid w:val="00B56527"/>
    <w:rsid w:val="00B56592"/>
    <w:rsid w:val="00B56747"/>
    <w:rsid w:val="00B5693F"/>
    <w:rsid w:val="00B56A32"/>
    <w:rsid w:val="00B56B56"/>
    <w:rsid w:val="00B56DF2"/>
    <w:rsid w:val="00B56DF4"/>
    <w:rsid w:val="00B56FE5"/>
    <w:rsid w:val="00B5722E"/>
    <w:rsid w:val="00B57774"/>
    <w:rsid w:val="00B57D95"/>
    <w:rsid w:val="00B57DE9"/>
    <w:rsid w:val="00B6016C"/>
    <w:rsid w:val="00B60201"/>
    <w:rsid w:val="00B60597"/>
    <w:rsid w:val="00B605BB"/>
    <w:rsid w:val="00B60653"/>
    <w:rsid w:val="00B6079D"/>
    <w:rsid w:val="00B60B86"/>
    <w:rsid w:val="00B60BAB"/>
    <w:rsid w:val="00B60F5E"/>
    <w:rsid w:val="00B61072"/>
    <w:rsid w:val="00B617AA"/>
    <w:rsid w:val="00B61828"/>
    <w:rsid w:val="00B619C1"/>
    <w:rsid w:val="00B61A99"/>
    <w:rsid w:val="00B61CAA"/>
    <w:rsid w:val="00B61F14"/>
    <w:rsid w:val="00B62109"/>
    <w:rsid w:val="00B626E2"/>
    <w:rsid w:val="00B62777"/>
    <w:rsid w:val="00B627C4"/>
    <w:rsid w:val="00B62DA1"/>
    <w:rsid w:val="00B62F67"/>
    <w:rsid w:val="00B6309C"/>
    <w:rsid w:val="00B634B3"/>
    <w:rsid w:val="00B63674"/>
    <w:rsid w:val="00B63899"/>
    <w:rsid w:val="00B63911"/>
    <w:rsid w:val="00B639B1"/>
    <w:rsid w:val="00B64762"/>
    <w:rsid w:val="00B64917"/>
    <w:rsid w:val="00B64B59"/>
    <w:rsid w:val="00B64C51"/>
    <w:rsid w:val="00B64C94"/>
    <w:rsid w:val="00B64CF4"/>
    <w:rsid w:val="00B64D6B"/>
    <w:rsid w:val="00B64DA3"/>
    <w:rsid w:val="00B64E92"/>
    <w:rsid w:val="00B6528A"/>
    <w:rsid w:val="00B6574E"/>
    <w:rsid w:val="00B65753"/>
    <w:rsid w:val="00B6583C"/>
    <w:rsid w:val="00B659B3"/>
    <w:rsid w:val="00B65C92"/>
    <w:rsid w:val="00B65F24"/>
    <w:rsid w:val="00B662BF"/>
    <w:rsid w:val="00B6636A"/>
    <w:rsid w:val="00B663FA"/>
    <w:rsid w:val="00B664E6"/>
    <w:rsid w:val="00B66569"/>
    <w:rsid w:val="00B666B5"/>
    <w:rsid w:val="00B6677C"/>
    <w:rsid w:val="00B667F7"/>
    <w:rsid w:val="00B66A35"/>
    <w:rsid w:val="00B66AA6"/>
    <w:rsid w:val="00B66DD9"/>
    <w:rsid w:val="00B67002"/>
    <w:rsid w:val="00B67262"/>
    <w:rsid w:val="00B672AA"/>
    <w:rsid w:val="00B67554"/>
    <w:rsid w:val="00B67598"/>
    <w:rsid w:val="00B676DE"/>
    <w:rsid w:val="00B6780E"/>
    <w:rsid w:val="00B67A4B"/>
    <w:rsid w:val="00B67C45"/>
    <w:rsid w:val="00B67DB7"/>
    <w:rsid w:val="00B70029"/>
    <w:rsid w:val="00B70164"/>
    <w:rsid w:val="00B70365"/>
    <w:rsid w:val="00B70616"/>
    <w:rsid w:val="00B70796"/>
    <w:rsid w:val="00B70811"/>
    <w:rsid w:val="00B708F1"/>
    <w:rsid w:val="00B708F7"/>
    <w:rsid w:val="00B70A47"/>
    <w:rsid w:val="00B70A5C"/>
    <w:rsid w:val="00B70D35"/>
    <w:rsid w:val="00B70D4D"/>
    <w:rsid w:val="00B70DDB"/>
    <w:rsid w:val="00B71011"/>
    <w:rsid w:val="00B71123"/>
    <w:rsid w:val="00B711A5"/>
    <w:rsid w:val="00B7139A"/>
    <w:rsid w:val="00B7169B"/>
    <w:rsid w:val="00B717AC"/>
    <w:rsid w:val="00B71C53"/>
    <w:rsid w:val="00B72047"/>
    <w:rsid w:val="00B72138"/>
    <w:rsid w:val="00B7231C"/>
    <w:rsid w:val="00B72A8F"/>
    <w:rsid w:val="00B72A93"/>
    <w:rsid w:val="00B730CD"/>
    <w:rsid w:val="00B731E6"/>
    <w:rsid w:val="00B7365A"/>
    <w:rsid w:val="00B73B81"/>
    <w:rsid w:val="00B73D29"/>
    <w:rsid w:val="00B73D62"/>
    <w:rsid w:val="00B74337"/>
    <w:rsid w:val="00B7442D"/>
    <w:rsid w:val="00B74534"/>
    <w:rsid w:val="00B74587"/>
    <w:rsid w:val="00B7471E"/>
    <w:rsid w:val="00B7476A"/>
    <w:rsid w:val="00B74931"/>
    <w:rsid w:val="00B74A04"/>
    <w:rsid w:val="00B74CC9"/>
    <w:rsid w:val="00B7539C"/>
    <w:rsid w:val="00B7551D"/>
    <w:rsid w:val="00B7566C"/>
    <w:rsid w:val="00B757E0"/>
    <w:rsid w:val="00B75909"/>
    <w:rsid w:val="00B75A46"/>
    <w:rsid w:val="00B75BFF"/>
    <w:rsid w:val="00B75C29"/>
    <w:rsid w:val="00B75E66"/>
    <w:rsid w:val="00B75EAD"/>
    <w:rsid w:val="00B75F6F"/>
    <w:rsid w:val="00B76010"/>
    <w:rsid w:val="00B760C8"/>
    <w:rsid w:val="00B761F6"/>
    <w:rsid w:val="00B7625E"/>
    <w:rsid w:val="00B7651A"/>
    <w:rsid w:val="00B7667C"/>
    <w:rsid w:val="00B7681A"/>
    <w:rsid w:val="00B768C2"/>
    <w:rsid w:val="00B76C7F"/>
    <w:rsid w:val="00B76EB2"/>
    <w:rsid w:val="00B76EDF"/>
    <w:rsid w:val="00B76FBA"/>
    <w:rsid w:val="00B7717D"/>
    <w:rsid w:val="00B77197"/>
    <w:rsid w:val="00B7738B"/>
    <w:rsid w:val="00B7740B"/>
    <w:rsid w:val="00B777C8"/>
    <w:rsid w:val="00B779AE"/>
    <w:rsid w:val="00B77B96"/>
    <w:rsid w:val="00B77D1F"/>
    <w:rsid w:val="00B77D3F"/>
    <w:rsid w:val="00B803C6"/>
    <w:rsid w:val="00B80634"/>
    <w:rsid w:val="00B807D1"/>
    <w:rsid w:val="00B80A95"/>
    <w:rsid w:val="00B80B00"/>
    <w:rsid w:val="00B80B96"/>
    <w:rsid w:val="00B80C4C"/>
    <w:rsid w:val="00B80D46"/>
    <w:rsid w:val="00B80E69"/>
    <w:rsid w:val="00B8107B"/>
    <w:rsid w:val="00B81381"/>
    <w:rsid w:val="00B813FA"/>
    <w:rsid w:val="00B815A1"/>
    <w:rsid w:val="00B819BA"/>
    <w:rsid w:val="00B81A36"/>
    <w:rsid w:val="00B81AF6"/>
    <w:rsid w:val="00B81B86"/>
    <w:rsid w:val="00B81E1C"/>
    <w:rsid w:val="00B81FCC"/>
    <w:rsid w:val="00B820B9"/>
    <w:rsid w:val="00B8229A"/>
    <w:rsid w:val="00B822F1"/>
    <w:rsid w:val="00B8267C"/>
    <w:rsid w:val="00B82B94"/>
    <w:rsid w:val="00B82BC4"/>
    <w:rsid w:val="00B82E92"/>
    <w:rsid w:val="00B83112"/>
    <w:rsid w:val="00B8314C"/>
    <w:rsid w:val="00B8352D"/>
    <w:rsid w:val="00B83E94"/>
    <w:rsid w:val="00B84451"/>
    <w:rsid w:val="00B84BC2"/>
    <w:rsid w:val="00B84FB2"/>
    <w:rsid w:val="00B8502E"/>
    <w:rsid w:val="00B850A4"/>
    <w:rsid w:val="00B85486"/>
    <w:rsid w:val="00B85578"/>
    <w:rsid w:val="00B85770"/>
    <w:rsid w:val="00B85795"/>
    <w:rsid w:val="00B85A37"/>
    <w:rsid w:val="00B85A58"/>
    <w:rsid w:val="00B85B69"/>
    <w:rsid w:val="00B85F64"/>
    <w:rsid w:val="00B8608F"/>
    <w:rsid w:val="00B861B3"/>
    <w:rsid w:val="00B8634E"/>
    <w:rsid w:val="00B86508"/>
    <w:rsid w:val="00B8685B"/>
    <w:rsid w:val="00B869FD"/>
    <w:rsid w:val="00B86AE6"/>
    <w:rsid w:val="00B87364"/>
    <w:rsid w:val="00B873AF"/>
    <w:rsid w:val="00B87D9E"/>
    <w:rsid w:val="00B87E75"/>
    <w:rsid w:val="00B90066"/>
    <w:rsid w:val="00B901B3"/>
    <w:rsid w:val="00B902D1"/>
    <w:rsid w:val="00B907F8"/>
    <w:rsid w:val="00B90B18"/>
    <w:rsid w:val="00B91257"/>
    <w:rsid w:val="00B914BD"/>
    <w:rsid w:val="00B91504"/>
    <w:rsid w:val="00B91538"/>
    <w:rsid w:val="00B91766"/>
    <w:rsid w:val="00B91AFA"/>
    <w:rsid w:val="00B91EDD"/>
    <w:rsid w:val="00B91F03"/>
    <w:rsid w:val="00B923F2"/>
    <w:rsid w:val="00B926EF"/>
    <w:rsid w:val="00B92F6A"/>
    <w:rsid w:val="00B93177"/>
    <w:rsid w:val="00B93305"/>
    <w:rsid w:val="00B93331"/>
    <w:rsid w:val="00B934C8"/>
    <w:rsid w:val="00B9439F"/>
    <w:rsid w:val="00B946A2"/>
    <w:rsid w:val="00B9474F"/>
    <w:rsid w:val="00B9481C"/>
    <w:rsid w:val="00B9482E"/>
    <w:rsid w:val="00B949FF"/>
    <w:rsid w:val="00B94B37"/>
    <w:rsid w:val="00B94D27"/>
    <w:rsid w:val="00B94DEF"/>
    <w:rsid w:val="00B95086"/>
    <w:rsid w:val="00B95641"/>
    <w:rsid w:val="00B9566E"/>
    <w:rsid w:val="00B95823"/>
    <w:rsid w:val="00B95937"/>
    <w:rsid w:val="00B95B60"/>
    <w:rsid w:val="00B95C41"/>
    <w:rsid w:val="00B95E2F"/>
    <w:rsid w:val="00B96027"/>
    <w:rsid w:val="00B96125"/>
    <w:rsid w:val="00B961ED"/>
    <w:rsid w:val="00B962C5"/>
    <w:rsid w:val="00B967AE"/>
    <w:rsid w:val="00B96992"/>
    <w:rsid w:val="00B96A90"/>
    <w:rsid w:val="00B96D6A"/>
    <w:rsid w:val="00B96DA8"/>
    <w:rsid w:val="00B97469"/>
    <w:rsid w:val="00B97789"/>
    <w:rsid w:val="00B979E0"/>
    <w:rsid w:val="00B97A32"/>
    <w:rsid w:val="00B97D18"/>
    <w:rsid w:val="00B97F07"/>
    <w:rsid w:val="00BA01B0"/>
    <w:rsid w:val="00BA064B"/>
    <w:rsid w:val="00BA09CA"/>
    <w:rsid w:val="00BA0BB0"/>
    <w:rsid w:val="00BA0E44"/>
    <w:rsid w:val="00BA10C4"/>
    <w:rsid w:val="00BA12F9"/>
    <w:rsid w:val="00BA1845"/>
    <w:rsid w:val="00BA1B0D"/>
    <w:rsid w:val="00BA1C38"/>
    <w:rsid w:val="00BA205D"/>
    <w:rsid w:val="00BA2296"/>
    <w:rsid w:val="00BA22E8"/>
    <w:rsid w:val="00BA22F2"/>
    <w:rsid w:val="00BA23C7"/>
    <w:rsid w:val="00BA2842"/>
    <w:rsid w:val="00BA2C7F"/>
    <w:rsid w:val="00BA2DF6"/>
    <w:rsid w:val="00BA2F4A"/>
    <w:rsid w:val="00BA3154"/>
    <w:rsid w:val="00BA3258"/>
    <w:rsid w:val="00BA32BE"/>
    <w:rsid w:val="00BA3AC2"/>
    <w:rsid w:val="00BA3BB6"/>
    <w:rsid w:val="00BA3C81"/>
    <w:rsid w:val="00BA3F9F"/>
    <w:rsid w:val="00BA4133"/>
    <w:rsid w:val="00BA41A7"/>
    <w:rsid w:val="00BA4934"/>
    <w:rsid w:val="00BA4A86"/>
    <w:rsid w:val="00BA4AF6"/>
    <w:rsid w:val="00BA4BE5"/>
    <w:rsid w:val="00BA4D02"/>
    <w:rsid w:val="00BA535D"/>
    <w:rsid w:val="00BA5508"/>
    <w:rsid w:val="00BA5571"/>
    <w:rsid w:val="00BA5689"/>
    <w:rsid w:val="00BA5838"/>
    <w:rsid w:val="00BA5AD7"/>
    <w:rsid w:val="00BA5C6F"/>
    <w:rsid w:val="00BA5E3C"/>
    <w:rsid w:val="00BA6006"/>
    <w:rsid w:val="00BA604F"/>
    <w:rsid w:val="00BA60F1"/>
    <w:rsid w:val="00BA6264"/>
    <w:rsid w:val="00BA6366"/>
    <w:rsid w:val="00BA6483"/>
    <w:rsid w:val="00BA6AA6"/>
    <w:rsid w:val="00BA6C8D"/>
    <w:rsid w:val="00BA6DBD"/>
    <w:rsid w:val="00BA6EC7"/>
    <w:rsid w:val="00BA700F"/>
    <w:rsid w:val="00BA7317"/>
    <w:rsid w:val="00BA7632"/>
    <w:rsid w:val="00BA76A7"/>
    <w:rsid w:val="00BA7701"/>
    <w:rsid w:val="00BA7783"/>
    <w:rsid w:val="00BA7920"/>
    <w:rsid w:val="00BA7A63"/>
    <w:rsid w:val="00BA7F41"/>
    <w:rsid w:val="00BB0217"/>
    <w:rsid w:val="00BB0302"/>
    <w:rsid w:val="00BB0714"/>
    <w:rsid w:val="00BB09C0"/>
    <w:rsid w:val="00BB09E5"/>
    <w:rsid w:val="00BB0A3B"/>
    <w:rsid w:val="00BB0B9E"/>
    <w:rsid w:val="00BB0C2E"/>
    <w:rsid w:val="00BB117A"/>
    <w:rsid w:val="00BB121E"/>
    <w:rsid w:val="00BB1371"/>
    <w:rsid w:val="00BB17EB"/>
    <w:rsid w:val="00BB1913"/>
    <w:rsid w:val="00BB1A1C"/>
    <w:rsid w:val="00BB1BFE"/>
    <w:rsid w:val="00BB202D"/>
    <w:rsid w:val="00BB23BA"/>
    <w:rsid w:val="00BB24FB"/>
    <w:rsid w:val="00BB254F"/>
    <w:rsid w:val="00BB28B2"/>
    <w:rsid w:val="00BB291D"/>
    <w:rsid w:val="00BB2A1C"/>
    <w:rsid w:val="00BB2D6B"/>
    <w:rsid w:val="00BB3036"/>
    <w:rsid w:val="00BB3461"/>
    <w:rsid w:val="00BB3670"/>
    <w:rsid w:val="00BB36B7"/>
    <w:rsid w:val="00BB36FF"/>
    <w:rsid w:val="00BB3864"/>
    <w:rsid w:val="00BB388A"/>
    <w:rsid w:val="00BB3B3A"/>
    <w:rsid w:val="00BB3C2E"/>
    <w:rsid w:val="00BB3FB1"/>
    <w:rsid w:val="00BB40EE"/>
    <w:rsid w:val="00BB41B1"/>
    <w:rsid w:val="00BB432F"/>
    <w:rsid w:val="00BB451A"/>
    <w:rsid w:val="00BB4621"/>
    <w:rsid w:val="00BB46BC"/>
    <w:rsid w:val="00BB46E1"/>
    <w:rsid w:val="00BB4829"/>
    <w:rsid w:val="00BB488C"/>
    <w:rsid w:val="00BB4A0E"/>
    <w:rsid w:val="00BB4DD1"/>
    <w:rsid w:val="00BB53EC"/>
    <w:rsid w:val="00BB574F"/>
    <w:rsid w:val="00BB59EF"/>
    <w:rsid w:val="00BB5A20"/>
    <w:rsid w:val="00BB5B64"/>
    <w:rsid w:val="00BB62CA"/>
    <w:rsid w:val="00BB639C"/>
    <w:rsid w:val="00BB63EE"/>
    <w:rsid w:val="00BB6486"/>
    <w:rsid w:val="00BB6569"/>
    <w:rsid w:val="00BB6A25"/>
    <w:rsid w:val="00BB7051"/>
    <w:rsid w:val="00BB73A0"/>
    <w:rsid w:val="00BB7ACB"/>
    <w:rsid w:val="00BB7AF1"/>
    <w:rsid w:val="00BB7B73"/>
    <w:rsid w:val="00BB7E4B"/>
    <w:rsid w:val="00BB7EB4"/>
    <w:rsid w:val="00BB7F10"/>
    <w:rsid w:val="00BC0245"/>
    <w:rsid w:val="00BC0502"/>
    <w:rsid w:val="00BC05F4"/>
    <w:rsid w:val="00BC0659"/>
    <w:rsid w:val="00BC0873"/>
    <w:rsid w:val="00BC0ABE"/>
    <w:rsid w:val="00BC0D3D"/>
    <w:rsid w:val="00BC114A"/>
    <w:rsid w:val="00BC12BE"/>
    <w:rsid w:val="00BC132E"/>
    <w:rsid w:val="00BC161F"/>
    <w:rsid w:val="00BC1655"/>
    <w:rsid w:val="00BC198E"/>
    <w:rsid w:val="00BC19DB"/>
    <w:rsid w:val="00BC1B73"/>
    <w:rsid w:val="00BC1BE7"/>
    <w:rsid w:val="00BC1D20"/>
    <w:rsid w:val="00BC1D5C"/>
    <w:rsid w:val="00BC2154"/>
    <w:rsid w:val="00BC2221"/>
    <w:rsid w:val="00BC2325"/>
    <w:rsid w:val="00BC2701"/>
    <w:rsid w:val="00BC2A74"/>
    <w:rsid w:val="00BC3006"/>
    <w:rsid w:val="00BC30B7"/>
    <w:rsid w:val="00BC3415"/>
    <w:rsid w:val="00BC36E3"/>
    <w:rsid w:val="00BC3760"/>
    <w:rsid w:val="00BC37E6"/>
    <w:rsid w:val="00BC38A1"/>
    <w:rsid w:val="00BC3908"/>
    <w:rsid w:val="00BC3928"/>
    <w:rsid w:val="00BC3CCA"/>
    <w:rsid w:val="00BC3D46"/>
    <w:rsid w:val="00BC3E3A"/>
    <w:rsid w:val="00BC3F09"/>
    <w:rsid w:val="00BC3FA5"/>
    <w:rsid w:val="00BC42E0"/>
    <w:rsid w:val="00BC4647"/>
    <w:rsid w:val="00BC4781"/>
    <w:rsid w:val="00BC484D"/>
    <w:rsid w:val="00BC4966"/>
    <w:rsid w:val="00BC4B8E"/>
    <w:rsid w:val="00BC4BE3"/>
    <w:rsid w:val="00BC4CDE"/>
    <w:rsid w:val="00BC4D83"/>
    <w:rsid w:val="00BC4EF1"/>
    <w:rsid w:val="00BC508E"/>
    <w:rsid w:val="00BC512F"/>
    <w:rsid w:val="00BC54E5"/>
    <w:rsid w:val="00BC5BB3"/>
    <w:rsid w:val="00BC5D91"/>
    <w:rsid w:val="00BC5E19"/>
    <w:rsid w:val="00BC5F16"/>
    <w:rsid w:val="00BC5F9E"/>
    <w:rsid w:val="00BC6145"/>
    <w:rsid w:val="00BC648E"/>
    <w:rsid w:val="00BC65CF"/>
    <w:rsid w:val="00BC65FD"/>
    <w:rsid w:val="00BC6708"/>
    <w:rsid w:val="00BC684B"/>
    <w:rsid w:val="00BC6D22"/>
    <w:rsid w:val="00BC6D32"/>
    <w:rsid w:val="00BC6E11"/>
    <w:rsid w:val="00BC71A9"/>
    <w:rsid w:val="00BC7270"/>
    <w:rsid w:val="00BC79BC"/>
    <w:rsid w:val="00BC7A0E"/>
    <w:rsid w:val="00BC7A19"/>
    <w:rsid w:val="00BC7B44"/>
    <w:rsid w:val="00BC7E3E"/>
    <w:rsid w:val="00BD0105"/>
    <w:rsid w:val="00BD0235"/>
    <w:rsid w:val="00BD0317"/>
    <w:rsid w:val="00BD07EA"/>
    <w:rsid w:val="00BD1408"/>
    <w:rsid w:val="00BD16B0"/>
    <w:rsid w:val="00BD1C7B"/>
    <w:rsid w:val="00BD1F28"/>
    <w:rsid w:val="00BD204D"/>
    <w:rsid w:val="00BD2086"/>
    <w:rsid w:val="00BD2467"/>
    <w:rsid w:val="00BD289C"/>
    <w:rsid w:val="00BD2932"/>
    <w:rsid w:val="00BD2A4E"/>
    <w:rsid w:val="00BD2BD6"/>
    <w:rsid w:val="00BD2C93"/>
    <w:rsid w:val="00BD3021"/>
    <w:rsid w:val="00BD324A"/>
    <w:rsid w:val="00BD3311"/>
    <w:rsid w:val="00BD3932"/>
    <w:rsid w:val="00BD3C20"/>
    <w:rsid w:val="00BD3C44"/>
    <w:rsid w:val="00BD3C6F"/>
    <w:rsid w:val="00BD3D00"/>
    <w:rsid w:val="00BD3D27"/>
    <w:rsid w:val="00BD3E6A"/>
    <w:rsid w:val="00BD3EEC"/>
    <w:rsid w:val="00BD478C"/>
    <w:rsid w:val="00BD47A9"/>
    <w:rsid w:val="00BD4827"/>
    <w:rsid w:val="00BD499F"/>
    <w:rsid w:val="00BD49B7"/>
    <w:rsid w:val="00BD4A3C"/>
    <w:rsid w:val="00BD4AF7"/>
    <w:rsid w:val="00BD4AF9"/>
    <w:rsid w:val="00BD4D40"/>
    <w:rsid w:val="00BD4DF7"/>
    <w:rsid w:val="00BD53D1"/>
    <w:rsid w:val="00BD5635"/>
    <w:rsid w:val="00BD5750"/>
    <w:rsid w:val="00BD5B35"/>
    <w:rsid w:val="00BD608F"/>
    <w:rsid w:val="00BD615F"/>
    <w:rsid w:val="00BD61F8"/>
    <w:rsid w:val="00BD6256"/>
    <w:rsid w:val="00BD6395"/>
    <w:rsid w:val="00BD64DE"/>
    <w:rsid w:val="00BD6656"/>
    <w:rsid w:val="00BD6764"/>
    <w:rsid w:val="00BD6873"/>
    <w:rsid w:val="00BD6A6C"/>
    <w:rsid w:val="00BD6AC0"/>
    <w:rsid w:val="00BD6BB7"/>
    <w:rsid w:val="00BD73DC"/>
    <w:rsid w:val="00BD7922"/>
    <w:rsid w:val="00BD7F28"/>
    <w:rsid w:val="00BE0091"/>
    <w:rsid w:val="00BE04BC"/>
    <w:rsid w:val="00BE04FD"/>
    <w:rsid w:val="00BE0655"/>
    <w:rsid w:val="00BE0899"/>
    <w:rsid w:val="00BE0D54"/>
    <w:rsid w:val="00BE0DBA"/>
    <w:rsid w:val="00BE0F3D"/>
    <w:rsid w:val="00BE0FFB"/>
    <w:rsid w:val="00BE1183"/>
    <w:rsid w:val="00BE1427"/>
    <w:rsid w:val="00BE1499"/>
    <w:rsid w:val="00BE14AB"/>
    <w:rsid w:val="00BE15BE"/>
    <w:rsid w:val="00BE1603"/>
    <w:rsid w:val="00BE1788"/>
    <w:rsid w:val="00BE17C4"/>
    <w:rsid w:val="00BE17F8"/>
    <w:rsid w:val="00BE1C0B"/>
    <w:rsid w:val="00BE1C54"/>
    <w:rsid w:val="00BE1CE0"/>
    <w:rsid w:val="00BE23A3"/>
    <w:rsid w:val="00BE23B4"/>
    <w:rsid w:val="00BE25CD"/>
    <w:rsid w:val="00BE26BC"/>
    <w:rsid w:val="00BE2976"/>
    <w:rsid w:val="00BE2A60"/>
    <w:rsid w:val="00BE2B43"/>
    <w:rsid w:val="00BE3282"/>
    <w:rsid w:val="00BE365F"/>
    <w:rsid w:val="00BE3C2C"/>
    <w:rsid w:val="00BE3D86"/>
    <w:rsid w:val="00BE3EE1"/>
    <w:rsid w:val="00BE4178"/>
    <w:rsid w:val="00BE435C"/>
    <w:rsid w:val="00BE4366"/>
    <w:rsid w:val="00BE448A"/>
    <w:rsid w:val="00BE44B5"/>
    <w:rsid w:val="00BE44E2"/>
    <w:rsid w:val="00BE46AD"/>
    <w:rsid w:val="00BE4789"/>
    <w:rsid w:val="00BE5127"/>
    <w:rsid w:val="00BE52C3"/>
    <w:rsid w:val="00BE54CD"/>
    <w:rsid w:val="00BE5527"/>
    <w:rsid w:val="00BE5843"/>
    <w:rsid w:val="00BE5902"/>
    <w:rsid w:val="00BE5D22"/>
    <w:rsid w:val="00BE61CF"/>
    <w:rsid w:val="00BE6244"/>
    <w:rsid w:val="00BE6380"/>
    <w:rsid w:val="00BE66C2"/>
    <w:rsid w:val="00BE66CA"/>
    <w:rsid w:val="00BE6878"/>
    <w:rsid w:val="00BE6A33"/>
    <w:rsid w:val="00BE6BCD"/>
    <w:rsid w:val="00BE6CE0"/>
    <w:rsid w:val="00BE6EF5"/>
    <w:rsid w:val="00BE706A"/>
    <w:rsid w:val="00BE7317"/>
    <w:rsid w:val="00BE7360"/>
    <w:rsid w:val="00BE73C8"/>
    <w:rsid w:val="00BE73D7"/>
    <w:rsid w:val="00BE742F"/>
    <w:rsid w:val="00BE748B"/>
    <w:rsid w:val="00BE7546"/>
    <w:rsid w:val="00BE755C"/>
    <w:rsid w:val="00BE7752"/>
    <w:rsid w:val="00BE7780"/>
    <w:rsid w:val="00BE795B"/>
    <w:rsid w:val="00BE7DDC"/>
    <w:rsid w:val="00BF0116"/>
    <w:rsid w:val="00BF0137"/>
    <w:rsid w:val="00BF0257"/>
    <w:rsid w:val="00BF032E"/>
    <w:rsid w:val="00BF0365"/>
    <w:rsid w:val="00BF0660"/>
    <w:rsid w:val="00BF0820"/>
    <w:rsid w:val="00BF09E2"/>
    <w:rsid w:val="00BF1445"/>
    <w:rsid w:val="00BF145C"/>
    <w:rsid w:val="00BF15AD"/>
    <w:rsid w:val="00BF1637"/>
    <w:rsid w:val="00BF1723"/>
    <w:rsid w:val="00BF1C91"/>
    <w:rsid w:val="00BF1CF2"/>
    <w:rsid w:val="00BF1E3F"/>
    <w:rsid w:val="00BF1E79"/>
    <w:rsid w:val="00BF200A"/>
    <w:rsid w:val="00BF21CA"/>
    <w:rsid w:val="00BF2AB5"/>
    <w:rsid w:val="00BF2AD8"/>
    <w:rsid w:val="00BF2B33"/>
    <w:rsid w:val="00BF2C11"/>
    <w:rsid w:val="00BF2EB7"/>
    <w:rsid w:val="00BF3238"/>
    <w:rsid w:val="00BF32B4"/>
    <w:rsid w:val="00BF32CF"/>
    <w:rsid w:val="00BF33B3"/>
    <w:rsid w:val="00BF3575"/>
    <w:rsid w:val="00BF3588"/>
    <w:rsid w:val="00BF35BD"/>
    <w:rsid w:val="00BF37E1"/>
    <w:rsid w:val="00BF381A"/>
    <w:rsid w:val="00BF381D"/>
    <w:rsid w:val="00BF39C6"/>
    <w:rsid w:val="00BF3E45"/>
    <w:rsid w:val="00BF416C"/>
    <w:rsid w:val="00BF448A"/>
    <w:rsid w:val="00BF44E1"/>
    <w:rsid w:val="00BF452D"/>
    <w:rsid w:val="00BF4807"/>
    <w:rsid w:val="00BF4819"/>
    <w:rsid w:val="00BF4901"/>
    <w:rsid w:val="00BF4962"/>
    <w:rsid w:val="00BF4BB6"/>
    <w:rsid w:val="00BF4BE0"/>
    <w:rsid w:val="00BF4C66"/>
    <w:rsid w:val="00BF4D48"/>
    <w:rsid w:val="00BF4E2C"/>
    <w:rsid w:val="00BF558F"/>
    <w:rsid w:val="00BF589C"/>
    <w:rsid w:val="00BF6055"/>
    <w:rsid w:val="00BF63DE"/>
    <w:rsid w:val="00BF6494"/>
    <w:rsid w:val="00BF669B"/>
    <w:rsid w:val="00BF677E"/>
    <w:rsid w:val="00BF695B"/>
    <w:rsid w:val="00BF6C2E"/>
    <w:rsid w:val="00BF6C43"/>
    <w:rsid w:val="00BF6EF9"/>
    <w:rsid w:val="00BF6FF8"/>
    <w:rsid w:val="00BF70C0"/>
    <w:rsid w:val="00BF733E"/>
    <w:rsid w:val="00BF73A7"/>
    <w:rsid w:val="00BF73BE"/>
    <w:rsid w:val="00BF7895"/>
    <w:rsid w:val="00BF79A3"/>
    <w:rsid w:val="00BF7B84"/>
    <w:rsid w:val="00BF7FCC"/>
    <w:rsid w:val="00C0099E"/>
    <w:rsid w:val="00C00D7E"/>
    <w:rsid w:val="00C00EFD"/>
    <w:rsid w:val="00C0131D"/>
    <w:rsid w:val="00C0145D"/>
    <w:rsid w:val="00C01D15"/>
    <w:rsid w:val="00C02056"/>
    <w:rsid w:val="00C020CE"/>
    <w:rsid w:val="00C023FA"/>
    <w:rsid w:val="00C026E4"/>
    <w:rsid w:val="00C028A9"/>
    <w:rsid w:val="00C02921"/>
    <w:rsid w:val="00C031B7"/>
    <w:rsid w:val="00C03445"/>
    <w:rsid w:val="00C0359E"/>
    <w:rsid w:val="00C03657"/>
    <w:rsid w:val="00C039DA"/>
    <w:rsid w:val="00C03B8A"/>
    <w:rsid w:val="00C03D9C"/>
    <w:rsid w:val="00C0446E"/>
    <w:rsid w:val="00C0452D"/>
    <w:rsid w:val="00C048B0"/>
    <w:rsid w:val="00C04A78"/>
    <w:rsid w:val="00C04BDA"/>
    <w:rsid w:val="00C050DC"/>
    <w:rsid w:val="00C05292"/>
    <w:rsid w:val="00C0530B"/>
    <w:rsid w:val="00C05711"/>
    <w:rsid w:val="00C05982"/>
    <w:rsid w:val="00C05BA3"/>
    <w:rsid w:val="00C06414"/>
    <w:rsid w:val="00C06436"/>
    <w:rsid w:val="00C065B7"/>
    <w:rsid w:val="00C066F6"/>
    <w:rsid w:val="00C06F34"/>
    <w:rsid w:val="00C077B0"/>
    <w:rsid w:val="00C07A84"/>
    <w:rsid w:val="00C07CAC"/>
    <w:rsid w:val="00C07D32"/>
    <w:rsid w:val="00C07F2E"/>
    <w:rsid w:val="00C1057D"/>
    <w:rsid w:val="00C10930"/>
    <w:rsid w:val="00C10E59"/>
    <w:rsid w:val="00C10E95"/>
    <w:rsid w:val="00C10F40"/>
    <w:rsid w:val="00C113A3"/>
    <w:rsid w:val="00C1140E"/>
    <w:rsid w:val="00C11791"/>
    <w:rsid w:val="00C11AEE"/>
    <w:rsid w:val="00C11B63"/>
    <w:rsid w:val="00C11CD7"/>
    <w:rsid w:val="00C11FC3"/>
    <w:rsid w:val="00C11FEF"/>
    <w:rsid w:val="00C122BB"/>
    <w:rsid w:val="00C1239B"/>
    <w:rsid w:val="00C124A0"/>
    <w:rsid w:val="00C1251D"/>
    <w:rsid w:val="00C125E5"/>
    <w:rsid w:val="00C12693"/>
    <w:rsid w:val="00C1275F"/>
    <w:rsid w:val="00C129F1"/>
    <w:rsid w:val="00C12A74"/>
    <w:rsid w:val="00C12B66"/>
    <w:rsid w:val="00C12CE2"/>
    <w:rsid w:val="00C12FB7"/>
    <w:rsid w:val="00C13393"/>
    <w:rsid w:val="00C13627"/>
    <w:rsid w:val="00C136A9"/>
    <w:rsid w:val="00C136FA"/>
    <w:rsid w:val="00C1379D"/>
    <w:rsid w:val="00C13AB1"/>
    <w:rsid w:val="00C13BBA"/>
    <w:rsid w:val="00C13C71"/>
    <w:rsid w:val="00C13F74"/>
    <w:rsid w:val="00C14212"/>
    <w:rsid w:val="00C148AB"/>
    <w:rsid w:val="00C14B93"/>
    <w:rsid w:val="00C14BAA"/>
    <w:rsid w:val="00C14C1D"/>
    <w:rsid w:val="00C14D88"/>
    <w:rsid w:val="00C14D93"/>
    <w:rsid w:val="00C1570A"/>
    <w:rsid w:val="00C15824"/>
    <w:rsid w:val="00C15A02"/>
    <w:rsid w:val="00C15A2D"/>
    <w:rsid w:val="00C15A90"/>
    <w:rsid w:val="00C15C75"/>
    <w:rsid w:val="00C15CAA"/>
    <w:rsid w:val="00C15DB4"/>
    <w:rsid w:val="00C15DE1"/>
    <w:rsid w:val="00C163E8"/>
    <w:rsid w:val="00C1644E"/>
    <w:rsid w:val="00C16BB5"/>
    <w:rsid w:val="00C16E37"/>
    <w:rsid w:val="00C16E65"/>
    <w:rsid w:val="00C16F74"/>
    <w:rsid w:val="00C170DD"/>
    <w:rsid w:val="00C171C3"/>
    <w:rsid w:val="00C174C2"/>
    <w:rsid w:val="00C1765C"/>
    <w:rsid w:val="00C177F2"/>
    <w:rsid w:val="00C17E26"/>
    <w:rsid w:val="00C17E93"/>
    <w:rsid w:val="00C17EBC"/>
    <w:rsid w:val="00C2018F"/>
    <w:rsid w:val="00C203AF"/>
    <w:rsid w:val="00C209B6"/>
    <w:rsid w:val="00C20AF2"/>
    <w:rsid w:val="00C20EF3"/>
    <w:rsid w:val="00C20F43"/>
    <w:rsid w:val="00C21197"/>
    <w:rsid w:val="00C213DF"/>
    <w:rsid w:val="00C2148E"/>
    <w:rsid w:val="00C21539"/>
    <w:rsid w:val="00C21B6D"/>
    <w:rsid w:val="00C21EAE"/>
    <w:rsid w:val="00C220F7"/>
    <w:rsid w:val="00C22356"/>
    <w:rsid w:val="00C223CA"/>
    <w:rsid w:val="00C2273F"/>
    <w:rsid w:val="00C22814"/>
    <w:rsid w:val="00C229F0"/>
    <w:rsid w:val="00C22D52"/>
    <w:rsid w:val="00C22EA6"/>
    <w:rsid w:val="00C2329D"/>
    <w:rsid w:val="00C23409"/>
    <w:rsid w:val="00C2344B"/>
    <w:rsid w:val="00C23508"/>
    <w:rsid w:val="00C235BD"/>
    <w:rsid w:val="00C235FA"/>
    <w:rsid w:val="00C23904"/>
    <w:rsid w:val="00C24132"/>
    <w:rsid w:val="00C2439F"/>
    <w:rsid w:val="00C24422"/>
    <w:rsid w:val="00C24472"/>
    <w:rsid w:val="00C24528"/>
    <w:rsid w:val="00C245AC"/>
    <w:rsid w:val="00C245B9"/>
    <w:rsid w:val="00C24867"/>
    <w:rsid w:val="00C24A7A"/>
    <w:rsid w:val="00C24BD0"/>
    <w:rsid w:val="00C2570B"/>
    <w:rsid w:val="00C2598A"/>
    <w:rsid w:val="00C25A0C"/>
    <w:rsid w:val="00C25D5B"/>
    <w:rsid w:val="00C25DB9"/>
    <w:rsid w:val="00C25FB5"/>
    <w:rsid w:val="00C26010"/>
    <w:rsid w:val="00C260AB"/>
    <w:rsid w:val="00C260CA"/>
    <w:rsid w:val="00C260EE"/>
    <w:rsid w:val="00C261D9"/>
    <w:rsid w:val="00C262FE"/>
    <w:rsid w:val="00C2638D"/>
    <w:rsid w:val="00C266AF"/>
    <w:rsid w:val="00C26A64"/>
    <w:rsid w:val="00C26B13"/>
    <w:rsid w:val="00C26D13"/>
    <w:rsid w:val="00C26F61"/>
    <w:rsid w:val="00C26FEB"/>
    <w:rsid w:val="00C27006"/>
    <w:rsid w:val="00C2705D"/>
    <w:rsid w:val="00C2722F"/>
    <w:rsid w:val="00C272F6"/>
    <w:rsid w:val="00C27413"/>
    <w:rsid w:val="00C274E7"/>
    <w:rsid w:val="00C27538"/>
    <w:rsid w:val="00C27613"/>
    <w:rsid w:val="00C27614"/>
    <w:rsid w:val="00C30607"/>
    <w:rsid w:val="00C30F9E"/>
    <w:rsid w:val="00C311A7"/>
    <w:rsid w:val="00C31787"/>
    <w:rsid w:val="00C3178E"/>
    <w:rsid w:val="00C3183B"/>
    <w:rsid w:val="00C319E4"/>
    <w:rsid w:val="00C31B47"/>
    <w:rsid w:val="00C31C1A"/>
    <w:rsid w:val="00C31DC2"/>
    <w:rsid w:val="00C31F2E"/>
    <w:rsid w:val="00C3249F"/>
    <w:rsid w:val="00C32A07"/>
    <w:rsid w:val="00C32C5B"/>
    <w:rsid w:val="00C32E3F"/>
    <w:rsid w:val="00C33280"/>
    <w:rsid w:val="00C33312"/>
    <w:rsid w:val="00C33495"/>
    <w:rsid w:val="00C33978"/>
    <w:rsid w:val="00C33BAD"/>
    <w:rsid w:val="00C33C1A"/>
    <w:rsid w:val="00C33C4B"/>
    <w:rsid w:val="00C33E33"/>
    <w:rsid w:val="00C34568"/>
    <w:rsid w:val="00C346B4"/>
    <w:rsid w:val="00C34CA7"/>
    <w:rsid w:val="00C34CF8"/>
    <w:rsid w:val="00C34E5B"/>
    <w:rsid w:val="00C35453"/>
    <w:rsid w:val="00C3547C"/>
    <w:rsid w:val="00C356FF"/>
    <w:rsid w:val="00C35715"/>
    <w:rsid w:val="00C357E8"/>
    <w:rsid w:val="00C358A5"/>
    <w:rsid w:val="00C35AB5"/>
    <w:rsid w:val="00C35F79"/>
    <w:rsid w:val="00C35F83"/>
    <w:rsid w:val="00C363A3"/>
    <w:rsid w:val="00C36682"/>
    <w:rsid w:val="00C366D4"/>
    <w:rsid w:val="00C368B5"/>
    <w:rsid w:val="00C36903"/>
    <w:rsid w:val="00C36D9B"/>
    <w:rsid w:val="00C36EED"/>
    <w:rsid w:val="00C370C6"/>
    <w:rsid w:val="00C37210"/>
    <w:rsid w:val="00C374DE"/>
    <w:rsid w:val="00C375FE"/>
    <w:rsid w:val="00C378FE"/>
    <w:rsid w:val="00C37FFB"/>
    <w:rsid w:val="00C400C6"/>
    <w:rsid w:val="00C402CC"/>
    <w:rsid w:val="00C4039B"/>
    <w:rsid w:val="00C40486"/>
    <w:rsid w:val="00C4065B"/>
    <w:rsid w:val="00C408F0"/>
    <w:rsid w:val="00C40977"/>
    <w:rsid w:val="00C40C5C"/>
    <w:rsid w:val="00C40D82"/>
    <w:rsid w:val="00C40E78"/>
    <w:rsid w:val="00C40F7C"/>
    <w:rsid w:val="00C40FB2"/>
    <w:rsid w:val="00C41325"/>
    <w:rsid w:val="00C41498"/>
    <w:rsid w:val="00C41A30"/>
    <w:rsid w:val="00C41A5A"/>
    <w:rsid w:val="00C4259B"/>
    <w:rsid w:val="00C42873"/>
    <w:rsid w:val="00C42BBE"/>
    <w:rsid w:val="00C42DED"/>
    <w:rsid w:val="00C42E8F"/>
    <w:rsid w:val="00C42F5A"/>
    <w:rsid w:val="00C42F6C"/>
    <w:rsid w:val="00C4321D"/>
    <w:rsid w:val="00C43351"/>
    <w:rsid w:val="00C43564"/>
    <w:rsid w:val="00C43580"/>
    <w:rsid w:val="00C43776"/>
    <w:rsid w:val="00C4379E"/>
    <w:rsid w:val="00C43D03"/>
    <w:rsid w:val="00C43DAA"/>
    <w:rsid w:val="00C44227"/>
    <w:rsid w:val="00C4425B"/>
    <w:rsid w:val="00C442CA"/>
    <w:rsid w:val="00C44358"/>
    <w:rsid w:val="00C443A6"/>
    <w:rsid w:val="00C443EE"/>
    <w:rsid w:val="00C44622"/>
    <w:rsid w:val="00C446E9"/>
    <w:rsid w:val="00C4475C"/>
    <w:rsid w:val="00C4479E"/>
    <w:rsid w:val="00C4480E"/>
    <w:rsid w:val="00C449CE"/>
    <w:rsid w:val="00C44AAE"/>
    <w:rsid w:val="00C44B1E"/>
    <w:rsid w:val="00C44B8E"/>
    <w:rsid w:val="00C44BD7"/>
    <w:rsid w:val="00C45915"/>
    <w:rsid w:val="00C45A5D"/>
    <w:rsid w:val="00C45EFA"/>
    <w:rsid w:val="00C462B7"/>
    <w:rsid w:val="00C46411"/>
    <w:rsid w:val="00C46692"/>
    <w:rsid w:val="00C4680F"/>
    <w:rsid w:val="00C46840"/>
    <w:rsid w:val="00C46AA3"/>
    <w:rsid w:val="00C46ACA"/>
    <w:rsid w:val="00C46C8F"/>
    <w:rsid w:val="00C46D0D"/>
    <w:rsid w:val="00C472AF"/>
    <w:rsid w:val="00C47965"/>
    <w:rsid w:val="00C47AC1"/>
    <w:rsid w:val="00C47CB0"/>
    <w:rsid w:val="00C47CDE"/>
    <w:rsid w:val="00C47D78"/>
    <w:rsid w:val="00C47F51"/>
    <w:rsid w:val="00C50103"/>
    <w:rsid w:val="00C50279"/>
    <w:rsid w:val="00C5032F"/>
    <w:rsid w:val="00C5037F"/>
    <w:rsid w:val="00C50420"/>
    <w:rsid w:val="00C5042A"/>
    <w:rsid w:val="00C505D4"/>
    <w:rsid w:val="00C50651"/>
    <w:rsid w:val="00C506AB"/>
    <w:rsid w:val="00C50AEE"/>
    <w:rsid w:val="00C50F00"/>
    <w:rsid w:val="00C50FA0"/>
    <w:rsid w:val="00C51023"/>
    <w:rsid w:val="00C51025"/>
    <w:rsid w:val="00C512AB"/>
    <w:rsid w:val="00C51321"/>
    <w:rsid w:val="00C51533"/>
    <w:rsid w:val="00C516F4"/>
    <w:rsid w:val="00C518B4"/>
    <w:rsid w:val="00C5192A"/>
    <w:rsid w:val="00C51E1C"/>
    <w:rsid w:val="00C51ED0"/>
    <w:rsid w:val="00C522C2"/>
    <w:rsid w:val="00C52471"/>
    <w:rsid w:val="00C52595"/>
    <w:rsid w:val="00C52671"/>
    <w:rsid w:val="00C528A0"/>
    <w:rsid w:val="00C52A0F"/>
    <w:rsid w:val="00C52D5B"/>
    <w:rsid w:val="00C53130"/>
    <w:rsid w:val="00C53281"/>
    <w:rsid w:val="00C53716"/>
    <w:rsid w:val="00C53A4A"/>
    <w:rsid w:val="00C53A5A"/>
    <w:rsid w:val="00C53A60"/>
    <w:rsid w:val="00C53DD6"/>
    <w:rsid w:val="00C540FA"/>
    <w:rsid w:val="00C54106"/>
    <w:rsid w:val="00C54275"/>
    <w:rsid w:val="00C542E3"/>
    <w:rsid w:val="00C54493"/>
    <w:rsid w:val="00C55041"/>
    <w:rsid w:val="00C5533B"/>
    <w:rsid w:val="00C55367"/>
    <w:rsid w:val="00C5541C"/>
    <w:rsid w:val="00C5549F"/>
    <w:rsid w:val="00C554F6"/>
    <w:rsid w:val="00C55757"/>
    <w:rsid w:val="00C559D4"/>
    <w:rsid w:val="00C55A8A"/>
    <w:rsid w:val="00C55BFC"/>
    <w:rsid w:val="00C55FF8"/>
    <w:rsid w:val="00C56013"/>
    <w:rsid w:val="00C5607E"/>
    <w:rsid w:val="00C560C7"/>
    <w:rsid w:val="00C561AB"/>
    <w:rsid w:val="00C5632B"/>
    <w:rsid w:val="00C5632E"/>
    <w:rsid w:val="00C56383"/>
    <w:rsid w:val="00C563FB"/>
    <w:rsid w:val="00C5650B"/>
    <w:rsid w:val="00C566BE"/>
    <w:rsid w:val="00C56851"/>
    <w:rsid w:val="00C5692C"/>
    <w:rsid w:val="00C56987"/>
    <w:rsid w:val="00C56990"/>
    <w:rsid w:val="00C56A34"/>
    <w:rsid w:val="00C56A70"/>
    <w:rsid w:val="00C56BEE"/>
    <w:rsid w:val="00C56C37"/>
    <w:rsid w:val="00C57087"/>
    <w:rsid w:val="00C570AF"/>
    <w:rsid w:val="00C57221"/>
    <w:rsid w:val="00C57361"/>
    <w:rsid w:val="00C57417"/>
    <w:rsid w:val="00C574E7"/>
    <w:rsid w:val="00C57736"/>
    <w:rsid w:val="00C578F8"/>
    <w:rsid w:val="00C57DAA"/>
    <w:rsid w:val="00C60146"/>
    <w:rsid w:val="00C602CD"/>
    <w:rsid w:val="00C60423"/>
    <w:rsid w:val="00C6051C"/>
    <w:rsid w:val="00C606C4"/>
    <w:rsid w:val="00C60CA1"/>
    <w:rsid w:val="00C60E21"/>
    <w:rsid w:val="00C60F0F"/>
    <w:rsid w:val="00C60F5E"/>
    <w:rsid w:val="00C60FA5"/>
    <w:rsid w:val="00C61091"/>
    <w:rsid w:val="00C61196"/>
    <w:rsid w:val="00C6165E"/>
    <w:rsid w:val="00C6190E"/>
    <w:rsid w:val="00C61A56"/>
    <w:rsid w:val="00C61C76"/>
    <w:rsid w:val="00C61D15"/>
    <w:rsid w:val="00C61EA5"/>
    <w:rsid w:val="00C62155"/>
    <w:rsid w:val="00C62242"/>
    <w:rsid w:val="00C6280D"/>
    <w:rsid w:val="00C62877"/>
    <w:rsid w:val="00C6292B"/>
    <w:rsid w:val="00C6295A"/>
    <w:rsid w:val="00C62AE2"/>
    <w:rsid w:val="00C62BC1"/>
    <w:rsid w:val="00C62D1A"/>
    <w:rsid w:val="00C62D68"/>
    <w:rsid w:val="00C62E57"/>
    <w:rsid w:val="00C631AB"/>
    <w:rsid w:val="00C631F0"/>
    <w:rsid w:val="00C632F7"/>
    <w:rsid w:val="00C63610"/>
    <w:rsid w:val="00C639AD"/>
    <w:rsid w:val="00C63C3B"/>
    <w:rsid w:val="00C64092"/>
    <w:rsid w:val="00C641D5"/>
    <w:rsid w:val="00C644C8"/>
    <w:rsid w:val="00C64555"/>
    <w:rsid w:val="00C64830"/>
    <w:rsid w:val="00C64836"/>
    <w:rsid w:val="00C64C57"/>
    <w:rsid w:val="00C64C99"/>
    <w:rsid w:val="00C64FA5"/>
    <w:rsid w:val="00C65016"/>
    <w:rsid w:val="00C65C2E"/>
    <w:rsid w:val="00C66164"/>
    <w:rsid w:val="00C66239"/>
    <w:rsid w:val="00C66285"/>
    <w:rsid w:val="00C662C7"/>
    <w:rsid w:val="00C663E9"/>
    <w:rsid w:val="00C664AF"/>
    <w:rsid w:val="00C66608"/>
    <w:rsid w:val="00C6664B"/>
    <w:rsid w:val="00C667DE"/>
    <w:rsid w:val="00C6680C"/>
    <w:rsid w:val="00C6697C"/>
    <w:rsid w:val="00C66AC1"/>
    <w:rsid w:val="00C66B3F"/>
    <w:rsid w:val="00C66B8B"/>
    <w:rsid w:val="00C66C94"/>
    <w:rsid w:val="00C66CC8"/>
    <w:rsid w:val="00C66D24"/>
    <w:rsid w:val="00C66D80"/>
    <w:rsid w:val="00C67343"/>
    <w:rsid w:val="00C67536"/>
    <w:rsid w:val="00C675CD"/>
    <w:rsid w:val="00C67748"/>
    <w:rsid w:val="00C679D9"/>
    <w:rsid w:val="00C67BA1"/>
    <w:rsid w:val="00C7071B"/>
    <w:rsid w:val="00C707CF"/>
    <w:rsid w:val="00C708DC"/>
    <w:rsid w:val="00C70CE3"/>
    <w:rsid w:val="00C70D2C"/>
    <w:rsid w:val="00C70E6F"/>
    <w:rsid w:val="00C7107C"/>
    <w:rsid w:val="00C71104"/>
    <w:rsid w:val="00C713D2"/>
    <w:rsid w:val="00C713D6"/>
    <w:rsid w:val="00C713F0"/>
    <w:rsid w:val="00C71443"/>
    <w:rsid w:val="00C71745"/>
    <w:rsid w:val="00C717F9"/>
    <w:rsid w:val="00C71B1D"/>
    <w:rsid w:val="00C71BAA"/>
    <w:rsid w:val="00C720C3"/>
    <w:rsid w:val="00C72142"/>
    <w:rsid w:val="00C721E8"/>
    <w:rsid w:val="00C722FE"/>
    <w:rsid w:val="00C72330"/>
    <w:rsid w:val="00C728D7"/>
    <w:rsid w:val="00C72C76"/>
    <w:rsid w:val="00C731F0"/>
    <w:rsid w:val="00C73371"/>
    <w:rsid w:val="00C733E7"/>
    <w:rsid w:val="00C737B3"/>
    <w:rsid w:val="00C73956"/>
    <w:rsid w:val="00C739D5"/>
    <w:rsid w:val="00C73A15"/>
    <w:rsid w:val="00C73BAC"/>
    <w:rsid w:val="00C73CDE"/>
    <w:rsid w:val="00C73DCE"/>
    <w:rsid w:val="00C74057"/>
    <w:rsid w:val="00C7421F"/>
    <w:rsid w:val="00C742B1"/>
    <w:rsid w:val="00C74513"/>
    <w:rsid w:val="00C746F0"/>
    <w:rsid w:val="00C74A61"/>
    <w:rsid w:val="00C74AEC"/>
    <w:rsid w:val="00C74C40"/>
    <w:rsid w:val="00C74ECB"/>
    <w:rsid w:val="00C74FC6"/>
    <w:rsid w:val="00C75077"/>
    <w:rsid w:val="00C751BC"/>
    <w:rsid w:val="00C75404"/>
    <w:rsid w:val="00C7541B"/>
    <w:rsid w:val="00C75B6F"/>
    <w:rsid w:val="00C75EB8"/>
    <w:rsid w:val="00C75EBC"/>
    <w:rsid w:val="00C75F85"/>
    <w:rsid w:val="00C75FC3"/>
    <w:rsid w:val="00C763CD"/>
    <w:rsid w:val="00C765CD"/>
    <w:rsid w:val="00C765DF"/>
    <w:rsid w:val="00C76656"/>
    <w:rsid w:val="00C768D5"/>
    <w:rsid w:val="00C76E21"/>
    <w:rsid w:val="00C7760B"/>
    <w:rsid w:val="00C779EA"/>
    <w:rsid w:val="00C77A42"/>
    <w:rsid w:val="00C77A98"/>
    <w:rsid w:val="00C77B39"/>
    <w:rsid w:val="00C77EB6"/>
    <w:rsid w:val="00C77ECA"/>
    <w:rsid w:val="00C77FE5"/>
    <w:rsid w:val="00C8063B"/>
    <w:rsid w:val="00C806DC"/>
    <w:rsid w:val="00C808C9"/>
    <w:rsid w:val="00C808CB"/>
    <w:rsid w:val="00C808F5"/>
    <w:rsid w:val="00C80A1A"/>
    <w:rsid w:val="00C80CDF"/>
    <w:rsid w:val="00C80E89"/>
    <w:rsid w:val="00C81199"/>
    <w:rsid w:val="00C8134F"/>
    <w:rsid w:val="00C8145A"/>
    <w:rsid w:val="00C814FE"/>
    <w:rsid w:val="00C81987"/>
    <w:rsid w:val="00C820ED"/>
    <w:rsid w:val="00C825CB"/>
    <w:rsid w:val="00C826E3"/>
    <w:rsid w:val="00C82963"/>
    <w:rsid w:val="00C82B23"/>
    <w:rsid w:val="00C82C29"/>
    <w:rsid w:val="00C82F87"/>
    <w:rsid w:val="00C831C1"/>
    <w:rsid w:val="00C83216"/>
    <w:rsid w:val="00C8331E"/>
    <w:rsid w:val="00C8357F"/>
    <w:rsid w:val="00C83624"/>
    <w:rsid w:val="00C83786"/>
    <w:rsid w:val="00C83816"/>
    <w:rsid w:val="00C83A4E"/>
    <w:rsid w:val="00C83E4F"/>
    <w:rsid w:val="00C83F0E"/>
    <w:rsid w:val="00C83FD5"/>
    <w:rsid w:val="00C844EB"/>
    <w:rsid w:val="00C845E6"/>
    <w:rsid w:val="00C847B2"/>
    <w:rsid w:val="00C848A1"/>
    <w:rsid w:val="00C84B3B"/>
    <w:rsid w:val="00C84B83"/>
    <w:rsid w:val="00C84CFC"/>
    <w:rsid w:val="00C84D41"/>
    <w:rsid w:val="00C855DF"/>
    <w:rsid w:val="00C856A8"/>
    <w:rsid w:val="00C85C2E"/>
    <w:rsid w:val="00C85E2C"/>
    <w:rsid w:val="00C85E5C"/>
    <w:rsid w:val="00C85FED"/>
    <w:rsid w:val="00C86060"/>
    <w:rsid w:val="00C86081"/>
    <w:rsid w:val="00C86108"/>
    <w:rsid w:val="00C86442"/>
    <w:rsid w:val="00C8644E"/>
    <w:rsid w:val="00C867DC"/>
    <w:rsid w:val="00C86831"/>
    <w:rsid w:val="00C86EAE"/>
    <w:rsid w:val="00C86F59"/>
    <w:rsid w:val="00C87040"/>
    <w:rsid w:val="00C87382"/>
    <w:rsid w:val="00C874C3"/>
    <w:rsid w:val="00C8758E"/>
    <w:rsid w:val="00C876CF"/>
    <w:rsid w:val="00C877D6"/>
    <w:rsid w:val="00C8786B"/>
    <w:rsid w:val="00C87A80"/>
    <w:rsid w:val="00C87AE4"/>
    <w:rsid w:val="00C87E26"/>
    <w:rsid w:val="00C87EC2"/>
    <w:rsid w:val="00C9026A"/>
    <w:rsid w:val="00C902DA"/>
    <w:rsid w:val="00C902F3"/>
    <w:rsid w:val="00C90318"/>
    <w:rsid w:val="00C9036B"/>
    <w:rsid w:val="00C903FF"/>
    <w:rsid w:val="00C904F3"/>
    <w:rsid w:val="00C90566"/>
    <w:rsid w:val="00C905C8"/>
    <w:rsid w:val="00C9082E"/>
    <w:rsid w:val="00C908CD"/>
    <w:rsid w:val="00C90B46"/>
    <w:rsid w:val="00C91178"/>
    <w:rsid w:val="00C91350"/>
    <w:rsid w:val="00C91431"/>
    <w:rsid w:val="00C918A2"/>
    <w:rsid w:val="00C91E76"/>
    <w:rsid w:val="00C9213F"/>
    <w:rsid w:val="00C921AF"/>
    <w:rsid w:val="00C92331"/>
    <w:rsid w:val="00C923CD"/>
    <w:rsid w:val="00C92402"/>
    <w:rsid w:val="00C928BC"/>
    <w:rsid w:val="00C92B29"/>
    <w:rsid w:val="00C92E2D"/>
    <w:rsid w:val="00C930A6"/>
    <w:rsid w:val="00C931D5"/>
    <w:rsid w:val="00C935DE"/>
    <w:rsid w:val="00C9372A"/>
    <w:rsid w:val="00C93B17"/>
    <w:rsid w:val="00C93E1B"/>
    <w:rsid w:val="00C94183"/>
    <w:rsid w:val="00C941A8"/>
    <w:rsid w:val="00C944F4"/>
    <w:rsid w:val="00C94792"/>
    <w:rsid w:val="00C94860"/>
    <w:rsid w:val="00C94908"/>
    <w:rsid w:val="00C94A9B"/>
    <w:rsid w:val="00C94B66"/>
    <w:rsid w:val="00C94C94"/>
    <w:rsid w:val="00C954E6"/>
    <w:rsid w:val="00C95757"/>
    <w:rsid w:val="00C95F12"/>
    <w:rsid w:val="00C95F3D"/>
    <w:rsid w:val="00C95F54"/>
    <w:rsid w:val="00C95F5E"/>
    <w:rsid w:val="00C9613C"/>
    <w:rsid w:val="00C963B1"/>
    <w:rsid w:val="00C9698D"/>
    <w:rsid w:val="00C96BC1"/>
    <w:rsid w:val="00C96CB2"/>
    <w:rsid w:val="00C9712C"/>
    <w:rsid w:val="00C971C2"/>
    <w:rsid w:val="00C972DB"/>
    <w:rsid w:val="00C97435"/>
    <w:rsid w:val="00C9755F"/>
    <w:rsid w:val="00C9778F"/>
    <w:rsid w:val="00C977CB"/>
    <w:rsid w:val="00C9783D"/>
    <w:rsid w:val="00C97933"/>
    <w:rsid w:val="00C97F6F"/>
    <w:rsid w:val="00CA0021"/>
    <w:rsid w:val="00CA00C0"/>
    <w:rsid w:val="00CA0306"/>
    <w:rsid w:val="00CA039D"/>
    <w:rsid w:val="00CA0431"/>
    <w:rsid w:val="00CA05A3"/>
    <w:rsid w:val="00CA08F2"/>
    <w:rsid w:val="00CA09CA"/>
    <w:rsid w:val="00CA0DFB"/>
    <w:rsid w:val="00CA0F4F"/>
    <w:rsid w:val="00CA108F"/>
    <w:rsid w:val="00CA17A5"/>
    <w:rsid w:val="00CA17F1"/>
    <w:rsid w:val="00CA1827"/>
    <w:rsid w:val="00CA1AD0"/>
    <w:rsid w:val="00CA1B28"/>
    <w:rsid w:val="00CA1B29"/>
    <w:rsid w:val="00CA1FCB"/>
    <w:rsid w:val="00CA1FD0"/>
    <w:rsid w:val="00CA2136"/>
    <w:rsid w:val="00CA22F3"/>
    <w:rsid w:val="00CA243C"/>
    <w:rsid w:val="00CA2517"/>
    <w:rsid w:val="00CA26C8"/>
    <w:rsid w:val="00CA27ED"/>
    <w:rsid w:val="00CA286F"/>
    <w:rsid w:val="00CA302D"/>
    <w:rsid w:val="00CA3086"/>
    <w:rsid w:val="00CA32D3"/>
    <w:rsid w:val="00CA34B5"/>
    <w:rsid w:val="00CA34D1"/>
    <w:rsid w:val="00CA3635"/>
    <w:rsid w:val="00CA36A8"/>
    <w:rsid w:val="00CA36E9"/>
    <w:rsid w:val="00CA3700"/>
    <w:rsid w:val="00CA3830"/>
    <w:rsid w:val="00CA39B1"/>
    <w:rsid w:val="00CA3B0C"/>
    <w:rsid w:val="00CA3D07"/>
    <w:rsid w:val="00CA3D9D"/>
    <w:rsid w:val="00CA3E9E"/>
    <w:rsid w:val="00CA3EC9"/>
    <w:rsid w:val="00CA3FDF"/>
    <w:rsid w:val="00CA405B"/>
    <w:rsid w:val="00CA425A"/>
    <w:rsid w:val="00CA45A0"/>
    <w:rsid w:val="00CA49EC"/>
    <w:rsid w:val="00CA4AC8"/>
    <w:rsid w:val="00CA4D16"/>
    <w:rsid w:val="00CA4DA9"/>
    <w:rsid w:val="00CA4EEF"/>
    <w:rsid w:val="00CA52A8"/>
    <w:rsid w:val="00CA531F"/>
    <w:rsid w:val="00CA5583"/>
    <w:rsid w:val="00CA5671"/>
    <w:rsid w:val="00CA5B66"/>
    <w:rsid w:val="00CA5F48"/>
    <w:rsid w:val="00CA5F73"/>
    <w:rsid w:val="00CA600B"/>
    <w:rsid w:val="00CA6091"/>
    <w:rsid w:val="00CA60C4"/>
    <w:rsid w:val="00CA61F0"/>
    <w:rsid w:val="00CA63DD"/>
    <w:rsid w:val="00CA68D8"/>
    <w:rsid w:val="00CA699D"/>
    <w:rsid w:val="00CA6A21"/>
    <w:rsid w:val="00CA6A7F"/>
    <w:rsid w:val="00CA6B87"/>
    <w:rsid w:val="00CA6BF8"/>
    <w:rsid w:val="00CA6F49"/>
    <w:rsid w:val="00CA73C1"/>
    <w:rsid w:val="00CA769B"/>
    <w:rsid w:val="00CA76CA"/>
    <w:rsid w:val="00CA7991"/>
    <w:rsid w:val="00CA799F"/>
    <w:rsid w:val="00CA79B6"/>
    <w:rsid w:val="00CA7D4F"/>
    <w:rsid w:val="00CA7EA0"/>
    <w:rsid w:val="00CB040F"/>
    <w:rsid w:val="00CB04E8"/>
    <w:rsid w:val="00CB0641"/>
    <w:rsid w:val="00CB06CB"/>
    <w:rsid w:val="00CB06DD"/>
    <w:rsid w:val="00CB098B"/>
    <w:rsid w:val="00CB0B7B"/>
    <w:rsid w:val="00CB0EF3"/>
    <w:rsid w:val="00CB1197"/>
    <w:rsid w:val="00CB165E"/>
    <w:rsid w:val="00CB16EC"/>
    <w:rsid w:val="00CB172C"/>
    <w:rsid w:val="00CB1893"/>
    <w:rsid w:val="00CB1ACB"/>
    <w:rsid w:val="00CB1C4B"/>
    <w:rsid w:val="00CB1E37"/>
    <w:rsid w:val="00CB1E45"/>
    <w:rsid w:val="00CB1FC0"/>
    <w:rsid w:val="00CB216E"/>
    <w:rsid w:val="00CB2561"/>
    <w:rsid w:val="00CB2683"/>
    <w:rsid w:val="00CB27AB"/>
    <w:rsid w:val="00CB28CC"/>
    <w:rsid w:val="00CB2FA6"/>
    <w:rsid w:val="00CB2FCB"/>
    <w:rsid w:val="00CB32BE"/>
    <w:rsid w:val="00CB3306"/>
    <w:rsid w:val="00CB336E"/>
    <w:rsid w:val="00CB3374"/>
    <w:rsid w:val="00CB3E73"/>
    <w:rsid w:val="00CB3EB1"/>
    <w:rsid w:val="00CB42F9"/>
    <w:rsid w:val="00CB440D"/>
    <w:rsid w:val="00CB441F"/>
    <w:rsid w:val="00CB4443"/>
    <w:rsid w:val="00CB45B9"/>
    <w:rsid w:val="00CB49A5"/>
    <w:rsid w:val="00CB4DDA"/>
    <w:rsid w:val="00CB4DFE"/>
    <w:rsid w:val="00CB4E1E"/>
    <w:rsid w:val="00CB5160"/>
    <w:rsid w:val="00CB5440"/>
    <w:rsid w:val="00CB5621"/>
    <w:rsid w:val="00CB5715"/>
    <w:rsid w:val="00CB57EB"/>
    <w:rsid w:val="00CB5A22"/>
    <w:rsid w:val="00CB5BB6"/>
    <w:rsid w:val="00CB5C98"/>
    <w:rsid w:val="00CB5D29"/>
    <w:rsid w:val="00CB5E79"/>
    <w:rsid w:val="00CB6077"/>
    <w:rsid w:val="00CB6224"/>
    <w:rsid w:val="00CB633B"/>
    <w:rsid w:val="00CB6446"/>
    <w:rsid w:val="00CB64A4"/>
    <w:rsid w:val="00CB6789"/>
    <w:rsid w:val="00CB697F"/>
    <w:rsid w:val="00CB69FD"/>
    <w:rsid w:val="00CB6A39"/>
    <w:rsid w:val="00CB6AED"/>
    <w:rsid w:val="00CB6C5E"/>
    <w:rsid w:val="00CB6E1F"/>
    <w:rsid w:val="00CB6F05"/>
    <w:rsid w:val="00CB704C"/>
    <w:rsid w:val="00CB73CE"/>
    <w:rsid w:val="00CB750F"/>
    <w:rsid w:val="00CB7564"/>
    <w:rsid w:val="00CB7598"/>
    <w:rsid w:val="00CB7846"/>
    <w:rsid w:val="00CB7876"/>
    <w:rsid w:val="00CB793F"/>
    <w:rsid w:val="00CB7B46"/>
    <w:rsid w:val="00CB7C45"/>
    <w:rsid w:val="00CB7D50"/>
    <w:rsid w:val="00CB7E94"/>
    <w:rsid w:val="00CB7F5C"/>
    <w:rsid w:val="00CBB885"/>
    <w:rsid w:val="00CC0027"/>
    <w:rsid w:val="00CC0656"/>
    <w:rsid w:val="00CC0A30"/>
    <w:rsid w:val="00CC0BB3"/>
    <w:rsid w:val="00CC0C01"/>
    <w:rsid w:val="00CC0E4F"/>
    <w:rsid w:val="00CC1145"/>
    <w:rsid w:val="00CC1196"/>
    <w:rsid w:val="00CC1343"/>
    <w:rsid w:val="00CC135D"/>
    <w:rsid w:val="00CC1484"/>
    <w:rsid w:val="00CC1881"/>
    <w:rsid w:val="00CC1B9A"/>
    <w:rsid w:val="00CC1BC3"/>
    <w:rsid w:val="00CC20AA"/>
    <w:rsid w:val="00CC2223"/>
    <w:rsid w:val="00CC22FB"/>
    <w:rsid w:val="00CC23EE"/>
    <w:rsid w:val="00CC2400"/>
    <w:rsid w:val="00CC2442"/>
    <w:rsid w:val="00CC2804"/>
    <w:rsid w:val="00CC2D3F"/>
    <w:rsid w:val="00CC2D5E"/>
    <w:rsid w:val="00CC2D87"/>
    <w:rsid w:val="00CC2D9B"/>
    <w:rsid w:val="00CC2E2A"/>
    <w:rsid w:val="00CC30CC"/>
    <w:rsid w:val="00CC334B"/>
    <w:rsid w:val="00CC36AF"/>
    <w:rsid w:val="00CC37A6"/>
    <w:rsid w:val="00CC3D54"/>
    <w:rsid w:val="00CC3DCB"/>
    <w:rsid w:val="00CC3E52"/>
    <w:rsid w:val="00CC415A"/>
    <w:rsid w:val="00CC43CA"/>
    <w:rsid w:val="00CC4461"/>
    <w:rsid w:val="00CC4543"/>
    <w:rsid w:val="00CC470D"/>
    <w:rsid w:val="00CC4873"/>
    <w:rsid w:val="00CC4930"/>
    <w:rsid w:val="00CC4A69"/>
    <w:rsid w:val="00CC4B40"/>
    <w:rsid w:val="00CC4B59"/>
    <w:rsid w:val="00CC5366"/>
    <w:rsid w:val="00CC53FA"/>
    <w:rsid w:val="00CC570A"/>
    <w:rsid w:val="00CC57B4"/>
    <w:rsid w:val="00CC5979"/>
    <w:rsid w:val="00CC59A8"/>
    <w:rsid w:val="00CC59F2"/>
    <w:rsid w:val="00CC5A22"/>
    <w:rsid w:val="00CC5EA6"/>
    <w:rsid w:val="00CC67B3"/>
    <w:rsid w:val="00CC68A3"/>
    <w:rsid w:val="00CC6C36"/>
    <w:rsid w:val="00CC6C80"/>
    <w:rsid w:val="00CC6E51"/>
    <w:rsid w:val="00CC733D"/>
    <w:rsid w:val="00CC74A6"/>
    <w:rsid w:val="00CC75FE"/>
    <w:rsid w:val="00CC7633"/>
    <w:rsid w:val="00CC76EC"/>
    <w:rsid w:val="00CC7ADB"/>
    <w:rsid w:val="00CC7D10"/>
    <w:rsid w:val="00CC7DEE"/>
    <w:rsid w:val="00CCDDB7"/>
    <w:rsid w:val="00CD0261"/>
    <w:rsid w:val="00CD0638"/>
    <w:rsid w:val="00CD08A4"/>
    <w:rsid w:val="00CD0C68"/>
    <w:rsid w:val="00CD0D23"/>
    <w:rsid w:val="00CD0DC0"/>
    <w:rsid w:val="00CD0E7B"/>
    <w:rsid w:val="00CD0EC1"/>
    <w:rsid w:val="00CD11E1"/>
    <w:rsid w:val="00CD189D"/>
    <w:rsid w:val="00CD1A4D"/>
    <w:rsid w:val="00CD1D56"/>
    <w:rsid w:val="00CD20C9"/>
    <w:rsid w:val="00CD2367"/>
    <w:rsid w:val="00CD24D4"/>
    <w:rsid w:val="00CD2594"/>
    <w:rsid w:val="00CD2612"/>
    <w:rsid w:val="00CD26C5"/>
    <w:rsid w:val="00CD27DE"/>
    <w:rsid w:val="00CD291E"/>
    <w:rsid w:val="00CD2924"/>
    <w:rsid w:val="00CD2A58"/>
    <w:rsid w:val="00CD2AD0"/>
    <w:rsid w:val="00CD2B23"/>
    <w:rsid w:val="00CD2B75"/>
    <w:rsid w:val="00CD2C5D"/>
    <w:rsid w:val="00CD2CD4"/>
    <w:rsid w:val="00CD2D38"/>
    <w:rsid w:val="00CD2D9B"/>
    <w:rsid w:val="00CD2E7B"/>
    <w:rsid w:val="00CD3256"/>
    <w:rsid w:val="00CD338E"/>
    <w:rsid w:val="00CD384F"/>
    <w:rsid w:val="00CD386B"/>
    <w:rsid w:val="00CD3981"/>
    <w:rsid w:val="00CD3B1E"/>
    <w:rsid w:val="00CD3E60"/>
    <w:rsid w:val="00CD3EF9"/>
    <w:rsid w:val="00CD3F03"/>
    <w:rsid w:val="00CD43C1"/>
    <w:rsid w:val="00CD4451"/>
    <w:rsid w:val="00CD475A"/>
    <w:rsid w:val="00CD4811"/>
    <w:rsid w:val="00CD4BEB"/>
    <w:rsid w:val="00CD4FE9"/>
    <w:rsid w:val="00CD5205"/>
    <w:rsid w:val="00CD523A"/>
    <w:rsid w:val="00CD5743"/>
    <w:rsid w:val="00CD5996"/>
    <w:rsid w:val="00CD5C3A"/>
    <w:rsid w:val="00CD610F"/>
    <w:rsid w:val="00CD61A3"/>
    <w:rsid w:val="00CD63D5"/>
    <w:rsid w:val="00CD67C4"/>
    <w:rsid w:val="00CD685E"/>
    <w:rsid w:val="00CD699D"/>
    <w:rsid w:val="00CD6BA2"/>
    <w:rsid w:val="00CD6D6B"/>
    <w:rsid w:val="00CD6DF1"/>
    <w:rsid w:val="00CD6FDF"/>
    <w:rsid w:val="00CD7029"/>
    <w:rsid w:val="00CD71FA"/>
    <w:rsid w:val="00CD724E"/>
    <w:rsid w:val="00CD7402"/>
    <w:rsid w:val="00CD7D77"/>
    <w:rsid w:val="00CDDBBF"/>
    <w:rsid w:val="00CE0017"/>
    <w:rsid w:val="00CE0145"/>
    <w:rsid w:val="00CE0165"/>
    <w:rsid w:val="00CE0224"/>
    <w:rsid w:val="00CE023A"/>
    <w:rsid w:val="00CE03AE"/>
    <w:rsid w:val="00CE0461"/>
    <w:rsid w:val="00CE0573"/>
    <w:rsid w:val="00CE06AC"/>
    <w:rsid w:val="00CE09A5"/>
    <w:rsid w:val="00CE1295"/>
    <w:rsid w:val="00CE1445"/>
    <w:rsid w:val="00CE1494"/>
    <w:rsid w:val="00CE1755"/>
    <w:rsid w:val="00CE17D9"/>
    <w:rsid w:val="00CE19B6"/>
    <w:rsid w:val="00CE19FD"/>
    <w:rsid w:val="00CE1B4D"/>
    <w:rsid w:val="00CE1CC9"/>
    <w:rsid w:val="00CE1E79"/>
    <w:rsid w:val="00CE1FED"/>
    <w:rsid w:val="00CE2047"/>
    <w:rsid w:val="00CE246B"/>
    <w:rsid w:val="00CE26DC"/>
    <w:rsid w:val="00CE27F7"/>
    <w:rsid w:val="00CE2AFA"/>
    <w:rsid w:val="00CE2D1F"/>
    <w:rsid w:val="00CE37B3"/>
    <w:rsid w:val="00CE37DC"/>
    <w:rsid w:val="00CE3E8C"/>
    <w:rsid w:val="00CE424B"/>
    <w:rsid w:val="00CE42A8"/>
    <w:rsid w:val="00CE4370"/>
    <w:rsid w:val="00CE44D0"/>
    <w:rsid w:val="00CE45D7"/>
    <w:rsid w:val="00CE4C4F"/>
    <w:rsid w:val="00CE52CD"/>
    <w:rsid w:val="00CE53CE"/>
    <w:rsid w:val="00CE546C"/>
    <w:rsid w:val="00CE57F3"/>
    <w:rsid w:val="00CE5D54"/>
    <w:rsid w:val="00CE6319"/>
    <w:rsid w:val="00CE6385"/>
    <w:rsid w:val="00CE6671"/>
    <w:rsid w:val="00CE6B26"/>
    <w:rsid w:val="00CE6BE1"/>
    <w:rsid w:val="00CE6E4D"/>
    <w:rsid w:val="00CE7001"/>
    <w:rsid w:val="00CE70E5"/>
    <w:rsid w:val="00CE7178"/>
    <w:rsid w:val="00CE7247"/>
    <w:rsid w:val="00CE78BE"/>
    <w:rsid w:val="00CE7923"/>
    <w:rsid w:val="00CE79DC"/>
    <w:rsid w:val="00CE7AB5"/>
    <w:rsid w:val="00CE7BA8"/>
    <w:rsid w:val="00CE7C40"/>
    <w:rsid w:val="00CE7FE0"/>
    <w:rsid w:val="00CF026B"/>
    <w:rsid w:val="00CF0348"/>
    <w:rsid w:val="00CF0660"/>
    <w:rsid w:val="00CF0749"/>
    <w:rsid w:val="00CF078F"/>
    <w:rsid w:val="00CF0882"/>
    <w:rsid w:val="00CF088D"/>
    <w:rsid w:val="00CF0908"/>
    <w:rsid w:val="00CF0964"/>
    <w:rsid w:val="00CF09C9"/>
    <w:rsid w:val="00CF0A89"/>
    <w:rsid w:val="00CF0CA4"/>
    <w:rsid w:val="00CF1419"/>
    <w:rsid w:val="00CF1937"/>
    <w:rsid w:val="00CF1A88"/>
    <w:rsid w:val="00CF1C95"/>
    <w:rsid w:val="00CF1F66"/>
    <w:rsid w:val="00CF201A"/>
    <w:rsid w:val="00CF2058"/>
    <w:rsid w:val="00CF231A"/>
    <w:rsid w:val="00CF2411"/>
    <w:rsid w:val="00CF2605"/>
    <w:rsid w:val="00CF26E9"/>
    <w:rsid w:val="00CF289D"/>
    <w:rsid w:val="00CF2D65"/>
    <w:rsid w:val="00CF2F07"/>
    <w:rsid w:val="00CF3181"/>
    <w:rsid w:val="00CF37D2"/>
    <w:rsid w:val="00CF3A58"/>
    <w:rsid w:val="00CF3A84"/>
    <w:rsid w:val="00CF3A88"/>
    <w:rsid w:val="00CF3BF8"/>
    <w:rsid w:val="00CF400E"/>
    <w:rsid w:val="00CF43EC"/>
    <w:rsid w:val="00CF4414"/>
    <w:rsid w:val="00CF44B6"/>
    <w:rsid w:val="00CF44FC"/>
    <w:rsid w:val="00CF4598"/>
    <w:rsid w:val="00CF4C4B"/>
    <w:rsid w:val="00CF4F60"/>
    <w:rsid w:val="00CF5089"/>
    <w:rsid w:val="00CF547E"/>
    <w:rsid w:val="00CF554A"/>
    <w:rsid w:val="00CF559F"/>
    <w:rsid w:val="00CF56BB"/>
    <w:rsid w:val="00CF56EE"/>
    <w:rsid w:val="00CF57A1"/>
    <w:rsid w:val="00CF57B3"/>
    <w:rsid w:val="00CF5C8A"/>
    <w:rsid w:val="00CF615A"/>
    <w:rsid w:val="00CF6673"/>
    <w:rsid w:val="00CF675F"/>
    <w:rsid w:val="00CF6968"/>
    <w:rsid w:val="00CF6A1B"/>
    <w:rsid w:val="00CF6A62"/>
    <w:rsid w:val="00CF6C93"/>
    <w:rsid w:val="00CF700B"/>
    <w:rsid w:val="00CF7010"/>
    <w:rsid w:val="00CF7187"/>
    <w:rsid w:val="00CF732E"/>
    <w:rsid w:val="00CF74BE"/>
    <w:rsid w:val="00CF79D4"/>
    <w:rsid w:val="00CF7AAF"/>
    <w:rsid w:val="00CF7B6F"/>
    <w:rsid w:val="00CF7C98"/>
    <w:rsid w:val="00CF7F27"/>
    <w:rsid w:val="00CF7F42"/>
    <w:rsid w:val="00CF7F84"/>
    <w:rsid w:val="00D00289"/>
    <w:rsid w:val="00D00317"/>
    <w:rsid w:val="00D00780"/>
    <w:rsid w:val="00D007F3"/>
    <w:rsid w:val="00D0087C"/>
    <w:rsid w:val="00D00BA1"/>
    <w:rsid w:val="00D00C82"/>
    <w:rsid w:val="00D00D2B"/>
    <w:rsid w:val="00D00F16"/>
    <w:rsid w:val="00D01050"/>
    <w:rsid w:val="00D0105A"/>
    <w:rsid w:val="00D01087"/>
    <w:rsid w:val="00D010C8"/>
    <w:rsid w:val="00D01215"/>
    <w:rsid w:val="00D012C2"/>
    <w:rsid w:val="00D0130B"/>
    <w:rsid w:val="00D014B4"/>
    <w:rsid w:val="00D01700"/>
    <w:rsid w:val="00D018F3"/>
    <w:rsid w:val="00D01993"/>
    <w:rsid w:val="00D01A40"/>
    <w:rsid w:val="00D021B6"/>
    <w:rsid w:val="00D021F9"/>
    <w:rsid w:val="00D026BA"/>
    <w:rsid w:val="00D02A7C"/>
    <w:rsid w:val="00D02E72"/>
    <w:rsid w:val="00D02F4B"/>
    <w:rsid w:val="00D03135"/>
    <w:rsid w:val="00D03314"/>
    <w:rsid w:val="00D0338B"/>
    <w:rsid w:val="00D035C1"/>
    <w:rsid w:val="00D0360B"/>
    <w:rsid w:val="00D03D8E"/>
    <w:rsid w:val="00D0494D"/>
    <w:rsid w:val="00D04ACE"/>
    <w:rsid w:val="00D04FC9"/>
    <w:rsid w:val="00D055A7"/>
    <w:rsid w:val="00D055EE"/>
    <w:rsid w:val="00D05601"/>
    <w:rsid w:val="00D0563B"/>
    <w:rsid w:val="00D05641"/>
    <w:rsid w:val="00D056B0"/>
    <w:rsid w:val="00D0576E"/>
    <w:rsid w:val="00D05956"/>
    <w:rsid w:val="00D0597E"/>
    <w:rsid w:val="00D05D18"/>
    <w:rsid w:val="00D05DFE"/>
    <w:rsid w:val="00D05E9C"/>
    <w:rsid w:val="00D061FE"/>
    <w:rsid w:val="00D0633B"/>
    <w:rsid w:val="00D06537"/>
    <w:rsid w:val="00D066C1"/>
    <w:rsid w:val="00D0692C"/>
    <w:rsid w:val="00D06E31"/>
    <w:rsid w:val="00D06F39"/>
    <w:rsid w:val="00D06FAF"/>
    <w:rsid w:val="00D0714A"/>
    <w:rsid w:val="00D074C3"/>
    <w:rsid w:val="00D075B5"/>
    <w:rsid w:val="00D07840"/>
    <w:rsid w:val="00D07948"/>
    <w:rsid w:val="00D0794E"/>
    <w:rsid w:val="00D07E0A"/>
    <w:rsid w:val="00D07F14"/>
    <w:rsid w:val="00D100B4"/>
    <w:rsid w:val="00D10108"/>
    <w:rsid w:val="00D10535"/>
    <w:rsid w:val="00D1069C"/>
    <w:rsid w:val="00D10819"/>
    <w:rsid w:val="00D110A7"/>
    <w:rsid w:val="00D110EE"/>
    <w:rsid w:val="00D115E2"/>
    <w:rsid w:val="00D115F8"/>
    <w:rsid w:val="00D11AF4"/>
    <w:rsid w:val="00D11B5E"/>
    <w:rsid w:val="00D11DA1"/>
    <w:rsid w:val="00D12140"/>
    <w:rsid w:val="00D12183"/>
    <w:rsid w:val="00D12217"/>
    <w:rsid w:val="00D12316"/>
    <w:rsid w:val="00D126A0"/>
    <w:rsid w:val="00D12830"/>
    <w:rsid w:val="00D128AA"/>
    <w:rsid w:val="00D1297D"/>
    <w:rsid w:val="00D12F20"/>
    <w:rsid w:val="00D1310B"/>
    <w:rsid w:val="00D13374"/>
    <w:rsid w:val="00D133B7"/>
    <w:rsid w:val="00D133FC"/>
    <w:rsid w:val="00D13750"/>
    <w:rsid w:val="00D13878"/>
    <w:rsid w:val="00D13BB6"/>
    <w:rsid w:val="00D13E16"/>
    <w:rsid w:val="00D13E3D"/>
    <w:rsid w:val="00D13E3E"/>
    <w:rsid w:val="00D13ED7"/>
    <w:rsid w:val="00D1415C"/>
    <w:rsid w:val="00D1419D"/>
    <w:rsid w:val="00D142CE"/>
    <w:rsid w:val="00D14586"/>
    <w:rsid w:val="00D1464E"/>
    <w:rsid w:val="00D147A0"/>
    <w:rsid w:val="00D148F9"/>
    <w:rsid w:val="00D14926"/>
    <w:rsid w:val="00D14F7C"/>
    <w:rsid w:val="00D14FFA"/>
    <w:rsid w:val="00D15063"/>
    <w:rsid w:val="00D1522C"/>
    <w:rsid w:val="00D155D3"/>
    <w:rsid w:val="00D15780"/>
    <w:rsid w:val="00D15C7E"/>
    <w:rsid w:val="00D16115"/>
    <w:rsid w:val="00D1619C"/>
    <w:rsid w:val="00D16279"/>
    <w:rsid w:val="00D16333"/>
    <w:rsid w:val="00D16585"/>
    <w:rsid w:val="00D165D7"/>
    <w:rsid w:val="00D166C3"/>
    <w:rsid w:val="00D16857"/>
    <w:rsid w:val="00D16A60"/>
    <w:rsid w:val="00D17436"/>
    <w:rsid w:val="00D1759B"/>
    <w:rsid w:val="00D17630"/>
    <w:rsid w:val="00D17632"/>
    <w:rsid w:val="00D17905"/>
    <w:rsid w:val="00D17A75"/>
    <w:rsid w:val="00D17C07"/>
    <w:rsid w:val="00D17C4D"/>
    <w:rsid w:val="00D17D8B"/>
    <w:rsid w:val="00D17F66"/>
    <w:rsid w:val="00D202CC"/>
    <w:rsid w:val="00D20451"/>
    <w:rsid w:val="00D204CF"/>
    <w:rsid w:val="00D20A48"/>
    <w:rsid w:val="00D20A5E"/>
    <w:rsid w:val="00D20AB8"/>
    <w:rsid w:val="00D20DF8"/>
    <w:rsid w:val="00D210F1"/>
    <w:rsid w:val="00D216C9"/>
    <w:rsid w:val="00D21753"/>
    <w:rsid w:val="00D21ABF"/>
    <w:rsid w:val="00D21B93"/>
    <w:rsid w:val="00D21D26"/>
    <w:rsid w:val="00D21D51"/>
    <w:rsid w:val="00D224B8"/>
    <w:rsid w:val="00D229D7"/>
    <w:rsid w:val="00D22BEB"/>
    <w:rsid w:val="00D22EE0"/>
    <w:rsid w:val="00D22F0D"/>
    <w:rsid w:val="00D22F19"/>
    <w:rsid w:val="00D22FF1"/>
    <w:rsid w:val="00D2308F"/>
    <w:rsid w:val="00D23103"/>
    <w:rsid w:val="00D237D8"/>
    <w:rsid w:val="00D2383A"/>
    <w:rsid w:val="00D23D29"/>
    <w:rsid w:val="00D23F45"/>
    <w:rsid w:val="00D23F5B"/>
    <w:rsid w:val="00D245CF"/>
    <w:rsid w:val="00D24682"/>
    <w:rsid w:val="00D247AE"/>
    <w:rsid w:val="00D24B7F"/>
    <w:rsid w:val="00D24E99"/>
    <w:rsid w:val="00D24F3B"/>
    <w:rsid w:val="00D254B6"/>
    <w:rsid w:val="00D2567F"/>
    <w:rsid w:val="00D25820"/>
    <w:rsid w:val="00D259D3"/>
    <w:rsid w:val="00D25B4D"/>
    <w:rsid w:val="00D25C3B"/>
    <w:rsid w:val="00D25EE7"/>
    <w:rsid w:val="00D26579"/>
    <w:rsid w:val="00D2659F"/>
    <w:rsid w:val="00D2673D"/>
    <w:rsid w:val="00D26C68"/>
    <w:rsid w:val="00D26DBF"/>
    <w:rsid w:val="00D27111"/>
    <w:rsid w:val="00D27202"/>
    <w:rsid w:val="00D2744A"/>
    <w:rsid w:val="00D2758C"/>
    <w:rsid w:val="00D2771D"/>
    <w:rsid w:val="00D27786"/>
    <w:rsid w:val="00D2783D"/>
    <w:rsid w:val="00D27959"/>
    <w:rsid w:val="00D27972"/>
    <w:rsid w:val="00D279D8"/>
    <w:rsid w:val="00D27B2D"/>
    <w:rsid w:val="00D27B96"/>
    <w:rsid w:val="00D27CFE"/>
    <w:rsid w:val="00D302B9"/>
    <w:rsid w:val="00D30303"/>
    <w:rsid w:val="00D3048A"/>
    <w:rsid w:val="00D30784"/>
    <w:rsid w:val="00D30DA3"/>
    <w:rsid w:val="00D310E8"/>
    <w:rsid w:val="00D312D3"/>
    <w:rsid w:val="00D3160A"/>
    <w:rsid w:val="00D319D2"/>
    <w:rsid w:val="00D31B09"/>
    <w:rsid w:val="00D31B4B"/>
    <w:rsid w:val="00D31C42"/>
    <w:rsid w:val="00D31CE8"/>
    <w:rsid w:val="00D31CEB"/>
    <w:rsid w:val="00D31EA5"/>
    <w:rsid w:val="00D31FDE"/>
    <w:rsid w:val="00D3228C"/>
    <w:rsid w:val="00D32539"/>
    <w:rsid w:val="00D32BBB"/>
    <w:rsid w:val="00D33192"/>
    <w:rsid w:val="00D33469"/>
    <w:rsid w:val="00D33473"/>
    <w:rsid w:val="00D334EC"/>
    <w:rsid w:val="00D33C03"/>
    <w:rsid w:val="00D34261"/>
    <w:rsid w:val="00D342C5"/>
    <w:rsid w:val="00D3447F"/>
    <w:rsid w:val="00D346B6"/>
    <w:rsid w:val="00D3498F"/>
    <w:rsid w:val="00D34A42"/>
    <w:rsid w:val="00D34C7C"/>
    <w:rsid w:val="00D34CC0"/>
    <w:rsid w:val="00D34FF0"/>
    <w:rsid w:val="00D35351"/>
    <w:rsid w:val="00D353E7"/>
    <w:rsid w:val="00D35AFF"/>
    <w:rsid w:val="00D35F17"/>
    <w:rsid w:val="00D35F61"/>
    <w:rsid w:val="00D35FA6"/>
    <w:rsid w:val="00D362F8"/>
    <w:rsid w:val="00D363C8"/>
    <w:rsid w:val="00D367A3"/>
    <w:rsid w:val="00D367E5"/>
    <w:rsid w:val="00D369C5"/>
    <w:rsid w:val="00D369F0"/>
    <w:rsid w:val="00D36BE4"/>
    <w:rsid w:val="00D36CDE"/>
    <w:rsid w:val="00D36D0C"/>
    <w:rsid w:val="00D36EBF"/>
    <w:rsid w:val="00D36EDF"/>
    <w:rsid w:val="00D371AC"/>
    <w:rsid w:val="00D3725A"/>
    <w:rsid w:val="00D37274"/>
    <w:rsid w:val="00D379F0"/>
    <w:rsid w:val="00D37B88"/>
    <w:rsid w:val="00D37D22"/>
    <w:rsid w:val="00D37D98"/>
    <w:rsid w:val="00D4010A"/>
    <w:rsid w:val="00D406C5"/>
    <w:rsid w:val="00D40AAC"/>
    <w:rsid w:val="00D40BE7"/>
    <w:rsid w:val="00D40CA0"/>
    <w:rsid w:val="00D40E83"/>
    <w:rsid w:val="00D41074"/>
    <w:rsid w:val="00D411D6"/>
    <w:rsid w:val="00D41373"/>
    <w:rsid w:val="00D41438"/>
    <w:rsid w:val="00D415D9"/>
    <w:rsid w:val="00D419A8"/>
    <w:rsid w:val="00D41BAF"/>
    <w:rsid w:val="00D41C87"/>
    <w:rsid w:val="00D41E42"/>
    <w:rsid w:val="00D41E8B"/>
    <w:rsid w:val="00D41E96"/>
    <w:rsid w:val="00D4239C"/>
    <w:rsid w:val="00D426CC"/>
    <w:rsid w:val="00D42F04"/>
    <w:rsid w:val="00D431FF"/>
    <w:rsid w:val="00D43785"/>
    <w:rsid w:val="00D43839"/>
    <w:rsid w:val="00D438A4"/>
    <w:rsid w:val="00D43969"/>
    <w:rsid w:val="00D43AB9"/>
    <w:rsid w:val="00D445BD"/>
    <w:rsid w:val="00D4489A"/>
    <w:rsid w:val="00D448CF"/>
    <w:rsid w:val="00D44980"/>
    <w:rsid w:val="00D44C01"/>
    <w:rsid w:val="00D44C77"/>
    <w:rsid w:val="00D44CCB"/>
    <w:rsid w:val="00D44D08"/>
    <w:rsid w:val="00D44D24"/>
    <w:rsid w:val="00D44D4A"/>
    <w:rsid w:val="00D44E29"/>
    <w:rsid w:val="00D44FF0"/>
    <w:rsid w:val="00D45297"/>
    <w:rsid w:val="00D454EC"/>
    <w:rsid w:val="00D455EE"/>
    <w:rsid w:val="00D4590D"/>
    <w:rsid w:val="00D459C0"/>
    <w:rsid w:val="00D45B62"/>
    <w:rsid w:val="00D45BD1"/>
    <w:rsid w:val="00D45E95"/>
    <w:rsid w:val="00D46005"/>
    <w:rsid w:val="00D46026"/>
    <w:rsid w:val="00D46194"/>
    <w:rsid w:val="00D46386"/>
    <w:rsid w:val="00D46391"/>
    <w:rsid w:val="00D46671"/>
    <w:rsid w:val="00D467F4"/>
    <w:rsid w:val="00D468F7"/>
    <w:rsid w:val="00D469E9"/>
    <w:rsid w:val="00D46BC2"/>
    <w:rsid w:val="00D46C7A"/>
    <w:rsid w:val="00D46E0A"/>
    <w:rsid w:val="00D4715A"/>
    <w:rsid w:val="00D471F7"/>
    <w:rsid w:val="00D472DC"/>
    <w:rsid w:val="00D47702"/>
    <w:rsid w:val="00D47732"/>
    <w:rsid w:val="00D47817"/>
    <w:rsid w:val="00D4781D"/>
    <w:rsid w:val="00D4789A"/>
    <w:rsid w:val="00D47CF3"/>
    <w:rsid w:val="00D47F5C"/>
    <w:rsid w:val="00D47FDB"/>
    <w:rsid w:val="00D50071"/>
    <w:rsid w:val="00D500BB"/>
    <w:rsid w:val="00D50368"/>
    <w:rsid w:val="00D50741"/>
    <w:rsid w:val="00D5084B"/>
    <w:rsid w:val="00D50C0F"/>
    <w:rsid w:val="00D50C51"/>
    <w:rsid w:val="00D50D8D"/>
    <w:rsid w:val="00D50E3D"/>
    <w:rsid w:val="00D51012"/>
    <w:rsid w:val="00D5102E"/>
    <w:rsid w:val="00D512B6"/>
    <w:rsid w:val="00D512F3"/>
    <w:rsid w:val="00D515A4"/>
    <w:rsid w:val="00D51903"/>
    <w:rsid w:val="00D519EE"/>
    <w:rsid w:val="00D51A2B"/>
    <w:rsid w:val="00D51B1F"/>
    <w:rsid w:val="00D51C0F"/>
    <w:rsid w:val="00D5221C"/>
    <w:rsid w:val="00D522DD"/>
    <w:rsid w:val="00D523C2"/>
    <w:rsid w:val="00D523E2"/>
    <w:rsid w:val="00D5277D"/>
    <w:rsid w:val="00D52915"/>
    <w:rsid w:val="00D52E9F"/>
    <w:rsid w:val="00D52FC1"/>
    <w:rsid w:val="00D5325B"/>
    <w:rsid w:val="00D5356E"/>
    <w:rsid w:val="00D538AB"/>
    <w:rsid w:val="00D53942"/>
    <w:rsid w:val="00D539C8"/>
    <w:rsid w:val="00D539FB"/>
    <w:rsid w:val="00D53CD3"/>
    <w:rsid w:val="00D53FDA"/>
    <w:rsid w:val="00D54158"/>
    <w:rsid w:val="00D542C2"/>
    <w:rsid w:val="00D5435B"/>
    <w:rsid w:val="00D54471"/>
    <w:rsid w:val="00D54564"/>
    <w:rsid w:val="00D545CF"/>
    <w:rsid w:val="00D5486D"/>
    <w:rsid w:val="00D54934"/>
    <w:rsid w:val="00D54943"/>
    <w:rsid w:val="00D54A24"/>
    <w:rsid w:val="00D54ABD"/>
    <w:rsid w:val="00D54BBC"/>
    <w:rsid w:val="00D54E64"/>
    <w:rsid w:val="00D5533B"/>
    <w:rsid w:val="00D55529"/>
    <w:rsid w:val="00D55728"/>
    <w:rsid w:val="00D5589B"/>
    <w:rsid w:val="00D55B1C"/>
    <w:rsid w:val="00D55C5B"/>
    <w:rsid w:val="00D55D19"/>
    <w:rsid w:val="00D55DBE"/>
    <w:rsid w:val="00D55E3E"/>
    <w:rsid w:val="00D55E9A"/>
    <w:rsid w:val="00D55EFF"/>
    <w:rsid w:val="00D55FA2"/>
    <w:rsid w:val="00D564DD"/>
    <w:rsid w:val="00D5658D"/>
    <w:rsid w:val="00D565B8"/>
    <w:rsid w:val="00D5674D"/>
    <w:rsid w:val="00D568C8"/>
    <w:rsid w:val="00D56B3B"/>
    <w:rsid w:val="00D56C4B"/>
    <w:rsid w:val="00D56FA8"/>
    <w:rsid w:val="00D572F0"/>
    <w:rsid w:val="00D572F4"/>
    <w:rsid w:val="00D573AF"/>
    <w:rsid w:val="00D573E5"/>
    <w:rsid w:val="00D574AA"/>
    <w:rsid w:val="00D57636"/>
    <w:rsid w:val="00D57CD9"/>
    <w:rsid w:val="00D57F5B"/>
    <w:rsid w:val="00D6010B"/>
    <w:rsid w:val="00D60332"/>
    <w:rsid w:val="00D603E9"/>
    <w:rsid w:val="00D60B2D"/>
    <w:rsid w:val="00D60B79"/>
    <w:rsid w:val="00D60D4E"/>
    <w:rsid w:val="00D60D90"/>
    <w:rsid w:val="00D60EBD"/>
    <w:rsid w:val="00D60FAB"/>
    <w:rsid w:val="00D61037"/>
    <w:rsid w:val="00D6110F"/>
    <w:rsid w:val="00D611C6"/>
    <w:rsid w:val="00D6123B"/>
    <w:rsid w:val="00D61418"/>
    <w:rsid w:val="00D61473"/>
    <w:rsid w:val="00D61561"/>
    <w:rsid w:val="00D61639"/>
    <w:rsid w:val="00D6167C"/>
    <w:rsid w:val="00D616E8"/>
    <w:rsid w:val="00D6174F"/>
    <w:rsid w:val="00D61DE6"/>
    <w:rsid w:val="00D6212B"/>
    <w:rsid w:val="00D6213C"/>
    <w:rsid w:val="00D622E6"/>
    <w:rsid w:val="00D623BC"/>
    <w:rsid w:val="00D62570"/>
    <w:rsid w:val="00D62885"/>
    <w:rsid w:val="00D62957"/>
    <w:rsid w:val="00D629B8"/>
    <w:rsid w:val="00D62A82"/>
    <w:rsid w:val="00D62C13"/>
    <w:rsid w:val="00D63020"/>
    <w:rsid w:val="00D630F4"/>
    <w:rsid w:val="00D632C0"/>
    <w:rsid w:val="00D6336D"/>
    <w:rsid w:val="00D63514"/>
    <w:rsid w:val="00D6360E"/>
    <w:rsid w:val="00D636BE"/>
    <w:rsid w:val="00D6370D"/>
    <w:rsid w:val="00D6392F"/>
    <w:rsid w:val="00D639EB"/>
    <w:rsid w:val="00D63B57"/>
    <w:rsid w:val="00D63BA5"/>
    <w:rsid w:val="00D63DC0"/>
    <w:rsid w:val="00D63E5D"/>
    <w:rsid w:val="00D64104"/>
    <w:rsid w:val="00D64485"/>
    <w:rsid w:val="00D6479C"/>
    <w:rsid w:val="00D6479D"/>
    <w:rsid w:val="00D64863"/>
    <w:rsid w:val="00D6493B"/>
    <w:rsid w:val="00D64A33"/>
    <w:rsid w:val="00D64B6B"/>
    <w:rsid w:val="00D653A3"/>
    <w:rsid w:val="00D65402"/>
    <w:rsid w:val="00D65452"/>
    <w:rsid w:val="00D6575B"/>
    <w:rsid w:val="00D65A77"/>
    <w:rsid w:val="00D66014"/>
    <w:rsid w:val="00D66115"/>
    <w:rsid w:val="00D6618A"/>
    <w:rsid w:val="00D66384"/>
    <w:rsid w:val="00D665E2"/>
    <w:rsid w:val="00D665ED"/>
    <w:rsid w:val="00D66EF3"/>
    <w:rsid w:val="00D6733D"/>
    <w:rsid w:val="00D674A9"/>
    <w:rsid w:val="00D67648"/>
    <w:rsid w:val="00D6769B"/>
    <w:rsid w:val="00D67778"/>
    <w:rsid w:val="00D677AA"/>
    <w:rsid w:val="00D6798C"/>
    <w:rsid w:val="00D679B3"/>
    <w:rsid w:val="00D67D30"/>
    <w:rsid w:val="00D67D98"/>
    <w:rsid w:val="00D67F8E"/>
    <w:rsid w:val="00D70221"/>
    <w:rsid w:val="00D7037C"/>
    <w:rsid w:val="00D7052A"/>
    <w:rsid w:val="00D7067C"/>
    <w:rsid w:val="00D706A1"/>
    <w:rsid w:val="00D70757"/>
    <w:rsid w:val="00D70D27"/>
    <w:rsid w:val="00D70F31"/>
    <w:rsid w:val="00D71321"/>
    <w:rsid w:val="00D71487"/>
    <w:rsid w:val="00D714C8"/>
    <w:rsid w:val="00D71564"/>
    <w:rsid w:val="00D715F3"/>
    <w:rsid w:val="00D71981"/>
    <w:rsid w:val="00D71B7E"/>
    <w:rsid w:val="00D71E95"/>
    <w:rsid w:val="00D71F66"/>
    <w:rsid w:val="00D7205C"/>
    <w:rsid w:val="00D7251A"/>
    <w:rsid w:val="00D7293A"/>
    <w:rsid w:val="00D72946"/>
    <w:rsid w:val="00D72948"/>
    <w:rsid w:val="00D72A6A"/>
    <w:rsid w:val="00D72BEC"/>
    <w:rsid w:val="00D72F47"/>
    <w:rsid w:val="00D72F81"/>
    <w:rsid w:val="00D73169"/>
    <w:rsid w:val="00D7324A"/>
    <w:rsid w:val="00D7324C"/>
    <w:rsid w:val="00D737C5"/>
    <w:rsid w:val="00D73F40"/>
    <w:rsid w:val="00D7406C"/>
    <w:rsid w:val="00D742CD"/>
    <w:rsid w:val="00D745CA"/>
    <w:rsid w:val="00D74643"/>
    <w:rsid w:val="00D746E2"/>
    <w:rsid w:val="00D748FB"/>
    <w:rsid w:val="00D74A7D"/>
    <w:rsid w:val="00D75351"/>
    <w:rsid w:val="00D7539A"/>
    <w:rsid w:val="00D754B7"/>
    <w:rsid w:val="00D755C4"/>
    <w:rsid w:val="00D756B5"/>
    <w:rsid w:val="00D7577A"/>
    <w:rsid w:val="00D75927"/>
    <w:rsid w:val="00D76074"/>
    <w:rsid w:val="00D761CE"/>
    <w:rsid w:val="00D76391"/>
    <w:rsid w:val="00D7678D"/>
    <w:rsid w:val="00D76DEA"/>
    <w:rsid w:val="00D771D2"/>
    <w:rsid w:val="00D77395"/>
    <w:rsid w:val="00D77698"/>
    <w:rsid w:val="00D776CA"/>
    <w:rsid w:val="00D778B7"/>
    <w:rsid w:val="00D779FC"/>
    <w:rsid w:val="00D77BAF"/>
    <w:rsid w:val="00D77C6A"/>
    <w:rsid w:val="00D77FA4"/>
    <w:rsid w:val="00D807E2"/>
    <w:rsid w:val="00D80BBF"/>
    <w:rsid w:val="00D80C19"/>
    <w:rsid w:val="00D80C95"/>
    <w:rsid w:val="00D80CCE"/>
    <w:rsid w:val="00D80D02"/>
    <w:rsid w:val="00D80F31"/>
    <w:rsid w:val="00D80FD0"/>
    <w:rsid w:val="00D81087"/>
    <w:rsid w:val="00D811BB"/>
    <w:rsid w:val="00D81320"/>
    <w:rsid w:val="00D81425"/>
    <w:rsid w:val="00D815C9"/>
    <w:rsid w:val="00D816A6"/>
    <w:rsid w:val="00D817D8"/>
    <w:rsid w:val="00D81814"/>
    <w:rsid w:val="00D81A66"/>
    <w:rsid w:val="00D81D91"/>
    <w:rsid w:val="00D82157"/>
    <w:rsid w:val="00D82212"/>
    <w:rsid w:val="00D8238A"/>
    <w:rsid w:val="00D8243E"/>
    <w:rsid w:val="00D8298D"/>
    <w:rsid w:val="00D82B41"/>
    <w:rsid w:val="00D82C0D"/>
    <w:rsid w:val="00D82D05"/>
    <w:rsid w:val="00D8325B"/>
    <w:rsid w:val="00D833F0"/>
    <w:rsid w:val="00D8353A"/>
    <w:rsid w:val="00D83575"/>
    <w:rsid w:val="00D83839"/>
    <w:rsid w:val="00D83AEF"/>
    <w:rsid w:val="00D83B0D"/>
    <w:rsid w:val="00D83C89"/>
    <w:rsid w:val="00D83E2C"/>
    <w:rsid w:val="00D845DD"/>
    <w:rsid w:val="00D847B5"/>
    <w:rsid w:val="00D84899"/>
    <w:rsid w:val="00D84C2A"/>
    <w:rsid w:val="00D84D8D"/>
    <w:rsid w:val="00D84FC5"/>
    <w:rsid w:val="00D85257"/>
    <w:rsid w:val="00D854DB"/>
    <w:rsid w:val="00D8560F"/>
    <w:rsid w:val="00D85949"/>
    <w:rsid w:val="00D859BA"/>
    <w:rsid w:val="00D859EE"/>
    <w:rsid w:val="00D85AD9"/>
    <w:rsid w:val="00D85B7F"/>
    <w:rsid w:val="00D85C90"/>
    <w:rsid w:val="00D85DF9"/>
    <w:rsid w:val="00D85F81"/>
    <w:rsid w:val="00D86436"/>
    <w:rsid w:val="00D86477"/>
    <w:rsid w:val="00D8673F"/>
    <w:rsid w:val="00D867B6"/>
    <w:rsid w:val="00D86889"/>
    <w:rsid w:val="00D868D4"/>
    <w:rsid w:val="00D86A8F"/>
    <w:rsid w:val="00D86AF4"/>
    <w:rsid w:val="00D86C10"/>
    <w:rsid w:val="00D86F56"/>
    <w:rsid w:val="00D87559"/>
    <w:rsid w:val="00D876A8"/>
    <w:rsid w:val="00D876CB"/>
    <w:rsid w:val="00D87974"/>
    <w:rsid w:val="00D87976"/>
    <w:rsid w:val="00D87B08"/>
    <w:rsid w:val="00D87C4F"/>
    <w:rsid w:val="00D87E9D"/>
    <w:rsid w:val="00D901C9"/>
    <w:rsid w:val="00D902A6"/>
    <w:rsid w:val="00D906DA"/>
    <w:rsid w:val="00D90833"/>
    <w:rsid w:val="00D909D6"/>
    <w:rsid w:val="00D90AF8"/>
    <w:rsid w:val="00D911F2"/>
    <w:rsid w:val="00D912F8"/>
    <w:rsid w:val="00D913DF"/>
    <w:rsid w:val="00D91452"/>
    <w:rsid w:val="00D914D8"/>
    <w:rsid w:val="00D916E1"/>
    <w:rsid w:val="00D91775"/>
    <w:rsid w:val="00D91D83"/>
    <w:rsid w:val="00D91DE2"/>
    <w:rsid w:val="00D9225C"/>
    <w:rsid w:val="00D92362"/>
    <w:rsid w:val="00D925CB"/>
    <w:rsid w:val="00D92D19"/>
    <w:rsid w:val="00D92ED7"/>
    <w:rsid w:val="00D92FEB"/>
    <w:rsid w:val="00D93081"/>
    <w:rsid w:val="00D93578"/>
    <w:rsid w:val="00D936F4"/>
    <w:rsid w:val="00D93954"/>
    <w:rsid w:val="00D93A12"/>
    <w:rsid w:val="00D93E17"/>
    <w:rsid w:val="00D93E1F"/>
    <w:rsid w:val="00D940D6"/>
    <w:rsid w:val="00D94111"/>
    <w:rsid w:val="00D947FF"/>
    <w:rsid w:val="00D94911"/>
    <w:rsid w:val="00D94AD5"/>
    <w:rsid w:val="00D94FE8"/>
    <w:rsid w:val="00D950FB"/>
    <w:rsid w:val="00D953D6"/>
    <w:rsid w:val="00D95520"/>
    <w:rsid w:val="00D9555E"/>
    <w:rsid w:val="00D955CD"/>
    <w:rsid w:val="00D959F0"/>
    <w:rsid w:val="00D95B73"/>
    <w:rsid w:val="00D95DD4"/>
    <w:rsid w:val="00D96171"/>
    <w:rsid w:val="00D9621D"/>
    <w:rsid w:val="00D9672E"/>
    <w:rsid w:val="00D96886"/>
    <w:rsid w:val="00D9696A"/>
    <w:rsid w:val="00D96A1D"/>
    <w:rsid w:val="00D96B43"/>
    <w:rsid w:val="00D96B91"/>
    <w:rsid w:val="00D96BEE"/>
    <w:rsid w:val="00D970B9"/>
    <w:rsid w:val="00D970C8"/>
    <w:rsid w:val="00D9732C"/>
    <w:rsid w:val="00D9743D"/>
    <w:rsid w:val="00D97B98"/>
    <w:rsid w:val="00D97C09"/>
    <w:rsid w:val="00D97C58"/>
    <w:rsid w:val="00D97C95"/>
    <w:rsid w:val="00D97E53"/>
    <w:rsid w:val="00D97EA2"/>
    <w:rsid w:val="00D97EE2"/>
    <w:rsid w:val="00DA0011"/>
    <w:rsid w:val="00DA0054"/>
    <w:rsid w:val="00DA030A"/>
    <w:rsid w:val="00DA051A"/>
    <w:rsid w:val="00DA08D3"/>
    <w:rsid w:val="00DA0A80"/>
    <w:rsid w:val="00DA0BEE"/>
    <w:rsid w:val="00DA0D52"/>
    <w:rsid w:val="00DA0DA7"/>
    <w:rsid w:val="00DA0E26"/>
    <w:rsid w:val="00DA0EC6"/>
    <w:rsid w:val="00DA0EE8"/>
    <w:rsid w:val="00DA0F5B"/>
    <w:rsid w:val="00DA12CE"/>
    <w:rsid w:val="00DA13EB"/>
    <w:rsid w:val="00DA16FC"/>
    <w:rsid w:val="00DA171A"/>
    <w:rsid w:val="00DA1930"/>
    <w:rsid w:val="00DA1B7E"/>
    <w:rsid w:val="00DA1C3D"/>
    <w:rsid w:val="00DA1CFC"/>
    <w:rsid w:val="00DA1D75"/>
    <w:rsid w:val="00DA216E"/>
    <w:rsid w:val="00DA21CC"/>
    <w:rsid w:val="00DA24E0"/>
    <w:rsid w:val="00DA288C"/>
    <w:rsid w:val="00DA28AF"/>
    <w:rsid w:val="00DA2C6B"/>
    <w:rsid w:val="00DA2D1E"/>
    <w:rsid w:val="00DA3047"/>
    <w:rsid w:val="00DA31C5"/>
    <w:rsid w:val="00DA32F3"/>
    <w:rsid w:val="00DA3445"/>
    <w:rsid w:val="00DA347C"/>
    <w:rsid w:val="00DA37BF"/>
    <w:rsid w:val="00DA37D4"/>
    <w:rsid w:val="00DA4013"/>
    <w:rsid w:val="00DA424D"/>
    <w:rsid w:val="00DA434F"/>
    <w:rsid w:val="00DA452A"/>
    <w:rsid w:val="00DA4604"/>
    <w:rsid w:val="00DA4613"/>
    <w:rsid w:val="00DA46A1"/>
    <w:rsid w:val="00DA476B"/>
    <w:rsid w:val="00DA499F"/>
    <w:rsid w:val="00DA4A92"/>
    <w:rsid w:val="00DA4D19"/>
    <w:rsid w:val="00DA4EFB"/>
    <w:rsid w:val="00DA4F68"/>
    <w:rsid w:val="00DA4FCE"/>
    <w:rsid w:val="00DA505F"/>
    <w:rsid w:val="00DA5097"/>
    <w:rsid w:val="00DA5886"/>
    <w:rsid w:val="00DA5B54"/>
    <w:rsid w:val="00DA5B66"/>
    <w:rsid w:val="00DA5E1F"/>
    <w:rsid w:val="00DA5EA3"/>
    <w:rsid w:val="00DA6098"/>
    <w:rsid w:val="00DA6221"/>
    <w:rsid w:val="00DA6719"/>
    <w:rsid w:val="00DA6804"/>
    <w:rsid w:val="00DA6923"/>
    <w:rsid w:val="00DA694E"/>
    <w:rsid w:val="00DA6AC8"/>
    <w:rsid w:val="00DA6B20"/>
    <w:rsid w:val="00DA6B41"/>
    <w:rsid w:val="00DA6B53"/>
    <w:rsid w:val="00DA6D53"/>
    <w:rsid w:val="00DA6E44"/>
    <w:rsid w:val="00DA6F3D"/>
    <w:rsid w:val="00DA7312"/>
    <w:rsid w:val="00DA764D"/>
    <w:rsid w:val="00DA774C"/>
    <w:rsid w:val="00DA7882"/>
    <w:rsid w:val="00DA79E3"/>
    <w:rsid w:val="00DA7A3C"/>
    <w:rsid w:val="00DA7C1C"/>
    <w:rsid w:val="00DA7D57"/>
    <w:rsid w:val="00DA7DB3"/>
    <w:rsid w:val="00DA7DD1"/>
    <w:rsid w:val="00DA7E1A"/>
    <w:rsid w:val="00DAF5D9"/>
    <w:rsid w:val="00DB013F"/>
    <w:rsid w:val="00DB026B"/>
    <w:rsid w:val="00DB056F"/>
    <w:rsid w:val="00DB0823"/>
    <w:rsid w:val="00DB0953"/>
    <w:rsid w:val="00DB10B1"/>
    <w:rsid w:val="00DB13A1"/>
    <w:rsid w:val="00DB1648"/>
    <w:rsid w:val="00DB1B58"/>
    <w:rsid w:val="00DB1FCD"/>
    <w:rsid w:val="00DB1FE7"/>
    <w:rsid w:val="00DB209F"/>
    <w:rsid w:val="00DB2265"/>
    <w:rsid w:val="00DB2471"/>
    <w:rsid w:val="00DB2482"/>
    <w:rsid w:val="00DB25DC"/>
    <w:rsid w:val="00DB27CB"/>
    <w:rsid w:val="00DB29D4"/>
    <w:rsid w:val="00DB2B49"/>
    <w:rsid w:val="00DB305A"/>
    <w:rsid w:val="00DB3A35"/>
    <w:rsid w:val="00DB3C26"/>
    <w:rsid w:val="00DB3C65"/>
    <w:rsid w:val="00DB3F0E"/>
    <w:rsid w:val="00DB3FFA"/>
    <w:rsid w:val="00DB42C9"/>
    <w:rsid w:val="00DB45A1"/>
    <w:rsid w:val="00DB45F7"/>
    <w:rsid w:val="00DB4609"/>
    <w:rsid w:val="00DB4628"/>
    <w:rsid w:val="00DB496C"/>
    <w:rsid w:val="00DB4AB6"/>
    <w:rsid w:val="00DB4E9B"/>
    <w:rsid w:val="00DB4ECB"/>
    <w:rsid w:val="00DB4F16"/>
    <w:rsid w:val="00DB4FD4"/>
    <w:rsid w:val="00DB5B24"/>
    <w:rsid w:val="00DB5B4D"/>
    <w:rsid w:val="00DB5F30"/>
    <w:rsid w:val="00DB5FAE"/>
    <w:rsid w:val="00DB64E1"/>
    <w:rsid w:val="00DB66D5"/>
    <w:rsid w:val="00DB673C"/>
    <w:rsid w:val="00DB67EE"/>
    <w:rsid w:val="00DB68C3"/>
    <w:rsid w:val="00DB68D2"/>
    <w:rsid w:val="00DB69F7"/>
    <w:rsid w:val="00DB6C2C"/>
    <w:rsid w:val="00DB6F90"/>
    <w:rsid w:val="00DB7221"/>
    <w:rsid w:val="00DB7396"/>
    <w:rsid w:val="00DB7760"/>
    <w:rsid w:val="00DB7764"/>
    <w:rsid w:val="00DB797E"/>
    <w:rsid w:val="00DB7B0C"/>
    <w:rsid w:val="00DB7B51"/>
    <w:rsid w:val="00DB7B86"/>
    <w:rsid w:val="00DB7CDB"/>
    <w:rsid w:val="00DB7FC4"/>
    <w:rsid w:val="00DC015D"/>
    <w:rsid w:val="00DC0404"/>
    <w:rsid w:val="00DC0467"/>
    <w:rsid w:val="00DC081A"/>
    <w:rsid w:val="00DC0C46"/>
    <w:rsid w:val="00DC0D9F"/>
    <w:rsid w:val="00DC0DA1"/>
    <w:rsid w:val="00DC0E05"/>
    <w:rsid w:val="00DC10D4"/>
    <w:rsid w:val="00DC1178"/>
    <w:rsid w:val="00DC1450"/>
    <w:rsid w:val="00DC154A"/>
    <w:rsid w:val="00DC17E0"/>
    <w:rsid w:val="00DC18C3"/>
    <w:rsid w:val="00DC2001"/>
    <w:rsid w:val="00DC20A0"/>
    <w:rsid w:val="00DC2377"/>
    <w:rsid w:val="00DC252E"/>
    <w:rsid w:val="00DC25E1"/>
    <w:rsid w:val="00DC275C"/>
    <w:rsid w:val="00DC2E62"/>
    <w:rsid w:val="00DC3261"/>
    <w:rsid w:val="00DC3854"/>
    <w:rsid w:val="00DC3BF7"/>
    <w:rsid w:val="00DC43D6"/>
    <w:rsid w:val="00DC46FD"/>
    <w:rsid w:val="00DC4D96"/>
    <w:rsid w:val="00DC50D9"/>
    <w:rsid w:val="00DC5120"/>
    <w:rsid w:val="00DC5420"/>
    <w:rsid w:val="00DC580C"/>
    <w:rsid w:val="00DC5AAE"/>
    <w:rsid w:val="00DC5E73"/>
    <w:rsid w:val="00DC5EA6"/>
    <w:rsid w:val="00DC5F74"/>
    <w:rsid w:val="00DC61C4"/>
    <w:rsid w:val="00DC6221"/>
    <w:rsid w:val="00DC62DB"/>
    <w:rsid w:val="00DC6407"/>
    <w:rsid w:val="00DC64CB"/>
    <w:rsid w:val="00DC64EB"/>
    <w:rsid w:val="00DC6678"/>
    <w:rsid w:val="00DC6731"/>
    <w:rsid w:val="00DC6734"/>
    <w:rsid w:val="00DC67D3"/>
    <w:rsid w:val="00DC6914"/>
    <w:rsid w:val="00DC6B9D"/>
    <w:rsid w:val="00DC6E09"/>
    <w:rsid w:val="00DC6E58"/>
    <w:rsid w:val="00DC708F"/>
    <w:rsid w:val="00DC7180"/>
    <w:rsid w:val="00DC799F"/>
    <w:rsid w:val="00DC79F1"/>
    <w:rsid w:val="00DC7BC1"/>
    <w:rsid w:val="00DC7BF0"/>
    <w:rsid w:val="00DC7CF7"/>
    <w:rsid w:val="00DC7DDD"/>
    <w:rsid w:val="00DCA097"/>
    <w:rsid w:val="00DD0058"/>
    <w:rsid w:val="00DD0254"/>
    <w:rsid w:val="00DD0404"/>
    <w:rsid w:val="00DD06B6"/>
    <w:rsid w:val="00DD0AEA"/>
    <w:rsid w:val="00DD0B7E"/>
    <w:rsid w:val="00DD0C4D"/>
    <w:rsid w:val="00DD0E22"/>
    <w:rsid w:val="00DD0E76"/>
    <w:rsid w:val="00DD0F2B"/>
    <w:rsid w:val="00DD10C2"/>
    <w:rsid w:val="00DD110C"/>
    <w:rsid w:val="00DD11DC"/>
    <w:rsid w:val="00DD1504"/>
    <w:rsid w:val="00DD17C1"/>
    <w:rsid w:val="00DD1B05"/>
    <w:rsid w:val="00DD1EE8"/>
    <w:rsid w:val="00DD2493"/>
    <w:rsid w:val="00DD26CD"/>
    <w:rsid w:val="00DD27F6"/>
    <w:rsid w:val="00DD2D83"/>
    <w:rsid w:val="00DD2FAF"/>
    <w:rsid w:val="00DD2FBC"/>
    <w:rsid w:val="00DD3643"/>
    <w:rsid w:val="00DD3887"/>
    <w:rsid w:val="00DD388B"/>
    <w:rsid w:val="00DD3A68"/>
    <w:rsid w:val="00DD3F5B"/>
    <w:rsid w:val="00DD412B"/>
    <w:rsid w:val="00DD4382"/>
    <w:rsid w:val="00DD4806"/>
    <w:rsid w:val="00DD4A48"/>
    <w:rsid w:val="00DD4B3A"/>
    <w:rsid w:val="00DD4DE7"/>
    <w:rsid w:val="00DD4FCF"/>
    <w:rsid w:val="00DD5069"/>
    <w:rsid w:val="00DD51A9"/>
    <w:rsid w:val="00DD5204"/>
    <w:rsid w:val="00DD5241"/>
    <w:rsid w:val="00DD54BE"/>
    <w:rsid w:val="00DD56AA"/>
    <w:rsid w:val="00DD58E0"/>
    <w:rsid w:val="00DD5A56"/>
    <w:rsid w:val="00DD5E6B"/>
    <w:rsid w:val="00DD679B"/>
    <w:rsid w:val="00DD6811"/>
    <w:rsid w:val="00DD6843"/>
    <w:rsid w:val="00DD69C4"/>
    <w:rsid w:val="00DD6A83"/>
    <w:rsid w:val="00DD6A94"/>
    <w:rsid w:val="00DD6AA9"/>
    <w:rsid w:val="00DD6AF0"/>
    <w:rsid w:val="00DD7013"/>
    <w:rsid w:val="00DD744D"/>
    <w:rsid w:val="00DD7462"/>
    <w:rsid w:val="00DD7637"/>
    <w:rsid w:val="00DD78A3"/>
    <w:rsid w:val="00DD78EB"/>
    <w:rsid w:val="00DD7CAF"/>
    <w:rsid w:val="00DD7F73"/>
    <w:rsid w:val="00DE0102"/>
    <w:rsid w:val="00DE0279"/>
    <w:rsid w:val="00DE02E0"/>
    <w:rsid w:val="00DE034C"/>
    <w:rsid w:val="00DE05A3"/>
    <w:rsid w:val="00DE05E7"/>
    <w:rsid w:val="00DE085B"/>
    <w:rsid w:val="00DE0A5C"/>
    <w:rsid w:val="00DE0D46"/>
    <w:rsid w:val="00DE0DEF"/>
    <w:rsid w:val="00DE0FB1"/>
    <w:rsid w:val="00DE135A"/>
    <w:rsid w:val="00DE1703"/>
    <w:rsid w:val="00DE1827"/>
    <w:rsid w:val="00DE18B0"/>
    <w:rsid w:val="00DE1952"/>
    <w:rsid w:val="00DE1960"/>
    <w:rsid w:val="00DE1ADB"/>
    <w:rsid w:val="00DE1C9A"/>
    <w:rsid w:val="00DE1CBB"/>
    <w:rsid w:val="00DE1CE0"/>
    <w:rsid w:val="00DE1E24"/>
    <w:rsid w:val="00DE2524"/>
    <w:rsid w:val="00DE2A5F"/>
    <w:rsid w:val="00DE2D5C"/>
    <w:rsid w:val="00DE2E1E"/>
    <w:rsid w:val="00DE3272"/>
    <w:rsid w:val="00DE356D"/>
    <w:rsid w:val="00DE37A8"/>
    <w:rsid w:val="00DE37D6"/>
    <w:rsid w:val="00DE3A3D"/>
    <w:rsid w:val="00DE3B09"/>
    <w:rsid w:val="00DE3BB4"/>
    <w:rsid w:val="00DE4086"/>
    <w:rsid w:val="00DE43DC"/>
    <w:rsid w:val="00DE464D"/>
    <w:rsid w:val="00DE4783"/>
    <w:rsid w:val="00DE4799"/>
    <w:rsid w:val="00DE490F"/>
    <w:rsid w:val="00DE4989"/>
    <w:rsid w:val="00DE4D66"/>
    <w:rsid w:val="00DE5051"/>
    <w:rsid w:val="00DE5160"/>
    <w:rsid w:val="00DE51E3"/>
    <w:rsid w:val="00DE5384"/>
    <w:rsid w:val="00DE632A"/>
    <w:rsid w:val="00DE6A84"/>
    <w:rsid w:val="00DE6C9B"/>
    <w:rsid w:val="00DE6E55"/>
    <w:rsid w:val="00DE6F27"/>
    <w:rsid w:val="00DE705F"/>
    <w:rsid w:val="00DE706C"/>
    <w:rsid w:val="00DE720B"/>
    <w:rsid w:val="00DE7558"/>
    <w:rsid w:val="00DE768C"/>
    <w:rsid w:val="00DE789B"/>
    <w:rsid w:val="00DE7AD3"/>
    <w:rsid w:val="00DF0454"/>
    <w:rsid w:val="00DF05D0"/>
    <w:rsid w:val="00DF0C72"/>
    <w:rsid w:val="00DF0F1B"/>
    <w:rsid w:val="00DF101E"/>
    <w:rsid w:val="00DF10B4"/>
    <w:rsid w:val="00DF14B0"/>
    <w:rsid w:val="00DF1514"/>
    <w:rsid w:val="00DF156C"/>
    <w:rsid w:val="00DF1820"/>
    <w:rsid w:val="00DF1C67"/>
    <w:rsid w:val="00DF1E0F"/>
    <w:rsid w:val="00DF1F51"/>
    <w:rsid w:val="00DF2445"/>
    <w:rsid w:val="00DF24D3"/>
    <w:rsid w:val="00DF25E1"/>
    <w:rsid w:val="00DF2638"/>
    <w:rsid w:val="00DF26FA"/>
    <w:rsid w:val="00DF2705"/>
    <w:rsid w:val="00DF2714"/>
    <w:rsid w:val="00DF2926"/>
    <w:rsid w:val="00DF2AEB"/>
    <w:rsid w:val="00DF2D4B"/>
    <w:rsid w:val="00DF2EFC"/>
    <w:rsid w:val="00DF2F5C"/>
    <w:rsid w:val="00DF35E5"/>
    <w:rsid w:val="00DF3781"/>
    <w:rsid w:val="00DF3996"/>
    <w:rsid w:val="00DF39AF"/>
    <w:rsid w:val="00DF3A11"/>
    <w:rsid w:val="00DF3A17"/>
    <w:rsid w:val="00DF3BDC"/>
    <w:rsid w:val="00DF3D42"/>
    <w:rsid w:val="00DF43A5"/>
    <w:rsid w:val="00DF4447"/>
    <w:rsid w:val="00DF4696"/>
    <w:rsid w:val="00DF480D"/>
    <w:rsid w:val="00DF487D"/>
    <w:rsid w:val="00DF489F"/>
    <w:rsid w:val="00DF491C"/>
    <w:rsid w:val="00DF4A80"/>
    <w:rsid w:val="00DF4CCF"/>
    <w:rsid w:val="00DF4E0B"/>
    <w:rsid w:val="00DF4EE2"/>
    <w:rsid w:val="00DF4F90"/>
    <w:rsid w:val="00DF522B"/>
    <w:rsid w:val="00DF53D0"/>
    <w:rsid w:val="00DF5771"/>
    <w:rsid w:val="00DF57FF"/>
    <w:rsid w:val="00DF5928"/>
    <w:rsid w:val="00DF592E"/>
    <w:rsid w:val="00DF5A62"/>
    <w:rsid w:val="00DF5CA7"/>
    <w:rsid w:val="00DF5E4E"/>
    <w:rsid w:val="00DF5ECF"/>
    <w:rsid w:val="00DF5FA7"/>
    <w:rsid w:val="00DF5FEE"/>
    <w:rsid w:val="00DF6195"/>
    <w:rsid w:val="00DF6294"/>
    <w:rsid w:val="00DF63E7"/>
    <w:rsid w:val="00DF650C"/>
    <w:rsid w:val="00DF6BCB"/>
    <w:rsid w:val="00DF6C0B"/>
    <w:rsid w:val="00DF6D30"/>
    <w:rsid w:val="00DF6D47"/>
    <w:rsid w:val="00DF6EEA"/>
    <w:rsid w:val="00DF735E"/>
    <w:rsid w:val="00DF7405"/>
    <w:rsid w:val="00DF7527"/>
    <w:rsid w:val="00DF7F76"/>
    <w:rsid w:val="00DF7FDE"/>
    <w:rsid w:val="00E0000F"/>
    <w:rsid w:val="00E00011"/>
    <w:rsid w:val="00E000FC"/>
    <w:rsid w:val="00E00259"/>
    <w:rsid w:val="00E00263"/>
    <w:rsid w:val="00E002EC"/>
    <w:rsid w:val="00E003A3"/>
    <w:rsid w:val="00E00424"/>
    <w:rsid w:val="00E0069D"/>
    <w:rsid w:val="00E009BB"/>
    <w:rsid w:val="00E00B65"/>
    <w:rsid w:val="00E00B7B"/>
    <w:rsid w:val="00E00E47"/>
    <w:rsid w:val="00E00F96"/>
    <w:rsid w:val="00E00FC3"/>
    <w:rsid w:val="00E011CA"/>
    <w:rsid w:val="00E0141F"/>
    <w:rsid w:val="00E014FE"/>
    <w:rsid w:val="00E018E0"/>
    <w:rsid w:val="00E01B8C"/>
    <w:rsid w:val="00E01C45"/>
    <w:rsid w:val="00E01CAD"/>
    <w:rsid w:val="00E02343"/>
    <w:rsid w:val="00E02423"/>
    <w:rsid w:val="00E02442"/>
    <w:rsid w:val="00E02AA5"/>
    <w:rsid w:val="00E02B0E"/>
    <w:rsid w:val="00E02B54"/>
    <w:rsid w:val="00E02D33"/>
    <w:rsid w:val="00E02DC5"/>
    <w:rsid w:val="00E03051"/>
    <w:rsid w:val="00E03716"/>
    <w:rsid w:val="00E03792"/>
    <w:rsid w:val="00E038CF"/>
    <w:rsid w:val="00E03A09"/>
    <w:rsid w:val="00E03DA8"/>
    <w:rsid w:val="00E04116"/>
    <w:rsid w:val="00E04212"/>
    <w:rsid w:val="00E04327"/>
    <w:rsid w:val="00E0435A"/>
    <w:rsid w:val="00E04A3A"/>
    <w:rsid w:val="00E04AFB"/>
    <w:rsid w:val="00E04EA7"/>
    <w:rsid w:val="00E04F3F"/>
    <w:rsid w:val="00E050B9"/>
    <w:rsid w:val="00E05248"/>
    <w:rsid w:val="00E053F6"/>
    <w:rsid w:val="00E054AC"/>
    <w:rsid w:val="00E0552A"/>
    <w:rsid w:val="00E05BF7"/>
    <w:rsid w:val="00E05E70"/>
    <w:rsid w:val="00E0630F"/>
    <w:rsid w:val="00E06365"/>
    <w:rsid w:val="00E0653E"/>
    <w:rsid w:val="00E06643"/>
    <w:rsid w:val="00E066A6"/>
    <w:rsid w:val="00E066AC"/>
    <w:rsid w:val="00E0721C"/>
    <w:rsid w:val="00E07400"/>
    <w:rsid w:val="00E07831"/>
    <w:rsid w:val="00E07A67"/>
    <w:rsid w:val="00E07F46"/>
    <w:rsid w:val="00E1002B"/>
    <w:rsid w:val="00E10048"/>
    <w:rsid w:val="00E1008B"/>
    <w:rsid w:val="00E10286"/>
    <w:rsid w:val="00E105D1"/>
    <w:rsid w:val="00E10ADB"/>
    <w:rsid w:val="00E10BCE"/>
    <w:rsid w:val="00E10D73"/>
    <w:rsid w:val="00E10D7B"/>
    <w:rsid w:val="00E110A8"/>
    <w:rsid w:val="00E1155F"/>
    <w:rsid w:val="00E11785"/>
    <w:rsid w:val="00E11928"/>
    <w:rsid w:val="00E11954"/>
    <w:rsid w:val="00E11970"/>
    <w:rsid w:val="00E119C3"/>
    <w:rsid w:val="00E11A9D"/>
    <w:rsid w:val="00E11BA9"/>
    <w:rsid w:val="00E1205C"/>
    <w:rsid w:val="00E121B3"/>
    <w:rsid w:val="00E122C5"/>
    <w:rsid w:val="00E12414"/>
    <w:rsid w:val="00E124AF"/>
    <w:rsid w:val="00E124F8"/>
    <w:rsid w:val="00E129D6"/>
    <w:rsid w:val="00E12D2D"/>
    <w:rsid w:val="00E12ED3"/>
    <w:rsid w:val="00E13004"/>
    <w:rsid w:val="00E134C1"/>
    <w:rsid w:val="00E1350B"/>
    <w:rsid w:val="00E13756"/>
    <w:rsid w:val="00E13A9F"/>
    <w:rsid w:val="00E13B11"/>
    <w:rsid w:val="00E13B52"/>
    <w:rsid w:val="00E13BD8"/>
    <w:rsid w:val="00E13DD7"/>
    <w:rsid w:val="00E146BF"/>
    <w:rsid w:val="00E14891"/>
    <w:rsid w:val="00E14D77"/>
    <w:rsid w:val="00E15038"/>
    <w:rsid w:val="00E155DC"/>
    <w:rsid w:val="00E15878"/>
    <w:rsid w:val="00E158F4"/>
    <w:rsid w:val="00E15928"/>
    <w:rsid w:val="00E15B0E"/>
    <w:rsid w:val="00E15BF0"/>
    <w:rsid w:val="00E15D37"/>
    <w:rsid w:val="00E16060"/>
    <w:rsid w:val="00E1608E"/>
    <w:rsid w:val="00E16359"/>
    <w:rsid w:val="00E167DC"/>
    <w:rsid w:val="00E16849"/>
    <w:rsid w:val="00E16850"/>
    <w:rsid w:val="00E16A75"/>
    <w:rsid w:val="00E16BEB"/>
    <w:rsid w:val="00E16CD7"/>
    <w:rsid w:val="00E16ED0"/>
    <w:rsid w:val="00E16FA3"/>
    <w:rsid w:val="00E178FA"/>
    <w:rsid w:val="00E17A14"/>
    <w:rsid w:val="00E17C36"/>
    <w:rsid w:val="00E17C6D"/>
    <w:rsid w:val="00E17E39"/>
    <w:rsid w:val="00E17E69"/>
    <w:rsid w:val="00E1E5C6"/>
    <w:rsid w:val="00E20086"/>
    <w:rsid w:val="00E201AE"/>
    <w:rsid w:val="00E201D7"/>
    <w:rsid w:val="00E2021A"/>
    <w:rsid w:val="00E204A0"/>
    <w:rsid w:val="00E206C2"/>
    <w:rsid w:val="00E20891"/>
    <w:rsid w:val="00E20977"/>
    <w:rsid w:val="00E2099A"/>
    <w:rsid w:val="00E20D8F"/>
    <w:rsid w:val="00E20FF9"/>
    <w:rsid w:val="00E2141F"/>
    <w:rsid w:val="00E214BC"/>
    <w:rsid w:val="00E215C2"/>
    <w:rsid w:val="00E219D0"/>
    <w:rsid w:val="00E220A0"/>
    <w:rsid w:val="00E2233D"/>
    <w:rsid w:val="00E22563"/>
    <w:rsid w:val="00E225F3"/>
    <w:rsid w:val="00E22675"/>
    <w:rsid w:val="00E22743"/>
    <w:rsid w:val="00E22916"/>
    <w:rsid w:val="00E22ACF"/>
    <w:rsid w:val="00E22C58"/>
    <w:rsid w:val="00E230FF"/>
    <w:rsid w:val="00E23197"/>
    <w:rsid w:val="00E23220"/>
    <w:rsid w:val="00E23267"/>
    <w:rsid w:val="00E23279"/>
    <w:rsid w:val="00E2359C"/>
    <w:rsid w:val="00E23734"/>
    <w:rsid w:val="00E238FF"/>
    <w:rsid w:val="00E23BEA"/>
    <w:rsid w:val="00E23D11"/>
    <w:rsid w:val="00E2406F"/>
    <w:rsid w:val="00E24276"/>
    <w:rsid w:val="00E245EB"/>
    <w:rsid w:val="00E246DD"/>
    <w:rsid w:val="00E2478E"/>
    <w:rsid w:val="00E249A7"/>
    <w:rsid w:val="00E24BAF"/>
    <w:rsid w:val="00E24C34"/>
    <w:rsid w:val="00E24DCA"/>
    <w:rsid w:val="00E24F4E"/>
    <w:rsid w:val="00E24FB8"/>
    <w:rsid w:val="00E253F9"/>
    <w:rsid w:val="00E25511"/>
    <w:rsid w:val="00E2553A"/>
    <w:rsid w:val="00E258A2"/>
    <w:rsid w:val="00E25A97"/>
    <w:rsid w:val="00E25B19"/>
    <w:rsid w:val="00E25B76"/>
    <w:rsid w:val="00E25B80"/>
    <w:rsid w:val="00E25BEF"/>
    <w:rsid w:val="00E25E99"/>
    <w:rsid w:val="00E25EC0"/>
    <w:rsid w:val="00E26093"/>
    <w:rsid w:val="00E26385"/>
    <w:rsid w:val="00E2649D"/>
    <w:rsid w:val="00E265A5"/>
    <w:rsid w:val="00E2682B"/>
    <w:rsid w:val="00E2697F"/>
    <w:rsid w:val="00E26A91"/>
    <w:rsid w:val="00E26AC6"/>
    <w:rsid w:val="00E26ACE"/>
    <w:rsid w:val="00E26B0B"/>
    <w:rsid w:val="00E279B1"/>
    <w:rsid w:val="00E27B17"/>
    <w:rsid w:val="00E27B4A"/>
    <w:rsid w:val="00E27F2E"/>
    <w:rsid w:val="00E300C7"/>
    <w:rsid w:val="00E302D1"/>
    <w:rsid w:val="00E3036A"/>
    <w:rsid w:val="00E30384"/>
    <w:rsid w:val="00E303C8"/>
    <w:rsid w:val="00E304B6"/>
    <w:rsid w:val="00E30553"/>
    <w:rsid w:val="00E305F2"/>
    <w:rsid w:val="00E30602"/>
    <w:rsid w:val="00E306F6"/>
    <w:rsid w:val="00E30A3C"/>
    <w:rsid w:val="00E30DF8"/>
    <w:rsid w:val="00E31059"/>
    <w:rsid w:val="00E31730"/>
    <w:rsid w:val="00E318FA"/>
    <w:rsid w:val="00E31D9F"/>
    <w:rsid w:val="00E32108"/>
    <w:rsid w:val="00E32A74"/>
    <w:rsid w:val="00E32CC9"/>
    <w:rsid w:val="00E32D30"/>
    <w:rsid w:val="00E32EA2"/>
    <w:rsid w:val="00E32EC1"/>
    <w:rsid w:val="00E32F9F"/>
    <w:rsid w:val="00E33308"/>
    <w:rsid w:val="00E3366F"/>
    <w:rsid w:val="00E3369F"/>
    <w:rsid w:val="00E336AF"/>
    <w:rsid w:val="00E33706"/>
    <w:rsid w:val="00E33717"/>
    <w:rsid w:val="00E339BA"/>
    <w:rsid w:val="00E33BB1"/>
    <w:rsid w:val="00E33E03"/>
    <w:rsid w:val="00E33EAE"/>
    <w:rsid w:val="00E33F31"/>
    <w:rsid w:val="00E3406F"/>
    <w:rsid w:val="00E3429A"/>
    <w:rsid w:val="00E3473C"/>
    <w:rsid w:val="00E34F2D"/>
    <w:rsid w:val="00E34FD9"/>
    <w:rsid w:val="00E3517B"/>
    <w:rsid w:val="00E3524E"/>
    <w:rsid w:val="00E354C4"/>
    <w:rsid w:val="00E355F6"/>
    <w:rsid w:val="00E35717"/>
    <w:rsid w:val="00E357A2"/>
    <w:rsid w:val="00E361E6"/>
    <w:rsid w:val="00E361E9"/>
    <w:rsid w:val="00E36B21"/>
    <w:rsid w:val="00E36FB5"/>
    <w:rsid w:val="00E37001"/>
    <w:rsid w:val="00E370C6"/>
    <w:rsid w:val="00E3752A"/>
    <w:rsid w:val="00E37850"/>
    <w:rsid w:val="00E37CDD"/>
    <w:rsid w:val="00E37E3C"/>
    <w:rsid w:val="00E40027"/>
    <w:rsid w:val="00E4006D"/>
    <w:rsid w:val="00E40095"/>
    <w:rsid w:val="00E400CD"/>
    <w:rsid w:val="00E40270"/>
    <w:rsid w:val="00E402C8"/>
    <w:rsid w:val="00E404F2"/>
    <w:rsid w:val="00E407A9"/>
    <w:rsid w:val="00E40A63"/>
    <w:rsid w:val="00E4102C"/>
    <w:rsid w:val="00E41049"/>
    <w:rsid w:val="00E41060"/>
    <w:rsid w:val="00E4146F"/>
    <w:rsid w:val="00E4194D"/>
    <w:rsid w:val="00E4195D"/>
    <w:rsid w:val="00E41988"/>
    <w:rsid w:val="00E41BA4"/>
    <w:rsid w:val="00E41CCC"/>
    <w:rsid w:val="00E41D90"/>
    <w:rsid w:val="00E41DBB"/>
    <w:rsid w:val="00E42111"/>
    <w:rsid w:val="00E422BC"/>
    <w:rsid w:val="00E423DE"/>
    <w:rsid w:val="00E42445"/>
    <w:rsid w:val="00E42666"/>
    <w:rsid w:val="00E42840"/>
    <w:rsid w:val="00E4292C"/>
    <w:rsid w:val="00E42A80"/>
    <w:rsid w:val="00E42CDA"/>
    <w:rsid w:val="00E4302A"/>
    <w:rsid w:val="00E4318D"/>
    <w:rsid w:val="00E432F0"/>
    <w:rsid w:val="00E433BD"/>
    <w:rsid w:val="00E434B7"/>
    <w:rsid w:val="00E43A73"/>
    <w:rsid w:val="00E43E06"/>
    <w:rsid w:val="00E43E24"/>
    <w:rsid w:val="00E43F20"/>
    <w:rsid w:val="00E441C2"/>
    <w:rsid w:val="00E441CB"/>
    <w:rsid w:val="00E448A3"/>
    <w:rsid w:val="00E449E2"/>
    <w:rsid w:val="00E44C61"/>
    <w:rsid w:val="00E44ED6"/>
    <w:rsid w:val="00E44F88"/>
    <w:rsid w:val="00E4556F"/>
    <w:rsid w:val="00E4562B"/>
    <w:rsid w:val="00E4586B"/>
    <w:rsid w:val="00E458C3"/>
    <w:rsid w:val="00E45DD3"/>
    <w:rsid w:val="00E460ED"/>
    <w:rsid w:val="00E46111"/>
    <w:rsid w:val="00E46310"/>
    <w:rsid w:val="00E46418"/>
    <w:rsid w:val="00E464A3"/>
    <w:rsid w:val="00E4651D"/>
    <w:rsid w:val="00E4670F"/>
    <w:rsid w:val="00E4673D"/>
    <w:rsid w:val="00E46803"/>
    <w:rsid w:val="00E468FD"/>
    <w:rsid w:val="00E46CBE"/>
    <w:rsid w:val="00E47006"/>
    <w:rsid w:val="00E4701F"/>
    <w:rsid w:val="00E470E1"/>
    <w:rsid w:val="00E471CD"/>
    <w:rsid w:val="00E472A1"/>
    <w:rsid w:val="00E47579"/>
    <w:rsid w:val="00E4762D"/>
    <w:rsid w:val="00E47B00"/>
    <w:rsid w:val="00E47C0F"/>
    <w:rsid w:val="00E47D0D"/>
    <w:rsid w:val="00E47FD8"/>
    <w:rsid w:val="00E50253"/>
    <w:rsid w:val="00E5035C"/>
    <w:rsid w:val="00E5035E"/>
    <w:rsid w:val="00E503D7"/>
    <w:rsid w:val="00E50434"/>
    <w:rsid w:val="00E504E8"/>
    <w:rsid w:val="00E50532"/>
    <w:rsid w:val="00E505E3"/>
    <w:rsid w:val="00E505E7"/>
    <w:rsid w:val="00E50660"/>
    <w:rsid w:val="00E5092F"/>
    <w:rsid w:val="00E50B0D"/>
    <w:rsid w:val="00E50B64"/>
    <w:rsid w:val="00E50BB5"/>
    <w:rsid w:val="00E50C26"/>
    <w:rsid w:val="00E50D15"/>
    <w:rsid w:val="00E50E2C"/>
    <w:rsid w:val="00E51122"/>
    <w:rsid w:val="00E5160C"/>
    <w:rsid w:val="00E5183C"/>
    <w:rsid w:val="00E51928"/>
    <w:rsid w:val="00E519B6"/>
    <w:rsid w:val="00E51A4F"/>
    <w:rsid w:val="00E51C55"/>
    <w:rsid w:val="00E51FFB"/>
    <w:rsid w:val="00E52549"/>
    <w:rsid w:val="00E525FE"/>
    <w:rsid w:val="00E5269D"/>
    <w:rsid w:val="00E52906"/>
    <w:rsid w:val="00E52941"/>
    <w:rsid w:val="00E52AA1"/>
    <w:rsid w:val="00E52B5D"/>
    <w:rsid w:val="00E530BB"/>
    <w:rsid w:val="00E53218"/>
    <w:rsid w:val="00E53686"/>
    <w:rsid w:val="00E537E0"/>
    <w:rsid w:val="00E53BC3"/>
    <w:rsid w:val="00E53D12"/>
    <w:rsid w:val="00E54228"/>
    <w:rsid w:val="00E546D5"/>
    <w:rsid w:val="00E5477B"/>
    <w:rsid w:val="00E5480B"/>
    <w:rsid w:val="00E5483F"/>
    <w:rsid w:val="00E548BF"/>
    <w:rsid w:val="00E54C21"/>
    <w:rsid w:val="00E54C71"/>
    <w:rsid w:val="00E54CA0"/>
    <w:rsid w:val="00E550D7"/>
    <w:rsid w:val="00E55162"/>
    <w:rsid w:val="00E5517C"/>
    <w:rsid w:val="00E55190"/>
    <w:rsid w:val="00E554A7"/>
    <w:rsid w:val="00E555CE"/>
    <w:rsid w:val="00E555E6"/>
    <w:rsid w:val="00E55AE7"/>
    <w:rsid w:val="00E55D0A"/>
    <w:rsid w:val="00E56090"/>
    <w:rsid w:val="00E560A1"/>
    <w:rsid w:val="00E560DE"/>
    <w:rsid w:val="00E56454"/>
    <w:rsid w:val="00E5696B"/>
    <w:rsid w:val="00E569F1"/>
    <w:rsid w:val="00E56A52"/>
    <w:rsid w:val="00E56C94"/>
    <w:rsid w:val="00E56E95"/>
    <w:rsid w:val="00E57209"/>
    <w:rsid w:val="00E573A2"/>
    <w:rsid w:val="00E576A4"/>
    <w:rsid w:val="00E576DD"/>
    <w:rsid w:val="00E57844"/>
    <w:rsid w:val="00E57915"/>
    <w:rsid w:val="00E57A4A"/>
    <w:rsid w:val="00E602D9"/>
    <w:rsid w:val="00E603FA"/>
    <w:rsid w:val="00E60584"/>
    <w:rsid w:val="00E60945"/>
    <w:rsid w:val="00E609CB"/>
    <w:rsid w:val="00E60C41"/>
    <w:rsid w:val="00E60F7C"/>
    <w:rsid w:val="00E61186"/>
    <w:rsid w:val="00E611D9"/>
    <w:rsid w:val="00E61497"/>
    <w:rsid w:val="00E61790"/>
    <w:rsid w:val="00E61B3E"/>
    <w:rsid w:val="00E61DCC"/>
    <w:rsid w:val="00E61DE8"/>
    <w:rsid w:val="00E61F4B"/>
    <w:rsid w:val="00E620D4"/>
    <w:rsid w:val="00E62372"/>
    <w:rsid w:val="00E623B7"/>
    <w:rsid w:val="00E6245C"/>
    <w:rsid w:val="00E6292E"/>
    <w:rsid w:val="00E62C74"/>
    <w:rsid w:val="00E62C93"/>
    <w:rsid w:val="00E62EBB"/>
    <w:rsid w:val="00E62F23"/>
    <w:rsid w:val="00E63264"/>
    <w:rsid w:val="00E633A2"/>
    <w:rsid w:val="00E6359B"/>
    <w:rsid w:val="00E6385D"/>
    <w:rsid w:val="00E638CC"/>
    <w:rsid w:val="00E63926"/>
    <w:rsid w:val="00E63A41"/>
    <w:rsid w:val="00E63AA5"/>
    <w:rsid w:val="00E63B57"/>
    <w:rsid w:val="00E644DE"/>
    <w:rsid w:val="00E6473A"/>
    <w:rsid w:val="00E648B6"/>
    <w:rsid w:val="00E648BB"/>
    <w:rsid w:val="00E64A09"/>
    <w:rsid w:val="00E64D18"/>
    <w:rsid w:val="00E64D1D"/>
    <w:rsid w:val="00E64E9A"/>
    <w:rsid w:val="00E64E9E"/>
    <w:rsid w:val="00E64ECA"/>
    <w:rsid w:val="00E64F36"/>
    <w:rsid w:val="00E64F47"/>
    <w:rsid w:val="00E650D8"/>
    <w:rsid w:val="00E65460"/>
    <w:rsid w:val="00E65495"/>
    <w:rsid w:val="00E65CA8"/>
    <w:rsid w:val="00E65D44"/>
    <w:rsid w:val="00E66045"/>
    <w:rsid w:val="00E66AA7"/>
    <w:rsid w:val="00E66DE6"/>
    <w:rsid w:val="00E6732A"/>
    <w:rsid w:val="00E675F9"/>
    <w:rsid w:val="00E6761B"/>
    <w:rsid w:val="00E676E0"/>
    <w:rsid w:val="00E679A2"/>
    <w:rsid w:val="00E67A82"/>
    <w:rsid w:val="00E67D7A"/>
    <w:rsid w:val="00E67F6D"/>
    <w:rsid w:val="00E7006F"/>
    <w:rsid w:val="00E70392"/>
    <w:rsid w:val="00E703BF"/>
    <w:rsid w:val="00E70497"/>
    <w:rsid w:val="00E70501"/>
    <w:rsid w:val="00E7067D"/>
    <w:rsid w:val="00E70B97"/>
    <w:rsid w:val="00E70D49"/>
    <w:rsid w:val="00E70D66"/>
    <w:rsid w:val="00E70DBE"/>
    <w:rsid w:val="00E70DDB"/>
    <w:rsid w:val="00E711C6"/>
    <w:rsid w:val="00E71452"/>
    <w:rsid w:val="00E7172E"/>
    <w:rsid w:val="00E71880"/>
    <w:rsid w:val="00E719BF"/>
    <w:rsid w:val="00E71A34"/>
    <w:rsid w:val="00E71A57"/>
    <w:rsid w:val="00E71A5B"/>
    <w:rsid w:val="00E71D42"/>
    <w:rsid w:val="00E71D4F"/>
    <w:rsid w:val="00E71E8E"/>
    <w:rsid w:val="00E71EC0"/>
    <w:rsid w:val="00E721EF"/>
    <w:rsid w:val="00E72385"/>
    <w:rsid w:val="00E725AA"/>
    <w:rsid w:val="00E725B4"/>
    <w:rsid w:val="00E7262F"/>
    <w:rsid w:val="00E726B8"/>
    <w:rsid w:val="00E727FA"/>
    <w:rsid w:val="00E72AC4"/>
    <w:rsid w:val="00E72AFE"/>
    <w:rsid w:val="00E730C7"/>
    <w:rsid w:val="00E731C7"/>
    <w:rsid w:val="00E734F7"/>
    <w:rsid w:val="00E737AB"/>
    <w:rsid w:val="00E737BE"/>
    <w:rsid w:val="00E73CE6"/>
    <w:rsid w:val="00E73E8F"/>
    <w:rsid w:val="00E741BC"/>
    <w:rsid w:val="00E7451C"/>
    <w:rsid w:val="00E7452A"/>
    <w:rsid w:val="00E74752"/>
    <w:rsid w:val="00E7497D"/>
    <w:rsid w:val="00E74BE4"/>
    <w:rsid w:val="00E74C0F"/>
    <w:rsid w:val="00E74CD2"/>
    <w:rsid w:val="00E74CE9"/>
    <w:rsid w:val="00E74D72"/>
    <w:rsid w:val="00E74EE9"/>
    <w:rsid w:val="00E75529"/>
    <w:rsid w:val="00E755DC"/>
    <w:rsid w:val="00E755FF"/>
    <w:rsid w:val="00E75881"/>
    <w:rsid w:val="00E75B17"/>
    <w:rsid w:val="00E75CA0"/>
    <w:rsid w:val="00E75EA5"/>
    <w:rsid w:val="00E75EA7"/>
    <w:rsid w:val="00E7614C"/>
    <w:rsid w:val="00E763AE"/>
    <w:rsid w:val="00E76731"/>
    <w:rsid w:val="00E76976"/>
    <w:rsid w:val="00E76A59"/>
    <w:rsid w:val="00E76A8A"/>
    <w:rsid w:val="00E76B9F"/>
    <w:rsid w:val="00E76CE6"/>
    <w:rsid w:val="00E76DC7"/>
    <w:rsid w:val="00E76F0C"/>
    <w:rsid w:val="00E772BF"/>
    <w:rsid w:val="00E77313"/>
    <w:rsid w:val="00E77319"/>
    <w:rsid w:val="00E7742C"/>
    <w:rsid w:val="00E7754B"/>
    <w:rsid w:val="00E7758A"/>
    <w:rsid w:val="00E775BF"/>
    <w:rsid w:val="00E7770B"/>
    <w:rsid w:val="00E77B9B"/>
    <w:rsid w:val="00E77F35"/>
    <w:rsid w:val="00E8013E"/>
    <w:rsid w:val="00E8050C"/>
    <w:rsid w:val="00E806F1"/>
    <w:rsid w:val="00E80702"/>
    <w:rsid w:val="00E807BF"/>
    <w:rsid w:val="00E80A40"/>
    <w:rsid w:val="00E80ABC"/>
    <w:rsid w:val="00E80D64"/>
    <w:rsid w:val="00E80E3B"/>
    <w:rsid w:val="00E81318"/>
    <w:rsid w:val="00E81839"/>
    <w:rsid w:val="00E81C0A"/>
    <w:rsid w:val="00E81FE6"/>
    <w:rsid w:val="00E82097"/>
    <w:rsid w:val="00E820B5"/>
    <w:rsid w:val="00E8212C"/>
    <w:rsid w:val="00E82380"/>
    <w:rsid w:val="00E82656"/>
    <w:rsid w:val="00E82822"/>
    <w:rsid w:val="00E82977"/>
    <w:rsid w:val="00E8300E"/>
    <w:rsid w:val="00E831CA"/>
    <w:rsid w:val="00E83577"/>
    <w:rsid w:val="00E835C0"/>
    <w:rsid w:val="00E83636"/>
    <w:rsid w:val="00E83A5F"/>
    <w:rsid w:val="00E83E0A"/>
    <w:rsid w:val="00E83F70"/>
    <w:rsid w:val="00E84937"/>
    <w:rsid w:val="00E84BD1"/>
    <w:rsid w:val="00E851B1"/>
    <w:rsid w:val="00E852ED"/>
    <w:rsid w:val="00E85484"/>
    <w:rsid w:val="00E85685"/>
    <w:rsid w:val="00E85BC2"/>
    <w:rsid w:val="00E85C39"/>
    <w:rsid w:val="00E85C44"/>
    <w:rsid w:val="00E85CA3"/>
    <w:rsid w:val="00E86279"/>
    <w:rsid w:val="00E86CE4"/>
    <w:rsid w:val="00E86D7C"/>
    <w:rsid w:val="00E86D88"/>
    <w:rsid w:val="00E87354"/>
    <w:rsid w:val="00E8735A"/>
    <w:rsid w:val="00E8748C"/>
    <w:rsid w:val="00E87618"/>
    <w:rsid w:val="00E87652"/>
    <w:rsid w:val="00E87A1B"/>
    <w:rsid w:val="00E87C8B"/>
    <w:rsid w:val="00E901B8"/>
    <w:rsid w:val="00E9038C"/>
    <w:rsid w:val="00E90464"/>
    <w:rsid w:val="00E91295"/>
    <w:rsid w:val="00E9132C"/>
    <w:rsid w:val="00E913A6"/>
    <w:rsid w:val="00E91431"/>
    <w:rsid w:val="00E91521"/>
    <w:rsid w:val="00E917BD"/>
    <w:rsid w:val="00E9194D"/>
    <w:rsid w:val="00E91AE8"/>
    <w:rsid w:val="00E91AF2"/>
    <w:rsid w:val="00E91DD7"/>
    <w:rsid w:val="00E91E28"/>
    <w:rsid w:val="00E91EEA"/>
    <w:rsid w:val="00E9223B"/>
    <w:rsid w:val="00E9267A"/>
    <w:rsid w:val="00E92A0F"/>
    <w:rsid w:val="00E92C6B"/>
    <w:rsid w:val="00E92E92"/>
    <w:rsid w:val="00E92F27"/>
    <w:rsid w:val="00E930B7"/>
    <w:rsid w:val="00E931DC"/>
    <w:rsid w:val="00E9325F"/>
    <w:rsid w:val="00E93278"/>
    <w:rsid w:val="00E934D8"/>
    <w:rsid w:val="00E938A9"/>
    <w:rsid w:val="00E93D42"/>
    <w:rsid w:val="00E93E33"/>
    <w:rsid w:val="00E93FC0"/>
    <w:rsid w:val="00E93FF7"/>
    <w:rsid w:val="00E94065"/>
    <w:rsid w:val="00E9407E"/>
    <w:rsid w:val="00E942CE"/>
    <w:rsid w:val="00E944FD"/>
    <w:rsid w:val="00E94676"/>
    <w:rsid w:val="00E9468B"/>
    <w:rsid w:val="00E94744"/>
    <w:rsid w:val="00E94E43"/>
    <w:rsid w:val="00E94EEC"/>
    <w:rsid w:val="00E9580D"/>
    <w:rsid w:val="00E95899"/>
    <w:rsid w:val="00E95993"/>
    <w:rsid w:val="00E95E59"/>
    <w:rsid w:val="00E95F81"/>
    <w:rsid w:val="00E96088"/>
    <w:rsid w:val="00E96155"/>
    <w:rsid w:val="00E962B2"/>
    <w:rsid w:val="00E96667"/>
    <w:rsid w:val="00E96860"/>
    <w:rsid w:val="00E9689E"/>
    <w:rsid w:val="00E968A4"/>
    <w:rsid w:val="00E971B1"/>
    <w:rsid w:val="00E978CA"/>
    <w:rsid w:val="00E97AF1"/>
    <w:rsid w:val="00E97B22"/>
    <w:rsid w:val="00E97B9F"/>
    <w:rsid w:val="00E97D54"/>
    <w:rsid w:val="00E97DA4"/>
    <w:rsid w:val="00EA012E"/>
    <w:rsid w:val="00EA01C9"/>
    <w:rsid w:val="00EA0AA7"/>
    <w:rsid w:val="00EA0DE9"/>
    <w:rsid w:val="00EA0E24"/>
    <w:rsid w:val="00EA133F"/>
    <w:rsid w:val="00EA2194"/>
    <w:rsid w:val="00EA250E"/>
    <w:rsid w:val="00EA2786"/>
    <w:rsid w:val="00EA2855"/>
    <w:rsid w:val="00EA291A"/>
    <w:rsid w:val="00EA2D33"/>
    <w:rsid w:val="00EA2DB7"/>
    <w:rsid w:val="00EA3147"/>
    <w:rsid w:val="00EA31AC"/>
    <w:rsid w:val="00EA3223"/>
    <w:rsid w:val="00EA3270"/>
    <w:rsid w:val="00EA339C"/>
    <w:rsid w:val="00EA3657"/>
    <w:rsid w:val="00EA3755"/>
    <w:rsid w:val="00EA382C"/>
    <w:rsid w:val="00EA3C66"/>
    <w:rsid w:val="00EA3D58"/>
    <w:rsid w:val="00EA3F11"/>
    <w:rsid w:val="00EA3F6D"/>
    <w:rsid w:val="00EA4128"/>
    <w:rsid w:val="00EA412F"/>
    <w:rsid w:val="00EA4287"/>
    <w:rsid w:val="00EA4667"/>
    <w:rsid w:val="00EA4A4D"/>
    <w:rsid w:val="00EA4EBA"/>
    <w:rsid w:val="00EA4FCA"/>
    <w:rsid w:val="00EA5314"/>
    <w:rsid w:val="00EA5501"/>
    <w:rsid w:val="00EA5659"/>
    <w:rsid w:val="00EA5683"/>
    <w:rsid w:val="00EA57B7"/>
    <w:rsid w:val="00EA5EB0"/>
    <w:rsid w:val="00EA6230"/>
    <w:rsid w:val="00EA630D"/>
    <w:rsid w:val="00EA6567"/>
    <w:rsid w:val="00EA6625"/>
    <w:rsid w:val="00EA67BB"/>
    <w:rsid w:val="00EA6943"/>
    <w:rsid w:val="00EA6B1E"/>
    <w:rsid w:val="00EA717C"/>
    <w:rsid w:val="00EA72D2"/>
    <w:rsid w:val="00EA7555"/>
    <w:rsid w:val="00EA75C4"/>
    <w:rsid w:val="00EA762E"/>
    <w:rsid w:val="00EA77FF"/>
    <w:rsid w:val="00EA7869"/>
    <w:rsid w:val="00EA78F0"/>
    <w:rsid w:val="00EA7B14"/>
    <w:rsid w:val="00EA7C92"/>
    <w:rsid w:val="00EB0389"/>
    <w:rsid w:val="00EB0483"/>
    <w:rsid w:val="00EB0513"/>
    <w:rsid w:val="00EB055F"/>
    <w:rsid w:val="00EB06AC"/>
    <w:rsid w:val="00EB06C9"/>
    <w:rsid w:val="00EB072C"/>
    <w:rsid w:val="00EB0739"/>
    <w:rsid w:val="00EB073F"/>
    <w:rsid w:val="00EB0865"/>
    <w:rsid w:val="00EB0BA9"/>
    <w:rsid w:val="00EB0E17"/>
    <w:rsid w:val="00EB0EBC"/>
    <w:rsid w:val="00EB0EEF"/>
    <w:rsid w:val="00EB0F6C"/>
    <w:rsid w:val="00EB1013"/>
    <w:rsid w:val="00EB1063"/>
    <w:rsid w:val="00EB1198"/>
    <w:rsid w:val="00EB161A"/>
    <w:rsid w:val="00EB1756"/>
    <w:rsid w:val="00EB1956"/>
    <w:rsid w:val="00EB1C17"/>
    <w:rsid w:val="00EB1D44"/>
    <w:rsid w:val="00EB1DF3"/>
    <w:rsid w:val="00EB1F2D"/>
    <w:rsid w:val="00EB29AC"/>
    <w:rsid w:val="00EB2A2D"/>
    <w:rsid w:val="00EB2F66"/>
    <w:rsid w:val="00EB2F93"/>
    <w:rsid w:val="00EB318F"/>
    <w:rsid w:val="00EB349B"/>
    <w:rsid w:val="00EB354D"/>
    <w:rsid w:val="00EB3703"/>
    <w:rsid w:val="00EB39C9"/>
    <w:rsid w:val="00EB3C28"/>
    <w:rsid w:val="00EB3D06"/>
    <w:rsid w:val="00EB3D22"/>
    <w:rsid w:val="00EB3F34"/>
    <w:rsid w:val="00EB400B"/>
    <w:rsid w:val="00EB4306"/>
    <w:rsid w:val="00EB4390"/>
    <w:rsid w:val="00EB4667"/>
    <w:rsid w:val="00EB48C8"/>
    <w:rsid w:val="00EB4B25"/>
    <w:rsid w:val="00EB4B95"/>
    <w:rsid w:val="00EB4BCC"/>
    <w:rsid w:val="00EB4C48"/>
    <w:rsid w:val="00EB4CEC"/>
    <w:rsid w:val="00EB4DED"/>
    <w:rsid w:val="00EB548F"/>
    <w:rsid w:val="00EB552B"/>
    <w:rsid w:val="00EB554D"/>
    <w:rsid w:val="00EB55D5"/>
    <w:rsid w:val="00EB562E"/>
    <w:rsid w:val="00EB5984"/>
    <w:rsid w:val="00EB5C9C"/>
    <w:rsid w:val="00EB5DF9"/>
    <w:rsid w:val="00EB5F8A"/>
    <w:rsid w:val="00EB64CF"/>
    <w:rsid w:val="00EB693D"/>
    <w:rsid w:val="00EB6941"/>
    <w:rsid w:val="00EB6C23"/>
    <w:rsid w:val="00EB6C3C"/>
    <w:rsid w:val="00EB6D5C"/>
    <w:rsid w:val="00EB6D9D"/>
    <w:rsid w:val="00EB7038"/>
    <w:rsid w:val="00EB74BE"/>
    <w:rsid w:val="00EB7BAC"/>
    <w:rsid w:val="00EB7D03"/>
    <w:rsid w:val="00EC0285"/>
    <w:rsid w:val="00EC0402"/>
    <w:rsid w:val="00EC04F0"/>
    <w:rsid w:val="00EC071E"/>
    <w:rsid w:val="00EC094C"/>
    <w:rsid w:val="00EC0974"/>
    <w:rsid w:val="00EC0A97"/>
    <w:rsid w:val="00EC0B94"/>
    <w:rsid w:val="00EC13C4"/>
    <w:rsid w:val="00EC1422"/>
    <w:rsid w:val="00EC1431"/>
    <w:rsid w:val="00EC179D"/>
    <w:rsid w:val="00EC1876"/>
    <w:rsid w:val="00EC1887"/>
    <w:rsid w:val="00EC1DD9"/>
    <w:rsid w:val="00EC20AA"/>
    <w:rsid w:val="00EC2202"/>
    <w:rsid w:val="00EC264A"/>
    <w:rsid w:val="00EC2699"/>
    <w:rsid w:val="00EC2CB8"/>
    <w:rsid w:val="00EC2CBC"/>
    <w:rsid w:val="00EC2DD6"/>
    <w:rsid w:val="00EC302D"/>
    <w:rsid w:val="00EC344D"/>
    <w:rsid w:val="00EC34E0"/>
    <w:rsid w:val="00EC351A"/>
    <w:rsid w:val="00EC3746"/>
    <w:rsid w:val="00EC385B"/>
    <w:rsid w:val="00EC39DB"/>
    <w:rsid w:val="00EC3BD0"/>
    <w:rsid w:val="00EC3CCC"/>
    <w:rsid w:val="00EC3CF0"/>
    <w:rsid w:val="00EC3D70"/>
    <w:rsid w:val="00EC3E78"/>
    <w:rsid w:val="00EC3F9D"/>
    <w:rsid w:val="00EC4092"/>
    <w:rsid w:val="00EC41C8"/>
    <w:rsid w:val="00EC42DD"/>
    <w:rsid w:val="00EC450D"/>
    <w:rsid w:val="00EC4582"/>
    <w:rsid w:val="00EC45DB"/>
    <w:rsid w:val="00EC4C43"/>
    <w:rsid w:val="00EC5303"/>
    <w:rsid w:val="00EC5314"/>
    <w:rsid w:val="00EC54BC"/>
    <w:rsid w:val="00EC5691"/>
    <w:rsid w:val="00EC581F"/>
    <w:rsid w:val="00EC59C8"/>
    <w:rsid w:val="00EC5C46"/>
    <w:rsid w:val="00EC5D00"/>
    <w:rsid w:val="00EC5D43"/>
    <w:rsid w:val="00EC5F16"/>
    <w:rsid w:val="00EC62B5"/>
    <w:rsid w:val="00EC655B"/>
    <w:rsid w:val="00EC6B6F"/>
    <w:rsid w:val="00EC6B8C"/>
    <w:rsid w:val="00EC6C5B"/>
    <w:rsid w:val="00EC6C99"/>
    <w:rsid w:val="00EC6F8D"/>
    <w:rsid w:val="00EC6F9B"/>
    <w:rsid w:val="00EC72BE"/>
    <w:rsid w:val="00EC7404"/>
    <w:rsid w:val="00EC7489"/>
    <w:rsid w:val="00EC74D6"/>
    <w:rsid w:val="00EC7B9E"/>
    <w:rsid w:val="00EC7BFB"/>
    <w:rsid w:val="00EC7E80"/>
    <w:rsid w:val="00ED00F3"/>
    <w:rsid w:val="00ED0313"/>
    <w:rsid w:val="00ED03E0"/>
    <w:rsid w:val="00ED06E0"/>
    <w:rsid w:val="00ED08F9"/>
    <w:rsid w:val="00ED097F"/>
    <w:rsid w:val="00ED0A6C"/>
    <w:rsid w:val="00ED0C77"/>
    <w:rsid w:val="00ED0CF9"/>
    <w:rsid w:val="00ED0DAE"/>
    <w:rsid w:val="00ED1018"/>
    <w:rsid w:val="00ED1565"/>
    <w:rsid w:val="00ED166B"/>
    <w:rsid w:val="00ED1BF0"/>
    <w:rsid w:val="00ED1C1D"/>
    <w:rsid w:val="00ED1DD6"/>
    <w:rsid w:val="00ED1EF6"/>
    <w:rsid w:val="00ED1FBC"/>
    <w:rsid w:val="00ED2278"/>
    <w:rsid w:val="00ED22B9"/>
    <w:rsid w:val="00ED2396"/>
    <w:rsid w:val="00ED2771"/>
    <w:rsid w:val="00ED27B9"/>
    <w:rsid w:val="00ED292E"/>
    <w:rsid w:val="00ED2A42"/>
    <w:rsid w:val="00ED2CC7"/>
    <w:rsid w:val="00ED2CD3"/>
    <w:rsid w:val="00ED2F11"/>
    <w:rsid w:val="00ED2FD9"/>
    <w:rsid w:val="00ED3096"/>
    <w:rsid w:val="00ED3112"/>
    <w:rsid w:val="00ED31AD"/>
    <w:rsid w:val="00ED324D"/>
    <w:rsid w:val="00ED336D"/>
    <w:rsid w:val="00ED3589"/>
    <w:rsid w:val="00ED361E"/>
    <w:rsid w:val="00ED376A"/>
    <w:rsid w:val="00ED3845"/>
    <w:rsid w:val="00ED3A7A"/>
    <w:rsid w:val="00ED3B78"/>
    <w:rsid w:val="00ED3BF9"/>
    <w:rsid w:val="00ED44A0"/>
    <w:rsid w:val="00ED458C"/>
    <w:rsid w:val="00ED4ABF"/>
    <w:rsid w:val="00ED4B13"/>
    <w:rsid w:val="00ED4CC6"/>
    <w:rsid w:val="00ED4F82"/>
    <w:rsid w:val="00ED50A1"/>
    <w:rsid w:val="00ED5148"/>
    <w:rsid w:val="00ED56AE"/>
    <w:rsid w:val="00ED583A"/>
    <w:rsid w:val="00ED5883"/>
    <w:rsid w:val="00ED5981"/>
    <w:rsid w:val="00ED5CD2"/>
    <w:rsid w:val="00ED6A3C"/>
    <w:rsid w:val="00ED6B78"/>
    <w:rsid w:val="00ED6C9D"/>
    <w:rsid w:val="00ED72CA"/>
    <w:rsid w:val="00ED7313"/>
    <w:rsid w:val="00ED73AE"/>
    <w:rsid w:val="00ED73BB"/>
    <w:rsid w:val="00ED745A"/>
    <w:rsid w:val="00ED757F"/>
    <w:rsid w:val="00ED770D"/>
    <w:rsid w:val="00ED777F"/>
    <w:rsid w:val="00ED7B0A"/>
    <w:rsid w:val="00ED7B76"/>
    <w:rsid w:val="00ED7D50"/>
    <w:rsid w:val="00ED7DC9"/>
    <w:rsid w:val="00EE004A"/>
    <w:rsid w:val="00EE0138"/>
    <w:rsid w:val="00EE021F"/>
    <w:rsid w:val="00EE03E6"/>
    <w:rsid w:val="00EE0821"/>
    <w:rsid w:val="00EE0B91"/>
    <w:rsid w:val="00EE0CF8"/>
    <w:rsid w:val="00EE0D28"/>
    <w:rsid w:val="00EE0EA5"/>
    <w:rsid w:val="00EE0F85"/>
    <w:rsid w:val="00EE10D5"/>
    <w:rsid w:val="00EE1195"/>
    <w:rsid w:val="00EE11E6"/>
    <w:rsid w:val="00EE151F"/>
    <w:rsid w:val="00EE18C1"/>
    <w:rsid w:val="00EE1C0A"/>
    <w:rsid w:val="00EE1E53"/>
    <w:rsid w:val="00EE1ECB"/>
    <w:rsid w:val="00EE2390"/>
    <w:rsid w:val="00EE2799"/>
    <w:rsid w:val="00EE28F6"/>
    <w:rsid w:val="00EE29A2"/>
    <w:rsid w:val="00EE2D5B"/>
    <w:rsid w:val="00EE2DAA"/>
    <w:rsid w:val="00EE2ED5"/>
    <w:rsid w:val="00EE2FDE"/>
    <w:rsid w:val="00EE3175"/>
    <w:rsid w:val="00EE3290"/>
    <w:rsid w:val="00EE3728"/>
    <w:rsid w:val="00EE3A1F"/>
    <w:rsid w:val="00EE3B52"/>
    <w:rsid w:val="00EE3C48"/>
    <w:rsid w:val="00EE3EFF"/>
    <w:rsid w:val="00EE41C8"/>
    <w:rsid w:val="00EE423A"/>
    <w:rsid w:val="00EE4359"/>
    <w:rsid w:val="00EE4418"/>
    <w:rsid w:val="00EE480A"/>
    <w:rsid w:val="00EE553B"/>
    <w:rsid w:val="00EE5558"/>
    <w:rsid w:val="00EE56C8"/>
    <w:rsid w:val="00EE589B"/>
    <w:rsid w:val="00EE590C"/>
    <w:rsid w:val="00EE59C2"/>
    <w:rsid w:val="00EE5DAB"/>
    <w:rsid w:val="00EE5F2A"/>
    <w:rsid w:val="00EE6312"/>
    <w:rsid w:val="00EE6541"/>
    <w:rsid w:val="00EE66F7"/>
    <w:rsid w:val="00EE6779"/>
    <w:rsid w:val="00EE686D"/>
    <w:rsid w:val="00EE6B81"/>
    <w:rsid w:val="00EE6C40"/>
    <w:rsid w:val="00EE6E0E"/>
    <w:rsid w:val="00EE6E87"/>
    <w:rsid w:val="00EE6F1D"/>
    <w:rsid w:val="00EE6FA1"/>
    <w:rsid w:val="00EE6FC3"/>
    <w:rsid w:val="00EE710E"/>
    <w:rsid w:val="00EE72A6"/>
    <w:rsid w:val="00EE75C9"/>
    <w:rsid w:val="00EE7985"/>
    <w:rsid w:val="00EE7A0A"/>
    <w:rsid w:val="00EE7EFA"/>
    <w:rsid w:val="00EF0197"/>
    <w:rsid w:val="00EF01D2"/>
    <w:rsid w:val="00EF0466"/>
    <w:rsid w:val="00EF04D6"/>
    <w:rsid w:val="00EF05D5"/>
    <w:rsid w:val="00EF0F72"/>
    <w:rsid w:val="00EF1258"/>
    <w:rsid w:val="00EF1573"/>
    <w:rsid w:val="00EF15AC"/>
    <w:rsid w:val="00EF1654"/>
    <w:rsid w:val="00EF16C5"/>
    <w:rsid w:val="00EF1B11"/>
    <w:rsid w:val="00EF1F2B"/>
    <w:rsid w:val="00EF2149"/>
    <w:rsid w:val="00EF222F"/>
    <w:rsid w:val="00EF2458"/>
    <w:rsid w:val="00EF24E6"/>
    <w:rsid w:val="00EF2500"/>
    <w:rsid w:val="00EF2639"/>
    <w:rsid w:val="00EF2683"/>
    <w:rsid w:val="00EF2922"/>
    <w:rsid w:val="00EF2CD5"/>
    <w:rsid w:val="00EF3047"/>
    <w:rsid w:val="00EF305B"/>
    <w:rsid w:val="00EF3260"/>
    <w:rsid w:val="00EF3534"/>
    <w:rsid w:val="00EF35C8"/>
    <w:rsid w:val="00EF361C"/>
    <w:rsid w:val="00EF363D"/>
    <w:rsid w:val="00EF3682"/>
    <w:rsid w:val="00EF37F2"/>
    <w:rsid w:val="00EF3DF2"/>
    <w:rsid w:val="00EF3EA2"/>
    <w:rsid w:val="00EF436A"/>
    <w:rsid w:val="00EF4762"/>
    <w:rsid w:val="00EF4A3C"/>
    <w:rsid w:val="00EF4ADC"/>
    <w:rsid w:val="00EF4B14"/>
    <w:rsid w:val="00EF4BFC"/>
    <w:rsid w:val="00EF4D1B"/>
    <w:rsid w:val="00EF4D9D"/>
    <w:rsid w:val="00EF51F1"/>
    <w:rsid w:val="00EF547E"/>
    <w:rsid w:val="00EF5531"/>
    <w:rsid w:val="00EF57F7"/>
    <w:rsid w:val="00EF5920"/>
    <w:rsid w:val="00EF5B05"/>
    <w:rsid w:val="00EF5B80"/>
    <w:rsid w:val="00EF5E28"/>
    <w:rsid w:val="00EF63A4"/>
    <w:rsid w:val="00EF6569"/>
    <w:rsid w:val="00EF6741"/>
    <w:rsid w:val="00EF6AA0"/>
    <w:rsid w:val="00EF6ABF"/>
    <w:rsid w:val="00EF6C0F"/>
    <w:rsid w:val="00EF6E10"/>
    <w:rsid w:val="00EF6E7F"/>
    <w:rsid w:val="00EF6EED"/>
    <w:rsid w:val="00EF6F22"/>
    <w:rsid w:val="00EF7224"/>
    <w:rsid w:val="00EF738B"/>
    <w:rsid w:val="00EF7390"/>
    <w:rsid w:val="00EF746B"/>
    <w:rsid w:val="00EF7527"/>
    <w:rsid w:val="00EF783E"/>
    <w:rsid w:val="00F00171"/>
    <w:rsid w:val="00F00181"/>
    <w:rsid w:val="00F001C1"/>
    <w:rsid w:val="00F003D3"/>
    <w:rsid w:val="00F00A4C"/>
    <w:rsid w:val="00F00A97"/>
    <w:rsid w:val="00F00BCE"/>
    <w:rsid w:val="00F00BD6"/>
    <w:rsid w:val="00F00CB2"/>
    <w:rsid w:val="00F011C6"/>
    <w:rsid w:val="00F011C8"/>
    <w:rsid w:val="00F015E4"/>
    <w:rsid w:val="00F0172C"/>
    <w:rsid w:val="00F01795"/>
    <w:rsid w:val="00F019B8"/>
    <w:rsid w:val="00F019BB"/>
    <w:rsid w:val="00F01B38"/>
    <w:rsid w:val="00F01C3E"/>
    <w:rsid w:val="00F01E29"/>
    <w:rsid w:val="00F01EB0"/>
    <w:rsid w:val="00F01F64"/>
    <w:rsid w:val="00F02515"/>
    <w:rsid w:val="00F0304A"/>
    <w:rsid w:val="00F03262"/>
    <w:rsid w:val="00F0344D"/>
    <w:rsid w:val="00F034EA"/>
    <w:rsid w:val="00F03657"/>
    <w:rsid w:val="00F03777"/>
    <w:rsid w:val="00F0388A"/>
    <w:rsid w:val="00F03A1F"/>
    <w:rsid w:val="00F03D3B"/>
    <w:rsid w:val="00F03D79"/>
    <w:rsid w:val="00F03ED4"/>
    <w:rsid w:val="00F03F92"/>
    <w:rsid w:val="00F03FEF"/>
    <w:rsid w:val="00F0404A"/>
    <w:rsid w:val="00F04170"/>
    <w:rsid w:val="00F0447F"/>
    <w:rsid w:val="00F047E5"/>
    <w:rsid w:val="00F04895"/>
    <w:rsid w:val="00F0492A"/>
    <w:rsid w:val="00F04F82"/>
    <w:rsid w:val="00F051CF"/>
    <w:rsid w:val="00F05262"/>
    <w:rsid w:val="00F05374"/>
    <w:rsid w:val="00F05519"/>
    <w:rsid w:val="00F05798"/>
    <w:rsid w:val="00F058F7"/>
    <w:rsid w:val="00F059B2"/>
    <w:rsid w:val="00F05E23"/>
    <w:rsid w:val="00F065DE"/>
    <w:rsid w:val="00F067D6"/>
    <w:rsid w:val="00F06CDA"/>
    <w:rsid w:val="00F07055"/>
    <w:rsid w:val="00F07200"/>
    <w:rsid w:val="00F07324"/>
    <w:rsid w:val="00F07330"/>
    <w:rsid w:val="00F07380"/>
    <w:rsid w:val="00F07505"/>
    <w:rsid w:val="00F07524"/>
    <w:rsid w:val="00F07565"/>
    <w:rsid w:val="00F079A3"/>
    <w:rsid w:val="00F07F23"/>
    <w:rsid w:val="00F1049A"/>
    <w:rsid w:val="00F10585"/>
    <w:rsid w:val="00F1072F"/>
    <w:rsid w:val="00F113A1"/>
    <w:rsid w:val="00F11692"/>
    <w:rsid w:val="00F1171B"/>
    <w:rsid w:val="00F11AD9"/>
    <w:rsid w:val="00F11B92"/>
    <w:rsid w:val="00F11BAA"/>
    <w:rsid w:val="00F11E76"/>
    <w:rsid w:val="00F11F41"/>
    <w:rsid w:val="00F12072"/>
    <w:rsid w:val="00F1232F"/>
    <w:rsid w:val="00F1260B"/>
    <w:rsid w:val="00F1260F"/>
    <w:rsid w:val="00F1270C"/>
    <w:rsid w:val="00F127C7"/>
    <w:rsid w:val="00F128DF"/>
    <w:rsid w:val="00F1294C"/>
    <w:rsid w:val="00F12954"/>
    <w:rsid w:val="00F12983"/>
    <w:rsid w:val="00F129E7"/>
    <w:rsid w:val="00F12A1C"/>
    <w:rsid w:val="00F12E28"/>
    <w:rsid w:val="00F12F04"/>
    <w:rsid w:val="00F12FAF"/>
    <w:rsid w:val="00F136D1"/>
    <w:rsid w:val="00F139DC"/>
    <w:rsid w:val="00F13BFB"/>
    <w:rsid w:val="00F13E86"/>
    <w:rsid w:val="00F140D3"/>
    <w:rsid w:val="00F14179"/>
    <w:rsid w:val="00F14785"/>
    <w:rsid w:val="00F147D3"/>
    <w:rsid w:val="00F148C5"/>
    <w:rsid w:val="00F14949"/>
    <w:rsid w:val="00F14D01"/>
    <w:rsid w:val="00F14E5B"/>
    <w:rsid w:val="00F14E65"/>
    <w:rsid w:val="00F1508A"/>
    <w:rsid w:val="00F15305"/>
    <w:rsid w:val="00F15424"/>
    <w:rsid w:val="00F15B47"/>
    <w:rsid w:val="00F15ECD"/>
    <w:rsid w:val="00F15F5A"/>
    <w:rsid w:val="00F15FCC"/>
    <w:rsid w:val="00F16026"/>
    <w:rsid w:val="00F160A7"/>
    <w:rsid w:val="00F1613C"/>
    <w:rsid w:val="00F16621"/>
    <w:rsid w:val="00F16D80"/>
    <w:rsid w:val="00F16E90"/>
    <w:rsid w:val="00F16EFD"/>
    <w:rsid w:val="00F17280"/>
    <w:rsid w:val="00F17628"/>
    <w:rsid w:val="00F17716"/>
    <w:rsid w:val="00F178E0"/>
    <w:rsid w:val="00F17B5E"/>
    <w:rsid w:val="00F17C3A"/>
    <w:rsid w:val="00F17C4A"/>
    <w:rsid w:val="00F17D2C"/>
    <w:rsid w:val="00F17E52"/>
    <w:rsid w:val="00F17E73"/>
    <w:rsid w:val="00F17F21"/>
    <w:rsid w:val="00F17FAB"/>
    <w:rsid w:val="00F204E9"/>
    <w:rsid w:val="00F20868"/>
    <w:rsid w:val="00F20A7D"/>
    <w:rsid w:val="00F20BF1"/>
    <w:rsid w:val="00F20CF7"/>
    <w:rsid w:val="00F20FA3"/>
    <w:rsid w:val="00F21114"/>
    <w:rsid w:val="00F2125D"/>
    <w:rsid w:val="00F2128A"/>
    <w:rsid w:val="00F212F6"/>
    <w:rsid w:val="00F214F6"/>
    <w:rsid w:val="00F2151C"/>
    <w:rsid w:val="00F21638"/>
    <w:rsid w:val="00F2170C"/>
    <w:rsid w:val="00F21CBD"/>
    <w:rsid w:val="00F21F37"/>
    <w:rsid w:val="00F22027"/>
    <w:rsid w:val="00F2217B"/>
    <w:rsid w:val="00F22282"/>
    <w:rsid w:val="00F2230D"/>
    <w:rsid w:val="00F22BDF"/>
    <w:rsid w:val="00F22C50"/>
    <w:rsid w:val="00F230F8"/>
    <w:rsid w:val="00F23145"/>
    <w:rsid w:val="00F23158"/>
    <w:rsid w:val="00F235DF"/>
    <w:rsid w:val="00F237DC"/>
    <w:rsid w:val="00F238DF"/>
    <w:rsid w:val="00F23A30"/>
    <w:rsid w:val="00F23E4C"/>
    <w:rsid w:val="00F241D4"/>
    <w:rsid w:val="00F2452A"/>
    <w:rsid w:val="00F2482B"/>
    <w:rsid w:val="00F248C2"/>
    <w:rsid w:val="00F24B5A"/>
    <w:rsid w:val="00F24CC4"/>
    <w:rsid w:val="00F24CCD"/>
    <w:rsid w:val="00F25131"/>
    <w:rsid w:val="00F25182"/>
    <w:rsid w:val="00F2536B"/>
    <w:rsid w:val="00F253DA"/>
    <w:rsid w:val="00F25541"/>
    <w:rsid w:val="00F2575D"/>
    <w:rsid w:val="00F25876"/>
    <w:rsid w:val="00F2593C"/>
    <w:rsid w:val="00F25949"/>
    <w:rsid w:val="00F25A87"/>
    <w:rsid w:val="00F25B50"/>
    <w:rsid w:val="00F25C19"/>
    <w:rsid w:val="00F25F07"/>
    <w:rsid w:val="00F26059"/>
    <w:rsid w:val="00F26291"/>
    <w:rsid w:val="00F263E8"/>
    <w:rsid w:val="00F26505"/>
    <w:rsid w:val="00F26604"/>
    <w:rsid w:val="00F26679"/>
    <w:rsid w:val="00F269F3"/>
    <w:rsid w:val="00F26A3E"/>
    <w:rsid w:val="00F2730E"/>
    <w:rsid w:val="00F274E9"/>
    <w:rsid w:val="00F27598"/>
    <w:rsid w:val="00F277DB"/>
    <w:rsid w:val="00F279E2"/>
    <w:rsid w:val="00F27B42"/>
    <w:rsid w:val="00F300BE"/>
    <w:rsid w:val="00F3026F"/>
    <w:rsid w:val="00F307D4"/>
    <w:rsid w:val="00F308F0"/>
    <w:rsid w:val="00F30A84"/>
    <w:rsid w:val="00F30BBF"/>
    <w:rsid w:val="00F30D43"/>
    <w:rsid w:val="00F30EE3"/>
    <w:rsid w:val="00F311DD"/>
    <w:rsid w:val="00F312B3"/>
    <w:rsid w:val="00F313A2"/>
    <w:rsid w:val="00F3141C"/>
    <w:rsid w:val="00F31604"/>
    <w:rsid w:val="00F3181C"/>
    <w:rsid w:val="00F318CF"/>
    <w:rsid w:val="00F31946"/>
    <w:rsid w:val="00F3199A"/>
    <w:rsid w:val="00F31B88"/>
    <w:rsid w:val="00F31BCF"/>
    <w:rsid w:val="00F31C72"/>
    <w:rsid w:val="00F31DB9"/>
    <w:rsid w:val="00F320EE"/>
    <w:rsid w:val="00F320FD"/>
    <w:rsid w:val="00F321B2"/>
    <w:rsid w:val="00F323DC"/>
    <w:rsid w:val="00F32580"/>
    <w:rsid w:val="00F326B8"/>
    <w:rsid w:val="00F32BDF"/>
    <w:rsid w:val="00F32C42"/>
    <w:rsid w:val="00F32D78"/>
    <w:rsid w:val="00F32E0C"/>
    <w:rsid w:val="00F33063"/>
    <w:rsid w:val="00F3308E"/>
    <w:rsid w:val="00F3336C"/>
    <w:rsid w:val="00F33AC8"/>
    <w:rsid w:val="00F33B28"/>
    <w:rsid w:val="00F34544"/>
    <w:rsid w:val="00F3457E"/>
    <w:rsid w:val="00F345FE"/>
    <w:rsid w:val="00F34693"/>
    <w:rsid w:val="00F34924"/>
    <w:rsid w:val="00F34C10"/>
    <w:rsid w:val="00F34DB5"/>
    <w:rsid w:val="00F34F40"/>
    <w:rsid w:val="00F35115"/>
    <w:rsid w:val="00F3534A"/>
    <w:rsid w:val="00F35930"/>
    <w:rsid w:val="00F35C83"/>
    <w:rsid w:val="00F35F4C"/>
    <w:rsid w:val="00F360C8"/>
    <w:rsid w:val="00F36511"/>
    <w:rsid w:val="00F3664B"/>
    <w:rsid w:val="00F36698"/>
    <w:rsid w:val="00F36A44"/>
    <w:rsid w:val="00F375D3"/>
    <w:rsid w:val="00F37690"/>
    <w:rsid w:val="00F37734"/>
    <w:rsid w:val="00F37D90"/>
    <w:rsid w:val="00F37DBD"/>
    <w:rsid w:val="00F37DCB"/>
    <w:rsid w:val="00F40461"/>
    <w:rsid w:val="00F4047C"/>
    <w:rsid w:val="00F40A3E"/>
    <w:rsid w:val="00F40D99"/>
    <w:rsid w:val="00F40E2F"/>
    <w:rsid w:val="00F40E40"/>
    <w:rsid w:val="00F4101D"/>
    <w:rsid w:val="00F413C7"/>
    <w:rsid w:val="00F41502"/>
    <w:rsid w:val="00F41587"/>
    <w:rsid w:val="00F417C2"/>
    <w:rsid w:val="00F41D4F"/>
    <w:rsid w:val="00F41FD0"/>
    <w:rsid w:val="00F42098"/>
    <w:rsid w:val="00F4235A"/>
    <w:rsid w:val="00F424AB"/>
    <w:rsid w:val="00F425D4"/>
    <w:rsid w:val="00F428B9"/>
    <w:rsid w:val="00F42914"/>
    <w:rsid w:val="00F429BC"/>
    <w:rsid w:val="00F42A18"/>
    <w:rsid w:val="00F42B0E"/>
    <w:rsid w:val="00F42C15"/>
    <w:rsid w:val="00F42D1A"/>
    <w:rsid w:val="00F42FD6"/>
    <w:rsid w:val="00F43366"/>
    <w:rsid w:val="00F43381"/>
    <w:rsid w:val="00F43583"/>
    <w:rsid w:val="00F435C7"/>
    <w:rsid w:val="00F4397E"/>
    <w:rsid w:val="00F43AE1"/>
    <w:rsid w:val="00F43CB1"/>
    <w:rsid w:val="00F43EA8"/>
    <w:rsid w:val="00F43F42"/>
    <w:rsid w:val="00F43F80"/>
    <w:rsid w:val="00F44003"/>
    <w:rsid w:val="00F44069"/>
    <w:rsid w:val="00F44179"/>
    <w:rsid w:val="00F44185"/>
    <w:rsid w:val="00F442A5"/>
    <w:rsid w:val="00F4432E"/>
    <w:rsid w:val="00F44377"/>
    <w:rsid w:val="00F443CF"/>
    <w:rsid w:val="00F44449"/>
    <w:rsid w:val="00F44463"/>
    <w:rsid w:val="00F44473"/>
    <w:rsid w:val="00F4451D"/>
    <w:rsid w:val="00F446B8"/>
    <w:rsid w:val="00F449A9"/>
    <w:rsid w:val="00F44B7A"/>
    <w:rsid w:val="00F44DB8"/>
    <w:rsid w:val="00F4513C"/>
    <w:rsid w:val="00F451A0"/>
    <w:rsid w:val="00F45321"/>
    <w:rsid w:val="00F4535B"/>
    <w:rsid w:val="00F4589B"/>
    <w:rsid w:val="00F459B7"/>
    <w:rsid w:val="00F45A14"/>
    <w:rsid w:val="00F46037"/>
    <w:rsid w:val="00F4615A"/>
    <w:rsid w:val="00F46348"/>
    <w:rsid w:val="00F466A5"/>
    <w:rsid w:val="00F466CE"/>
    <w:rsid w:val="00F468B9"/>
    <w:rsid w:val="00F46903"/>
    <w:rsid w:val="00F46A31"/>
    <w:rsid w:val="00F46BBF"/>
    <w:rsid w:val="00F46D99"/>
    <w:rsid w:val="00F47254"/>
    <w:rsid w:val="00F474A6"/>
    <w:rsid w:val="00F475BD"/>
    <w:rsid w:val="00F4767A"/>
    <w:rsid w:val="00F4781A"/>
    <w:rsid w:val="00F4796C"/>
    <w:rsid w:val="00F47B69"/>
    <w:rsid w:val="00F50251"/>
    <w:rsid w:val="00F50320"/>
    <w:rsid w:val="00F50369"/>
    <w:rsid w:val="00F504B1"/>
    <w:rsid w:val="00F505D5"/>
    <w:rsid w:val="00F5063E"/>
    <w:rsid w:val="00F50685"/>
    <w:rsid w:val="00F508F0"/>
    <w:rsid w:val="00F50B56"/>
    <w:rsid w:val="00F50E2D"/>
    <w:rsid w:val="00F51184"/>
    <w:rsid w:val="00F51187"/>
    <w:rsid w:val="00F51651"/>
    <w:rsid w:val="00F51813"/>
    <w:rsid w:val="00F51857"/>
    <w:rsid w:val="00F518A5"/>
    <w:rsid w:val="00F51992"/>
    <w:rsid w:val="00F51A56"/>
    <w:rsid w:val="00F51ABD"/>
    <w:rsid w:val="00F51C56"/>
    <w:rsid w:val="00F51DCB"/>
    <w:rsid w:val="00F5236E"/>
    <w:rsid w:val="00F525BF"/>
    <w:rsid w:val="00F5269E"/>
    <w:rsid w:val="00F52AB9"/>
    <w:rsid w:val="00F52ADA"/>
    <w:rsid w:val="00F52BBD"/>
    <w:rsid w:val="00F52E8E"/>
    <w:rsid w:val="00F53464"/>
    <w:rsid w:val="00F53738"/>
    <w:rsid w:val="00F538E9"/>
    <w:rsid w:val="00F53C1A"/>
    <w:rsid w:val="00F53C57"/>
    <w:rsid w:val="00F541BE"/>
    <w:rsid w:val="00F545EC"/>
    <w:rsid w:val="00F54823"/>
    <w:rsid w:val="00F54BE2"/>
    <w:rsid w:val="00F54F6F"/>
    <w:rsid w:val="00F5520D"/>
    <w:rsid w:val="00F55222"/>
    <w:rsid w:val="00F553E4"/>
    <w:rsid w:val="00F557B1"/>
    <w:rsid w:val="00F55AD1"/>
    <w:rsid w:val="00F55AD6"/>
    <w:rsid w:val="00F55B04"/>
    <w:rsid w:val="00F55BD7"/>
    <w:rsid w:val="00F55BFE"/>
    <w:rsid w:val="00F55D61"/>
    <w:rsid w:val="00F5612F"/>
    <w:rsid w:val="00F561AD"/>
    <w:rsid w:val="00F563B1"/>
    <w:rsid w:val="00F56664"/>
    <w:rsid w:val="00F56BD6"/>
    <w:rsid w:val="00F56BD8"/>
    <w:rsid w:val="00F56C64"/>
    <w:rsid w:val="00F56F3C"/>
    <w:rsid w:val="00F57380"/>
    <w:rsid w:val="00F574EA"/>
    <w:rsid w:val="00F57525"/>
    <w:rsid w:val="00F57567"/>
    <w:rsid w:val="00F57818"/>
    <w:rsid w:val="00F579BB"/>
    <w:rsid w:val="00F57A1D"/>
    <w:rsid w:val="00F57A29"/>
    <w:rsid w:val="00F57E91"/>
    <w:rsid w:val="00F5E53A"/>
    <w:rsid w:val="00F60570"/>
    <w:rsid w:val="00F6092E"/>
    <w:rsid w:val="00F60CBB"/>
    <w:rsid w:val="00F60CC0"/>
    <w:rsid w:val="00F60DDD"/>
    <w:rsid w:val="00F611DA"/>
    <w:rsid w:val="00F6135D"/>
    <w:rsid w:val="00F6144F"/>
    <w:rsid w:val="00F61C7C"/>
    <w:rsid w:val="00F61CBA"/>
    <w:rsid w:val="00F61FE5"/>
    <w:rsid w:val="00F6227B"/>
    <w:rsid w:val="00F622AD"/>
    <w:rsid w:val="00F626DF"/>
    <w:rsid w:val="00F629D5"/>
    <w:rsid w:val="00F629E0"/>
    <w:rsid w:val="00F62AAF"/>
    <w:rsid w:val="00F62B23"/>
    <w:rsid w:val="00F62D3E"/>
    <w:rsid w:val="00F62E38"/>
    <w:rsid w:val="00F6309A"/>
    <w:rsid w:val="00F633FE"/>
    <w:rsid w:val="00F6363E"/>
    <w:rsid w:val="00F637D8"/>
    <w:rsid w:val="00F63943"/>
    <w:rsid w:val="00F63A7A"/>
    <w:rsid w:val="00F63B3D"/>
    <w:rsid w:val="00F63D0B"/>
    <w:rsid w:val="00F63E4B"/>
    <w:rsid w:val="00F63E60"/>
    <w:rsid w:val="00F63F31"/>
    <w:rsid w:val="00F64097"/>
    <w:rsid w:val="00F64156"/>
    <w:rsid w:val="00F64AB7"/>
    <w:rsid w:val="00F64AD2"/>
    <w:rsid w:val="00F64C21"/>
    <w:rsid w:val="00F64ED6"/>
    <w:rsid w:val="00F64FEF"/>
    <w:rsid w:val="00F6510B"/>
    <w:rsid w:val="00F65190"/>
    <w:rsid w:val="00F6520C"/>
    <w:rsid w:val="00F65254"/>
    <w:rsid w:val="00F652C9"/>
    <w:rsid w:val="00F659D6"/>
    <w:rsid w:val="00F65E90"/>
    <w:rsid w:val="00F65EDC"/>
    <w:rsid w:val="00F65F02"/>
    <w:rsid w:val="00F65FF2"/>
    <w:rsid w:val="00F66A53"/>
    <w:rsid w:val="00F66AF2"/>
    <w:rsid w:val="00F66BF1"/>
    <w:rsid w:val="00F66E7C"/>
    <w:rsid w:val="00F66ECB"/>
    <w:rsid w:val="00F66F84"/>
    <w:rsid w:val="00F66FE6"/>
    <w:rsid w:val="00F674C8"/>
    <w:rsid w:val="00F6752C"/>
    <w:rsid w:val="00F67545"/>
    <w:rsid w:val="00F67658"/>
    <w:rsid w:val="00F67869"/>
    <w:rsid w:val="00F679BD"/>
    <w:rsid w:val="00F67D61"/>
    <w:rsid w:val="00F67E20"/>
    <w:rsid w:val="00F70A26"/>
    <w:rsid w:val="00F70A35"/>
    <w:rsid w:val="00F70D55"/>
    <w:rsid w:val="00F71212"/>
    <w:rsid w:val="00F7123D"/>
    <w:rsid w:val="00F712DD"/>
    <w:rsid w:val="00F71E5E"/>
    <w:rsid w:val="00F72243"/>
    <w:rsid w:val="00F723B3"/>
    <w:rsid w:val="00F7247A"/>
    <w:rsid w:val="00F72568"/>
    <w:rsid w:val="00F7261C"/>
    <w:rsid w:val="00F7284D"/>
    <w:rsid w:val="00F72963"/>
    <w:rsid w:val="00F72A43"/>
    <w:rsid w:val="00F72BED"/>
    <w:rsid w:val="00F72CAB"/>
    <w:rsid w:val="00F72CBA"/>
    <w:rsid w:val="00F72CD1"/>
    <w:rsid w:val="00F72F69"/>
    <w:rsid w:val="00F72FAE"/>
    <w:rsid w:val="00F7316A"/>
    <w:rsid w:val="00F7333F"/>
    <w:rsid w:val="00F73509"/>
    <w:rsid w:val="00F7365F"/>
    <w:rsid w:val="00F73818"/>
    <w:rsid w:val="00F73900"/>
    <w:rsid w:val="00F7397F"/>
    <w:rsid w:val="00F73A6A"/>
    <w:rsid w:val="00F73DCD"/>
    <w:rsid w:val="00F73EDF"/>
    <w:rsid w:val="00F7409C"/>
    <w:rsid w:val="00F7410A"/>
    <w:rsid w:val="00F74204"/>
    <w:rsid w:val="00F742E0"/>
    <w:rsid w:val="00F7431D"/>
    <w:rsid w:val="00F74471"/>
    <w:rsid w:val="00F74617"/>
    <w:rsid w:val="00F74629"/>
    <w:rsid w:val="00F74A44"/>
    <w:rsid w:val="00F74CA7"/>
    <w:rsid w:val="00F74ED6"/>
    <w:rsid w:val="00F750D8"/>
    <w:rsid w:val="00F75136"/>
    <w:rsid w:val="00F7518D"/>
    <w:rsid w:val="00F751E1"/>
    <w:rsid w:val="00F752BB"/>
    <w:rsid w:val="00F755A7"/>
    <w:rsid w:val="00F756CB"/>
    <w:rsid w:val="00F75863"/>
    <w:rsid w:val="00F759C6"/>
    <w:rsid w:val="00F759D1"/>
    <w:rsid w:val="00F75B64"/>
    <w:rsid w:val="00F75DA0"/>
    <w:rsid w:val="00F75DFD"/>
    <w:rsid w:val="00F75F1F"/>
    <w:rsid w:val="00F761F4"/>
    <w:rsid w:val="00F762C0"/>
    <w:rsid w:val="00F76366"/>
    <w:rsid w:val="00F766F1"/>
    <w:rsid w:val="00F7685C"/>
    <w:rsid w:val="00F76974"/>
    <w:rsid w:val="00F76C39"/>
    <w:rsid w:val="00F76CC8"/>
    <w:rsid w:val="00F76DEC"/>
    <w:rsid w:val="00F76F15"/>
    <w:rsid w:val="00F776BD"/>
    <w:rsid w:val="00F776FB"/>
    <w:rsid w:val="00F802AC"/>
    <w:rsid w:val="00F8033C"/>
    <w:rsid w:val="00F80648"/>
    <w:rsid w:val="00F80841"/>
    <w:rsid w:val="00F8092E"/>
    <w:rsid w:val="00F80A22"/>
    <w:rsid w:val="00F80CDE"/>
    <w:rsid w:val="00F80D63"/>
    <w:rsid w:val="00F80F18"/>
    <w:rsid w:val="00F811FC"/>
    <w:rsid w:val="00F81533"/>
    <w:rsid w:val="00F819FF"/>
    <w:rsid w:val="00F81AFD"/>
    <w:rsid w:val="00F81D12"/>
    <w:rsid w:val="00F81E0B"/>
    <w:rsid w:val="00F82647"/>
    <w:rsid w:val="00F8280D"/>
    <w:rsid w:val="00F8297E"/>
    <w:rsid w:val="00F83085"/>
    <w:rsid w:val="00F830EC"/>
    <w:rsid w:val="00F835FE"/>
    <w:rsid w:val="00F83985"/>
    <w:rsid w:val="00F83C70"/>
    <w:rsid w:val="00F83CA9"/>
    <w:rsid w:val="00F83CB2"/>
    <w:rsid w:val="00F83D95"/>
    <w:rsid w:val="00F83DAA"/>
    <w:rsid w:val="00F83E96"/>
    <w:rsid w:val="00F83FE7"/>
    <w:rsid w:val="00F84728"/>
    <w:rsid w:val="00F848A3"/>
    <w:rsid w:val="00F848B6"/>
    <w:rsid w:val="00F84B89"/>
    <w:rsid w:val="00F84D20"/>
    <w:rsid w:val="00F84EA7"/>
    <w:rsid w:val="00F84EDE"/>
    <w:rsid w:val="00F85159"/>
    <w:rsid w:val="00F853FE"/>
    <w:rsid w:val="00F85408"/>
    <w:rsid w:val="00F854E6"/>
    <w:rsid w:val="00F85B77"/>
    <w:rsid w:val="00F8613D"/>
    <w:rsid w:val="00F86368"/>
    <w:rsid w:val="00F868EC"/>
    <w:rsid w:val="00F86AAB"/>
    <w:rsid w:val="00F86B8D"/>
    <w:rsid w:val="00F86F7E"/>
    <w:rsid w:val="00F871AB"/>
    <w:rsid w:val="00F871E5"/>
    <w:rsid w:val="00F8731A"/>
    <w:rsid w:val="00F87392"/>
    <w:rsid w:val="00F87443"/>
    <w:rsid w:val="00F87763"/>
    <w:rsid w:val="00F8781A"/>
    <w:rsid w:val="00F878A2"/>
    <w:rsid w:val="00F87BFE"/>
    <w:rsid w:val="00F87ECE"/>
    <w:rsid w:val="00F87F1A"/>
    <w:rsid w:val="00F904A0"/>
    <w:rsid w:val="00F905A7"/>
    <w:rsid w:val="00F906BE"/>
    <w:rsid w:val="00F90A26"/>
    <w:rsid w:val="00F90A73"/>
    <w:rsid w:val="00F90C5C"/>
    <w:rsid w:val="00F91038"/>
    <w:rsid w:val="00F915C4"/>
    <w:rsid w:val="00F91624"/>
    <w:rsid w:val="00F91735"/>
    <w:rsid w:val="00F91819"/>
    <w:rsid w:val="00F9194A"/>
    <w:rsid w:val="00F91B7C"/>
    <w:rsid w:val="00F91EA9"/>
    <w:rsid w:val="00F91F16"/>
    <w:rsid w:val="00F925A9"/>
    <w:rsid w:val="00F9273A"/>
    <w:rsid w:val="00F9282A"/>
    <w:rsid w:val="00F92A27"/>
    <w:rsid w:val="00F92C7A"/>
    <w:rsid w:val="00F93043"/>
    <w:rsid w:val="00F932BB"/>
    <w:rsid w:val="00F932D0"/>
    <w:rsid w:val="00F93881"/>
    <w:rsid w:val="00F93BEE"/>
    <w:rsid w:val="00F93C83"/>
    <w:rsid w:val="00F93D44"/>
    <w:rsid w:val="00F93E55"/>
    <w:rsid w:val="00F93EB3"/>
    <w:rsid w:val="00F93F46"/>
    <w:rsid w:val="00F94081"/>
    <w:rsid w:val="00F941CF"/>
    <w:rsid w:val="00F94349"/>
    <w:rsid w:val="00F946B0"/>
    <w:rsid w:val="00F9475B"/>
    <w:rsid w:val="00F9479B"/>
    <w:rsid w:val="00F94864"/>
    <w:rsid w:val="00F948A8"/>
    <w:rsid w:val="00F94F02"/>
    <w:rsid w:val="00F95116"/>
    <w:rsid w:val="00F952C7"/>
    <w:rsid w:val="00F952D3"/>
    <w:rsid w:val="00F954C3"/>
    <w:rsid w:val="00F95696"/>
    <w:rsid w:val="00F958EF"/>
    <w:rsid w:val="00F959A2"/>
    <w:rsid w:val="00F95C55"/>
    <w:rsid w:val="00F96750"/>
    <w:rsid w:val="00F9692C"/>
    <w:rsid w:val="00F96B1E"/>
    <w:rsid w:val="00F96FC1"/>
    <w:rsid w:val="00F97403"/>
    <w:rsid w:val="00F9749B"/>
    <w:rsid w:val="00F974FE"/>
    <w:rsid w:val="00F976E1"/>
    <w:rsid w:val="00F9770F"/>
    <w:rsid w:val="00F977A0"/>
    <w:rsid w:val="00F97BC6"/>
    <w:rsid w:val="00F97D48"/>
    <w:rsid w:val="00F97E26"/>
    <w:rsid w:val="00F97FB7"/>
    <w:rsid w:val="00FA0048"/>
    <w:rsid w:val="00FA009F"/>
    <w:rsid w:val="00FA016D"/>
    <w:rsid w:val="00FA02D7"/>
    <w:rsid w:val="00FA0600"/>
    <w:rsid w:val="00FA073E"/>
    <w:rsid w:val="00FA0ACA"/>
    <w:rsid w:val="00FA0CF2"/>
    <w:rsid w:val="00FA0D81"/>
    <w:rsid w:val="00FA0DF5"/>
    <w:rsid w:val="00FA1265"/>
    <w:rsid w:val="00FA190E"/>
    <w:rsid w:val="00FA1E1D"/>
    <w:rsid w:val="00FA2120"/>
    <w:rsid w:val="00FA2139"/>
    <w:rsid w:val="00FA230C"/>
    <w:rsid w:val="00FA2497"/>
    <w:rsid w:val="00FA255A"/>
    <w:rsid w:val="00FA258B"/>
    <w:rsid w:val="00FA2664"/>
    <w:rsid w:val="00FA2728"/>
    <w:rsid w:val="00FA28B2"/>
    <w:rsid w:val="00FA2DEA"/>
    <w:rsid w:val="00FA2FA2"/>
    <w:rsid w:val="00FA2FFF"/>
    <w:rsid w:val="00FA32EF"/>
    <w:rsid w:val="00FA3356"/>
    <w:rsid w:val="00FA35C7"/>
    <w:rsid w:val="00FA364C"/>
    <w:rsid w:val="00FA3830"/>
    <w:rsid w:val="00FA3940"/>
    <w:rsid w:val="00FA39E2"/>
    <w:rsid w:val="00FA3AA0"/>
    <w:rsid w:val="00FA3C82"/>
    <w:rsid w:val="00FA3E2F"/>
    <w:rsid w:val="00FA3F6E"/>
    <w:rsid w:val="00FA3F99"/>
    <w:rsid w:val="00FA408C"/>
    <w:rsid w:val="00FA42C8"/>
    <w:rsid w:val="00FA44B6"/>
    <w:rsid w:val="00FA47F3"/>
    <w:rsid w:val="00FA47F7"/>
    <w:rsid w:val="00FA4B92"/>
    <w:rsid w:val="00FA4CEF"/>
    <w:rsid w:val="00FA51CD"/>
    <w:rsid w:val="00FA5451"/>
    <w:rsid w:val="00FA549D"/>
    <w:rsid w:val="00FA56FB"/>
    <w:rsid w:val="00FA590C"/>
    <w:rsid w:val="00FA5989"/>
    <w:rsid w:val="00FA5C6D"/>
    <w:rsid w:val="00FA5F83"/>
    <w:rsid w:val="00FA65D2"/>
    <w:rsid w:val="00FA65D4"/>
    <w:rsid w:val="00FA666C"/>
    <w:rsid w:val="00FA66AF"/>
    <w:rsid w:val="00FA66BD"/>
    <w:rsid w:val="00FA689D"/>
    <w:rsid w:val="00FA6A5D"/>
    <w:rsid w:val="00FA6AFA"/>
    <w:rsid w:val="00FA6B33"/>
    <w:rsid w:val="00FA6B5A"/>
    <w:rsid w:val="00FA6DA7"/>
    <w:rsid w:val="00FA6DB0"/>
    <w:rsid w:val="00FA704B"/>
    <w:rsid w:val="00FA7096"/>
    <w:rsid w:val="00FA70C2"/>
    <w:rsid w:val="00FA710A"/>
    <w:rsid w:val="00FA733A"/>
    <w:rsid w:val="00FA753B"/>
    <w:rsid w:val="00FA79C7"/>
    <w:rsid w:val="00FA7DF8"/>
    <w:rsid w:val="00FB0007"/>
    <w:rsid w:val="00FB0075"/>
    <w:rsid w:val="00FB00CE"/>
    <w:rsid w:val="00FB0516"/>
    <w:rsid w:val="00FB06B9"/>
    <w:rsid w:val="00FB06D6"/>
    <w:rsid w:val="00FB08AF"/>
    <w:rsid w:val="00FB0989"/>
    <w:rsid w:val="00FB0A0D"/>
    <w:rsid w:val="00FB0A25"/>
    <w:rsid w:val="00FB0BE7"/>
    <w:rsid w:val="00FB0CF8"/>
    <w:rsid w:val="00FB1005"/>
    <w:rsid w:val="00FB1008"/>
    <w:rsid w:val="00FB107F"/>
    <w:rsid w:val="00FB10C2"/>
    <w:rsid w:val="00FB1317"/>
    <w:rsid w:val="00FB158E"/>
    <w:rsid w:val="00FB1855"/>
    <w:rsid w:val="00FB190E"/>
    <w:rsid w:val="00FB1918"/>
    <w:rsid w:val="00FB1936"/>
    <w:rsid w:val="00FB19B7"/>
    <w:rsid w:val="00FB1B01"/>
    <w:rsid w:val="00FB1D6A"/>
    <w:rsid w:val="00FB1F09"/>
    <w:rsid w:val="00FB2320"/>
    <w:rsid w:val="00FB23CB"/>
    <w:rsid w:val="00FB2469"/>
    <w:rsid w:val="00FB2583"/>
    <w:rsid w:val="00FB2643"/>
    <w:rsid w:val="00FB2719"/>
    <w:rsid w:val="00FB2CEA"/>
    <w:rsid w:val="00FB2CF6"/>
    <w:rsid w:val="00FB2D43"/>
    <w:rsid w:val="00FB322D"/>
    <w:rsid w:val="00FB3244"/>
    <w:rsid w:val="00FB32C8"/>
    <w:rsid w:val="00FB35B5"/>
    <w:rsid w:val="00FB361D"/>
    <w:rsid w:val="00FB3E44"/>
    <w:rsid w:val="00FB3EA6"/>
    <w:rsid w:val="00FB3F58"/>
    <w:rsid w:val="00FB3FCD"/>
    <w:rsid w:val="00FB4166"/>
    <w:rsid w:val="00FB446C"/>
    <w:rsid w:val="00FB44E9"/>
    <w:rsid w:val="00FB462F"/>
    <w:rsid w:val="00FB4B81"/>
    <w:rsid w:val="00FB5128"/>
    <w:rsid w:val="00FB551F"/>
    <w:rsid w:val="00FB55D9"/>
    <w:rsid w:val="00FB56DE"/>
    <w:rsid w:val="00FB5855"/>
    <w:rsid w:val="00FB599D"/>
    <w:rsid w:val="00FB5A29"/>
    <w:rsid w:val="00FB5B30"/>
    <w:rsid w:val="00FB5B63"/>
    <w:rsid w:val="00FB5D36"/>
    <w:rsid w:val="00FB5E50"/>
    <w:rsid w:val="00FB6095"/>
    <w:rsid w:val="00FB64D2"/>
    <w:rsid w:val="00FB6556"/>
    <w:rsid w:val="00FB6A7E"/>
    <w:rsid w:val="00FB6C5F"/>
    <w:rsid w:val="00FB6D43"/>
    <w:rsid w:val="00FB6FF3"/>
    <w:rsid w:val="00FB703A"/>
    <w:rsid w:val="00FB7B18"/>
    <w:rsid w:val="00FB7D8E"/>
    <w:rsid w:val="00FB7FB9"/>
    <w:rsid w:val="00FB7FCB"/>
    <w:rsid w:val="00FC01F2"/>
    <w:rsid w:val="00FC0257"/>
    <w:rsid w:val="00FC0440"/>
    <w:rsid w:val="00FC0594"/>
    <w:rsid w:val="00FC08EF"/>
    <w:rsid w:val="00FC09D3"/>
    <w:rsid w:val="00FC0BF7"/>
    <w:rsid w:val="00FC0E40"/>
    <w:rsid w:val="00FC0E62"/>
    <w:rsid w:val="00FC0F64"/>
    <w:rsid w:val="00FC16B0"/>
    <w:rsid w:val="00FC17C6"/>
    <w:rsid w:val="00FC1960"/>
    <w:rsid w:val="00FC19AC"/>
    <w:rsid w:val="00FC1F46"/>
    <w:rsid w:val="00FC279F"/>
    <w:rsid w:val="00FC299D"/>
    <w:rsid w:val="00FC29E0"/>
    <w:rsid w:val="00FC2B4D"/>
    <w:rsid w:val="00FC2B71"/>
    <w:rsid w:val="00FC2C82"/>
    <w:rsid w:val="00FC2E12"/>
    <w:rsid w:val="00FC3397"/>
    <w:rsid w:val="00FC3591"/>
    <w:rsid w:val="00FC3593"/>
    <w:rsid w:val="00FC36E0"/>
    <w:rsid w:val="00FC3866"/>
    <w:rsid w:val="00FC3E03"/>
    <w:rsid w:val="00FC3EF4"/>
    <w:rsid w:val="00FC4099"/>
    <w:rsid w:val="00FC420B"/>
    <w:rsid w:val="00FC423E"/>
    <w:rsid w:val="00FC4355"/>
    <w:rsid w:val="00FC4390"/>
    <w:rsid w:val="00FC473D"/>
    <w:rsid w:val="00FC4A8D"/>
    <w:rsid w:val="00FC4D1E"/>
    <w:rsid w:val="00FC4DAA"/>
    <w:rsid w:val="00FC4E4B"/>
    <w:rsid w:val="00FC5029"/>
    <w:rsid w:val="00FC51E2"/>
    <w:rsid w:val="00FC5439"/>
    <w:rsid w:val="00FC5479"/>
    <w:rsid w:val="00FC5918"/>
    <w:rsid w:val="00FC5D26"/>
    <w:rsid w:val="00FC5F22"/>
    <w:rsid w:val="00FC627C"/>
    <w:rsid w:val="00FC648D"/>
    <w:rsid w:val="00FC6804"/>
    <w:rsid w:val="00FC680B"/>
    <w:rsid w:val="00FC69E6"/>
    <w:rsid w:val="00FC6B45"/>
    <w:rsid w:val="00FC6D2A"/>
    <w:rsid w:val="00FC6EFA"/>
    <w:rsid w:val="00FC70AD"/>
    <w:rsid w:val="00FC712F"/>
    <w:rsid w:val="00FC7249"/>
    <w:rsid w:val="00FC74CB"/>
    <w:rsid w:val="00FC7756"/>
    <w:rsid w:val="00FC78AB"/>
    <w:rsid w:val="00FC78DF"/>
    <w:rsid w:val="00FC794B"/>
    <w:rsid w:val="00FC7AB5"/>
    <w:rsid w:val="00FC7B97"/>
    <w:rsid w:val="00FC7E3B"/>
    <w:rsid w:val="00FD0193"/>
    <w:rsid w:val="00FD025C"/>
    <w:rsid w:val="00FD0344"/>
    <w:rsid w:val="00FD050B"/>
    <w:rsid w:val="00FD0606"/>
    <w:rsid w:val="00FD06E6"/>
    <w:rsid w:val="00FD07DF"/>
    <w:rsid w:val="00FD12B2"/>
    <w:rsid w:val="00FD15D0"/>
    <w:rsid w:val="00FD18B5"/>
    <w:rsid w:val="00FD201D"/>
    <w:rsid w:val="00FD2193"/>
    <w:rsid w:val="00FD225D"/>
    <w:rsid w:val="00FD233A"/>
    <w:rsid w:val="00FD238D"/>
    <w:rsid w:val="00FD23B9"/>
    <w:rsid w:val="00FD25A7"/>
    <w:rsid w:val="00FD26F9"/>
    <w:rsid w:val="00FD27F1"/>
    <w:rsid w:val="00FD2B65"/>
    <w:rsid w:val="00FD2E10"/>
    <w:rsid w:val="00FD2ECE"/>
    <w:rsid w:val="00FD2F69"/>
    <w:rsid w:val="00FD2FEE"/>
    <w:rsid w:val="00FD303F"/>
    <w:rsid w:val="00FD3184"/>
    <w:rsid w:val="00FD3326"/>
    <w:rsid w:val="00FD356F"/>
    <w:rsid w:val="00FD378A"/>
    <w:rsid w:val="00FD3A05"/>
    <w:rsid w:val="00FD3AC8"/>
    <w:rsid w:val="00FD3F99"/>
    <w:rsid w:val="00FD3FE5"/>
    <w:rsid w:val="00FD4263"/>
    <w:rsid w:val="00FD44C9"/>
    <w:rsid w:val="00FD452F"/>
    <w:rsid w:val="00FD47D0"/>
    <w:rsid w:val="00FD4865"/>
    <w:rsid w:val="00FD4977"/>
    <w:rsid w:val="00FD49B3"/>
    <w:rsid w:val="00FD4B14"/>
    <w:rsid w:val="00FD4C9C"/>
    <w:rsid w:val="00FD4E8A"/>
    <w:rsid w:val="00FD4EBA"/>
    <w:rsid w:val="00FD514B"/>
    <w:rsid w:val="00FD5798"/>
    <w:rsid w:val="00FD5886"/>
    <w:rsid w:val="00FD5D2B"/>
    <w:rsid w:val="00FD6037"/>
    <w:rsid w:val="00FD6213"/>
    <w:rsid w:val="00FD659D"/>
    <w:rsid w:val="00FD6703"/>
    <w:rsid w:val="00FD68FF"/>
    <w:rsid w:val="00FD698E"/>
    <w:rsid w:val="00FD6A34"/>
    <w:rsid w:val="00FD6A77"/>
    <w:rsid w:val="00FD6CB3"/>
    <w:rsid w:val="00FD6DB0"/>
    <w:rsid w:val="00FD70F6"/>
    <w:rsid w:val="00FD7157"/>
    <w:rsid w:val="00FD734C"/>
    <w:rsid w:val="00FD75F0"/>
    <w:rsid w:val="00FD7620"/>
    <w:rsid w:val="00FD79CE"/>
    <w:rsid w:val="00FD7A74"/>
    <w:rsid w:val="00FD7C6F"/>
    <w:rsid w:val="00FD7C98"/>
    <w:rsid w:val="00FD7EBF"/>
    <w:rsid w:val="00FD7F0C"/>
    <w:rsid w:val="00FE027B"/>
    <w:rsid w:val="00FE052A"/>
    <w:rsid w:val="00FE0DC0"/>
    <w:rsid w:val="00FE0F2A"/>
    <w:rsid w:val="00FE1062"/>
    <w:rsid w:val="00FE11CF"/>
    <w:rsid w:val="00FE1250"/>
    <w:rsid w:val="00FE12B7"/>
    <w:rsid w:val="00FE12F5"/>
    <w:rsid w:val="00FE1886"/>
    <w:rsid w:val="00FE1920"/>
    <w:rsid w:val="00FE1A74"/>
    <w:rsid w:val="00FE1A93"/>
    <w:rsid w:val="00FE1C88"/>
    <w:rsid w:val="00FE22F6"/>
    <w:rsid w:val="00FE29E5"/>
    <w:rsid w:val="00FE2AB6"/>
    <w:rsid w:val="00FE2CB9"/>
    <w:rsid w:val="00FE2E17"/>
    <w:rsid w:val="00FE2EBA"/>
    <w:rsid w:val="00FE2ECF"/>
    <w:rsid w:val="00FE3094"/>
    <w:rsid w:val="00FE3396"/>
    <w:rsid w:val="00FE3643"/>
    <w:rsid w:val="00FE36EA"/>
    <w:rsid w:val="00FE3AB5"/>
    <w:rsid w:val="00FE3CC1"/>
    <w:rsid w:val="00FE3F04"/>
    <w:rsid w:val="00FE41B4"/>
    <w:rsid w:val="00FE468B"/>
    <w:rsid w:val="00FE4780"/>
    <w:rsid w:val="00FE4D1E"/>
    <w:rsid w:val="00FE4D4A"/>
    <w:rsid w:val="00FE4EFB"/>
    <w:rsid w:val="00FE4F7A"/>
    <w:rsid w:val="00FE522D"/>
    <w:rsid w:val="00FE5239"/>
    <w:rsid w:val="00FE544B"/>
    <w:rsid w:val="00FE555D"/>
    <w:rsid w:val="00FE5587"/>
    <w:rsid w:val="00FE558F"/>
    <w:rsid w:val="00FE55B0"/>
    <w:rsid w:val="00FE5F6A"/>
    <w:rsid w:val="00FE6176"/>
    <w:rsid w:val="00FE6351"/>
    <w:rsid w:val="00FE6730"/>
    <w:rsid w:val="00FE6737"/>
    <w:rsid w:val="00FE6742"/>
    <w:rsid w:val="00FE687E"/>
    <w:rsid w:val="00FE6CEB"/>
    <w:rsid w:val="00FE70B7"/>
    <w:rsid w:val="00FE77C2"/>
    <w:rsid w:val="00FE78BC"/>
    <w:rsid w:val="00FE7A27"/>
    <w:rsid w:val="00FE7BA9"/>
    <w:rsid w:val="00FE7C59"/>
    <w:rsid w:val="00FE7F7F"/>
    <w:rsid w:val="00FF01C9"/>
    <w:rsid w:val="00FF01F5"/>
    <w:rsid w:val="00FF021A"/>
    <w:rsid w:val="00FF0536"/>
    <w:rsid w:val="00FF0653"/>
    <w:rsid w:val="00FF068E"/>
    <w:rsid w:val="00FF091E"/>
    <w:rsid w:val="00FF0B8D"/>
    <w:rsid w:val="00FF0BB3"/>
    <w:rsid w:val="00FF0DDB"/>
    <w:rsid w:val="00FF0ED8"/>
    <w:rsid w:val="00FF0F19"/>
    <w:rsid w:val="00FF1138"/>
    <w:rsid w:val="00FF128C"/>
    <w:rsid w:val="00FF1427"/>
    <w:rsid w:val="00FF1545"/>
    <w:rsid w:val="00FF1724"/>
    <w:rsid w:val="00FF18B3"/>
    <w:rsid w:val="00FF1BBF"/>
    <w:rsid w:val="00FF1BC2"/>
    <w:rsid w:val="00FF1C31"/>
    <w:rsid w:val="00FF1C6C"/>
    <w:rsid w:val="00FF1C74"/>
    <w:rsid w:val="00FF1E8F"/>
    <w:rsid w:val="00FF1F37"/>
    <w:rsid w:val="00FF20AC"/>
    <w:rsid w:val="00FF224C"/>
    <w:rsid w:val="00FF27ED"/>
    <w:rsid w:val="00FF2887"/>
    <w:rsid w:val="00FF29EA"/>
    <w:rsid w:val="00FF308E"/>
    <w:rsid w:val="00FF3182"/>
    <w:rsid w:val="00FF348B"/>
    <w:rsid w:val="00FF373A"/>
    <w:rsid w:val="00FF3A11"/>
    <w:rsid w:val="00FF3D6A"/>
    <w:rsid w:val="00FF3E89"/>
    <w:rsid w:val="00FF3FA0"/>
    <w:rsid w:val="00FF4040"/>
    <w:rsid w:val="00FF4939"/>
    <w:rsid w:val="00FF4B00"/>
    <w:rsid w:val="00FF4C05"/>
    <w:rsid w:val="00FF4CB3"/>
    <w:rsid w:val="00FF54F3"/>
    <w:rsid w:val="00FF58B5"/>
    <w:rsid w:val="00FF5921"/>
    <w:rsid w:val="00FF59EA"/>
    <w:rsid w:val="00FF59FC"/>
    <w:rsid w:val="00FF5B42"/>
    <w:rsid w:val="00FF5D7D"/>
    <w:rsid w:val="00FF5F56"/>
    <w:rsid w:val="00FF66F3"/>
    <w:rsid w:val="00FF684B"/>
    <w:rsid w:val="00FF6ABD"/>
    <w:rsid w:val="00FF7344"/>
    <w:rsid w:val="00FF749D"/>
    <w:rsid w:val="00FF778A"/>
    <w:rsid w:val="00FF7818"/>
    <w:rsid w:val="00FF7A2E"/>
    <w:rsid w:val="00FF7D9B"/>
    <w:rsid w:val="01004A5F"/>
    <w:rsid w:val="01045C0C"/>
    <w:rsid w:val="0109518E"/>
    <w:rsid w:val="0109A87F"/>
    <w:rsid w:val="010B7AC1"/>
    <w:rsid w:val="010E86EE"/>
    <w:rsid w:val="01102FFF"/>
    <w:rsid w:val="0115D580"/>
    <w:rsid w:val="01240BDF"/>
    <w:rsid w:val="0125A772"/>
    <w:rsid w:val="0125FD39"/>
    <w:rsid w:val="012A1F26"/>
    <w:rsid w:val="012B5A02"/>
    <w:rsid w:val="012BF51C"/>
    <w:rsid w:val="012EF570"/>
    <w:rsid w:val="012EFEEF"/>
    <w:rsid w:val="01327A01"/>
    <w:rsid w:val="013764E8"/>
    <w:rsid w:val="01378D2E"/>
    <w:rsid w:val="013BA8BC"/>
    <w:rsid w:val="013F7986"/>
    <w:rsid w:val="0144FEFA"/>
    <w:rsid w:val="0148E079"/>
    <w:rsid w:val="014CCF36"/>
    <w:rsid w:val="014EB56A"/>
    <w:rsid w:val="01517F7F"/>
    <w:rsid w:val="0156EAC6"/>
    <w:rsid w:val="01571462"/>
    <w:rsid w:val="015DC667"/>
    <w:rsid w:val="015F4139"/>
    <w:rsid w:val="0160C903"/>
    <w:rsid w:val="01619DA3"/>
    <w:rsid w:val="0162995B"/>
    <w:rsid w:val="01657BC6"/>
    <w:rsid w:val="016B47A2"/>
    <w:rsid w:val="016CB1F4"/>
    <w:rsid w:val="017116C4"/>
    <w:rsid w:val="0173B90E"/>
    <w:rsid w:val="01798851"/>
    <w:rsid w:val="0188624B"/>
    <w:rsid w:val="01889F57"/>
    <w:rsid w:val="018DDAA6"/>
    <w:rsid w:val="018DFE3E"/>
    <w:rsid w:val="019410BB"/>
    <w:rsid w:val="019EEBD8"/>
    <w:rsid w:val="01A185A5"/>
    <w:rsid w:val="01ACAE17"/>
    <w:rsid w:val="01ACE654"/>
    <w:rsid w:val="01AF7B69"/>
    <w:rsid w:val="01B013AF"/>
    <w:rsid w:val="01B06E99"/>
    <w:rsid w:val="01B0F251"/>
    <w:rsid w:val="01B23346"/>
    <w:rsid w:val="01B7FF87"/>
    <w:rsid w:val="01B9D748"/>
    <w:rsid w:val="01BD0609"/>
    <w:rsid w:val="01C9D6B3"/>
    <w:rsid w:val="01CB9B7E"/>
    <w:rsid w:val="01CC29C8"/>
    <w:rsid w:val="01D2A773"/>
    <w:rsid w:val="01D8B14E"/>
    <w:rsid w:val="01D8C6DE"/>
    <w:rsid w:val="01D9D273"/>
    <w:rsid w:val="01DF67B3"/>
    <w:rsid w:val="01DFB41D"/>
    <w:rsid w:val="01E6F1EF"/>
    <w:rsid w:val="01E7B5BA"/>
    <w:rsid w:val="01E99F68"/>
    <w:rsid w:val="01F446D8"/>
    <w:rsid w:val="01FA5ABE"/>
    <w:rsid w:val="01FAFF03"/>
    <w:rsid w:val="020211CE"/>
    <w:rsid w:val="020409AB"/>
    <w:rsid w:val="02050207"/>
    <w:rsid w:val="0207E21C"/>
    <w:rsid w:val="021041E1"/>
    <w:rsid w:val="02158505"/>
    <w:rsid w:val="021D9285"/>
    <w:rsid w:val="021E6AFB"/>
    <w:rsid w:val="02207B93"/>
    <w:rsid w:val="0225FA94"/>
    <w:rsid w:val="02265FB1"/>
    <w:rsid w:val="022D0729"/>
    <w:rsid w:val="0232A142"/>
    <w:rsid w:val="02340E60"/>
    <w:rsid w:val="023628F4"/>
    <w:rsid w:val="023D48FB"/>
    <w:rsid w:val="023D5B24"/>
    <w:rsid w:val="024069F1"/>
    <w:rsid w:val="024097EB"/>
    <w:rsid w:val="024271DE"/>
    <w:rsid w:val="02428074"/>
    <w:rsid w:val="0245AE47"/>
    <w:rsid w:val="0248C153"/>
    <w:rsid w:val="024F5940"/>
    <w:rsid w:val="0251E472"/>
    <w:rsid w:val="02540924"/>
    <w:rsid w:val="0256111D"/>
    <w:rsid w:val="0259F0D9"/>
    <w:rsid w:val="025AC994"/>
    <w:rsid w:val="025C5E32"/>
    <w:rsid w:val="025F90ED"/>
    <w:rsid w:val="0260C050"/>
    <w:rsid w:val="0263AC1C"/>
    <w:rsid w:val="0265FE1A"/>
    <w:rsid w:val="0266E475"/>
    <w:rsid w:val="02678CDD"/>
    <w:rsid w:val="026B5B83"/>
    <w:rsid w:val="026D8A71"/>
    <w:rsid w:val="026EB5D6"/>
    <w:rsid w:val="02774226"/>
    <w:rsid w:val="0279047A"/>
    <w:rsid w:val="0279B20E"/>
    <w:rsid w:val="0279B682"/>
    <w:rsid w:val="027AD944"/>
    <w:rsid w:val="027C1AF2"/>
    <w:rsid w:val="0283CD7D"/>
    <w:rsid w:val="02847146"/>
    <w:rsid w:val="028AD57E"/>
    <w:rsid w:val="028B4435"/>
    <w:rsid w:val="028C140C"/>
    <w:rsid w:val="028D27DA"/>
    <w:rsid w:val="028E6046"/>
    <w:rsid w:val="028FB2D9"/>
    <w:rsid w:val="02935C68"/>
    <w:rsid w:val="0296D9FB"/>
    <w:rsid w:val="029DF141"/>
    <w:rsid w:val="029E3E11"/>
    <w:rsid w:val="02A1BD2D"/>
    <w:rsid w:val="02A21BCC"/>
    <w:rsid w:val="02A43DCA"/>
    <w:rsid w:val="02A50ECC"/>
    <w:rsid w:val="02A6F695"/>
    <w:rsid w:val="02A8A24F"/>
    <w:rsid w:val="02AA58AB"/>
    <w:rsid w:val="02B1E106"/>
    <w:rsid w:val="02B7C989"/>
    <w:rsid w:val="02B9D997"/>
    <w:rsid w:val="02C1F9E0"/>
    <w:rsid w:val="02C323A2"/>
    <w:rsid w:val="02C3A8E9"/>
    <w:rsid w:val="02C44370"/>
    <w:rsid w:val="02C86526"/>
    <w:rsid w:val="02C9355E"/>
    <w:rsid w:val="02C9AE10"/>
    <w:rsid w:val="02CD000D"/>
    <w:rsid w:val="02CD819C"/>
    <w:rsid w:val="02CF9EDA"/>
    <w:rsid w:val="02D90A0A"/>
    <w:rsid w:val="02E46A39"/>
    <w:rsid w:val="02E67C71"/>
    <w:rsid w:val="02E75B46"/>
    <w:rsid w:val="02EAC38C"/>
    <w:rsid w:val="02EADF0B"/>
    <w:rsid w:val="02ED4ECD"/>
    <w:rsid w:val="02EEE1BF"/>
    <w:rsid w:val="02F1BA37"/>
    <w:rsid w:val="02F3E3CE"/>
    <w:rsid w:val="02F40B7E"/>
    <w:rsid w:val="02F5C40F"/>
    <w:rsid w:val="02F99753"/>
    <w:rsid w:val="02FBB1E1"/>
    <w:rsid w:val="02FFC9C5"/>
    <w:rsid w:val="0301B518"/>
    <w:rsid w:val="0303FE9B"/>
    <w:rsid w:val="0304BAB4"/>
    <w:rsid w:val="03076360"/>
    <w:rsid w:val="030D82A9"/>
    <w:rsid w:val="030FB813"/>
    <w:rsid w:val="0314278B"/>
    <w:rsid w:val="031B7F7B"/>
    <w:rsid w:val="031F6383"/>
    <w:rsid w:val="031F775B"/>
    <w:rsid w:val="0321897F"/>
    <w:rsid w:val="0327829C"/>
    <w:rsid w:val="0329CB30"/>
    <w:rsid w:val="03323EDC"/>
    <w:rsid w:val="0333030C"/>
    <w:rsid w:val="0333DB4E"/>
    <w:rsid w:val="03354CAF"/>
    <w:rsid w:val="033653B2"/>
    <w:rsid w:val="03367E0A"/>
    <w:rsid w:val="0338B8A3"/>
    <w:rsid w:val="033E41B2"/>
    <w:rsid w:val="0341EA18"/>
    <w:rsid w:val="0346B290"/>
    <w:rsid w:val="03490B7B"/>
    <w:rsid w:val="0349EFBE"/>
    <w:rsid w:val="03514D32"/>
    <w:rsid w:val="035388AD"/>
    <w:rsid w:val="0353B24E"/>
    <w:rsid w:val="0359DF09"/>
    <w:rsid w:val="03616410"/>
    <w:rsid w:val="0363DE28"/>
    <w:rsid w:val="03659F95"/>
    <w:rsid w:val="0368B615"/>
    <w:rsid w:val="036C9E84"/>
    <w:rsid w:val="03716DD6"/>
    <w:rsid w:val="0371DFC8"/>
    <w:rsid w:val="03745E34"/>
    <w:rsid w:val="037A259F"/>
    <w:rsid w:val="037AFC94"/>
    <w:rsid w:val="0384A867"/>
    <w:rsid w:val="0387C248"/>
    <w:rsid w:val="038889F3"/>
    <w:rsid w:val="038A2E6F"/>
    <w:rsid w:val="039191E6"/>
    <w:rsid w:val="03940D12"/>
    <w:rsid w:val="0395917A"/>
    <w:rsid w:val="0398660B"/>
    <w:rsid w:val="0399B3A2"/>
    <w:rsid w:val="039FB41D"/>
    <w:rsid w:val="03A76452"/>
    <w:rsid w:val="03A807A1"/>
    <w:rsid w:val="03A82F53"/>
    <w:rsid w:val="03AE4B9C"/>
    <w:rsid w:val="03B0A41C"/>
    <w:rsid w:val="03B21085"/>
    <w:rsid w:val="03B2AA25"/>
    <w:rsid w:val="03B2DD1A"/>
    <w:rsid w:val="03BAD683"/>
    <w:rsid w:val="03BDA779"/>
    <w:rsid w:val="03BED2A5"/>
    <w:rsid w:val="03C54B69"/>
    <w:rsid w:val="03CE001B"/>
    <w:rsid w:val="03CEAEB7"/>
    <w:rsid w:val="03CFCF6F"/>
    <w:rsid w:val="03D0E038"/>
    <w:rsid w:val="03D6FFAD"/>
    <w:rsid w:val="03D95AB3"/>
    <w:rsid w:val="03DB2ED1"/>
    <w:rsid w:val="03E27D86"/>
    <w:rsid w:val="03E6A7BB"/>
    <w:rsid w:val="03E70C7F"/>
    <w:rsid w:val="03E75F18"/>
    <w:rsid w:val="03E85DC5"/>
    <w:rsid w:val="03EBD785"/>
    <w:rsid w:val="03EEEA28"/>
    <w:rsid w:val="03F295A9"/>
    <w:rsid w:val="03F2DCE4"/>
    <w:rsid w:val="03F2E9D6"/>
    <w:rsid w:val="03F35D9F"/>
    <w:rsid w:val="04011BF8"/>
    <w:rsid w:val="040369DC"/>
    <w:rsid w:val="04076A9F"/>
    <w:rsid w:val="040C86DF"/>
    <w:rsid w:val="040F5108"/>
    <w:rsid w:val="0412424E"/>
    <w:rsid w:val="0412E10C"/>
    <w:rsid w:val="041315BF"/>
    <w:rsid w:val="041373E2"/>
    <w:rsid w:val="041402B1"/>
    <w:rsid w:val="0415B59D"/>
    <w:rsid w:val="0418A000"/>
    <w:rsid w:val="041B60A0"/>
    <w:rsid w:val="041BA314"/>
    <w:rsid w:val="041EE3CA"/>
    <w:rsid w:val="042006E5"/>
    <w:rsid w:val="0424EB82"/>
    <w:rsid w:val="04257DB7"/>
    <w:rsid w:val="042DBC9F"/>
    <w:rsid w:val="043288AF"/>
    <w:rsid w:val="04334C35"/>
    <w:rsid w:val="0435FBB0"/>
    <w:rsid w:val="043784B7"/>
    <w:rsid w:val="043847D6"/>
    <w:rsid w:val="043F2646"/>
    <w:rsid w:val="043FDF41"/>
    <w:rsid w:val="0444BCE3"/>
    <w:rsid w:val="0447148E"/>
    <w:rsid w:val="044F6A15"/>
    <w:rsid w:val="0451787D"/>
    <w:rsid w:val="0452AD47"/>
    <w:rsid w:val="045D74AC"/>
    <w:rsid w:val="0462BF19"/>
    <w:rsid w:val="0463417A"/>
    <w:rsid w:val="04746D53"/>
    <w:rsid w:val="047DF1C9"/>
    <w:rsid w:val="0480FA62"/>
    <w:rsid w:val="048C3244"/>
    <w:rsid w:val="048E1AD8"/>
    <w:rsid w:val="048FB245"/>
    <w:rsid w:val="04905B25"/>
    <w:rsid w:val="0498A97A"/>
    <w:rsid w:val="04A1FA95"/>
    <w:rsid w:val="04A347F7"/>
    <w:rsid w:val="04ADC6CE"/>
    <w:rsid w:val="04AF588C"/>
    <w:rsid w:val="04B271C3"/>
    <w:rsid w:val="04BBA200"/>
    <w:rsid w:val="04C1F591"/>
    <w:rsid w:val="04C21BF0"/>
    <w:rsid w:val="04C46B37"/>
    <w:rsid w:val="04CAAA90"/>
    <w:rsid w:val="04CAF380"/>
    <w:rsid w:val="04CC6D6F"/>
    <w:rsid w:val="04CD8E9A"/>
    <w:rsid w:val="04CF33A6"/>
    <w:rsid w:val="04DD9805"/>
    <w:rsid w:val="04DDAD0A"/>
    <w:rsid w:val="04E37E84"/>
    <w:rsid w:val="04EDB753"/>
    <w:rsid w:val="04EDF5C5"/>
    <w:rsid w:val="04F103A7"/>
    <w:rsid w:val="04F1DA21"/>
    <w:rsid w:val="04F385B6"/>
    <w:rsid w:val="04F7E5A1"/>
    <w:rsid w:val="04F84125"/>
    <w:rsid w:val="04F990F4"/>
    <w:rsid w:val="04FD9A6F"/>
    <w:rsid w:val="0503F0BD"/>
    <w:rsid w:val="050C471D"/>
    <w:rsid w:val="050D7FD9"/>
    <w:rsid w:val="050F7457"/>
    <w:rsid w:val="0511240C"/>
    <w:rsid w:val="0514D3F6"/>
    <w:rsid w:val="051B5931"/>
    <w:rsid w:val="051C73C2"/>
    <w:rsid w:val="051D5903"/>
    <w:rsid w:val="0520FDF5"/>
    <w:rsid w:val="0528E7E3"/>
    <w:rsid w:val="052AB455"/>
    <w:rsid w:val="05311D33"/>
    <w:rsid w:val="053DA2E6"/>
    <w:rsid w:val="053F1252"/>
    <w:rsid w:val="05413CCB"/>
    <w:rsid w:val="054E9833"/>
    <w:rsid w:val="05532A41"/>
    <w:rsid w:val="0553C906"/>
    <w:rsid w:val="055B6B15"/>
    <w:rsid w:val="055C5770"/>
    <w:rsid w:val="055C9209"/>
    <w:rsid w:val="055D2490"/>
    <w:rsid w:val="055D595C"/>
    <w:rsid w:val="055F5087"/>
    <w:rsid w:val="05602B3A"/>
    <w:rsid w:val="0561DFF6"/>
    <w:rsid w:val="0562D110"/>
    <w:rsid w:val="0566A1F3"/>
    <w:rsid w:val="056B7269"/>
    <w:rsid w:val="056B889E"/>
    <w:rsid w:val="056E4A28"/>
    <w:rsid w:val="05714550"/>
    <w:rsid w:val="05717EB8"/>
    <w:rsid w:val="057530D7"/>
    <w:rsid w:val="0576DAB5"/>
    <w:rsid w:val="0586714A"/>
    <w:rsid w:val="058A355F"/>
    <w:rsid w:val="058AFE75"/>
    <w:rsid w:val="05911350"/>
    <w:rsid w:val="05919E1E"/>
    <w:rsid w:val="0593A641"/>
    <w:rsid w:val="05942BCC"/>
    <w:rsid w:val="05944738"/>
    <w:rsid w:val="059A67D5"/>
    <w:rsid w:val="059AA5B4"/>
    <w:rsid w:val="059B14E6"/>
    <w:rsid w:val="059F14C0"/>
    <w:rsid w:val="05A13C4B"/>
    <w:rsid w:val="05A4A4E9"/>
    <w:rsid w:val="05A7682B"/>
    <w:rsid w:val="05A92F4D"/>
    <w:rsid w:val="05A9E3B2"/>
    <w:rsid w:val="05AD9AA4"/>
    <w:rsid w:val="05AFD301"/>
    <w:rsid w:val="05B175D0"/>
    <w:rsid w:val="05B2FEE1"/>
    <w:rsid w:val="05B430C3"/>
    <w:rsid w:val="05B79B97"/>
    <w:rsid w:val="05B8154A"/>
    <w:rsid w:val="05BADBDA"/>
    <w:rsid w:val="05C1873D"/>
    <w:rsid w:val="05C18F0F"/>
    <w:rsid w:val="05C47DD3"/>
    <w:rsid w:val="05C5E270"/>
    <w:rsid w:val="05C69C81"/>
    <w:rsid w:val="05C7220C"/>
    <w:rsid w:val="05C8C431"/>
    <w:rsid w:val="05D40437"/>
    <w:rsid w:val="05D645D7"/>
    <w:rsid w:val="05DC7180"/>
    <w:rsid w:val="05E00326"/>
    <w:rsid w:val="05E1010A"/>
    <w:rsid w:val="05E4C1D4"/>
    <w:rsid w:val="05E99F70"/>
    <w:rsid w:val="05EA4AE2"/>
    <w:rsid w:val="05ECEBB5"/>
    <w:rsid w:val="05F0F823"/>
    <w:rsid w:val="05F1B513"/>
    <w:rsid w:val="05F5CD70"/>
    <w:rsid w:val="05F9EDAD"/>
    <w:rsid w:val="05FA510A"/>
    <w:rsid w:val="05FCF876"/>
    <w:rsid w:val="05FFDEE0"/>
    <w:rsid w:val="060413E1"/>
    <w:rsid w:val="06103CD1"/>
    <w:rsid w:val="06120BFE"/>
    <w:rsid w:val="0614D57B"/>
    <w:rsid w:val="0616F231"/>
    <w:rsid w:val="061C4C1E"/>
    <w:rsid w:val="061DF44A"/>
    <w:rsid w:val="06226D9B"/>
    <w:rsid w:val="062A45B8"/>
    <w:rsid w:val="062B9E72"/>
    <w:rsid w:val="062C46C8"/>
    <w:rsid w:val="062CFF6B"/>
    <w:rsid w:val="0633218B"/>
    <w:rsid w:val="06339EB4"/>
    <w:rsid w:val="0639FB7B"/>
    <w:rsid w:val="063C1DAF"/>
    <w:rsid w:val="063DE7D1"/>
    <w:rsid w:val="063F9112"/>
    <w:rsid w:val="063FCE6C"/>
    <w:rsid w:val="06412C66"/>
    <w:rsid w:val="06442996"/>
    <w:rsid w:val="0644947A"/>
    <w:rsid w:val="06488106"/>
    <w:rsid w:val="064CD6C5"/>
    <w:rsid w:val="064D7A71"/>
    <w:rsid w:val="064E9F2E"/>
    <w:rsid w:val="065B0F52"/>
    <w:rsid w:val="065D388F"/>
    <w:rsid w:val="066436CC"/>
    <w:rsid w:val="066E5E8C"/>
    <w:rsid w:val="06726FEB"/>
    <w:rsid w:val="067437F7"/>
    <w:rsid w:val="067EBAAA"/>
    <w:rsid w:val="06811717"/>
    <w:rsid w:val="068849AE"/>
    <w:rsid w:val="068D326E"/>
    <w:rsid w:val="06941461"/>
    <w:rsid w:val="069E81D5"/>
    <w:rsid w:val="06A5F193"/>
    <w:rsid w:val="06A78723"/>
    <w:rsid w:val="06ADB327"/>
    <w:rsid w:val="06AE2D0C"/>
    <w:rsid w:val="06BC2D32"/>
    <w:rsid w:val="06BD58AC"/>
    <w:rsid w:val="06BF1521"/>
    <w:rsid w:val="06BF9075"/>
    <w:rsid w:val="06C31BE3"/>
    <w:rsid w:val="06C42365"/>
    <w:rsid w:val="06C5D0F9"/>
    <w:rsid w:val="06C75299"/>
    <w:rsid w:val="06CA1E71"/>
    <w:rsid w:val="06D08D95"/>
    <w:rsid w:val="06D0BBB8"/>
    <w:rsid w:val="06D2486C"/>
    <w:rsid w:val="06D45ED9"/>
    <w:rsid w:val="06D7AF24"/>
    <w:rsid w:val="06DA0AE3"/>
    <w:rsid w:val="06DBF58F"/>
    <w:rsid w:val="06DD176D"/>
    <w:rsid w:val="06E08A54"/>
    <w:rsid w:val="06E19CB5"/>
    <w:rsid w:val="06E2C42F"/>
    <w:rsid w:val="06E6AE8C"/>
    <w:rsid w:val="06E8F5C9"/>
    <w:rsid w:val="06F393EC"/>
    <w:rsid w:val="06FB361B"/>
    <w:rsid w:val="06FB3D70"/>
    <w:rsid w:val="06FF30A6"/>
    <w:rsid w:val="07011943"/>
    <w:rsid w:val="070208AE"/>
    <w:rsid w:val="070457E4"/>
    <w:rsid w:val="070EF8D9"/>
    <w:rsid w:val="071695E2"/>
    <w:rsid w:val="0716C491"/>
    <w:rsid w:val="0716FC5F"/>
    <w:rsid w:val="071BEA7C"/>
    <w:rsid w:val="07238350"/>
    <w:rsid w:val="0724FEBE"/>
    <w:rsid w:val="0728020F"/>
    <w:rsid w:val="072A03DD"/>
    <w:rsid w:val="07329071"/>
    <w:rsid w:val="0733D78C"/>
    <w:rsid w:val="0735BBAF"/>
    <w:rsid w:val="0737EEED"/>
    <w:rsid w:val="07396744"/>
    <w:rsid w:val="073E30CA"/>
    <w:rsid w:val="073E5EA0"/>
    <w:rsid w:val="07446B70"/>
    <w:rsid w:val="0746ABE1"/>
    <w:rsid w:val="074B539E"/>
    <w:rsid w:val="07531A58"/>
    <w:rsid w:val="0758951D"/>
    <w:rsid w:val="075AC533"/>
    <w:rsid w:val="075AFDE7"/>
    <w:rsid w:val="075F5C22"/>
    <w:rsid w:val="075F720F"/>
    <w:rsid w:val="0767EE62"/>
    <w:rsid w:val="076BB3B1"/>
    <w:rsid w:val="07702300"/>
    <w:rsid w:val="07721FC4"/>
    <w:rsid w:val="0777A908"/>
    <w:rsid w:val="077AC5B1"/>
    <w:rsid w:val="0783BA36"/>
    <w:rsid w:val="07856F72"/>
    <w:rsid w:val="0787F2CC"/>
    <w:rsid w:val="078BBD3A"/>
    <w:rsid w:val="078CC541"/>
    <w:rsid w:val="07955747"/>
    <w:rsid w:val="079A060B"/>
    <w:rsid w:val="079BAC46"/>
    <w:rsid w:val="079D4B47"/>
    <w:rsid w:val="079FAB10"/>
    <w:rsid w:val="07A43657"/>
    <w:rsid w:val="07A4F50C"/>
    <w:rsid w:val="07A73327"/>
    <w:rsid w:val="07A79CF0"/>
    <w:rsid w:val="07A8291D"/>
    <w:rsid w:val="07A8FE92"/>
    <w:rsid w:val="07B060F1"/>
    <w:rsid w:val="07B80DC6"/>
    <w:rsid w:val="07B9149D"/>
    <w:rsid w:val="07C0EC9C"/>
    <w:rsid w:val="07C233BD"/>
    <w:rsid w:val="07C5529E"/>
    <w:rsid w:val="07C5D66B"/>
    <w:rsid w:val="07C9BE84"/>
    <w:rsid w:val="07CDAF0C"/>
    <w:rsid w:val="07CDD78A"/>
    <w:rsid w:val="07D1143A"/>
    <w:rsid w:val="07D139F4"/>
    <w:rsid w:val="07D8CFD2"/>
    <w:rsid w:val="07DBF321"/>
    <w:rsid w:val="07E2E185"/>
    <w:rsid w:val="07E5F5D8"/>
    <w:rsid w:val="07EA8F5B"/>
    <w:rsid w:val="07EB2E32"/>
    <w:rsid w:val="07EE70F5"/>
    <w:rsid w:val="07EFC248"/>
    <w:rsid w:val="07F2FC35"/>
    <w:rsid w:val="07F69B96"/>
    <w:rsid w:val="07F9A89F"/>
    <w:rsid w:val="07FA57C6"/>
    <w:rsid w:val="08004688"/>
    <w:rsid w:val="08066004"/>
    <w:rsid w:val="08073198"/>
    <w:rsid w:val="080A2122"/>
    <w:rsid w:val="080D24A1"/>
    <w:rsid w:val="081270C5"/>
    <w:rsid w:val="0812DC0D"/>
    <w:rsid w:val="08148329"/>
    <w:rsid w:val="0815E201"/>
    <w:rsid w:val="0816A3F2"/>
    <w:rsid w:val="081A6FF0"/>
    <w:rsid w:val="081E4478"/>
    <w:rsid w:val="08271EF5"/>
    <w:rsid w:val="0829FEA7"/>
    <w:rsid w:val="082A128F"/>
    <w:rsid w:val="082A5E26"/>
    <w:rsid w:val="082FC694"/>
    <w:rsid w:val="08313AD8"/>
    <w:rsid w:val="0832B0ED"/>
    <w:rsid w:val="0832B90B"/>
    <w:rsid w:val="0837340A"/>
    <w:rsid w:val="083B022E"/>
    <w:rsid w:val="083C14B4"/>
    <w:rsid w:val="08423FC4"/>
    <w:rsid w:val="084E63AE"/>
    <w:rsid w:val="084E8953"/>
    <w:rsid w:val="085383B9"/>
    <w:rsid w:val="085528A6"/>
    <w:rsid w:val="0856023E"/>
    <w:rsid w:val="08617C4E"/>
    <w:rsid w:val="08652A81"/>
    <w:rsid w:val="0868FC99"/>
    <w:rsid w:val="086A12CF"/>
    <w:rsid w:val="0876A360"/>
    <w:rsid w:val="087A41CA"/>
    <w:rsid w:val="088061A2"/>
    <w:rsid w:val="088155B7"/>
    <w:rsid w:val="0883CC31"/>
    <w:rsid w:val="0886E6F7"/>
    <w:rsid w:val="0887F154"/>
    <w:rsid w:val="088DAFBB"/>
    <w:rsid w:val="088ED93D"/>
    <w:rsid w:val="0892FDFA"/>
    <w:rsid w:val="08958B7C"/>
    <w:rsid w:val="08959F6C"/>
    <w:rsid w:val="08983423"/>
    <w:rsid w:val="08A0D0DD"/>
    <w:rsid w:val="08A232E6"/>
    <w:rsid w:val="08A7C9C1"/>
    <w:rsid w:val="08A9991E"/>
    <w:rsid w:val="08AAC1BD"/>
    <w:rsid w:val="08B5D37F"/>
    <w:rsid w:val="08B611D9"/>
    <w:rsid w:val="08B75286"/>
    <w:rsid w:val="08BF21AA"/>
    <w:rsid w:val="08BFDF96"/>
    <w:rsid w:val="08C1FCBC"/>
    <w:rsid w:val="08C3E073"/>
    <w:rsid w:val="08C8AF96"/>
    <w:rsid w:val="08C95200"/>
    <w:rsid w:val="08CABD10"/>
    <w:rsid w:val="08CDD79A"/>
    <w:rsid w:val="08CDDD07"/>
    <w:rsid w:val="08CE14EE"/>
    <w:rsid w:val="08D00341"/>
    <w:rsid w:val="08D2F5E0"/>
    <w:rsid w:val="08E07F1C"/>
    <w:rsid w:val="08E4050D"/>
    <w:rsid w:val="08E4F21F"/>
    <w:rsid w:val="08E80E45"/>
    <w:rsid w:val="08F0E781"/>
    <w:rsid w:val="08F69594"/>
    <w:rsid w:val="08F7AE56"/>
    <w:rsid w:val="08FDABA9"/>
    <w:rsid w:val="09027F41"/>
    <w:rsid w:val="0905BC11"/>
    <w:rsid w:val="0905F9D2"/>
    <w:rsid w:val="09066272"/>
    <w:rsid w:val="090BA8DE"/>
    <w:rsid w:val="090DE206"/>
    <w:rsid w:val="0916C3DC"/>
    <w:rsid w:val="0918DFA5"/>
    <w:rsid w:val="091E626D"/>
    <w:rsid w:val="0921396B"/>
    <w:rsid w:val="092A1443"/>
    <w:rsid w:val="092AD19B"/>
    <w:rsid w:val="092CEC04"/>
    <w:rsid w:val="0930701A"/>
    <w:rsid w:val="093127BB"/>
    <w:rsid w:val="09315B2E"/>
    <w:rsid w:val="0934DF07"/>
    <w:rsid w:val="09381536"/>
    <w:rsid w:val="093AB841"/>
    <w:rsid w:val="093BBDD7"/>
    <w:rsid w:val="0941DB72"/>
    <w:rsid w:val="09432E6D"/>
    <w:rsid w:val="0946D14E"/>
    <w:rsid w:val="0948ADF2"/>
    <w:rsid w:val="095019FF"/>
    <w:rsid w:val="095737C6"/>
    <w:rsid w:val="0957690D"/>
    <w:rsid w:val="09582A96"/>
    <w:rsid w:val="095D456D"/>
    <w:rsid w:val="09655204"/>
    <w:rsid w:val="09680E82"/>
    <w:rsid w:val="096C422F"/>
    <w:rsid w:val="096C7260"/>
    <w:rsid w:val="096CC391"/>
    <w:rsid w:val="0972A9F5"/>
    <w:rsid w:val="0972D3FB"/>
    <w:rsid w:val="097A8670"/>
    <w:rsid w:val="097AC6FD"/>
    <w:rsid w:val="0986265C"/>
    <w:rsid w:val="0988EEF5"/>
    <w:rsid w:val="098A8521"/>
    <w:rsid w:val="098B2614"/>
    <w:rsid w:val="098D21EE"/>
    <w:rsid w:val="09910AB4"/>
    <w:rsid w:val="09939C02"/>
    <w:rsid w:val="099A0037"/>
    <w:rsid w:val="099C3D13"/>
    <w:rsid w:val="099CD479"/>
    <w:rsid w:val="099D0115"/>
    <w:rsid w:val="099E02F2"/>
    <w:rsid w:val="099E23F2"/>
    <w:rsid w:val="09A2B14D"/>
    <w:rsid w:val="09A4BBA6"/>
    <w:rsid w:val="09AD4C75"/>
    <w:rsid w:val="09B1D2A8"/>
    <w:rsid w:val="09B5B9B2"/>
    <w:rsid w:val="09B67E1D"/>
    <w:rsid w:val="09B867B1"/>
    <w:rsid w:val="09B9C768"/>
    <w:rsid w:val="09BB1ECA"/>
    <w:rsid w:val="09BF6C79"/>
    <w:rsid w:val="09C0277A"/>
    <w:rsid w:val="09C23079"/>
    <w:rsid w:val="09C2DC45"/>
    <w:rsid w:val="09C59ADC"/>
    <w:rsid w:val="09C8464C"/>
    <w:rsid w:val="09D514C5"/>
    <w:rsid w:val="09D86651"/>
    <w:rsid w:val="09DB5B6E"/>
    <w:rsid w:val="09E1916D"/>
    <w:rsid w:val="09E1EEC3"/>
    <w:rsid w:val="09E29C19"/>
    <w:rsid w:val="09E3050B"/>
    <w:rsid w:val="09E5C93F"/>
    <w:rsid w:val="09E6F0C1"/>
    <w:rsid w:val="09E8FCF9"/>
    <w:rsid w:val="09EA0533"/>
    <w:rsid w:val="09ED1D89"/>
    <w:rsid w:val="09EFB023"/>
    <w:rsid w:val="09EFC69F"/>
    <w:rsid w:val="09F2D3D4"/>
    <w:rsid w:val="09F84BDE"/>
    <w:rsid w:val="09FBB36F"/>
    <w:rsid w:val="09FF3EFB"/>
    <w:rsid w:val="0A016B13"/>
    <w:rsid w:val="0A04ECD4"/>
    <w:rsid w:val="0A07B337"/>
    <w:rsid w:val="0A0EF4F2"/>
    <w:rsid w:val="0A0F6371"/>
    <w:rsid w:val="0A0FA149"/>
    <w:rsid w:val="0A110BC9"/>
    <w:rsid w:val="0A180391"/>
    <w:rsid w:val="0A1C9191"/>
    <w:rsid w:val="0A1CC1D1"/>
    <w:rsid w:val="0A1D750B"/>
    <w:rsid w:val="0A1E4F4E"/>
    <w:rsid w:val="0A23CA5D"/>
    <w:rsid w:val="0A26EEB8"/>
    <w:rsid w:val="0A273745"/>
    <w:rsid w:val="0A2ADC6F"/>
    <w:rsid w:val="0A2BB297"/>
    <w:rsid w:val="0A2DE017"/>
    <w:rsid w:val="0A3198D7"/>
    <w:rsid w:val="0A3694AD"/>
    <w:rsid w:val="0A3AFA08"/>
    <w:rsid w:val="0A3CCF4B"/>
    <w:rsid w:val="0A40A15B"/>
    <w:rsid w:val="0A424D41"/>
    <w:rsid w:val="0A4283D3"/>
    <w:rsid w:val="0A44E9B4"/>
    <w:rsid w:val="0A4C880C"/>
    <w:rsid w:val="0A4FCB97"/>
    <w:rsid w:val="0A59BFFF"/>
    <w:rsid w:val="0A5DD9D1"/>
    <w:rsid w:val="0A61E622"/>
    <w:rsid w:val="0A6E38C1"/>
    <w:rsid w:val="0A6E9C36"/>
    <w:rsid w:val="0A718DDF"/>
    <w:rsid w:val="0A727A6C"/>
    <w:rsid w:val="0A754F9F"/>
    <w:rsid w:val="0A857C6C"/>
    <w:rsid w:val="0A8EA974"/>
    <w:rsid w:val="0A90027B"/>
    <w:rsid w:val="0A90B0B8"/>
    <w:rsid w:val="0A97D514"/>
    <w:rsid w:val="0A99AAED"/>
    <w:rsid w:val="0A9E0881"/>
    <w:rsid w:val="0A9E6B0F"/>
    <w:rsid w:val="0AA1678B"/>
    <w:rsid w:val="0AA59C8A"/>
    <w:rsid w:val="0AA70D2A"/>
    <w:rsid w:val="0AA9372D"/>
    <w:rsid w:val="0AB4FBE3"/>
    <w:rsid w:val="0AB7A28B"/>
    <w:rsid w:val="0AC11AF8"/>
    <w:rsid w:val="0AC3E944"/>
    <w:rsid w:val="0ACE816E"/>
    <w:rsid w:val="0ACE8DE5"/>
    <w:rsid w:val="0ACFE67A"/>
    <w:rsid w:val="0AD048EA"/>
    <w:rsid w:val="0AD377FA"/>
    <w:rsid w:val="0AD578DF"/>
    <w:rsid w:val="0ADB4257"/>
    <w:rsid w:val="0ADEE35C"/>
    <w:rsid w:val="0AE5F715"/>
    <w:rsid w:val="0AEA73A6"/>
    <w:rsid w:val="0AEE6E5E"/>
    <w:rsid w:val="0AF08836"/>
    <w:rsid w:val="0AF1E815"/>
    <w:rsid w:val="0AF2FB13"/>
    <w:rsid w:val="0AF39A71"/>
    <w:rsid w:val="0AFAC328"/>
    <w:rsid w:val="0B00CAE6"/>
    <w:rsid w:val="0B0753A1"/>
    <w:rsid w:val="0B0A194E"/>
    <w:rsid w:val="0B0B6CAD"/>
    <w:rsid w:val="0B0C649C"/>
    <w:rsid w:val="0B12B21A"/>
    <w:rsid w:val="0B165A36"/>
    <w:rsid w:val="0B1B97A5"/>
    <w:rsid w:val="0B1BAA0A"/>
    <w:rsid w:val="0B1D3046"/>
    <w:rsid w:val="0B1E46F3"/>
    <w:rsid w:val="0B1E4A1F"/>
    <w:rsid w:val="0B1F5F85"/>
    <w:rsid w:val="0B1FB5B0"/>
    <w:rsid w:val="0B234B57"/>
    <w:rsid w:val="0B25988F"/>
    <w:rsid w:val="0B28EEB3"/>
    <w:rsid w:val="0B2A0C8E"/>
    <w:rsid w:val="0B2D4BAB"/>
    <w:rsid w:val="0B37929D"/>
    <w:rsid w:val="0B3B4220"/>
    <w:rsid w:val="0B3E46F1"/>
    <w:rsid w:val="0B413FA1"/>
    <w:rsid w:val="0B45888F"/>
    <w:rsid w:val="0B476B86"/>
    <w:rsid w:val="0B4B6E2F"/>
    <w:rsid w:val="0B4E59C7"/>
    <w:rsid w:val="0B519A3D"/>
    <w:rsid w:val="0B527121"/>
    <w:rsid w:val="0B534954"/>
    <w:rsid w:val="0B5D0CEA"/>
    <w:rsid w:val="0B61AA2B"/>
    <w:rsid w:val="0B672725"/>
    <w:rsid w:val="0B6E371A"/>
    <w:rsid w:val="0B70AB9D"/>
    <w:rsid w:val="0B7228FC"/>
    <w:rsid w:val="0B7D17B3"/>
    <w:rsid w:val="0B873E2A"/>
    <w:rsid w:val="0B891205"/>
    <w:rsid w:val="0B8A9E9C"/>
    <w:rsid w:val="0B8ADA2D"/>
    <w:rsid w:val="0B8B3269"/>
    <w:rsid w:val="0B8B8340"/>
    <w:rsid w:val="0B995FF4"/>
    <w:rsid w:val="0B9CCF98"/>
    <w:rsid w:val="0BA6002A"/>
    <w:rsid w:val="0BA8DCD4"/>
    <w:rsid w:val="0BAA6A7C"/>
    <w:rsid w:val="0BB1E83D"/>
    <w:rsid w:val="0BB77F5B"/>
    <w:rsid w:val="0BB87289"/>
    <w:rsid w:val="0BBE783D"/>
    <w:rsid w:val="0BBF6C58"/>
    <w:rsid w:val="0BC18C98"/>
    <w:rsid w:val="0BC3781B"/>
    <w:rsid w:val="0BC92BC8"/>
    <w:rsid w:val="0BCA4A0F"/>
    <w:rsid w:val="0BCAE5BC"/>
    <w:rsid w:val="0BCFB4E8"/>
    <w:rsid w:val="0BD3EB58"/>
    <w:rsid w:val="0BD43148"/>
    <w:rsid w:val="0BD4C695"/>
    <w:rsid w:val="0BD86E17"/>
    <w:rsid w:val="0BD87DE3"/>
    <w:rsid w:val="0BD92543"/>
    <w:rsid w:val="0BD9B3ED"/>
    <w:rsid w:val="0BDC6D4B"/>
    <w:rsid w:val="0BDCA90A"/>
    <w:rsid w:val="0BDE8B04"/>
    <w:rsid w:val="0BDE905B"/>
    <w:rsid w:val="0BE0BDF5"/>
    <w:rsid w:val="0BE24C88"/>
    <w:rsid w:val="0BE3EE44"/>
    <w:rsid w:val="0BE68C7D"/>
    <w:rsid w:val="0BF8868B"/>
    <w:rsid w:val="0BF88946"/>
    <w:rsid w:val="0BF94208"/>
    <w:rsid w:val="0BFB3473"/>
    <w:rsid w:val="0BFCD2A5"/>
    <w:rsid w:val="0BFCDE3C"/>
    <w:rsid w:val="0C0491DB"/>
    <w:rsid w:val="0C049207"/>
    <w:rsid w:val="0C060873"/>
    <w:rsid w:val="0C08208E"/>
    <w:rsid w:val="0C0C613C"/>
    <w:rsid w:val="0C0DAD36"/>
    <w:rsid w:val="0C0F3EA6"/>
    <w:rsid w:val="0C1196AD"/>
    <w:rsid w:val="0C145EB5"/>
    <w:rsid w:val="0C173F13"/>
    <w:rsid w:val="0C18A0D4"/>
    <w:rsid w:val="0C1999AC"/>
    <w:rsid w:val="0C1D69EF"/>
    <w:rsid w:val="0C230C4C"/>
    <w:rsid w:val="0C27CC20"/>
    <w:rsid w:val="0C2ED334"/>
    <w:rsid w:val="0C2F6761"/>
    <w:rsid w:val="0C3D9A94"/>
    <w:rsid w:val="0C40B57F"/>
    <w:rsid w:val="0C4101A4"/>
    <w:rsid w:val="0C42AAB2"/>
    <w:rsid w:val="0C42C519"/>
    <w:rsid w:val="0C4315C7"/>
    <w:rsid w:val="0C44D0AE"/>
    <w:rsid w:val="0C458D25"/>
    <w:rsid w:val="0C4A62D3"/>
    <w:rsid w:val="0C4B5C8D"/>
    <w:rsid w:val="0C4C6919"/>
    <w:rsid w:val="0C54608A"/>
    <w:rsid w:val="0C561416"/>
    <w:rsid w:val="0C5C6F39"/>
    <w:rsid w:val="0C5C71D3"/>
    <w:rsid w:val="0C6EDDE2"/>
    <w:rsid w:val="0C6FF655"/>
    <w:rsid w:val="0C727CF5"/>
    <w:rsid w:val="0C7612AA"/>
    <w:rsid w:val="0C7B25FD"/>
    <w:rsid w:val="0C7D8895"/>
    <w:rsid w:val="0C8AE28B"/>
    <w:rsid w:val="0C8AE6C4"/>
    <w:rsid w:val="0C8CA07F"/>
    <w:rsid w:val="0C8CF4F8"/>
    <w:rsid w:val="0C90D126"/>
    <w:rsid w:val="0C91E84F"/>
    <w:rsid w:val="0C920C86"/>
    <w:rsid w:val="0C932C22"/>
    <w:rsid w:val="0CA3A61E"/>
    <w:rsid w:val="0CAAE507"/>
    <w:rsid w:val="0CADE9BC"/>
    <w:rsid w:val="0CAF049A"/>
    <w:rsid w:val="0CB5395F"/>
    <w:rsid w:val="0CB81270"/>
    <w:rsid w:val="0CBCDD65"/>
    <w:rsid w:val="0CC713D6"/>
    <w:rsid w:val="0CCB2053"/>
    <w:rsid w:val="0CCCB650"/>
    <w:rsid w:val="0CCD05D8"/>
    <w:rsid w:val="0CCE19F8"/>
    <w:rsid w:val="0CD10B43"/>
    <w:rsid w:val="0CD16D38"/>
    <w:rsid w:val="0CD33764"/>
    <w:rsid w:val="0CD496E4"/>
    <w:rsid w:val="0CDD2279"/>
    <w:rsid w:val="0CE0F242"/>
    <w:rsid w:val="0CE51916"/>
    <w:rsid w:val="0CE5CEC4"/>
    <w:rsid w:val="0CE98F0C"/>
    <w:rsid w:val="0CEB352C"/>
    <w:rsid w:val="0CEC39A7"/>
    <w:rsid w:val="0CED21EA"/>
    <w:rsid w:val="0CF401D4"/>
    <w:rsid w:val="0CF43B5A"/>
    <w:rsid w:val="0CF56B78"/>
    <w:rsid w:val="0CF59DEB"/>
    <w:rsid w:val="0CF6166E"/>
    <w:rsid w:val="0CF82D4F"/>
    <w:rsid w:val="0CFA3D63"/>
    <w:rsid w:val="0CFA9A73"/>
    <w:rsid w:val="0CFC1ECB"/>
    <w:rsid w:val="0CFE3BB8"/>
    <w:rsid w:val="0CFE5F19"/>
    <w:rsid w:val="0D006F68"/>
    <w:rsid w:val="0D02F786"/>
    <w:rsid w:val="0D048FBF"/>
    <w:rsid w:val="0D07E5AB"/>
    <w:rsid w:val="0D0D5E83"/>
    <w:rsid w:val="0D117E7E"/>
    <w:rsid w:val="0D14AEAB"/>
    <w:rsid w:val="0D177563"/>
    <w:rsid w:val="0D199CBD"/>
    <w:rsid w:val="0D19BAA6"/>
    <w:rsid w:val="0D256168"/>
    <w:rsid w:val="0D29D1D7"/>
    <w:rsid w:val="0D2B59FE"/>
    <w:rsid w:val="0D2BB839"/>
    <w:rsid w:val="0D2C6A94"/>
    <w:rsid w:val="0D3248D1"/>
    <w:rsid w:val="0D33A983"/>
    <w:rsid w:val="0D36F407"/>
    <w:rsid w:val="0D3B73B7"/>
    <w:rsid w:val="0D3D429B"/>
    <w:rsid w:val="0D45A177"/>
    <w:rsid w:val="0D466540"/>
    <w:rsid w:val="0D47EC63"/>
    <w:rsid w:val="0D49369D"/>
    <w:rsid w:val="0D4E2951"/>
    <w:rsid w:val="0D51BFB5"/>
    <w:rsid w:val="0D523884"/>
    <w:rsid w:val="0D5247EC"/>
    <w:rsid w:val="0D54CC9F"/>
    <w:rsid w:val="0D566971"/>
    <w:rsid w:val="0D593EEA"/>
    <w:rsid w:val="0D599D97"/>
    <w:rsid w:val="0D5A20CA"/>
    <w:rsid w:val="0D5A3386"/>
    <w:rsid w:val="0D6029A8"/>
    <w:rsid w:val="0D67B0B0"/>
    <w:rsid w:val="0D729469"/>
    <w:rsid w:val="0D739C2B"/>
    <w:rsid w:val="0D787723"/>
    <w:rsid w:val="0D7D5BF7"/>
    <w:rsid w:val="0D7E34DC"/>
    <w:rsid w:val="0D807A9B"/>
    <w:rsid w:val="0D886A91"/>
    <w:rsid w:val="0D8CFE6E"/>
    <w:rsid w:val="0D906232"/>
    <w:rsid w:val="0D9095CF"/>
    <w:rsid w:val="0D95688F"/>
    <w:rsid w:val="0D96B6EB"/>
    <w:rsid w:val="0D9D7ED0"/>
    <w:rsid w:val="0D9FEE00"/>
    <w:rsid w:val="0DA2D313"/>
    <w:rsid w:val="0DA7702D"/>
    <w:rsid w:val="0DA804BA"/>
    <w:rsid w:val="0DAD0FB4"/>
    <w:rsid w:val="0DB21EAB"/>
    <w:rsid w:val="0DBA8143"/>
    <w:rsid w:val="0DBAD0FD"/>
    <w:rsid w:val="0DBC492D"/>
    <w:rsid w:val="0DBDA742"/>
    <w:rsid w:val="0DC6B46E"/>
    <w:rsid w:val="0DCAAFE9"/>
    <w:rsid w:val="0DCEC061"/>
    <w:rsid w:val="0DD09DD9"/>
    <w:rsid w:val="0DD20475"/>
    <w:rsid w:val="0DD58234"/>
    <w:rsid w:val="0DD631EE"/>
    <w:rsid w:val="0DD69C00"/>
    <w:rsid w:val="0DE091B5"/>
    <w:rsid w:val="0DE2F8B5"/>
    <w:rsid w:val="0DE4534F"/>
    <w:rsid w:val="0DE51F19"/>
    <w:rsid w:val="0DE6A1C5"/>
    <w:rsid w:val="0DE6D7F7"/>
    <w:rsid w:val="0DFB13D9"/>
    <w:rsid w:val="0DFEDF23"/>
    <w:rsid w:val="0DFEEAD5"/>
    <w:rsid w:val="0DFF268A"/>
    <w:rsid w:val="0E009C6F"/>
    <w:rsid w:val="0E02CBDE"/>
    <w:rsid w:val="0E036004"/>
    <w:rsid w:val="0E04899A"/>
    <w:rsid w:val="0E063201"/>
    <w:rsid w:val="0E093924"/>
    <w:rsid w:val="0E0A06FA"/>
    <w:rsid w:val="0E0B91F2"/>
    <w:rsid w:val="0E0BD569"/>
    <w:rsid w:val="0E0F94A0"/>
    <w:rsid w:val="0E116ACD"/>
    <w:rsid w:val="0E18B156"/>
    <w:rsid w:val="0E270413"/>
    <w:rsid w:val="0E275562"/>
    <w:rsid w:val="0E280CAA"/>
    <w:rsid w:val="0E2AA55A"/>
    <w:rsid w:val="0E2DB032"/>
    <w:rsid w:val="0E31E96D"/>
    <w:rsid w:val="0E321BDA"/>
    <w:rsid w:val="0E38D4B6"/>
    <w:rsid w:val="0E412C4D"/>
    <w:rsid w:val="0E41D355"/>
    <w:rsid w:val="0E41D80B"/>
    <w:rsid w:val="0E429641"/>
    <w:rsid w:val="0E43E612"/>
    <w:rsid w:val="0E45AC56"/>
    <w:rsid w:val="0E477ED2"/>
    <w:rsid w:val="0E4A16CC"/>
    <w:rsid w:val="0E525D91"/>
    <w:rsid w:val="0E549D60"/>
    <w:rsid w:val="0E5548B1"/>
    <w:rsid w:val="0E594189"/>
    <w:rsid w:val="0E59CDBA"/>
    <w:rsid w:val="0E621AF9"/>
    <w:rsid w:val="0E6533B7"/>
    <w:rsid w:val="0E668601"/>
    <w:rsid w:val="0E6A6AB2"/>
    <w:rsid w:val="0E79D901"/>
    <w:rsid w:val="0E7A3838"/>
    <w:rsid w:val="0E7B6C4A"/>
    <w:rsid w:val="0E7F8C49"/>
    <w:rsid w:val="0E830DF3"/>
    <w:rsid w:val="0E891C95"/>
    <w:rsid w:val="0E89B480"/>
    <w:rsid w:val="0E95E3E6"/>
    <w:rsid w:val="0E9D8FB9"/>
    <w:rsid w:val="0E9E0BF9"/>
    <w:rsid w:val="0EA10E19"/>
    <w:rsid w:val="0EA6FF67"/>
    <w:rsid w:val="0EA99910"/>
    <w:rsid w:val="0EAA7AE5"/>
    <w:rsid w:val="0EAB963C"/>
    <w:rsid w:val="0EAE97FA"/>
    <w:rsid w:val="0EB09A9B"/>
    <w:rsid w:val="0EBF710B"/>
    <w:rsid w:val="0EC30F8A"/>
    <w:rsid w:val="0EC46628"/>
    <w:rsid w:val="0EC705BA"/>
    <w:rsid w:val="0ECAB726"/>
    <w:rsid w:val="0ECAD2BE"/>
    <w:rsid w:val="0ECBC550"/>
    <w:rsid w:val="0ECD5656"/>
    <w:rsid w:val="0ECDAB90"/>
    <w:rsid w:val="0ED383C1"/>
    <w:rsid w:val="0ED427B7"/>
    <w:rsid w:val="0EDC925C"/>
    <w:rsid w:val="0EDC9B3A"/>
    <w:rsid w:val="0EDCB9A7"/>
    <w:rsid w:val="0EDDD569"/>
    <w:rsid w:val="0EDEAFB0"/>
    <w:rsid w:val="0EE1D3FE"/>
    <w:rsid w:val="0EE410E6"/>
    <w:rsid w:val="0EE6B24A"/>
    <w:rsid w:val="0EEA8454"/>
    <w:rsid w:val="0EECA862"/>
    <w:rsid w:val="0EEDD404"/>
    <w:rsid w:val="0EEDD614"/>
    <w:rsid w:val="0EF125BE"/>
    <w:rsid w:val="0EF2AC8C"/>
    <w:rsid w:val="0EF4754D"/>
    <w:rsid w:val="0EFCDFFD"/>
    <w:rsid w:val="0F01F490"/>
    <w:rsid w:val="0F0435BB"/>
    <w:rsid w:val="0F0B07FC"/>
    <w:rsid w:val="0F0DB48A"/>
    <w:rsid w:val="0F143A91"/>
    <w:rsid w:val="0F1859C1"/>
    <w:rsid w:val="0F1A7978"/>
    <w:rsid w:val="0F1AD603"/>
    <w:rsid w:val="0F1CA6B3"/>
    <w:rsid w:val="0F1F5DD2"/>
    <w:rsid w:val="0F21A226"/>
    <w:rsid w:val="0F26020C"/>
    <w:rsid w:val="0F27A1D8"/>
    <w:rsid w:val="0F2871BE"/>
    <w:rsid w:val="0F2ADE6F"/>
    <w:rsid w:val="0F2CE484"/>
    <w:rsid w:val="0F2D1CB5"/>
    <w:rsid w:val="0F319D59"/>
    <w:rsid w:val="0F3F8AC1"/>
    <w:rsid w:val="0F3FD0D9"/>
    <w:rsid w:val="0F40F4A1"/>
    <w:rsid w:val="0F44C1CA"/>
    <w:rsid w:val="0F47FCC2"/>
    <w:rsid w:val="0F4B310C"/>
    <w:rsid w:val="0F4F5238"/>
    <w:rsid w:val="0F4FB845"/>
    <w:rsid w:val="0F513429"/>
    <w:rsid w:val="0F52C81A"/>
    <w:rsid w:val="0F5841EB"/>
    <w:rsid w:val="0F599E3D"/>
    <w:rsid w:val="0F5DF761"/>
    <w:rsid w:val="0F5FBB87"/>
    <w:rsid w:val="0F6188B0"/>
    <w:rsid w:val="0F63830C"/>
    <w:rsid w:val="0F640290"/>
    <w:rsid w:val="0F6402A8"/>
    <w:rsid w:val="0F6D16F5"/>
    <w:rsid w:val="0F74C467"/>
    <w:rsid w:val="0F800381"/>
    <w:rsid w:val="0F82A96C"/>
    <w:rsid w:val="0F82DDB3"/>
    <w:rsid w:val="0F85187D"/>
    <w:rsid w:val="0F88D241"/>
    <w:rsid w:val="0F8ADDB3"/>
    <w:rsid w:val="0F8B27B1"/>
    <w:rsid w:val="0F8C26E3"/>
    <w:rsid w:val="0F981A05"/>
    <w:rsid w:val="0F9A486C"/>
    <w:rsid w:val="0FA82727"/>
    <w:rsid w:val="0FA904E8"/>
    <w:rsid w:val="0FAC727B"/>
    <w:rsid w:val="0FADFBA7"/>
    <w:rsid w:val="0FB28C73"/>
    <w:rsid w:val="0FB4719F"/>
    <w:rsid w:val="0FBA48B9"/>
    <w:rsid w:val="0FBC01A7"/>
    <w:rsid w:val="0FBD3DF8"/>
    <w:rsid w:val="0FBD5D71"/>
    <w:rsid w:val="0FBD885B"/>
    <w:rsid w:val="0FBDF4AC"/>
    <w:rsid w:val="0FC13CAE"/>
    <w:rsid w:val="0FC16461"/>
    <w:rsid w:val="0FCA1399"/>
    <w:rsid w:val="0FCF69E5"/>
    <w:rsid w:val="0FD180F6"/>
    <w:rsid w:val="0FD34F05"/>
    <w:rsid w:val="0FD4A33C"/>
    <w:rsid w:val="0FD8BD25"/>
    <w:rsid w:val="0FDCD45A"/>
    <w:rsid w:val="0FDFB676"/>
    <w:rsid w:val="0FE1505C"/>
    <w:rsid w:val="0FE6ECF0"/>
    <w:rsid w:val="0FE75480"/>
    <w:rsid w:val="0FEBFDE6"/>
    <w:rsid w:val="0FEE63DF"/>
    <w:rsid w:val="0FF08DC8"/>
    <w:rsid w:val="0FF5382B"/>
    <w:rsid w:val="0FF601CB"/>
    <w:rsid w:val="0FF7EB0C"/>
    <w:rsid w:val="0FFBB037"/>
    <w:rsid w:val="10039012"/>
    <w:rsid w:val="1004E520"/>
    <w:rsid w:val="1007EDC4"/>
    <w:rsid w:val="100FADE7"/>
    <w:rsid w:val="1013CFB7"/>
    <w:rsid w:val="1019CAFA"/>
    <w:rsid w:val="101A50F6"/>
    <w:rsid w:val="101ACB88"/>
    <w:rsid w:val="101D92DE"/>
    <w:rsid w:val="101E124F"/>
    <w:rsid w:val="1020DC1B"/>
    <w:rsid w:val="1032F865"/>
    <w:rsid w:val="1037B710"/>
    <w:rsid w:val="103B231E"/>
    <w:rsid w:val="103DCE39"/>
    <w:rsid w:val="103EF77E"/>
    <w:rsid w:val="1045DF69"/>
    <w:rsid w:val="10484DD9"/>
    <w:rsid w:val="104962B8"/>
    <w:rsid w:val="104F3266"/>
    <w:rsid w:val="105009F6"/>
    <w:rsid w:val="105059F8"/>
    <w:rsid w:val="1051280B"/>
    <w:rsid w:val="10549533"/>
    <w:rsid w:val="1055DE5F"/>
    <w:rsid w:val="10591425"/>
    <w:rsid w:val="105CCA52"/>
    <w:rsid w:val="105E6C48"/>
    <w:rsid w:val="1061AE55"/>
    <w:rsid w:val="1061FAC3"/>
    <w:rsid w:val="1062C1F4"/>
    <w:rsid w:val="1068EBC6"/>
    <w:rsid w:val="1069D5FC"/>
    <w:rsid w:val="1069FFE3"/>
    <w:rsid w:val="106FF182"/>
    <w:rsid w:val="107132FD"/>
    <w:rsid w:val="107FC0D1"/>
    <w:rsid w:val="10815954"/>
    <w:rsid w:val="1083B033"/>
    <w:rsid w:val="1089A675"/>
    <w:rsid w:val="108C2B32"/>
    <w:rsid w:val="108FF8C1"/>
    <w:rsid w:val="1096294A"/>
    <w:rsid w:val="109907AE"/>
    <w:rsid w:val="109B4DEB"/>
    <w:rsid w:val="10A01300"/>
    <w:rsid w:val="10AA2D4F"/>
    <w:rsid w:val="10AFA384"/>
    <w:rsid w:val="10B1ABBA"/>
    <w:rsid w:val="10B53D9C"/>
    <w:rsid w:val="10B580DD"/>
    <w:rsid w:val="10B64626"/>
    <w:rsid w:val="10B6DF91"/>
    <w:rsid w:val="10BBA0D7"/>
    <w:rsid w:val="10C0DAAB"/>
    <w:rsid w:val="10C40B7D"/>
    <w:rsid w:val="10C4CEA7"/>
    <w:rsid w:val="10C9A78E"/>
    <w:rsid w:val="10CAA081"/>
    <w:rsid w:val="10D127B9"/>
    <w:rsid w:val="10D639D7"/>
    <w:rsid w:val="10E1B43F"/>
    <w:rsid w:val="10E7016D"/>
    <w:rsid w:val="10E7799A"/>
    <w:rsid w:val="10E7C1DB"/>
    <w:rsid w:val="10E7CB6B"/>
    <w:rsid w:val="10EDFACA"/>
    <w:rsid w:val="11020480"/>
    <w:rsid w:val="1106590E"/>
    <w:rsid w:val="11094A2C"/>
    <w:rsid w:val="110E988C"/>
    <w:rsid w:val="110FAA40"/>
    <w:rsid w:val="110FECAF"/>
    <w:rsid w:val="1114CAA4"/>
    <w:rsid w:val="111EDC72"/>
    <w:rsid w:val="1120C833"/>
    <w:rsid w:val="1123BC6F"/>
    <w:rsid w:val="112AEA21"/>
    <w:rsid w:val="112D7D45"/>
    <w:rsid w:val="11312BCF"/>
    <w:rsid w:val="1133E603"/>
    <w:rsid w:val="113DD2D2"/>
    <w:rsid w:val="113FD11B"/>
    <w:rsid w:val="114BE2D1"/>
    <w:rsid w:val="114DDED1"/>
    <w:rsid w:val="11501550"/>
    <w:rsid w:val="11514751"/>
    <w:rsid w:val="1154E3C2"/>
    <w:rsid w:val="11588C13"/>
    <w:rsid w:val="115A5C85"/>
    <w:rsid w:val="115E19A8"/>
    <w:rsid w:val="1160DAC5"/>
    <w:rsid w:val="11633EE6"/>
    <w:rsid w:val="11666610"/>
    <w:rsid w:val="116F51A2"/>
    <w:rsid w:val="11770322"/>
    <w:rsid w:val="117E2DC3"/>
    <w:rsid w:val="117F29EF"/>
    <w:rsid w:val="117F694A"/>
    <w:rsid w:val="118066CD"/>
    <w:rsid w:val="1180EDF5"/>
    <w:rsid w:val="1187B6CA"/>
    <w:rsid w:val="118B76DC"/>
    <w:rsid w:val="118B7C5B"/>
    <w:rsid w:val="118B869B"/>
    <w:rsid w:val="118BE4BF"/>
    <w:rsid w:val="118D402B"/>
    <w:rsid w:val="118E752D"/>
    <w:rsid w:val="118FD6C6"/>
    <w:rsid w:val="1192EBA1"/>
    <w:rsid w:val="1198FD14"/>
    <w:rsid w:val="119A7807"/>
    <w:rsid w:val="119EAB2C"/>
    <w:rsid w:val="11A2291A"/>
    <w:rsid w:val="11A8B820"/>
    <w:rsid w:val="11AC1D90"/>
    <w:rsid w:val="11AE8116"/>
    <w:rsid w:val="11AF2959"/>
    <w:rsid w:val="11B799EC"/>
    <w:rsid w:val="11B80C54"/>
    <w:rsid w:val="11BA8B92"/>
    <w:rsid w:val="11BD98E8"/>
    <w:rsid w:val="11BE1540"/>
    <w:rsid w:val="11BEB228"/>
    <w:rsid w:val="11C2C74C"/>
    <w:rsid w:val="11C30B97"/>
    <w:rsid w:val="11C9F3A4"/>
    <w:rsid w:val="11CD88E0"/>
    <w:rsid w:val="11D8A23C"/>
    <w:rsid w:val="11D8F7A9"/>
    <w:rsid w:val="11DB8288"/>
    <w:rsid w:val="11E2AEDF"/>
    <w:rsid w:val="11E30B57"/>
    <w:rsid w:val="11E3622A"/>
    <w:rsid w:val="11E3B8C7"/>
    <w:rsid w:val="11E3C5F5"/>
    <w:rsid w:val="11E61C74"/>
    <w:rsid w:val="11E7BA18"/>
    <w:rsid w:val="11E83BC4"/>
    <w:rsid w:val="11E8DB9C"/>
    <w:rsid w:val="11EBB356"/>
    <w:rsid w:val="11EBDA57"/>
    <w:rsid w:val="11EF89EA"/>
    <w:rsid w:val="11F290C1"/>
    <w:rsid w:val="11F383A5"/>
    <w:rsid w:val="11F3D193"/>
    <w:rsid w:val="11F44A56"/>
    <w:rsid w:val="11F846C3"/>
    <w:rsid w:val="11FC2D34"/>
    <w:rsid w:val="11FCEB8D"/>
    <w:rsid w:val="120247DF"/>
    <w:rsid w:val="12057BF6"/>
    <w:rsid w:val="12072CBB"/>
    <w:rsid w:val="120BB9A1"/>
    <w:rsid w:val="1211687B"/>
    <w:rsid w:val="12127159"/>
    <w:rsid w:val="121385E7"/>
    <w:rsid w:val="12143C17"/>
    <w:rsid w:val="12156A49"/>
    <w:rsid w:val="121B89E7"/>
    <w:rsid w:val="1222A37F"/>
    <w:rsid w:val="12240747"/>
    <w:rsid w:val="1228860E"/>
    <w:rsid w:val="122F6D3C"/>
    <w:rsid w:val="123100BE"/>
    <w:rsid w:val="1237CE35"/>
    <w:rsid w:val="123A2D27"/>
    <w:rsid w:val="123AC781"/>
    <w:rsid w:val="123F606A"/>
    <w:rsid w:val="124204D8"/>
    <w:rsid w:val="12453563"/>
    <w:rsid w:val="124AF716"/>
    <w:rsid w:val="124BE735"/>
    <w:rsid w:val="124C4829"/>
    <w:rsid w:val="12501D68"/>
    <w:rsid w:val="125061C4"/>
    <w:rsid w:val="1257CCF7"/>
    <w:rsid w:val="12589F0D"/>
    <w:rsid w:val="125A1F18"/>
    <w:rsid w:val="1261B564"/>
    <w:rsid w:val="1265051D"/>
    <w:rsid w:val="126A3FB6"/>
    <w:rsid w:val="126CE5FF"/>
    <w:rsid w:val="126F7388"/>
    <w:rsid w:val="12716BA2"/>
    <w:rsid w:val="12722E2D"/>
    <w:rsid w:val="1279D49D"/>
    <w:rsid w:val="127AB01B"/>
    <w:rsid w:val="1280FF2B"/>
    <w:rsid w:val="128333DB"/>
    <w:rsid w:val="1285D24C"/>
    <w:rsid w:val="1287D1C6"/>
    <w:rsid w:val="128E606D"/>
    <w:rsid w:val="12906B74"/>
    <w:rsid w:val="12939106"/>
    <w:rsid w:val="12944884"/>
    <w:rsid w:val="1297450C"/>
    <w:rsid w:val="12985B7B"/>
    <w:rsid w:val="1298CA6A"/>
    <w:rsid w:val="129B97E6"/>
    <w:rsid w:val="12A03145"/>
    <w:rsid w:val="12A09324"/>
    <w:rsid w:val="12A90EEF"/>
    <w:rsid w:val="12B44859"/>
    <w:rsid w:val="12B7AE3A"/>
    <w:rsid w:val="12BB7C43"/>
    <w:rsid w:val="12BFD647"/>
    <w:rsid w:val="12C0F084"/>
    <w:rsid w:val="12C2C857"/>
    <w:rsid w:val="12C312D7"/>
    <w:rsid w:val="12C3FA07"/>
    <w:rsid w:val="12D0F689"/>
    <w:rsid w:val="12D10463"/>
    <w:rsid w:val="12D1A204"/>
    <w:rsid w:val="12D44DE0"/>
    <w:rsid w:val="12D48B37"/>
    <w:rsid w:val="12D4E0C3"/>
    <w:rsid w:val="12DB3967"/>
    <w:rsid w:val="12DC77C2"/>
    <w:rsid w:val="12DDBB79"/>
    <w:rsid w:val="12DDED90"/>
    <w:rsid w:val="12E14AB3"/>
    <w:rsid w:val="12E64BE2"/>
    <w:rsid w:val="12EA2E1D"/>
    <w:rsid w:val="12EB2E2E"/>
    <w:rsid w:val="12ED1753"/>
    <w:rsid w:val="12EE182D"/>
    <w:rsid w:val="12F0F1A0"/>
    <w:rsid w:val="12F24087"/>
    <w:rsid w:val="12F462AA"/>
    <w:rsid w:val="12F9917D"/>
    <w:rsid w:val="12FA5998"/>
    <w:rsid w:val="12FB67A4"/>
    <w:rsid w:val="12FFDFD9"/>
    <w:rsid w:val="13027AAD"/>
    <w:rsid w:val="1303D790"/>
    <w:rsid w:val="1309077C"/>
    <w:rsid w:val="130AF33B"/>
    <w:rsid w:val="130B5408"/>
    <w:rsid w:val="130C9D8D"/>
    <w:rsid w:val="130D34C3"/>
    <w:rsid w:val="130DDE23"/>
    <w:rsid w:val="1311348B"/>
    <w:rsid w:val="13161C16"/>
    <w:rsid w:val="1321CA0B"/>
    <w:rsid w:val="13229308"/>
    <w:rsid w:val="1323016A"/>
    <w:rsid w:val="132704C8"/>
    <w:rsid w:val="13271563"/>
    <w:rsid w:val="132DA4D2"/>
    <w:rsid w:val="133347AA"/>
    <w:rsid w:val="133C2C92"/>
    <w:rsid w:val="133FA349"/>
    <w:rsid w:val="1342F093"/>
    <w:rsid w:val="134347F6"/>
    <w:rsid w:val="13452AE0"/>
    <w:rsid w:val="1346095A"/>
    <w:rsid w:val="134E1573"/>
    <w:rsid w:val="135223E6"/>
    <w:rsid w:val="135910AD"/>
    <w:rsid w:val="13606A25"/>
    <w:rsid w:val="13649DB0"/>
    <w:rsid w:val="136D97A0"/>
    <w:rsid w:val="13700F50"/>
    <w:rsid w:val="13715BB8"/>
    <w:rsid w:val="1376A6D9"/>
    <w:rsid w:val="13785481"/>
    <w:rsid w:val="137F442E"/>
    <w:rsid w:val="1383E286"/>
    <w:rsid w:val="13851F32"/>
    <w:rsid w:val="138753E8"/>
    <w:rsid w:val="13881F39"/>
    <w:rsid w:val="1388B0C4"/>
    <w:rsid w:val="1388D72C"/>
    <w:rsid w:val="138C1430"/>
    <w:rsid w:val="138C9AA5"/>
    <w:rsid w:val="138F17F2"/>
    <w:rsid w:val="139135D8"/>
    <w:rsid w:val="1391CA9B"/>
    <w:rsid w:val="1395E5D5"/>
    <w:rsid w:val="13993260"/>
    <w:rsid w:val="139DDB96"/>
    <w:rsid w:val="13A4439D"/>
    <w:rsid w:val="13A9FB87"/>
    <w:rsid w:val="13ADE3AC"/>
    <w:rsid w:val="13AEF945"/>
    <w:rsid w:val="13AF1DD6"/>
    <w:rsid w:val="13B61433"/>
    <w:rsid w:val="13C5B64C"/>
    <w:rsid w:val="13C62EEC"/>
    <w:rsid w:val="13C7EB8D"/>
    <w:rsid w:val="13CFA202"/>
    <w:rsid w:val="13D0806E"/>
    <w:rsid w:val="13D757A1"/>
    <w:rsid w:val="13DA96EC"/>
    <w:rsid w:val="13DB3006"/>
    <w:rsid w:val="13E0009D"/>
    <w:rsid w:val="13E83846"/>
    <w:rsid w:val="13E952E0"/>
    <w:rsid w:val="13F12D25"/>
    <w:rsid w:val="13FEC7F1"/>
    <w:rsid w:val="13FF74ED"/>
    <w:rsid w:val="1402D7B8"/>
    <w:rsid w:val="140B3EB0"/>
    <w:rsid w:val="140F22C5"/>
    <w:rsid w:val="140FFABE"/>
    <w:rsid w:val="1411C25C"/>
    <w:rsid w:val="1413CA37"/>
    <w:rsid w:val="1419AE30"/>
    <w:rsid w:val="141E3EB1"/>
    <w:rsid w:val="142560E7"/>
    <w:rsid w:val="1425CA3C"/>
    <w:rsid w:val="142A6E92"/>
    <w:rsid w:val="142FAFC9"/>
    <w:rsid w:val="14391A5F"/>
    <w:rsid w:val="143DE893"/>
    <w:rsid w:val="143FA570"/>
    <w:rsid w:val="1440F701"/>
    <w:rsid w:val="14437B57"/>
    <w:rsid w:val="14474F1A"/>
    <w:rsid w:val="144D3774"/>
    <w:rsid w:val="144EB21D"/>
    <w:rsid w:val="145074C8"/>
    <w:rsid w:val="14561F38"/>
    <w:rsid w:val="1458263C"/>
    <w:rsid w:val="145E87CD"/>
    <w:rsid w:val="14668037"/>
    <w:rsid w:val="1467267B"/>
    <w:rsid w:val="14688FEF"/>
    <w:rsid w:val="146C83B0"/>
    <w:rsid w:val="14733914"/>
    <w:rsid w:val="1478F326"/>
    <w:rsid w:val="147E3FEA"/>
    <w:rsid w:val="14819852"/>
    <w:rsid w:val="14827E9B"/>
    <w:rsid w:val="14847546"/>
    <w:rsid w:val="14868EB6"/>
    <w:rsid w:val="1489C6C5"/>
    <w:rsid w:val="14928D0D"/>
    <w:rsid w:val="14938D9E"/>
    <w:rsid w:val="1493C2F2"/>
    <w:rsid w:val="1494187D"/>
    <w:rsid w:val="1499852B"/>
    <w:rsid w:val="149B4CDB"/>
    <w:rsid w:val="149DDA67"/>
    <w:rsid w:val="149FC8C7"/>
    <w:rsid w:val="14A06D96"/>
    <w:rsid w:val="14A0897D"/>
    <w:rsid w:val="14AC3E0D"/>
    <w:rsid w:val="14B0006D"/>
    <w:rsid w:val="14B1DD1D"/>
    <w:rsid w:val="14B1E9A4"/>
    <w:rsid w:val="14B284C9"/>
    <w:rsid w:val="14B2A0DC"/>
    <w:rsid w:val="14B447AF"/>
    <w:rsid w:val="14B79D8F"/>
    <w:rsid w:val="14BF4E48"/>
    <w:rsid w:val="14C1E54F"/>
    <w:rsid w:val="14C2A0BC"/>
    <w:rsid w:val="14C31D1D"/>
    <w:rsid w:val="14C39061"/>
    <w:rsid w:val="14C49E33"/>
    <w:rsid w:val="14C57A27"/>
    <w:rsid w:val="14C87984"/>
    <w:rsid w:val="14CC0116"/>
    <w:rsid w:val="14D11548"/>
    <w:rsid w:val="14D4637F"/>
    <w:rsid w:val="14D4C1CA"/>
    <w:rsid w:val="14E1B48A"/>
    <w:rsid w:val="14E2AA18"/>
    <w:rsid w:val="14E41AF4"/>
    <w:rsid w:val="14EC89B6"/>
    <w:rsid w:val="14F43A51"/>
    <w:rsid w:val="14F4636D"/>
    <w:rsid w:val="14F53D01"/>
    <w:rsid w:val="14FD66DC"/>
    <w:rsid w:val="150749F4"/>
    <w:rsid w:val="150E0D3F"/>
    <w:rsid w:val="15168ED0"/>
    <w:rsid w:val="15171D68"/>
    <w:rsid w:val="1517CC9C"/>
    <w:rsid w:val="15185E55"/>
    <w:rsid w:val="151C189B"/>
    <w:rsid w:val="151C558F"/>
    <w:rsid w:val="151F0B43"/>
    <w:rsid w:val="152488C7"/>
    <w:rsid w:val="15263841"/>
    <w:rsid w:val="152C7E74"/>
    <w:rsid w:val="152F981B"/>
    <w:rsid w:val="152FBCD6"/>
    <w:rsid w:val="15335AAF"/>
    <w:rsid w:val="153504BA"/>
    <w:rsid w:val="1536BCE6"/>
    <w:rsid w:val="1539532B"/>
    <w:rsid w:val="153D1C9C"/>
    <w:rsid w:val="153F1640"/>
    <w:rsid w:val="15404C29"/>
    <w:rsid w:val="1548CB7A"/>
    <w:rsid w:val="154AEB7D"/>
    <w:rsid w:val="154CA2EF"/>
    <w:rsid w:val="154F0DD1"/>
    <w:rsid w:val="15584881"/>
    <w:rsid w:val="155D5BC5"/>
    <w:rsid w:val="155E5163"/>
    <w:rsid w:val="1569EEA8"/>
    <w:rsid w:val="156C9185"/>
    <w:rsid w:val="156CEA2D"/>
    <w:rsid w:val="156D71CC"/>
    <w:rsid w:val="156E985D"/>
    <w:rsid w:val="156EF3C9"/>
    <w:rsid w:val="1570913B"/>
    <w:rsid w:val="15715F34"/>
    <w:rsid w:val="157BF644"/>
    <w:rsid w:val="157CA6B6"/>
    <w:rsid w:val="157DAB3E"/>
    <w:rsid w:val="157DFF6D"/>
    <w:rsid w:val="1581322C"/>
    <w:rsid w:val="1582CACD"/>
    <w:rsid w:val="15868BA0"/>
    <w:rsid w:val="15889986"/>
    <w:rsid w:val="158EC93F"/>
    <w:rsid w:val="15902685"/>
    <w:rsid w:val="15922D4B"/>
    <w:rsid w:val="15935287"/>
    <w:rsid w:val="159390B5"/>
    <w:rsid w:val="159E5CA9"/>
    <w:rsid w:val="15A1FC9B"/>
    <w:rsid w:val="15A2045B"/>
    <w:rsid w:val="15A9D5EC"/>
    <w:rsid w:val="15AE408F"/>
    <w:rsid w:val="15AEF851"/>
    <w:rsid w:val="15B22F20"/>
    <w:rsid w:val="15B69327"/>
    <w:rsid w:val="15B840D6"/>
    <w:rsid w:val="15B904F9"/>
    <w:rsid w:val="15B95E7E"/>
    <w:rsid w:val="15B99C33"/>
    <w:rsid w:val="15BCE141"/>
    <w:rsid w:val="15BF30A9"/>
    <w:rsid w:val="15C34485"/>
    <w:rsid w:val="15C370D8"/>
    <w:rsid w:val="15C6A4C2"/>
    <w:rsid w:val="15C83AD9"/>
    <w:rsid w:val="15D8A86B"/>
    <w:rsid w:val="15DFE887"/>
    <w:rsid w:val="15E046CE"/>
    <w:rsid w:val="15E20C82"/>
    <w:rsid w:val="15E406D2"/>
    <w:rsid w:val="15EFDB0B"/>
    <w:rsid w:val="15F55E91"/>
    <w:rsid w:val="15F7A234"/>
    <w:rsid w:val="15F96FE4"/>
    <w:rsid w:val="15FC207F"/>
    <w:rsid w:val="1605BC24"/>
    <w:rsid w:val="16070D77"/>
    <w:rsid w:val="16085DBC"/>
    <w:rsid w:val="160BEED7"/>
    <w:rsid w:val="160F96B0"/>
    <w:rsid w:val="161336ED"/>
    <w:rsid w:val="161354C8"/>
    <w:rsid w:val="161934EB"/>
    <w:rsid w:val="161A50C2"/>
    <w:rsid w:val="161B24C1"/>
    <w:rsid w:val="161E41C4"/>
    <w:rsid w:val="161F07A6"/>
    <w:rsid w:val="16220D0A"/>
    <w:rsid w:val="162318D3"/>
    <w:rsid w:val="16292DA0"/>
    <w:rsid w:val="1631CECD"/>
    <w:rsid w:val="1632F365"/>
    <w:rsid w:val="1634A81F"/>
    <w:rsid w:val="16370202"/>
    <w:rsid w:val="163A4F79"/>
    <w:rsid w:val="163D490D"/>
    <w:rsid w:val="163E6AC5"/>
    <w:rsid w:val="163EF0BF"/>
    <w:rsid w:val="163F7D4C"/>
    <w:rsid w:val="1641ECC9"/>
    <w:rsid w:val="16443268"/>
    <w:rsid w:val="16447E8F"/>
    <w:rsid w:val="164E7DE9"/>
    <w:rsid w:val="1652EF0D"/>
    <w:rsid w:val="1659D7BE"/>
    <w:rsid w:val="1661E8E4"/>
    <w:rsid w:val="166324C5"/>
    <w:rsid w:val="166B0542"/>
    <w:rsid w:val="1670E8CE"/>
    <w:rsid w:val="16711609"/>
    <w:rsid w:val="167384BE"/>
    <w:rsid w:val="1675727C"/>
    <w:rsid w:val="1675A569"/>
    <w:rsid w:val="16804E9D"/>
    <w:rsid w:val="168D7B07"/>
    <w:rsid w:val="168FB9AB"/>
    <w:rsid w:val="1696BE05"/>
    <w:rsid w:val="169908CE"/>
    <w:rsid w:val="169A2737"/>
    <w:rsid w:val="169C8885"/>
    <w:rsid w:val="16A117D5"/>
    <w:rsid w:val="16A21BC5"/>
    <w:rsid w:val="16A6356E"/>
    <w:rsid w:val="16AAACB5"/>
    <w:rsid w:val="16AAF3B7"/>
    <w:rsid w:val="16AFDA25"/>
    <w:rsid w:val="16B08EFE"/>
    <w:rsid w:val="16B1D875"/>
    <w:rsid w:val="16B5797D"/>
    <w:rsid w:val="16B5AB49"/>
    <w:rsid w:val="16B6AB74"/>
    <w:rsid w:val="16B9375A"/>
    <w:rsid w:val="16BBF36A"/>
    <w:rsid w:val="16BC62D4"/>
    <w:rsid w:val="16BE636D"/>
    <w:rsid w:val="16C33298"/>
    <w:rsid w:val="16C56E05"/>
    <w:rsid w:val="16CBB357"/>
    <w:rsid w:val="16CE05E5"/>
    <w:rsid w:val="16CE29CB"/>
    <w:rsid w:val="16D00894"/>
    <w:rsid w:val="16D095BF"/>
    <w:rsid w:val="16D7A4B0"/>
    <w:rsid w:val="16E45BCF"/>
    <w:rsid w:val="16EA0DBA"/>
    <w:rsid w:val="16EADE32"/>
    <w:rsid w:val="16F60AE2"/>
    <w:rsid w:val="16FA12FE"/>
    <w:rsid w:val="16FAD497"/>
    <w:rsid w:val="16FD5D7D"/>
    <w:rsid w:val="16FE7F9F"/>
    <w:rsid w:val="1700F4E6"/>
    <w:rsid w:val="1706727A"/>
    <w:rsid w:val="170867FD"/>
    <w:rsid w:val="170BE237"/>
    <w:rsid w:val="170C6B01"/>
    <w:rsid w:val="170E3484"/>
    <w:rsid w:val="17154C87"/>
    <w:rsid w:val="171C1BC1"/>
    <w:rsid w:val="171DCFD7"/>
    <w:rsid w:val="171EC721"/>
    <w:rsid w:val="17211811"/>
    <w:rsid w:val="1725A52A"/>
    <w:rsid w:val="17270930"/>
    <w:rsid w:val="173208C4"/>
    <w:rsid w:val="173307FA"/>
    <w:rsid w:val="17340608"/>
    <w:rsid w:val="1735C24E"/>
    <w:rsid w:val="17395345"/>
    <w:rsid w:val="173CBE53"/>
    <w:rsid w:val="173D6B7D"/>
    <w:rsid w:val="173DCE55"/>
    <w:rsid w:val="173E7B31"/>
    <w:rsid w:val="173FFEC1"/>
    <w:rsid w:val="174155C8"/>
    <w:rsid w:val="1741969C"/>
    <w:rsid w:val="17456125"/>
    <w:rsid w:val="1747445C"/>
    <w:rsid w:val="1749D6A0"/>
    <w:rsid w:val="174DAE8E"/>
    <w:rsid w:val="174DDD29"/>
    <w:rsid w:val="174E0AD9"/>
    <w:rsid w:val="174F564D"/>
    <w:rsid w:val="17518C6A"/>
    <w:rsid w:val="1752F9F1"/>
    <w:rsid w:val="17585377"/>
    <w:rsid w:val="175B402C"/>
    <w:rsid w:val="175BC6BA"/>
    <w:rsid w:val="175BEBF5"/>
    <w:rsid w:val="175D252B"/>
    <w:rsid w:val="175FB39E"/>
    <w:rsid w:val="17649862"/>
    <w:rsid w:val="17693F8A"/>
    <w:rsid w:val="17772ECA"/>
    <w:rsid w:val="1777799A"/>
    <w:rsid w:val="177DB1F2"/>
    <w:rsid w:val="17811D50"/>
    <w:rsid w:val="1782DC6B"/>
    <w:rsid w:val="1785EC0C"/>
    <w:rsid w:val="178A6248"/>
    <w:rsid w:val="178D68BC"/>
    <w:rsid w:val="179170DF"/>
    <w:rsid w:val="17929BB2"/>
    <w:rsid w:val="17950FFE"/>
    <w:rsid w:val="17985C1A"/>
    <w:rsid w:val="179E625A"/>
    <w:rsid w:val="179FB758"/>
    <w:rsid w:val="17A03317"/>
    <w:rsid w:val="17A236F2"/>
    <w:rsid w:val="17A71E07"/>
    <w:rsid w:val="17AA22EF"/>
    <w:rsid w:val="17AABBD7"/>
    <w:rsid w:val="17B0C99D"/>
    <w:rsid w:val="17B48996"/>
    <w:rsid w:val="17B9B4BD"/>
    <w:rsid w:val="17BC6FE9"/>
    <w:rsid w:val="17BCFD2F"/>
    <w:rsid w:val="17BEC36B"/>
    <w:rsid w:val="17BF2C57"/>
    <w:rsid w:val="17CC2039"/>
    <w:rsid w:val="17CDAFE1"/>
    <w:rsid w:val="17CF8CD5"/>
    <w:rsid w:val="17CFF8AF"/>
    <w:rsid w:val="17D62DE6"/>
    <w:rsid w:val="17DE08ED"/>
    <w:rsid w:val="17DF6CC4"/>
    <w:rsid w:val="17E16F51"/>
    <w:rsid w:val="17E50A8D"/>
    <w:rsid w:val="17E7F4B3"/>
    <w:rsid w:val="17E8D564"/>
    <w:rsid w:val="17F199E7"/>
    <w:rsid w:val="17F3EE9C"/>
    <w:rsid w:val="17FBC0AA"/>
    <w:rsid w:val="180751AE"/>
    <w:rsid w:val="1808D0A9"/>
    <w:rsid w:val="180DEB69"/>
    <w:rsid w:val="1814A2FC"/>
    <w:rsid w:val="18160C79"/>
    <w:rsid w:val="182DB69F"/>
    <w:rsid w:val="1835A75E"/>
    <w:rsid w:val="1836A3B0"/>
    <w:rsid w:val="18371CE4"/>
    <w:rsid w:val="18377E7C"/>
    <w:rsid w:val="18386098"/>
    <w:rsid w:val="18450C65"/>
    <w:rsid w:val="184B677C"/>
    <w:rsid w:val="1856A7E1"/>
    <w:rsid w:val="185AE7D1"/>
    <w:rsid w:val="185D11E1"/>
    <w:rsid w:val="185E73A3"/>
    <w:rsid w:val="18697330"/>
    <w:rsid w:val="186B693C"/>
    <w:rsid w:val="1872FCC3"/>
    <w:rsid w:val="187D71E8"/>
    <w:rsid w:val="187DEF73"/>
    <w:rsid w:val="187FF07E"/>
    <w:rsid w:val="188550FC"/>
    <w:rsid w:val="18885DBA"/>
    <w:rsid w:val="1888B63E"/>
    <w:rsid w:val="1888E811"/>
    <w:rsid w:val="188E3127"/>
    <w:rsid w:val="18973E0D"/>
    <w:rsid w:val="1899689E"/>
    <w:rsid w:val="18A065D5"/>
    <w:rsid w:val="18ABCDD8"/>
    <w:rsid w:val="18ACD5BF"/>
    <w:rsid w:val="18AF18AC"/>
    <w:rsid w:val="18B3E5D1"/>
    <w:rsid w:val="18B6D82E"/>
    <w:rsid w:val="18BE094A"/>
    <w:rsid w:val="18C721DE"/>
    <w:rsid w:val="18CC2991"/>
    <w:rsid w:val="18D3F97F"/>
    <w:rsid w:val="18D54FCA"/>
    <w:rsid w:val="18D5AD33"/>
    <w:rsid w:val="18D72EB7"/>
    <w:rsid w:val="18DC2A77"/>
    <w:rsid w:val="18DDE954"/>
    <w:rsid w:val="18E84F64"/>
    <w:rsid w:val="18EA4938"/>
    <w:rsid w:val="18EE024C"/>
    <w:rsid w:val="18F2F29D"/>
    <w:rsid w:val="18F540C7"/>
    <w:rsid w:val="18FAF562"/>
    <w:rsid w:val="19050FEB"/>
    <w:rsid w:val="190C95C2"/>
    <w:rsid w:val="1912DC4E"/>
    <w:rsid w:val="191660E3"/>
    <w:rsid w:val="19174AB6"/>
    <w:rsid w:val="1919C0D7"/>
    <w:rsid w:val="1920576B"/>
    <w:rsid w:val="1921AF9A"/>
    <w:rsid w:val="1926309C"/>
    <w:rsid w:val="192884D6"/>
    <w:rsid w:val="192921A7"/>
    <w:rsid w:val="192C79E8"/>
    <w:rsid w:val="192FB9A6"/>
    <w:rsid w:val="1930C3AC"/>
    <w:rsid w:val="1932BBC3"/>
    <w:rsid w:val="1936F921"/>
    <w:rsid w:val="1939055D"/>
    <w:rsid w:val="193E156F"/>
    <w:rsid w:val="193E6E8A"/>
    <w:rsid w:val="19443F6B"/>
    <w:rsid w:val="195207FC"/>
    <w:rsid w:val="1954732F"/>
    <w:rsid w:val="1960A5D7"/>
    <w:rsid w:val="196970E1"/>
    <w:rsid w:val="196A26BF"/>
    <w:rsid w:val="196B03BD"/>
    <w:rsid w:val="196B6EC0"/>
    <w:rsid w:val="196FF0B4"/>
    <w:rsid w:val="19714B8A"/>
    <w:rsid w:val="19762EE3"/>
    <w:rsid w:val="197A762E"/>
    <w:rsid w:val="197C2827"/>
    <w:rsid w:val="198354C7"/>
    <w:rsid w:val="198E8728"/>
    <w:rsid w:val="198EE5E1"/>
    <w:rsid w:val="19902037"/>
    <w:rsid w:val="1992575C"/>
    <w:rsid w:val="1998F2CB"/>
    <w:rsid w:val="199AF67F"/>
    <w:rsid w:val="199BBBF6"/>
    <w:rsid w:val="199F3521"/>
    <w:rsid w:val="19A015A6"/>
    <w:rsid w:val="19A15AE2"/>
    <w:rsid w:val="19A60E59"/>
    <w:rsid w:val="19A7FB37"/>
    <w:rsid w:val="19A92B78"/>
    <w:rsid w:val="19ADC2EB"/>
    <w:rsid w:val="19B291D7"/>
    <w:rsid w:val="19B47BB6"/>
    <w:rsid w:val="19B50FCD"/>
    <w:rsid w:val="19B9A21B"/>
    <w:rsid w:val="19BE2A4F"/>
    <w:rsid w:val="19C3A8CD"/>
    <w:rsid w:val="19C4067E"/>
    <w:rsid w:val="19C79C2E"/>
    <w:rsid w:val="19C7D02F"/>
    <w:rsid w:val="19CBAC7F"/>
    <w:rsid w:val="19CBC74D"/>
    <w:rsid w:val="19CC10A4"/>
    <w:rsid w:val="19CD195F"/>
    <w:rsid w:val="19D094D1"/>
    <w:rsid w:val="19D2FD69"/>
    <w:rsid w:val="19D3688A"/>
    <w:rsid w:val="19DA7C0E"/>
    <w:rsid w:val="19DC5FC9"/>
    <w:rsid w:val="19DCB422"/>
    <w:rsid w:val="19E3737E"/>
    <w:rsid w:val="19E391A4"/>
    <w:rsid w:val="19E4E8B7"/>
    <w:rsid w:val="19E7C53B"/>
    <w:rsid w:val="19EE9CFE"/>
    <w:rsid w:val="19F18254"/>
    <w:rsid w:val="19F558A5"/>
    <w:rsid w:val="19F814DB"/>
    <w:rsid w:val="19F8C751"/>
    <w:rsid w:val="19FBB977"/>
    <w:rsid w:val="1A00947F"/>
    <w:rsid w:val="1A02298C"/>
    <w:rsid w:val="1A044EB9"/>
    <w:rsid w:val="1A046940"/>
    <w:rsid w:val="1A0B1DA6"/>
    <w:rsid w:val="1A106CEC"/>
    <w:rsid w:val="1A107F1C"/>
    <w:rsid w:val="1A18FD6D"/>
    <w:rsid w:val="1A1FEB51"/>
    <w:rsid w:val="1A204C89"/>
    <w:rsid w:val="1A215542"/>
    <w:rsid w:val="1A299D54"/>
    <w:rsid w:val="1A31432E"/>
    <w:rsid w:val="1A36059B"/>
    <w:rsid w:val="1A36FFEF"/>
    <w:rsid w:val="1A38C2FC"/>
    <w:rsid w:val="1A391C1D"/>
    <w:rsid w:val="1A394537"/>
    <w:rsid w:val="1A39BD42"/>
    <w:rsid w:val="1A39D936"/>
    <w:rsid w:val="1A3FFC09"/>
    <w:rsid w:val="1A42A2B1"/>
    <w:rsid w:val="1A4AD00A"/>
    <w:rsid w:val="1A4B2F13"/>
    <w:rsid w:val="1A4C0F92"/>
    <w:rsid w:val="1A4C87D6"/>
    <w:rsid w:val="1A52B9CF"/>
    <w:rsid w:val="1A531077"/>
    <w:rsid w:val="1A546BB1"/>
    <w:rsid w:val="1A5491BA"/>
    <w:rsid w:val="1A58A622"/>
    <w:rsid w:val="1A5940DB"/>
    <w:rsid w:val="1A5DA4E2"/>
    <w:rsid w:val="1A644C2D"/>
    <w:rsid w:val="1A6761FC"/>
    <w:rsid w:val="1A67859A"/>
    <w:rsid w:val="1A6B356D"/>
    <w:rsid w:val="1A6E07E3"/>
    <w:rsid w:val="1A77CAD2"/>
    <w:rsid w:val="1A803EDB"/>
    <w:rsid w:val="1A8065DD"/>
    <w:rsid w:val="1A838914"/>
    <w:rsid w:val="1A83A71B"/>
    <w:rsid w:val="1A8800D5"/>
    <w:rsid w:val="1A8ADCFE"/>
    <w:rsid w:val="1A8CB4D6"/>
    <w:rsid w:val="1A921319"/>
    <w:rsid w:val="1A94C969"/>
    <w:rsid w:val="1A9A7A80"/>
    <w:rsid w:val="1A9CD5AB"/>
    <w:rsid w:val="1AA9BC5F"/>
    <w:rsid w:val="1AAF21AF"/>
    <w:rsid w:val="1AAF2E9C"/>
    <w:rsid w:val="1AB3A914"/>
    <w:rsid w:val="1AB65E27"/>
    <w:rsid w:val="1AB8DF1E"/>
    <w:rsid w:val="1ABCE7FE"/>
    <w:rsid w:val="1AC2F892"/>
    <w:rsid w:val="1AC32E11"/>
    <w:rsid w:val="1AC7AC25"/>
    <w:rsid w:val="1ACA5E32"/>
    <w:rsid w:val="1ACC6006"/>
    <w:rsid w:val="1ACDFD13"/>
    <w:rsid w:val="1AD38EBF"/>
    <w:rsid w:val="1AD4B8A3"/>
    <w:rsid w:val="1AD8069F"/>
    <w:rsid w:val="1AD97770"/>
    <w:rsid w:val="1AE16F9C"/>
    <w:rsid w:val="1AE579B5"/>
    <w:rsid w:val="1AE7DFA2"/>
    <w:rsid w:val="1AF2A802"/>
    <w:rsid w:val="1AF5D03A"/>
    <w:rsid w:val="1AFAA09F"/>
    <w:rsid w:val="1AFC01F0"/>
    <w:rsid w:val="1AFC7D45"/>
    <w:rsid w:val="1B07073B"/>
    <w:rsid w:val="1B08D3FE"/>
    <w:rsid w:val="1B0AA9DF"/>
    <w:rsid w:val="1B0C059D"/>
    <w:rsid w:val="1B1072EC"/>
    <w:rsid w:val="1B15E79A"/>
    <w:rsid w:val="1B18E860"/>
    <w:rsid w:val="1B1E17A3"/>
    <w:rsid w:val="1B1EB781"/>
    <w:rsid w:val="1B21823C"/>
    <w:rsid w:val="1B23E714"/>
    <w:rsid w:val="1B24E1D1"/>
    <w:rsid w:val="1B266826"/>
    <w:rsid w:val="1B2FE2C8"/>
    <w:rsid w:val="1B34330B"/>
    <w:rsid w:val="1B379FCB"/>
    <w:rsid w:val="1B38AA61"/>
    <w:rsid w:val="1B4136FC"/>
    <w:rsid w:val="1B4415B5"/>
    <w:rsid w:val="1B4F3DF7"/>
    <w:rsid w:val="1B50D997"/>
    <w:rsid w:val="1B51104B"/>
    <w:rsid w:val="1B5327CC"/>
    <w:rsid w:val="1B54D86D"/>
    <w:rsid w:val="1B57508A"/>
    <w:rsid w:val="1B62EA2F"/>
    <w:rsid w:val="1B654C36"/>
    <w:rsid w:val="1B65EC5C"/>
    <w:rsid w:val="1B6924C5"/>
    <w:rsid w:val="1B693BAC"/>
    <w:rsid w:val="1B6CB184"/>
    <w:rsid w:val="1B72094E"/>
    <w:rsid w:val="1B771F94"/>
    <w:rsid w:val="1B7BA724"/>
    <w:rsid w:val="1B7C9DD1"/>
    <w:rsid w:val="1B7F7377"/>
    <w:rsid w:val="1B81E104"/>
    <w:rsid w:val="1B856FC1"/>
    <w:rsid w:val="1B8C427A"/>
    <w:rsid w:val="1B8D5E39"/>
    <w:rsid w:val="1B9163E0"/>
    <w:rsid w:val="1B93CE00"/>
    <w:rsid w:val="1B97849B"/>
    <w:rsid w:val="1B9BA5F5"/>
    <w:rsid w:val="1BA1108D"/>
    <w:rsid w:val="1BA28855"/>
    <w:rsid w:val="1BA98DFF"/>
    <w:rsid w:val="1BB15661"/>
    <w:rsid w:val="1BBE986D"/>
    <w:rsid w:val="1BC13193"/>
    <w:rsid w:val="1BC22FF7"/>
    <w:rsid w:val="1BC2A1A1"/>
    <w:rsid w:val="1BC3269A"/>
    <w:rsid w:val="1BC3AA84"/>
    <w:rsid w:val="1BC3DBFA"/>
    <w:rsid w:val="1BC96D9D"/>
    <w:rsid w:val="1BCA0866"/>
    <w:rsid w:val="1BCAB6DA"/>
    <w:rsid w:val="1BCB15AF"/>
    <w:rsid w:val="1BD03C15"/>
    <w:rsid w:val="1BD17358"/>
    <w:rsid w:val="1BD90464"/>
    <w:rsid w:val="1BDBB531"/>
    <w:rsid w:val="1BDC8A98"/>
    <w:rsid w:val="1BDCB0CF"/>
    <w:rsid w:val="1BE88F98"/>
    <w:rsid w:val="1BEC6325"/>
    <w:rsid w:val="1BF06869"/>
    <w:rsid w:val="1BF3A298"/>
    <w:rsid w:val="1BF531B9"/>
    <w:rsid w:val="1BF540C2"/>
    <w:rsid w:val="1BF56D7B"/>
    <w:rsid w:val="1BFA5DC9"/>
    <w:rsid w:val="1BFC7660"/>
    <w:rsid w:val="1BFFA89F"/>
    <w:rsid w:val="1C002E44"/>
    <w:rsid w:val="1C025E58"/>
    <w:rsid w:val="1C061E90"/>
    <w:rsid w:val="1C1351E4"/>
    <w:rsid w:val="1C1C5ED2"/>
    <w:rsid w:val="1C21710C"/>
    <w:rsid w:val="1C247705"/>
    <w:rsid w:val="1C263F61"/>
    <w:rsid w:val="1C336775"/>
    <w:rsid w:val="1C363B6B"/>
    <w:rsid w:val="1C38A09C"/>
    <w:rsid w:val="1C3ACCAC"/>
    <w:rsid w:val="1C4294C7"/>
    <w:rsid w:val="1C42C944"/>
    <w:rsid w:val="1C464D08"/>
    <w:rsid w:val="1C4D393F"/>
    <w:rsid w:val="1C510717"/>
    <w:rsid w:val="1C549B54"/>
    <w:rsid w:val="1C5C0A64"/>
    <w:rsid w:val="1C6218BC"/>
    <w:rsid w:val="1C62A737"/>
    <w:rsid w:val="1C664B27"/>
    <w:rsid w:val="1C67575F"/>
    <w:rsid w:val="1C679896"/>
    <w:rsid w:val="1C687C65"/>
    <w:rsid w:val="1C6B93A1"/>
    <w:rsid w:val="1C6D8277"/>
    <w:rsid w:val="1C6F6916"/>
    <w:rsid w:val="1C720ED6"/>
    <w:rsid w:val="1C766378"/>
    <w:rsid w:val="1C768895"/>
    <w:rsid w:val="1C76E9FC"/>
    <w:rsid w:val="1C785BF4"/>
    <w:rsid w:val="1C7A74B6"/>
    <w:rsid w:val="1C7AF9EC"/>
    <w:rsid w:val="1C7D40AB"/>
    <w:rsid w:val="1C7DD82E"/>
    <w:rsid w:val="1C810EA7"/>
    <w:rsid w:val="1C825700"/>
    <w:rsid w:val="1C8F12FB"/>
    <w:rsid w:val="1C91F411"/>
    <w:rsid w:val="1C960347"/>
    <w:rsid w:val="1C999A09"/>
    <w:rsid w:val="1C9B3BEE"/>
    <w:rsid w:val="1C9FCA53"/>
    <w:rsid w:val="1CACCC9C"/>
    <w:rsid w:val="1CB4612E"/>
    <w:rsid w:val="1CB89261"/>
    <w:rsid w:val="1CC2DE45"/>
    <w:rsid w:val="1CC7C9DA"/>
    <w:rsid w:val="1CC835F5"/>
    <w:rsid w:val="1CC93FA6"/>
    <w:rsid w:val="1CCC950C"/>
    <w:rsid w:val="1CCF8425"/>
    <w:rsid w:val="1CD5AA51"/>
    <w:rsid w:val="1CDBE26A"/>
    <w:rsid w:val="1CEA613B"/>
    <w:rsid w:val="1CEA8122"/>
    <w:rsid w:val="1CEAC7A0"/>
    <w:rsid w:val="1CF135A2"/>
    <w:rsid w:val="1CF36E81"/>
    <w:rsid w:val="1CFB0C66"/>
    <w:rsid w:val="1D00899E"/>
    <w:rsid w:val="1D01C22F"/>
    <w:rsid w:val="1D033548"/>
    <w:rsid w:val="1D04162E"/>
    <w:rsid w:val="1D0467CE"/>
    <w:rsid w:val="1D06C5FD"/>
    <w:rsid w:val="1D0B92B7"/>
    <w:rsid w:val="1D0C872A"/>
    <w:rsid w:val="1D116CF4"/>
    <w:rsid w:val="1D1D8720"/>
    <w:rsid w:val="1D1DDAF1"/>
    <w:rsid w:val="1D24EFF2"/>
    <w:rsid w:val="1D260751"/>
    <w:rsid w:val="1D2CE330"/>
    <w:rsid w:val="1D2DD4C3"/>
    <w:rsid w:val="1D31205A"/>
    <w:rsid w:val="1D3534B3"/>
    <w:rsid w:val="1D373A4F"/>
    <w:rsid w:val="1D38A13D"/>
    <w:rsid w:val="1D38DCC8"/>
    <w:rsid w:val="1D3D536F"/>
    <w:rsid w:val="1D3DA753"/>
    <w:rsid w:val="1D42E2BF"/>
    <w:rsid w:val="1D4B9DF2"/>
    <w:rsid w:val="1D57FC96"/>
    <w:rsid w:val="1D580429"/>
    <w:rsid w:val="1D58DBBE"/>
    <w:rsid w:val="1D5C2A40"/>
    <w:rsid w:val="1D5DFA89"/>
    <w:rsid w:val="1D63FDFB"/>
    <w:rsid w:val="1D670A18"/>
    <w:rsid w:val="1D69B24D"/>
    <w:rsid w:val="1D6A0A57"/>
    <w:rsid w:val="1D6A7DBD"/>
    <w:rsid w:val="1D729ED0"/>
    <w:rsid w:val="1D77DDF9"/>
    <w:rsid w:val="1D78745D"/>
    <w:rsid w:val="1D787F56"/>
    <w:rsid w:val="1D7C0A7B"/>
    <w:rsid w:val="1D7EB5BD"/>
    <w:rsid w:val="1D884373"/>
    <w:rsid w:val="1D8A554F"/>
    <w:rsid w:val="1D8DB126"/>
    <w:rsid w:val="1D8E196B"/>
    <w:rsid w:val="1D92E4A2"/>
    <w:rsid w:val="1D950C13"/>
    <w:rsid w:val="1D9710AE"/>
    <w:rsid w:val="1D97C28B"/>
    <w:rsid w:val="1D9DE4C6"/>
    <w:rsid w:val="1D9E6194"/>
    <w:rsid w:val="1DA01E0F"/>
    <w:rsid w:val="1DA3B7EE"/>
    <w:rsid w:val="1DA3F4D2"/>
    <w:rsid w:val="1DA3FC58"/>
    <w:rsid w:val="1DA4ECBA"/>
    <w:rsid w:val="1DA55C88"/>
    <w:rsid w:val="1DA62855"/>
    <w:rsid w:val="1DA9C306"/>
    <w:rsid w:val="1DB136DE"/>
    <w:rsid w:val="1DB1FAA0"/>
    <w:rsid w:val="1DB34781"/>
    <w:rsid w:val="1DB40167"/>
    <w:rsid w:val="1DB46D30"/>
    <w:rsid w:val="1DBD4CE1"/>
    <w:rsid w:val="1DC41623"/>
    <w:rsid w:val="1DC7405D"/>
    <w:rsid w:val="1DC7EB12"/>
    <w:rsid w:val="1DCB8062"/>
    <w:rsid w:val="1DD00C49"/>
    <w:rsid w:val="1DD172F0"/>
    <w:rsid w:val="1DD36E59"/>
    <w:rsid w:val="1DD4FEF3"/>
    <w:rsid w:val="1DE0A0FE"/>
    <w:rsid w:val="1DE3BEFE"/>
    <w:rsid w:val="1DEA5699"/>
    <w:rsid w:val="1DEAC214"/>
    <w:rsid w:val="1DEB2B1A"/>
    <w:rsid w:val="1DEB30DA"/>
    <w:rsid w:val="1DEC3381"/>
    <w:rsid w:val="1DEEB329"/>
    <w:rsid w:val="1DF2EAC4"/>
    <w:rsid w:val="1DF397D0"/>
    <w:rsid w:val="1DF8E203"/>
    <w:rsid w:val="1DFACE2F"/>
    <w:rsid w:val="1DFB9BE9"/>
    <w:rsid w:val="1DFEE93F"/>
    <w:rsid w:val="1E00472B"/>
    <w:rsid w:val="1E02E671"/>
    <w:rsid w:val="1E08D958"/>
    <w:rsid w:val="1E0BBED7"/>
    <w:rsid w:val="1E0EC458"/>
    <w:rsid w:val="1E14378C"/>
    <w:rsid w:val="1E15172D"/>
    <w:rsid w:val="1E1682AE"/>
    <w:rsid w:val="1E17F686"/>
    <w:rsid w:val="1E1E6F34"/>
    <w:rsid w:val="1E23B0E0"/>
    <w:rsid w:val="1E317217"/>
    <w:rsid w:val="1E318456"/>
    <w:rsid w:val="1E3415C9"/>
    <w:rsid w:val="1E3898C2"/>
    <w:rsid w:val="1E3A658F"/>
    <w:rsid w:val="1E3F5B5F"/>
    <w:rsid w:val="1E40AC08"/>
    <w:rsid w:val="1E459C1E"/>
    <w:rsid w:val="1E497911"/>
    <w:rsid w:val="1E4C5FFE"/>
    <w:rsid w:val="1E4F2123"/>
    <w:rsid w:val="1E50392C"/>
    <w:rsid w:val="1E52641E"/>
    <w:rsid w:val="1E5273FA"/>
    <w:rsid w:val="1E5C8293"/>
    <w:rsid w:val="1E5E14B5"/>
    <w:rsid w:val="1E64934A"/>
    <w:rsid w:val="1E6EFD19"/>
    <w:rsid w:val="1E6F2F5A"/>
    <w:rsid w:val="1E72E420"/>
    <w:rsid w:val="1E72E7F1"/>
    <w:rsid w:val="1E7BAF5C"/>
    <w:rsid w:val="1E7D7261"/>
    <w:rsid w:val="1E7F3C25"/>
    <w:rsid w:val="1E7F960E"/>
    <w:rsid w:val="1E8100E7"/>
    <w:rsid w:val="1E81D998"/>
    <w:rsid w:val="1E836A82"/>
    <w:rsid w:val="1E8444CC"/>
    <w:rsid w:val="1E853171"/>
    <w:rsid w:val="1E85FF50"/>
    <w:rsid w:val="1E883E71"/>
    <w:rsid w:val="1E8CDB8F"/>
    <w:rsid w:val="1E8FD54A"/>
    <w:rsid w:val="1E90808D"/>
    <w:rsid w:val="1E9306AA"/>
    <w:rsid w:val="1E93A651"/>
    <w:rsid w:val="1E98CD1A"/>
    <w:rsid w:val="1E999D7C"/>
    <w:rsid w:val="1EA4DCD3"/>
    <w:rsid w:val="1EA9DDB5"/>
    <w:rsid w:val="1EB6899E"/>
    <w:rsid w:val="1EBAE6B1"/>
    <w:rsid w:val="1EBE8338"/>
    <w:rsid w:val="1EC5AC11"/>
    <w:rsid w:val="1EC99BA9"/>
    <w:rsid w:val="1ECCE3B8"/>
    <w:rsid w:val="1ED1B7B4"/>
    <w:rsid w:val="1ED4FF3B"/>
    <w:rsid w:val="1ED71611"/>
    <w:rsid w:val="1EE0A3AB"/>
    <w:rsid w:val="1EE22627"/>
    <w:rsid w:val="1EE39E11"/>
    <w:rsid w:val="1EE8614A"/>
    <w:rsid w:val="1EED198C"/>
    <w:rsid w:val="1EEF8A2A"/>
    <w:rsid w:val="1EF0E478"/>
    <w:rsid w:val="1F022C80"/>
    <w:rsid w:val="1F049A71"/>
    <w:rsid w:val="1F05CB7E"/>
    <w:rsid w:val="1F066A2F"/>
    <w:rsid w:val="1F08797D"/>
    <w:rsid w:val="1F0A25F3"/>
    <w:rsid w:val="1F0A6CD8"/>
    <w:rsid w:val="1F144C8C"/>
    <w:rsid w:val="1F146FBF"/>
    <w:rsid w:val="1F152349"/>
    <w:rsid w:val="1F15728D"/>
    <w:rsid w:val="1F157E04"/>
    <w:rsid w:val="1F158B46"/>
    <w:rsid w:val="1F15A44F"/>
    <w:rsid w:val="1F15D60F"/>
    <w:rsid w:val="1F18B95D"/>
    <w:rsid w:val="1F210A28"/>
    <w:rsid w:val="1F253D72"/>
    <w:rsid w:val="1F273A67"/>
    <w:rsid w:val="1F2C6B50"/>
    <w:rsid w:val="1F2F106A"/>
    <w:rsid w:val="1F32EB35"/>
    <w:rsid w:val="1F35B549"/>
    <w:rsid w:val="1F3A2070"/>
    <w:rsid w:val="1F3DE661"/>
    <w:rsid w:val="1F4F7599"/>
    <w:rsid w:val="1F51E54D"/>
    <w:rsid w:val="1F529BAE"/>
    <w:rsid w:val="1F5496EE"/>
    <w:rsid w:val="1F5B5C78"/>
    <w:rsid w:val="1F5DFBF9"/>
    <w:rsid w:val="1F5F7554"/>
    <w:rsid w:val="1F652798"/>
    <w:rsid w:val="1F657C15"/>
    <w:rsid w:val="1F6CB0E4"/>
    <w:rsid w:val="1F6D57D4"/>
    <w:rsid w:val="1F715D12"/>
    <w:rsid w:val="1F743575"/>
    <w:rsid w:val="1F7A3DDF"/>
    <w:rsid w:val="1F7A637E"/>
    <w:rsid w:val="1F7BA85B"/>
    <w:rsid w:val="1F7F35C4"/>
    <w:rsid w:val="1F83451B"/>
    <w:rsid w:val="1F853087"/>
    <w:rsid w:val="1F88FDA8"/>
    <w:rsid w:val="1F892EF1"/>
    <w:rsid w:val="1F8A6235"/>
    <w:rsid w:val="1F8D0146"/>
    <w:rsid w:val="1F8FC678"/>
    <w:rsid w:val="1F90516D"/>
    <w:rsid w:val="1F91F644"/>
    <w:rsid w:val="1F9204C4"/>
    <w:rsid w:val="1F9A4653"/>
    <w:rsid w:val="1F9B41A2"/>
    <w:rsid w:val="1F9BC57B"/>
    <w:rsid w:val="1F9E436F"/>
    <w:rsid w:val="1F9EB6D2"/>
    <w:rsid w:val="1F9FF88A"/>
    <w:rsid w:val="1FA13BF0"/>
    <w:rsid w:val="1FA224AA"/>
    <w:rsid w:val="1FAD3C62"/>
    <w:rsid w:val="1FB4A059"/>
    <w:rsid w:val="1FB559D0"/>
    <w:rsid w:val="1FBA1DED"/>
    <w:rsid w:val="1FC14D5C"/>
    <w:rsid w:val="1FCB68FC"/>
    <w:rsid w:val="1FCD8630"/>
    <w:rsid w:val="1FD5032A"/>
    <w:rsid w:val="1FD635F0"/>
    <w:rsid w:val="1FD84DE9"/>
    <w:rsid w:val="1FD90DA0"/>
    <w:rsid w:val="1FE98580"/>
    <w:rsid w:val="1FEB37C8"/>
    <w:rsid w:val="1FEBB0E0"/>
    <w:rsid w:val="1FEC0E12"/>
    <w:rsid w:val="1FED2B59"/>
    <w:rsid w:val="1FF44195"/>
    <w:rsid w:val="1FF600C1"/>
    <w:rsid w:val="1FF92BDF"/>
    <w:rsid w:val="1FF9FB2F"/>
    <w:rsid w:val="20059627"/>
    <w:rsid w:val="2005DC50"/>
    <w:rsid w:val="200C4398"/>
    <w:rsid w:val="200CCCBC"/>
    <w:rsid w:val="2010644F"/>
    <w:rsid w:val="2018A885"/>
    <w:rsid w:val="20193D6B"/>
    <w:rsid w:val="201D31C2"/>
    <w:rsid w:val="201F069D"/>
    <w:rsid w:val="202466EE"/>
    <w:rsid w:val="20268989"/>
    <w:rsid w:val="20276950"/>
    <w:rsid w:val="20289E84"/>
    <w:rsid w:val="2028E91B"/>
    <w:rsid w:val="2029BEB9"/>
    <w:rsid w:val="202D4D9C"/>
    <w:rsid w:val="2030C8FA"/>
    <w:rsid w:val="20320E2A"/>
    <w:rsid w:val="2034DBED"/>
    <w:rsid w:val="2035C998"/>
    <w:rsid w:val="204085D5"/>
    <w:rsid w:val="2049DEF0"/>
    <w:rsid w:val="204DA0D1"/>
    <w:rsid w:val="204E1100"/>
    <w:rsid w:val="2050FAA7"/>
    <w:rsid w:val="20514449"/>
    <w:rsid w:val="20550135"/>
    <w:rsid w:val="205DE934"/>
    <w:rsid w:val="2061A5D4"/>
    <w:rsid w:val="2062EC8D"/>
    <w:rsid w:val="20635A68"/>
    <w:rsid w:val="20687D66"/>
    <w:rsid w:val="206B6567"/>
    <w:rsid w:val="206BD001"/>
    <w:rsid w:val="206D7AC2"/>
    <w:rsid w:val="206EAF76"/>
    <w:rsid w:val="207C1B22"/>
    <w:rsid w:val="20824446"/>
    <w:rsid w:val="208320BB"/>
    <w:rsid w:val="20892211"/>
    <w:rsid w:val="208C973A"/>
    <w:rsid w:val="208F158A"/>
    <w:rsid w:val="20920469"/>
    <w:rsid w:val="20929E35"/>
    <w:rsid w:val="20981B81"/>
    <w:rsid w:val="209B9910"/>
    <w:rsid w:val="209CCE95"/>
    <w:rsid w:val="20AAEA45"/>
    <w:rsid w:val="20AE7637"/>
    <w:rsid w:val="20AE9B2E"/>
    <w:rsid w:val="20B5AC39"/>
    <w:rsid w:val="20B60A68"/>
    <w:rsid w:val="20B6CF0C"/>
    <w:rsid w:val="20B9751C"/>
    <w:rsid w:val="20BD9FA4"/>
    <w:rsid w:val="20C0D92D"/>
    <w:rsid w:val="20C65B62"/>
    <w:rsid w:val="20C82CDA"/>
    <w:rsid w:val="20CE74A7"/>
    <w:rsid w:val="20CF2D42"/>
    <w:rsid w:val="20D3E39C"/>
    <w:rsid w:val="20D6EB09"/>
    <w:rsid w:val="20DDF9C0"/>
    <w:rsid w:val="20E07F05"/>
    <w:rsid w:val="20E2C7FA"/>
    <w:rsid w:val="20E570BC"/>
    <w:rsid w:val="20EA0EAA"/>
    <w:rsid w:val="20EACC83"/>
    <w:rsid w:val="20EE199D"/>
    <w:rsid w:val="20EF9CE4"/>
    <w:rsid w:val="20F0A867"/>
    <w:rsid w:val="20F17CEE"/>
    <w:rsid w:val="20F8C12D"/>
    <w:rsid w:val="20F93DF6"/>
    <w:rsid w:val="20FCCDF5"/>
    <w:rsid w:val="21012841"/>
    <w:rsid w:val="210170AA"/>
    <w:rsid w:val="2103E77F"/>
    <w:rsid w:val="21041414"/>
    <w:rsid w:val="210666ED"/>
    <w:rsid w:val="210C0D9B"/>
    <w:rsid w:val="210E3DCF"/>
    <w:rsid w:val="210FB134"/>
    <w:rsid w:val="211280AA"/>
    <w:rsid w:val="21129C22"/>
    <w:rsid w:val="211D3FAC"/>
    <w:rsid w:val="21211F92"/>
    <w:rsid w:val="2129CCD3"/>
    <w:rsid w:val="212ADA1A"/>
    <w:rsid w:val="212BA5E8"/>
    <w:rsid w:val="2132C762"/>
    <w:rsid w:val="2132E0B3"/>
    <w:rsid w:val="21428311"/>
    <w:rsid w:val="2142AC73"/>
    <w:rsid w:val="21432C8F"/>
    <w:rsid w:val="2144409D"/>
    <w:rsid w:val="21449AED"/>
    <w:rsid w:val="21476C75"/>
    <w:rsid w:val="214BBB4C"/>
    <w:rsid w:val="214DFA7A"/>
    <w:rsid w:val="214F7C8B"/>
    <w:rsid w:val="2150F147"/>
    <w:rsid w:val="2158F30D"/>
    <w:rsid w:val="21618655"/>
    <w:rsid w:val="21627479"/>
    <w:rsid w:val="21635A24"/>
    <w:rsid w:val="21672FF4"/>
    <w:rsid w:val="2167B934"/>
    <w:rsid w:val="216B1EF9"/>
    <w:rsid w:val="216FFB8E"/>
    <w:rsid w:val="21782B49"/>
    <w:rsid w:val="217D9998"/>
    <w:rsid w:val="217E3145"/>
    <w:rsid w:val="21818C20"/>
    <w:rsid w:val="218309F7"/>
    <w:rsid w:val="21843BA1"/>
    <w:rsid w:val="218B3906"/>
    <w:rsid w:val="218F2107"/>
    <w:rsid w:val="2192D3AA"/>
    <w:rsid w:val="21978EA2"/>
    <w:rsid w:val="2198A304"/>
    <w:rsid w:val="219C3F63"/>
    <w:rsid w:val="21A069CB"/>
    <w:rsid w:val="21A28C6A"/>
    <w:rsid w:val="21A67105"/>
    <w:rsid w:val="21A7E134"/>
    <w:rsid w:val="21AFE4BC"/>
    <w:rsid w:val="21B8EF73"/>
    <w:rsid w:val="21BD3A80"/>
    <w:rsid w:val="21C0C2E6"/>
    <w:rsid w:val="21C0D6F6"/>
    <w:rsid w:val="21C5A2A0"/>
    <w:rsid w:val="21C9BC33"/>
    <w:rsid w:val="21CCAE8B"/>
    <w:rsid w:val="21CF8320"/>
    <w:rsid w:val="21D38FA7"/>
    <w:rsid w:val="21D51622"/>
    <w:rsid w:val="21DBF1EE"/>
    <w:rsid w:val="21DE1E5E"/>
    <w:rsid w:val="21E3E016"/>
    <w:rsid w:val="21E87E88"/>
    <w:rsid w:val="21E8AF0B"/>
    <w:rsid w:val="21EA2827"/>
    <w:rsid w:val="21F49383"/>
    <w:rsid w:val="21F5D11A"/>
    <w:rsid w:val="21FEB528"/>
    <w:rsid w:val="21FF879F"/>
    <w:rsid w:val="2206B2DB"/>
    <w:rsid w:val="22070D8C"/>
    <w:rsid w:val="22080201"/>
    <w:rsid w:val="220C05A6"/>
    <w:rsid w:val="22105EA2"/>
    <w:rsid w:val="22133FCF"/>
    <w:rsid w:val="22144C05"/>
    <w:rsid w:val="2215873B"/>
    <w:rsid w:val="2217DC93"/>
    <w:rsid w:val="22194E8B"/>
    <w:rsid w:val="2219BC06"/>
    <w:rsid w:val="221CBAA9"/>
    <w:rsid w:val="221FB1A7"/>
    <w:rsid w:val="2223BD69"/>
    <w:rsid w:val="22243962"/>
    <w:rsid w:val="2228AB10"/>
    <w:rsid w:val="222A25A0"/>
    <w:rsid w:val="2231F7D3"/>
    <w:rsid w:val="223509B4"/>
    <w:rsid w:val="223BD9E3"/>
    <w:rsid w:val="22438826"/>
    <w:rsid w:val="2243DDFF"/>
    <w:rsid w:val="22462432"/>
    <w:rsid w:val="224D76D1"/>
    <w:rsid w:val="224EBC90"/>
    <w:rsid w:val="22527739"/>
    <w:rsid w:val="2257AA12"/>
    <w:rsid w:val="225B91F7"/>
    <w:rsid w:val="225ECE94"/>
    <w:rsid w:val="225F4FB1"/>
    <w:rsid w:val="225FB579"/>
    <w:rsid w:val="226198D1"/>
    <w:rsid w:val="2264838C"/>
    <w:rsid w:val="22679AB7"/>
    <w:rsid w:val="2273CB91"/>
    <w:rsid w:val="227C0429"/>
    <w:rsid w:val="227D2A8F"/>
    <w:rsid w:val="2280F3A1"/>
    <w:rsid w:val="2282AF4F"/>
    <w:rsid w:val="2283E2AF"/>
    <w:rsid w:val="228718C2"/>
    <w:rsid w:val="22881FAD"/>
    <w:rsid w:val="2288A1B0"/>
    <w:rsid w:val="228D09D7"/>
    <w:rsid w:val="22959135"/>
    <w:rsid w:val="2297161F"/>
    <w:rsid w:val="2297F22F"/>
    <w:rsid w:val="229B147B"/>
    <w:rsid w:val="229C325A"/>
    <w:rsid w:val="229F7FE1"/>
    <w:rsid w:val="22A55A91"/>
    <w:rsid w:val="22A61752"/>
    <w:rsid w:val="22A8682D"/>
    <w:rsid w:val="22A876B6"/>
    <w:rsid w:val="22A87C00"/>
    <w:rsid w:val="22AA8811"/>
    <w:rsid w:val="22AF3839"/>
    <w:rsid w:val="22B10276"/>
    <w:rsid w:val="22B3B119"/>
    <w:rsid w:val="22B54476"/>
    <w:rsid w:val="22BAD727"/>
    <w:rsid w:val="22BC2AD2"/>
    <w:rsid w:val="22BD7310"/>
    <w:rsid w:val="22BF37AB"/>
    <w:rsid w:val="22C0DCE3"/>
    <w:rsid w:val="22C1D727"/>
    <w:rsid w:val="22C1D968"/>
    <w:rsid w:val="22C3601D"/>
    <w:rsid w:val="22C4D894"/>
    <w:rsid w:val="22C7707B"/>
    <w:rsid w:val="22C77E7C"/>
    <w:rsid w:val="22CAB7AC"/>
    <w:rsid w:val="22CBAAA5"/>
    <w:rsid w:val="22CBBE41"/>
    <w:rsid w:val="22CD4AB2"/>
    <w:rsid w:val="22D389FC"/>
    <w:rsid w:val="22D45338"/>
    <w:rsid w:val="22D6E380"/>
    <w:rsid w:val="22D75B6B"/>
    <w:rsid w:val="22D88F0B"/>
    <w:rsid w:val="22DA2F03"/>
    <w:rsid w:val="22DE451A"/>
    <w:rsid w:val="22E407BC"/>
    <w:rsid w:val="22E5963F"/>
    <w:rsid w:val="22E6CA08"/>
    <w:rsid w:val="22E82E51"/>
    <w:rsid w:val="22E8B0CC"/>
    <w:rsid w:val="22EC11A1"/>
    <w:rsid w:val="22F13763"/>
    <w:rsid w:val="22F5C114"/>
    <w:rsid w:val="22F68000"/>
    <w:rsid w:val="2307E1FA"/>
    <w:rsid w:val="230856FB"/>
    <w:rsid w:val="231554FB"/>
    <w:rsid w:val="2315FCAA"/>
    <w:rsid w:val="23177AE2"/>
    <w:rsid w:val="231F89C9"/>
    <w:rsid w:val="231FD3D6"/>
    <w:rsid w:val="23206BF9"/>
    <w:rsid w:val="2320BF87"/>
    <w:rsid w:val="23248A7A"/>
    <w:rsid w:val="232E1755"/>
    <w:rsid w:val="232E25C3"/>
    <w:rsid w:val="232FA04C"/>
    <w:rsid w:val="23306B32"/>
    <w:rsid w:val="23358F8C"/>
    <w:rsid w:val="23383A39"/>
    <w:rsid w:val="233C3471"/>
    <w:rsid w:val="233CC48A"/>
    <w:rsid w:val="233E8A6C"/>
    <w:rsid w:val="2344736E"/>
    <w:rsid w:val="2345299D"/>
    <w:rsid w:val="234BD071"/>
    <w:rsid w:val="23513DD4"/>
    <w:rsid w:val="2358986D"/>
    <w:rsid w:val="235B9271"/>
    <w:rsid w:val="23635AAB"/>
    <w:rsid w:val="2368B7B6"/>
    <w:rsid w:val="236E3927"/>
    <w:rsid w:val="2371B604"/>
    <w:rsid w:val="2372D1D9"/>
    <w:rsid w:val="2376199A"/>
    <w:rsid w:val="237CE61A"/>
    <w:rsid w:val="237EF7DC"/>
    <w:rsid w:val="237F75D0"/>
    <w:rsid w:val="23993D02"/>
    <w:rsid w:val="239B7AA4"/>
    <w:rsid w:val="23B843A3"/>
    <w:rsid w:val="23B85131"/>
    <w:rsid w:val="23BFEE2A"/>
    <w:rsid w:val="23C68344"/>
    <w:rsid w:val="23D202E5"/>
    <w:rsid w:val="23E5BB80"/>
    <w:rsid w:val="23E75CBF"/>
    <w:rsid w:val="23E9BD90"/>
    <w:rsid w:val="23E9D828"/>
    <w:rsid w:val="23EE871F"/>
    <w:rsid w:val="23EF9BA2"/>
    <w:rsid w:val="23F0D028"/>
    <w:rsid w:val="23F35407"/>
    <w:rsid w:val="23F46183"/>
    <w:rsid w:val="23F712DE"/>
    <w:rsid w:val="23F9E813"/>
    <w:rsid w:val="23FD340B"/>
    <w:rsid w:val="23FD3F62"/>
    <w:rsid w:val="24000F07"/>
    <w:rsid w:val="2406AD54"/>
    <w:rsid w:val="2408BA7A"/>
    <w:rsid w:val="24092B5E"/>
    <w:rsid w:val="240A9ADF"/>
    <w:rsid w:val="240C3289"/>
    <w:rsid w:val="24229446"/>
    <w:rsid w:val="242CB634"/>
    <w:rsid w:val="2432C117"/>
    <w:rsid w:val="24380DA6"/>
    <w:rsid w:val="243CB365"/>
    <w:rsid w:val="2446DCA4"/>
    <w:rsid w:val="244C97F2"/>
    <w:rsid w:val="244CA4D6"/>
    <w:rsid w:val="24593380"/>
    <w:rsid w:val="245B1A2B"/>
    <w:rsid w:val="245CA745"/>
    <w:rsid w:val="24606D21"/>
    <w:rsid w:val="246115D6"/>
    <w:rsid w:val="2462A3AD"/>
    <w:rsid w:val="2465A191"/>
    <w:rsid w:val="246911A5"/>
    <w:rsid w:val="246F7598"/>
    <w:rsid w:val="247420B2"/>
    <w:rsid w:val="247A9C77"/>
    <w:rsid w:val="2481A5D9"/>
    <w:rsid w:val="24838A23"/>
    <w:rsid w:val="248895AB"/>
    <w:rsid w:val="2488A418"/>
    <w:rsid w:val="248C09C3"/>
    <w:rsid w:val="248D7CDD"/>
    <w:rsid w:val="248E017C"/>
    <w:rsid w:val="249AC457"/>
    <w:rsid w:val="249BC76C"/>
    <w:rsid w:val="24A86B36"/>
    <w:rsid w:val="24AD49E2"/>
    <w:rsid w:val="24B16D88"/>
    <w:rsid w:val="24B20B26"/>
    <w:rsid w:val="24B607AC"/>
    <w:rsid w:val="24B987BC"/>
    <w:rsid w:val="24BA74E8"/>
    <w:rsid w:val="24BA7A14"/>
    <w:rsid w:val="24BC94FD"/>
    <w:rsid w:val="24BCD24D"/>
    <w:rsid w:val="24BD91A2"/>
    <w:rsid w:val="24C3405B"/>
    <w:rsid w:val="24C942B0"/>
    <w:rsid w:val="24C9E7B6"/>
    <w:rsid w:val="24CB7577"/>
    <w:rsid w:val="24D912BB"/>
    <w:rsid w:val="24D918ED"/>
    <w:rsid w:val="24DD0A25"/>
    <w:rsid w:val="24DF29AC"/>
    <w:rsid w:val="24E1F034"/>
    <w:rsid w:val="24E29A0F"/>
    <w:rsid w:val="24E3186E"/>
    <w:rsid w:val="24EC0A9A"/>
    <w:rsid w:val="24EEEF0B"/>
    <w:rsid w:val="24EF37BF"/>
    <w:rsid w:val="24F109A0"/>
    <w:rsid w:val="24F5D985"/>
    <w:rsid w:val="24F8B300"/>
    <w:rsid w:val="2502F69A"/>
    <w:rsid w:val="25041C8B"/>
    <w:rsid w:val="250EF79A"/>
    <w:rsid w:val="2512ABBD"/>
    <w:rsid w:val="25137CF3"/>
    <w:rsid w:val="2513C5FE"/>
    <w:rsid w:val="2515D7E3"/>
    <w:rsid w:val="2516D92F"/>
    <w:rsid w:val="251900EE"/>
    <w:rsid w:val="25191BA6"/>
    <w:rsid w:val="251D23C6"/>
    <w:rsid w:val="2522C7B1"/>
    <w:rsid w:val="252A069B"/>
    <w:rsid w:val="252B5448"/>
    <w:rsid w:val="25399C85"/>
    <w:rsid w:val="254161E8"/>
    <w:rsid w:val="254644D2"/>
    <w:rsid w:val="2548C1F0"/>
    <w:rsid w:val="254C7ABC"/>
    <w:rsid w:val="255072B4"/>
    <w:rsid w:val="25514A24"/>
    <w:rsid w:val="255A9236"/>
    <w:rsid w:val="255AA4F6"/>
    <w:rsid w:val="255CEFC9"/>
    <w:rsid w:val="255E95D5"/>
    <w:rsid w:val="255F0D29"/>
    <w:rsid w:val="25624730"/>
    <w:rsid w:val="2563E8E1"/>
    <w:rsid w:val="2565EAE8"/>
    <w:rsid w:val="25665630"/>
    <w:rsid w:val="256915BF"/>
    <w:rsid w:val="256A119D"/>
    <w:rsid w:val="256DE8B2"/>
    <w:rsid w:val="256FBBAA"/>
    <w:rsid w:val="25702222"/>
    <w:rsid w:val="2570CD47"/>
    <w:rsid w:val="2570FE10"/>
    <w:rsid w:val="25795628"/>
    <w:rsid w:val="257F76D3"/>
    <w:rsid w:val="2582E8B8"/>
    <w:rsid w:val="25892CC4"/>
    <w:rsid w:val="258E2B77"/>
    <w:rsid w:val="258E49FF"/>
    <w:rsid w:val="25928CF1"/>
    <w:rsid w:val="25954CBC"/>
    <w:rsid w:val="2596B8B8"/>
    <w:rsid w:val="2597D8B4"/>
    <w:rsid w:val="25985C34"/>
    <w:rsid w:val="25986F05"/>
    <w:rsid w:val="2599A0A3"/>
    <w:rsid w:val="259E0106"/>
    <w:rsid w:val="259F1E44"/>
    <w:rsid w:val="25A011FC"/>
    <w:rsid w:val="25A3764D"/>
    <w:rsid w:val="25A3DDCC"/>
    <w:rsid w:val="25A3E282"/>
    <w:rsid w:val="25A7E946"/>
    <w:rsid w:val="25A9F62C"/>
    <w:rsid w:val="25B3A0E0"/>
    <w:rsid w:val="25B79A7F"/>
    <w:rsid w:val="25B91D42"/>
    <w:rsid w:val="25B9AEAB"/>
    <w:rsid w:val="25BD90E1"/>
    <w:rsid w:val="25BFF4E3"/>
    <w:rsid w:val="25C08F59"/>
    <w:rsid w:val="25C79609"/>
    <w:rsid w:val="25CE5E46"/>
    <w:rsid w:val="25D304DF"/>
    <w:rsid w:val="25D434B1"/>
    <w:rsid w:val="25D8127B"/>
    <w:rsid w:val="25E5F02C"/>
    <w:rsid w:val="25E7DD51"/>
    <w:rsid w:val="25EBE1AD"/>
    <w:rsid w:val="25EBFF82"/>
    <w:rsid w:val="25F1B549"/>
    <w:rsid w:val="25F3C2A3"/>
    <w:rsid w:val="26002B16"/>
    <w:rsid w:val="2606889F"/>
    <w:rsid w:val="260DE6EE"/>
    <w:rsid w:val="260E5F99"/>
    <w:rsid w:val="261D4801"/>
    <w:rsid w:val="26234131"/>
    <w:rsid w:val="26243DE5"/>
    <w:rsid w:val="2625B433"/>
    <w:rsid w:val="26287022"/>
    <w:rsid w:val="26296CDF"/>
    <w:rsid w:val="262F070A"/>
    <w:rsid w:val="262FCC06"/>
    <w:rsid w:val="263011C1"/>
    <w:rsid w:val="263193CD"/>
    <w:rsid w:val="2633904E"/>
    <w:rsid w:val="26357BD4"/>
    <w:rsid w:val="26383EFD"/>
    <w:rsid w:val="263A715F"/>
    <w:rsid w:val="263D0C25"/>
    <w:rsid w:val="264026FD"/>
    <w:rsid w:val="264083A4"/>
    <w:rsid w:val="26423F05"/>
    <w:rsid w:val="26431D50"/>
    <w:rsid w:val="26462E66"/>
    <w:rsid w:val="26472C56"/>
    <w:rsid w:val="26484AA8"/>
    <w:rsid w:val="2652346E"/>
    <w:rsid w:val="265F217B"/>
    <w:rsid w:val="2661405F"/>
    <w:rsid w:val="26620B16"/>
    <w:rsid w:val="2664CCE4"/>
    <w:rsid w:val="2664CF72"/>
    <w:rsid w:val="266FF2D5"/>
    <w:rsid w:val="26705DEF"/>
    <w:rsid w:val="26719E2C"/>
    <w:rsid w:val="2671E61B"/>
    <w:rsid w:val="26740096"/>
    <w:rsid w:val="2676DF22"/>
    <w:rsid w:val="2676ED24"/>
    <w:rsid w:val="2678DA86"/>
    <w:rsid w:val="267B75E6"/>
    <w:rsid w:val="267DD754"/>
    <w:rsid w:val="267F87CD"/>
    <w:rsid w:val="26801288"/>
    <w:rsid w:val="2680318D"/>
    <w:rsid w:val="2680836B"/>
    <w:rsid w:val="268150F2"/>
    <w:rsid w:val="2684FAF7"/>
    <w:rsid w:val="26895BF7"/>
    <w:rsid w:val="2689958F"/>
    <w:rsid w:val="268B6622"/>
    <w:rsid w:val="268E0EFD"/>
    <w:rsid w:val="268F4A27"/>
    <w:rsid w:val="26944912"/>
    <w:rsid w:val="26963378"/>
    <w:rsid w:val="269AFDC5"/>
    <w:rsid w:val="269B2E21"/>
    <w:rsid w:val="269BDBEE"/>
    <w:rsid w:val="269CFA6D"/>
    <w:rsid w:val="269D05FE"/>
    <w:rsid w:val="26A10CA1"/>
    <w:rsid w:val="26A3080A"/>
    <w:rsid w:val="26A33BE1"/>
    <w:rsid w:val="26A35F1F"/>
    <w:rsid w:val="26A615ED"/>
    <w:rsid w:val="26A73C1E"/>
    <w:rsid w:val="26A8B8DC"/>
    <w:rsid w:val="26A94FB3"/>
    <w:rsid w:val="26AAB2CD"/>
    <w:rsid w:val="26AC325A"/>
    <w:rsid w:val="26AD2A0B"/>
    <w:rsid w:val="26B30527"/>
    <w:rsid w:val="26B55912"/>
    <w:rsid w:val="26B7371A"/>
    <w:rsid w:val="26B8BC18"/>
    <w:rsid w:val="26BA3AEC"/>
    <w:rsid w:val="26BC12DD"/>
    <w:rsid w:val="26BE5AEE"/>
    <w:rsid w:val="26C079E4"/>
    <w:rsid w:val="26C0E872"/>
    <w:rsid w:val="26C3350D"/>
    <w:rsid w:val="26C37B18"/>
    <w:rsid w:val="26C505D1"/>
    <w:rsid w:val="26C97B8A"/>
    <w:rsid w:val="26CBC424"/>
    <w:rsid w:val="26D41CF3"/>
    <w:rsid w:val="26D445AE"/>
    <w:rsid w:val="26D8A513"/>
    <w:rsid w:val="26E16CFF"/>
    <w:rsid w:val="26E1F58D"/>
    <w:rsid w:val="26E60979"/>
    <w:rsid w:val="26EAA86C"/>
    <w:rsid w:val="26EDDA91"/>
    <w:rsid w:val="26F0F4D6"/>
    <w:rsid w:val="26F16256"/>
    <w:rsid w:val="26F357F1"/>
    <w:rsid w:val="26F35F48"/>
    <w:rsid w:val="26F45CCB"/>
    <w:rsid w:val="26F4CD74"/>
    <w:rsid w:val="26F934B7"/>
    <w:rsid w:val="26F94B68"/>
    <w:rsid w:val="26FA6636"/>
    <w:rsid w:val="26FDF16D"/>
    <w:rsid w:val="26FDFB6B"/>
    <w:rsid w:val="27020C59"/>
    <w:rsid w:val="270501BB"/>
    <w:rsid w:val="2706E47F"/>
    <w:rsid w:val="2707219D"/>
    <w:rsid w:val="270A247B"/>
    <w:rsid w:val="2714D538"/>
    <w:rsid w:val="27179B9C"/>
    <w:rsid w:val="271A0E59"/>
    <w:rsid w:val="271A9AC3"/>
    <w:rsid w:val="271B0220"/>
    <w:rsid w:val="271E3EF6"/>
    <w:rsid w:val="271F4782"/>
    <w:rsid w:val="2722045C"/>
    <w:rsid w:val="27292337"/>
    <w:rsid w:val="272B0AF7"/>
    <w:rsid w:val="272DB6B2"/>
    <w:rsid w:val="27370158"/>
    <w:rsid w:val="2738FE11"/>
    <w:rsid w:val="273AC77C"/>
    <w:rsid w:val="273B42D9"/>
    <w:rsid w:val="273F1C70"/>
    <w:rsid w:val="2741D1C7"/>
    <w:rsid w:val="27463338"/>
    <w:rsid w:val="27525FD0"/>
    <w:rsid w:val="27545576"/>
    <w:rsid w:val="2757A2B3"/>
    <w:rsid w:val="275A55CA"/>
    <w:rsid w:val="276829C1"/>
    <w:rsid w:val="2772EED5"/>
    <w:rsid w:val="2775F012"/>
    <w:rsid w:val="2780AB92"/>
    <w:rsid w:val="2785A63F"/>
    <w:rsid w:val="2785C5CF"/>
    <w:rsid w:val="27884010"/>
    <w:rsid w:val="278A27A3"/>
    <w:rsid w:val="27944B07"/>
    <w:rsid w:val="2794F34D"/>
    <w:rsid w:val="2794FACD"/>
    <w:rsid w:val="279540F0"/>
    <w:rsid w:val="2795DD5D"/>
    <w:rsid w:val="279A5D22"/>
    <w:rsid w:val="279BE975"/>
    <w:rsid w:val="279C5425"/>
    <w:rsid w:val="27A2E62E"/>
    <w:rsid w:val="27ADB1FD"/>
    <w:rsid w:val="27ADC055"/>
    <w:rsid w:val="27B1B63D"/>
    <w:rsid w:val="27B1E048"/>
    <w:rsid w:val="27B9469B"/>
    <w:rsid w:val="27BA87BF"/>
    <w:rsid w:val="27BB3B30"/>
    <w:rsid w:val="27BC99BE"/>
    <w:rsid w:val="27C18D6E"/>
    <w:rsid w:val="27C19673"/>
    <w:rsid w:val="27C7A64C"/>
    <w:rsid w:val="27C8F9BB"/>
    <w:rsid w:val="27CCF941"/>
    <w:rsid w:val="27CD0890"/>
    <w:rsid w:val="27CD2AD9"/>
    <w:rsid w:val="27D2661F"/>
    <w:rsid w:val="27DBFFD6"/>
    <w:rsid w:val="27E48E60"/>
    <w:rsid w:val="27E622DA"/>
    <w:rsid w:val="27E69DD2"/>
    <w:rsid w:val="27E6DB4D"/>
    <w:rsid w:val="27EBC6A3"/>
    <w:rsid w:val="27EBFB51"/>
    <w:rsid w:val="27F047BC"/>
    <w:rsid w:val="27F32E9B"/>
    <w:rsid w:val="27F6870A"/>
    <w:rsid w:val="27F8738E"/>
    <w:rsid w:val="28016C24"/>
    <w:rsid w:val="2803A61C"/>
    <w:rsid w:val="2806E9FB"/>
    <w:rsid w:val="2808D6EB"/>
    <w:rsid w:val="280DF2A1"/>
    <w:rsid w:val="280E589E"/>
    <w:rsid w:val="2812CC62"/>
    <w:rsid w:val="281773D8"/>
    <w:rsid w:val="2819007A"/>
    <w:rsid w:val="281A9717"/>
    <w:rsid w:val="281EBB83"/>
    <w:rsid w:val="282970DA"/>
    <w:rsid w:val="282C7C02"/>
    <w:rsid w:val="282DEF93"/>
    <w:rsid w:val="283052BE"/>
    <w:rsid w:val="2834CD55"/>
    <w:rsid w:val="28385E70"/>
    <w:rsid w:val="2846E727"/>
    <w:rsid w:val="2848A58B"/>
    <w:rsid w:val="284C6EC6"/>
    <w:rsid w:val="284EC432"/>
    <w:rsid w:val="28502EE1"/>
    <w:rsid w:val="28581C67"/>
    <w:rsid w:val="28591FBB"/>
    <w:rsid w:val="285BA25B"/>
    <w:rsid w:val="28683262"/>
    <w:rsid w:val="28693496"/>
    <w:rsid w:val="286AFC02"/>
    <w:rsid w:val="286D7961"/>
    <w:rsid w:val="286DB199"/>
    <w:rsid w:val="28702931"/>
    <w:rsid w:val="28708CF4"/>
    <w:rsid w:val="28726FF5"/>
    <w:rsid w:val="28746AE9"/>
    <w:rsid w:val="2874CE50"/>
    <w:rsid w:val="2877C765"/>
    <w:rsid w:val="287B3368"/>
    <w:rsid w:val="287B7AA3"/>
    <w:rsid w:val="287BD7D3"/>
    <w:rsid w:val="287FFE36"/>
    <w:rsid w:val="2889C9FA"/>
    <w:rsid w:val="288B45B6"/>
    <w:rsid w:val="288C3580"/>
    <w:rsid w:val="288EBBA9"/>
    <w:rsid w:val="288ED552"/>
    <w:rsid w:val="289AB6EB"/>
    <w:rsid w:val="289DC73A"/>
    <w:rsid w:val="28A22FF0"/>
    <w:rsid w:val="28A31327"/>
    <w:rsid w:val="28A438F3"/>
    <w:rsid w:val="28A57B5A"/>
    <w:rsid w:val="28A58FF7"/>
    <w:rsid w:val="28A995CA"/>
    <w:rsid w:val="28B0E78B"/>
    <w:rsid w:val="28B4223D"/>
    <w:rsid w:val="28B42D95"/>
    <w:rsid w:val="28B74864"/>
    <w:rsid w:val="28B9BDAD"/>
    <w:rsid w:val="28BA7BDC"/>
    <w:rsid w:val="28BAC920"/>
    <w:rsid w:val="28C30836"/>
    <w:rsid w:val="28C57D8D"/>
    <w:rsid w:val="28C7D82C"/>
    <w:rsid w:val="28CDFE50"/>
    <w:rsid w:val="28CECCB6"/>
    <w:rsid w:val="28CF0003"/>
    <w:rsid w:val="28D04BE6"/>
    <w:rsid w:val="28D43FD7"/>
    <w:rsid w:val="28D461A4"/>
    <w:rsid w:val="28D4D67D"/>
    <w:rsid w:val="28DB608D"/>
    <w:rsid w:val="28DF7DE9"/>
    <w:rsid w:val="28E15467"/>
    <w:rsid w:val="28E2FF29"/>
    <w:rsid w:val="28EBFCD5"/>
    <w:rsid w:val="28ED0734"/>
    <w:rsid w:val="28F18536"/>
    <w:rsid w:val="28F60EF8"/>
    <w:rsid w:val="28F8C2F5"/>
    <w:rsid w:val="2902C21B"/>
    <w:rsid w:val="2907C29D"/>
    <w:rsid w:val="290D60A4"/>
    <w:rsid w:val="290E0CC5"/>
    <w:rsid w:val="29105BDE"/>
    <w:rsid w:val="2910EEA1"/>
    <w:rsid w:val="29110B32"/>
    <w:rsid w:val="2911F478"/>
    <w:rsid w:val="29122829"/>
    <w:rsid w:val="2917EC79"/>
    <w:rsid w:val="291B7890"/>
    <w:rsid w:val="291CAE0F"/>
    <w:rsid w:val="29230514"/>
    <w:rsid w:val="292A7E42"/>
    <w:rsid w:val="292BBB76"/>
    <w:rsid w:val="29320DA9"/>
    <w:rsid w:val="29350315"/>
    <w:rsid w:val="293F120C"/>
    <w:rsid w:val="2948C758"/>
    <w:rsid w:val="29492F5F"/>
    <w:rsid w:val="29500447"/>
    <w:rsid w:val="2951A502"/>
    <w:rsid w:val="2952F7B0"/>
    <w:rsid w:val="2954B133"/>
    <w:rsid w:val="2954F20A"/>
    <w:rsid w:val="2957354E"/>
    <w:rsid w:val="2957CDC7"/>
    <w:rsid w:val="29592B1A"/>
    <w:rsid w:val="295C9051"/>
    <w:rsid w:val="295ECA75"/>
    <w:rsid w:val="296863E3"/>
    <w:rsid w:val="296C3B67"/>
    <w:rsid w:val="296E9300"/>
    <w:rsid w:val="29750E50"/>
    <w:rsid w:val="2978E631"/>
    <w:rsid w:val="2979FE23"/>
    <w:rsid w:val="297A3D3F"/>
    <w:rsid w:val="297C558A"/>
    <w:rsid w:val="29824A21"/>
    <w:rsid w:val="29836B2C"/>
    <w:rsid w:val="2983BC16"/>
    <w:rsid w:val="2986DB5C"/>
    <w:rsid w:val="2986EA2D"/>
    <w:rsid w:val="2990B501"/>
    <w:rsid w:val="2995747D"/>
    <w:rsid w:val="299FF8AB"/>
    <w:rsid w:val="29A04A1A"/>
    <w:rsid w:val="29AC323C"/>
    <w:rsid w:val="29B435C4"/>
    <w:rsid w:val="29C5E8D7"/>
    <w:rsid w:val="29C6BCE8"/>
    <w:rsid w:val="29C81983"/>
    <w:rsid w:val="29C9718A"/>
    <w:rsid w:val="29CBDCD5"/>
    <w:rsid w:val="29CFB786"/>
    <w:rsid w:val="29D00454"/>
    <w:rsid w:val="29D1B4DE"/>
    <w:rsid w:val="29D47017"/>
    <w:rsid w:val="29D492F0"/>
    <w:rsid w:val="29D49368"/>
    <w:rsid w:val="29D4EAF4"/>
    <w:rsid w:val="29D9A14A"/>
    <w:rsid w:val="29DAFF0D"/>
    <w:rsid w:val="29DBD628"/>
    <w:rsid w:val="29DCF132"/>
    <w:rsid w:val="29E1EA5D"/>
    <w:rsid w:val="29E4FA0A"/>
    <w:rsid w:val="29E6D2C0"/>
    <w:rsid w:val="29E8A6EE"/>
    <w:rsid w:val="29EA23A3"/>
    <w:rsid w:val="29EFF3D6"/>
    <w:rsid w:val="29F28108"/>
    <w:rsid w:val="29F30C6A"/>
    <w:rsid w:val="29F43801"/>
    <w:rsid w:val="29FBBFB9"/>
    <w:rsid w:val="29FBDE9B"/>
    <w:rsid w:val="2A021A13"/>
    <w:rsid w:val="2A06F63A"/>
    <w:rsid w:val="2A0763CD"/>
    <w:rsid w:val="2A0C8E73"/>
    <w:rsid w:val="2A0CA4F1"/>
    <w:rsid w:val="2A0E98DD"/>
    <w:rsid w:val="2A0FEE83"/>
    <w:rsid w:val="2A11CFCD"/>
    <w:rsid w:val="2A12060D"/>
    <w:rsid w:val="2A136ED6"/>
    <w:rsid w:val="2A1A505D"/>
    <w:rsid w:val="2A1C1FEC"/>
    <w:rsid w:val="2A1CE99C"/>
    <w:rsid w:val="2A278F17"/>
    <w:rsid w:val="2A27B288"/>
    <w:rsid w:val="2A317A80"/>
    <w:rsid w:val="2A3197B6"/>
    <w:rsid w:val="2A331D1C"/>
    <w:rsid w:val="2A353EE0"/>
    <w:rsid w:val="2A36C802"/>
    <w:rsid w:val="2A373ED2"/>
    <w:rsid w:val="2A37E636"/>
    <w:rsid w:val="2A39775D"/>
    <w:rsid w:val="2A3C3E73"/>
    <w:rsid w:val="2A3C7F74"/>
    <w:rsid w:val="2A3CC5EF"/>
    <w:rsid w:val="2A3D8016"/>
    <w:rsid w:val="2A3D9AC8"/>
    <w:rsid w:val="2A4B1C72"/>
    <w:rsid w:val="2A4F69D4"/>
    <w:rsid w:val="2A5A23F3"/>
    <w:rsid w:val="2A5A59C6"/>
    <w:rsid w:val="2A5BF15D"/>
    <w:rsid w:val="2A5F45A5"/>
    <w:rsid w:val="2A673709"/>
    <w:rsid w:val="2A68A9AF"/>
    <w:rsid w:val="2A6EAAF5"/>
    <w:rsid w:val="2A7374B0"/>
    <w:rsid w:val="2A7522AA"/>
    <w:rsid w:val="2A75C4D3"/>
    <w:rsid w:val="2A7A7732"/>
    <w:rsid w:val="2A7C9549"/>
    <w:rsid w:val="2A7E083A"/>
    <w:rsid w:val="2A7F929E"/>
    <w:rsid w:val="2A88AB37"/>
    <w:rsid w:val="2A8AEE81"/>
    <w:rsid w:val="2A8B2141"/>
    <w:rsid w:val="2A8CD022"/>
    <w:rsid w:val="2A94B8C4"/>
    <w:rsid w:val="2A94FF55"/>
    <w:rsid w:val="2A95DA21"/>
    <w:rsid w:val="2A9CBEBB"/>
    <w:rsid w:val="2AA0307A"/>
    <w:rsid w:val="2AA1D1A1"/>
    <w:rsid w:val="2AA7929C"/>
    <w:rsid w:val="2AB27759"/>
    <w:rsid w:val="2AB32801"/>
    <w:rsid w:val="2AB36E9F"/>
    <w:rsid w:val="2AB3CCEB"/>
    <w:rsid w:val="2AB93D08"/>
    <w:rsid w:val="2ABC22C8"/>
    <w:rsid w:val="2ABF21D9"/>
    <w:rsid w:val="2AC17A41"/>
    <w:rsid w:val="2AC497B9"/>
    <w:rsid w:val="2ACA4A6B"/>
    <w:rsid w:val="2ACCAB5E"/>
    <w:rsid w:val="2ACEAB25"/>
    <w:rsid w:val="2AD5E7B9"/>
    <w:rsid w:val="2AD74C7E"/>
    <w:rsid w:val="2AD83E7D"/>
    <w:rsid w:val="2AE01019"/>
    <w:rsid w:val="2AE70294"/>
    <w:rsid w:val="2AEBBD59"/>
    <w:rsid w:val="2AF4D51F"/>
    <w:rsid w:val="2AFDC90F"/>
    <w:rsid w:val="2AFEC14C"/>
    <w:rsid w:val="2B035A12"/>
    <w:rsid w:val="2B037958"/>
    <w:rsid w:val="2B03DBA4"/>
    <w:rsid w:val="2B053A74"/>
    <w:rsid w:val="2B0570F4"/>
    <w:rsid w:val="2B098CAD"/>
    <w:rsid w:val="2B0BBDB3"/>
    <w:rsid w:val="2B0D3439"/>
    <w:rsid w:val="2B0FAF68"/>
    <w:rsid w:val="2B10D0E2"/>
    <w:rsid w:val="2B1BD64E"/>
    <w:rsid w:val="2B1C2F22"/>
    <w:rsid w:val="2B1CB5DE"/>
    <w:rsid w:val="2B22CC9E"/>
    <w:rsid w:val="2B22DD06"/>
    <w:rsid w:val="2B24332E"/>
    <w:rsid w:val="2B25B410"/>
    <w:rsid w:val="2B29BCD5"/>
    <w:rsid w:val="2B2DFB03"/>
    <w:rsid w:val="2B2F3590"/>
    <w:rsid w:val="2B327FB8"/>
    <w:rsid w:val="2B41B432"/>
    <w:rsid w:val="2B44383B"/>
    <w:rsid w:val="2B47A821"/>
    <w:rsid w:val="2B4D5C79"/>
    <w:rsid w:val="2B4DCA42"/>
    <w:rsid w:val="2B4FA738"/>
    <w:rsid w:val="2B53CA47"/>
    <w:rsid w:val="2B605482"/>
    <w:rsid w:val="2B60761C"/>
    <w:rsid w:val="2B65E90D"/>
    <w:rsid w:val="2B66D0C8"/>
    <w:rsid w:val="2B66D17B"/>
    <w:rsid w:val="2B68935C"/>
    <w:rsid w:val="2B6A7D19"/>
    <w:rsid w:val="2B6E05AA"/>
    <w:rsid w:val="2B71679C"/>
    <w:rsid w:val="2B72B87E"/>
    <w:rsid w:val="2B73A77B"/>
    <w:rsid w:val="2B747ED3"/>
    <w:rsid w:val="2B754266"/>
    <w:rsid w:val="2B788C5E"/>
    <w:rsid w:val="2B78A9DB"/>
    <w:rsid w:val="2B7C5ECC"/>
    <w:rsid w:val="2B7EFE24"/>
    <w:rsid w:val="2B830B9F"/>
    <w:rsid w:val="2B88419E"/>
    <w:rsid w:val="2B8D6BE5"/>
    <w:rsid w:val="2B8F8400"/>
    <w:rsid w:val="2B8FF421"/>
    <w:rsid w:val="2B958656"/>
    <w:rsid w:val="2B969225"/>
    <w:rsid w:val="2B970778"/>
    <w:rsid w:val="2B9B3A54"/>
    <w:rsid w:val="2BA95BE4"/>
    <w:rsid w:val="2BAA7639"/>
    <w:rsid w:val="2BAB189E"/>
    <w:rsid w:val="2BAC0B71"/>
    <w:rsid w:val="2BACF453"/>
    <w:rsid w:val="2BAE4E9E"/>
    <w:rsid w:val="2BB425B5"/>
    <w:rsid w:val="2BC39898"/>
    <w:rsid w:val="2BCDE947"/>
    <w:rsid w:val="2BCE3573"/>
    <w:rsid w:val="2BCFB966"/>
    <w:rsid w:val="2BD07274"/>
    <w:rsid w:val="2BD413C6"/>
    <w:rsid w:val="2BD4FCF0"/>
    <w:rsid w:val="2BDCA2E0"/>
    <w:rsid w:val="2BE22F3F"/>
    <w:rsid w:val="2BE65073"/>
    <w:rsid w:val="2BE6B6A1"/>
    <w:rsid w:val="2BEB2594"/>
    <w:rsid w:val="2BEDC03D"/>
    <w:rsid w:val="2BEFAB64"/>
    <w:rsid w:val="2C0135A1"/>
    <w:rsid w:val="2C048D88"/>
    <w:rsid w:val="2C05BD94"/>
    <w:rsid w:val="2C064FE4"/>
    <w:rsid w:val="2C09AB9B"/>
    <w:rsid w:val="2C0DF064"/>
    <w:rsid w:val="2C0E0364"/>
    <w:rsid w:val="2C11D7A7"/>
    <w:rsid w:val="2C120F0F"/>
    <w:rsid w:val="2C12524B"/>
    <w:rsid w:val="2C18FB2D"/>
    <w:rsid w:val="2C1AA8DE"/>
    <w:rsid w:val="2C1CF63F"/>
    <w:rsid w:val="2C2785CF"/>
    <w:rsid w:val="2C290E58"/>
    <w:rsid w:val="2C294CF6"/>
    <w:rsid w:val="2C2B2AC0"/>
    <w:rsid w:val="2C2EE664"/>
    <w:rsid w:val="2C2F3BED"/>
    <w:rsid w:val="2C332C98"/>
    <w:rsid w:val="2C3AAAFB"/>
    <w:rsid w:val="2C3B811E"/>
    <w:rsid w:val="2C3C553E"/>
    <w:rsid w:val="2C3D60BB"/>
    <w:rsid w:val="2C3FD21C"/>
    <w:rsid w:val="2C4560A8"/>
    <w:rsid w:val="2C4622A9"/>
    <w:rsid w:val="2C467C66"/>
    <w:rsid w:val="2C512467"/>
    <w:rsid w:val="2C51B74F"/>
    <w:rsid w:val="2C5D6AE0"/>
    <w:rsid w:val="2C630909"/>
    <w:rsid w:val="2C657947"/>
    <w:rsid w:val="2C666479"/>
    <w:rsid w:val="2C67E9BD"/>
    <w:rsid w:val="2C6D4D61"/>
    <w:rsid w:val="2C6EC37E"/>
    <w:rsid w:val="2C71FCAC"/>
    <w:rsid w:val="2C725CC3"/>
    <w:rsid w:val="2C779B20"/>
    <w:rsid w:val="2C7DD57E"/>
    <w:rsid w:val="2C837AFD"/>
    <w:rsid w:val="2C861B2C"/>
    <w:rsid w:val="2C870DCC"/>
    <w:rsid w:val="2C87A5F6"/>
    <w:rsid w:val="2C9481B1"/>
    <w:rsid w:val="2C96DF13"/>
    <w:rsid w:val="2C96E1EB"/>
    <w:rsid w:val="2CAA1A9B"/>
    <w:rsid w:val="2CAB3A20"/>
    <w:rsid w:val="2CAB8591"/>
    <w:rsid w:val="2CB60ADC"/>
    <w:rsid w:val="2CBB0428"/>
    <w:rsid w:val="2CBE5450"/>
    <w:rsid w:val="2CC10D7D"/>
    <w:rsid w:val="2CC24BF8"/>
    <w:rsid w:val="2CC41449"/>
    <w:rsid w:val="2CC96443"/>
    <w:rsid w:val="2CCA0978"/>
    <w:rsid w:val="2CCE6274"/>
    <w:rsid w:val="2CCE8FB3"/>
    <w:rsid w:val="2CD00D4D"/>
    <w:rsid w:val="2CD716C9"/>
    <w:rsid w:val="2CD8A0BE"/>
    <w:rsid w:val="2CD90BD5"/>
    <w:rsid w:val="2CE04B63"/>
    <w:rsid w:val="2CE2163A"/>
    <w:rsid w:val="2CE41270"/>
    <w:rsid w:val="2CEA8313"/>
    <w:rsid w:val="2CECED5C"/>
    <w:rsid w:val="2CEDE927"/>
    <w:rsid w:val="2CEF9BC1"/>
    <w:rsid w:val="2CF40B22"/>
    <w:rsid w:val="2CF59C52"/>
    <w:rsid w:val="2CF5E627"/>
    <w:rsid w:val="2CF6A9C6"/>
    <w:rsid w:val="2CF6DFF5"/>
    <w:rsid w:val="2CF8D1FF"/>
    <w:rsid w:val="2CF91EB5"/>
    <w:rsid w:val="2CFF60AC"/>
    <w:rsid w:val="2D07560A"/>
    <w:rsid w:val="2D086223"/>
    <w:rsid w:val="2D0F79A2"/>
    <w:rsid w:val="2D1182EB"/>
    <w:rsid w:val="2D137963"/>
    <w:rsid w:val="2D13A572"/>
    <w:rsid w:val="2D1998BC"/>
    <w:rsid w:val="2D1E0055"/>
    <w:rsid w:val="2D1F9FD1"/>
    <w:rsid w:val="2D22AE63"/>
    <w:rsid w:val="2D26DA5B"/>
    <w:rsid w:val="2D279333"/>
    <w:rsid w:val="2D2C8F92"/>
    <w:rsid w:val="2D2EB47E"/>
    <w:rsid w:val="2D35155C"/>
    <w:rsid w:val="2D35FD00"/>
    <w:rsid w:val="2D38FEDF"/>
    <w:rsid w:val="2D393759"/>
    <w:rsid w:val="2D3978F3"/>
    <w:rsid w:val="2D3AED42"/>
    <w:rsid w:val="2D3DEBFE"/>
    <w:rsid w:val="2D404D0E"/>
    <w:rsid w:val="2D42A808"/>
    <w:rsid w:val="2D48B558"/>
    <w:rsid w:val="2D4A05A6"/>
    <w:rsid w:val="2D4CCDF4"/>
    <w:rsid w:val="2D4E398C"/>
    <w:rsid w:val="2D538343"/>
    <w:rsid w:val="2D57EC90"/>
    <w:rsid w:val="2D589C2E"/>
    <w:rsid w:val="2D591744"/>
    <w:rsid w:val="2D605847"/>
    <w:rsid w:val="2D61E7ED"/>
    <w:rsid w:val="2D676C1F"/>
    <w:rsid w:val="2D6D1E46"/>
    <w:rsid w:val="2D6FA386"/>
    <w:rsid w:val="2D7319C5"/>
    <w:rsid w:val="2D7633F3"/>
    <w:rsid w:val="2D7E840B"/>
    <w:rsid w:val="2D83AC17"/>
    <w:rsid w:val="2D85B132"/>
    <w:rsid w:val="2D896DD3"/>
    <w:rsid w:val="2D8E4540"/>
    <w:rsid w:val="2D948457"/>
    <w:rsid w:val="2D957E8A"/>
    <w:rsid w:val="2D998169"/>
    <w:rsid w:val="2D9A29B1"/>
    <w:rsid w:val="2DA2357E"/>
    <w:rsid w:val="2DA6BB3A"/>
    <w:rsid w:val="2DAAAE8B"/>
    <w:rsid w:val="2DABE0DD"/>
    <w:rsid w:val="2DAD6A1A"/>
    <w:rsid w:val="2DAF2480"/>
    <w:rsid w:val="2DB21718"/>
    <w:rsid w:val="2DB3A4FA"/>
    <w:rsid w:val="2DB5FE35"/>
    <w:rsid w:val="2DBF1A9E"/>
    <w:rsid w:val="2DC51DAF"/>
    <w:rsid w:val="2DC6773B"/>
    <w:rsid w:val="2DC75AE3"/>
    <w:rsid w:val="2DCB91C5"/>
    <w:rsid w:val="2DCE2C12"/>
    <w:rsid w:val="2DCF6E7C"/>
    <w:rsid w:val="2DD07B2E"/>
    <w:rsid w:val="2DD281CA"/>
    <w:rsid w:val="2DE296C3"/>
    <w:rsid w:val="2DF0B153"/>
    <w:rsid w:val="2DF1A4DC"/>
    <w:rsid w:val="2DF255F3"/>
    <w:rsid w:val="2DF2C093"/>
    <w:rsid w:val="2DF8A0D8"/>
    <w:rsid w:val="2DF8FE28"/>
    <w:rsid w:val="2E0131F4"/>
    <w:rsid w:val="2E07D1F2"/>
    <w:rsid w:val="2E10F418"/>
    <w:rsid w:val="2E12109D"/>
    <w:rsid w:val="2E172356"/>
    <w:rsid w:val="2E1BE04D"/>
    <w:rsid w:val="2E1D307C"/>
    <w:rsid w:val="2E2499FC"/>
    <w:rsid w:val="2E2519C3"/>
    <w:rsid w:val="2E26C02A"/>
    <w:rsid w:val="2E287143"/>
    <w:rsid w:val="2E2CE6A6"/>
    <w:rsid w:val="2E2DC53E"/>
    <w:rsid w:val="2E30AF06"/>
    <w:rsid w:val="2E32F948"/>
    <w:rsid w:val="2E3348BC"/>
    <w:rsid w:val="2E370250"/>
    <w:rsid w:val="2E398BDD"/>
    <w:rsid w:val="2E3BFB5B"/>
    <w:rsid w:val="2E472F9A"/>
    <w:rsid w:val="2E541987"/>
    <w:rsid w:val="2E5B62B4"/>
    <w:rsid w:val="2E628B38"/>
    <w:rsid w:val="2E63135D"/>
    <w:rsid w:val="2E6464CF"/>
    <w:rsid w:val="2E64DCDA"/>
    <w:rsid w:val="2E6AC967"/>
    <w:rsid w:val="2E6E33D4"/>
    <w:rsid w:val="2E75D362"/>
    <w:rsid w:val="2E7613D0"/>
    <w:rsid w:val="2E77560C"/>
    <w:rsid w:val="2E7B59C6"/>
    <w:rsid w:val="2E7C466B"/>
    <w:rsid w:val="2E7CDDFA"/>
    <w:rsid w:val="2E7FD6E1"/>
    <w:rsid w:val="2E803D0D"/>
    <w:rsid w:val="2E80B132"/>
    <w:rsid w:val="2E80F22D"/>
    <w:rsid w:val="2E85706E"/>
    <w:rsid w:val="2E87C740"/>
    <w:rsid w:val="2E919EBE"/>
    <w:rsid w:val="2E96C0F5"/>
    <w:rsid w:val="2E98A6E9"/>
    <w:rsid w:val="2E9B2593"/>
    <w:rsid w:val="2E9BBFE1"/>
    <w:rsid w:val="2E9C5391"/>
    <w:rsid w:val="2E9E713C"/>
    <w:rsid w:val="2EA1FA4E"/>
    <w:rsid w:val="2EAB228A"/>
    <w:rsid w:val="2EABC436"/>
    <w:rsid w:val="2EAFF235"/>
    <w:rsid w:val="2EB06A0B"/>
    <w:rsid w:val="2EB58ECF"/>
    <w:rsid w:val="2EB5FA23"/>
    <w:rsid w:val="2EB883CC"/>
    <w:rsid w:val="2EC04CC2"/>
    <w:rsid w:val="2EC0D89E"/>
    <w:rsid w:val="2EC5DDE5"/>
    <w:rsid w:val="2EC644CD"/>
    <w:rsid w:val="2EC72B3D"/>
    <w:rsid w:val="2ECBD11F"/>
    <w:rsid w:val="2ECC10E6"/>
    <w:rsid w:val="2ED16188"/>
    <w:rsid w:val="2EDBDA82"/>
    <w:rsid w:val="2EDDFA48"/>
    <w:rsid w:val="2EE4593E"/>
    <w:rsid w:val="2EE69FEF"/>
    <w:rsid w:val="2EECE41A"/>
    <w:rsid w:val="2EEE6BF0"/>
    <w:rsid w:val="2EF01F60"/>
    <w:rsid w:val="2EF83AB9"/>
    <w:rsid w:val="2EF8B857"/>
    <w:rsid w:val="2EFBF058"/>
    <w:rsid w:val="2EFE0833"/>
    <w:rsid w:val="2F026F94"/>
    <w:rsid w:val="2F030846"/>
    <w:rsid w:val="2F0BC093"/>
    <w:rsid w:val="2F0F5587"/>
    <w:rsid w:val="2F12A445"/>
    <w:rsid w:val="2F14E220"/>
    <w:rsid w:val="2F154859"/>
    <w:rsid w:val="2F159021"/>
    <w:rsid w:val="2F1C1B61"/>
    <w:rsid w:val="2F1C4BC8"/>
    <w:rsid w:val="2F1CC687"/>
    <w:rsid w:val="2F1F2C07"/>
    <w:rsid w:val="2F213B65"/>
    <w:rsid w:val="2F2308AD"/>
    <w:rsid w:val="2F25A732"/>
    <w:rsid w:val="2F25E205"/>
    <w:rsid w:val="2F267700"/>
    <w:rsid w:val="2F333C87"/>
    <w:rsid w:val="2F33E75F"/>
    <w:rsid w:val="2F3464BF"/>
    <w:rsid w:val="2F36932B"/>
    <w:rsid w:val="2F37BAA1"/>
    <w:rsid w:val="2F42E8FE"/>
    <w:rsid w:val="2F56350F"/>
    <w:rsid w:val="2F569575"/>
    <w:rsid w:val="2F5F683C"/>
    <w:rsid w:val="2F602CE9"/>
    <w:rsid w:val="2F60A519"/>
    <w:rsid w:val="2F6113C5"/>
    <w:rsid w:val="2F614E9D"/>
    <w:rsid w:val="2F64A3E6"/>
    <w:rsid w:val="2F67F077"/>
    <w:rsid w:val="2F68F63E"/>
    <w:rsid w:val="2F6D51A9"/>
    <w:rsid w:val="2F7684FB"/>
    <w:rsid w:val="2F7CAB90"/>
    <w:rsid w:val="2F7D9719"/>
    <w:rsid w:val="2F7FA027"/>
    <w:rsid w:val="2F818E85"/>
    <w:rsid w:val="2F84F776"/>
    <w:rsid w:val="2F8DB079"/>
    <w:rsid w:val="2F8ED271"/>
    <w:rsid w:val="2F92F6A6"/>
    <w:rsid w:val="2F940AF4"/>
    <w:rsid w:val="2F983BE9"/>
    <w:rsid w:val="2F9BC327"/>
    <w:rsid w:val="2F9C05EC"/>
    <w:rsid w:val="2F9D0925"/>
    <w:rsid w:val="2F9D3C26"/>
    <w:rsid w:val="2F9E8AC2"/>
    <w:rsid w:val="2FA87DD8"/>
    <w:rsid w:val="2FA89499"/>
    <w:rsid w:val="2FA8B913"/>
    <w:rsid w:val="2FA9A432"/>
    <w:rsid w:val="2FADC268"/>
    <w:rsid w:val="2FBA73B7"/>
    <w:rsid w:val="2FBF428F"/>
    <w:rsid w:val="2FC08786"/>
    <w:rsid w:val="2FC46FB1"/>
    <w:rsid w:val="2FC4D527"/>
    <w:rsid w:val="2FCAC963"/>
    <w:rsid w:val="2FCBBC23"/>
    <w:rsid w:val="2FCFCCF5"/>
    <w:rsid w:val="2FD30B10"/>
    <w:rsid w:val="2FD796F4"/>
    <w:rsid w:val="2FD87FD1"/>
    <w:rsid w:val="2FD9B5C5"/>
    <w:rsid w:val="2FDB5906"/>
    <w:rsid w:val="2FE4A4DA"/>
    <w:rsid w:val="2FE669F9"/>
    <w:rsid w:val="2FE82727"/>
    <w:rsid w:val="2FE95B5C"/>
    <w:rsid w:val="2FF36FEA"/>
    <w:rsid w:val="2FF45DBB"/>
    <w:rsid w:val="2FF4AD05"/>
    <w:rsid w:val="2FFA57B0"/>
    <w:rsid w:val="2FFD07DA"/>
    <w:rsid w:val="2FFD5E50"/>
    <w:rsid w:val="2FFF3675"/>
    <w:rsid w:val="30009021"/>
    <w:rsid w:val="3000E89C"/>
    <w:rsid w:val="3005AC7F"/>
    <w:rsid w:val="30097DD1"/>
    <w:rsid w:val="300A9C58"/>
    <w:rsid w:val="300F2EDA"/>
    <w:rsid w:val="30182D1E"/>
    <w:rsid w:val="301CB49C"/>
    <w:rsid w:val="301E8436"/>
    <w:rsid w:val="301FFF50"/>
    <w:rsid w:val="3024AF78"/>
    <w:rsid w:val="302F1539"/>
    <w:rsid w:val="303106D5"/>
    <w:rsid w:val="303237F5"/>
    <w:rsid w:val="3033BB94"/>
    <w:rsid w:val="3036C783"/>
    <w:rsid w:val="30378275"/>
    <w:rsid w:val="303B4473"/>
    <w:rsid w:val="3040D047"/>
    <w:rsid w:val="30446C2D"/>
    <w:rsid w:val="304E3976"/>
    <w:rsid w:val="304E7F99"/>
    <w:rsid w:val="304F427D"/>
    <w:rsid w:val="3053B159"/>
    <w:rsid w:val="30548AED"/>
    <w:rsid w:val="3055659F"/>
    <w:rsid w:val="3058E859"/>
    <w:rsid w:val="305C07FF"/>
    <w:rsid w:val="306243BC"/>
    <w:rsid w:val="306393C4"/>
    <w:rsid w:val="3069BD61"/>
    <w:rsid w:val="3069DB62"/>
    <w:rsid w:val="306BDF56"/>
    <w:rsid w:val="306C6825"/>
    <w:rsid w:val="306C905D"/>
    <w:rsid w:val="306DA3F2"/>
    <w:rsid w:val="306F2BD1"/>
    <w:rsid w:val="3073921D"/>
    <w:rsid w:val="3073A845"/>
    <w:rsid w:val="307CABDE"/>
    <w:rsid w:val="307CE1CA"/>
    <w:rsid w:val="307F7A47"/>
    <w:rsid w:val="3082ED2C"/>
    <w:rsid w:val="308388B6"/>
    <w:rsid w:val="3083B39D"/>
    <w:rsid w:val="3084F3FE"/>
    <w:rsid w:val="3086CD8C"/>
    <w:rsid w:val="3087F947"/>
    <w:rsid w:val="308B5565"/>
    <w:rsid w:val="308B913F"/>
    <w:rsid w:val="308BA5E0"/>
    <w:rsid w:val="308C6449"/>
    <w:rsid w:val="309424A2"/>
    <w:rsid w:val="309B0351"/>
    <w:rsid w:val="309CA172"/>
    <w:rsid w:val="309CF87D"/>
    <w:rsid w:val="309F5982"/>
    <w:rsid w:val="30A361EA"/>
    <w:rsid w:val="30A52816"/>
    <w:rsid w:val="30A535AF"/>
    <w:rsid w:val="30A5EEF9"/>
    <w:rsid w:val="30A77A01"/>
    <w:rsid w:val="30ABF6F2"/>
    <w:rsid w:val="30AC3941"/>
    <w:rsid w:val="30B0672E"/>
    <w:rsid w:val="30B1A7DB"/>
    <w:rsid w:val="30B5E5DB"/>
    <w:rsid w:val="30B8A0AF"/>
    <w:rsid w:val="30B9D0B4"/>
    <w:rsid w:val="30BB9A73"/>
    <w:rsid w:val="30BF22AA"/>
    <w:rsid w:val="30BFD46D"/>
    <w:rsid w:val="30C0B389"/>
    <w:rsid w:val="30C15D2D"/>
    <w:rsid w:val="30C25832"/>
    <w:rsid w:val="30C5AE98"/>
    <w:rsid w:val="30C7A3F5"/>
    <w:rsid w:val="30CB5AFA"/>
    <w:rsid w:val="30CD3A03"/>
    <w:rsid w:val="30CF1911"/>
    <w:rsid w:val="30CF6E68"/>
    <w:rsid w:val="30D17C82"/>
    <w:rsid w:val="30DA1699"/>
    <w:rsid w:val="30DB3BEF"/>
    <w:rsid w:val="30E27676"/>
    <w:rsid w:val="30E4CF48"/>
    <w:rsid w:val="30E77F86"/>
    <w:rsid w:val="30EB4893"/>
    <w:rsid w:val="30F52174"/>
    <w:rsid w:val="30F611C3"/>
    <w:rsid w:val="30F780D6"/>
    <w:rsid w:val="30FCB734"/>
    <w:rsid w:val="30FD3975"/>
    <w:rsid w:val="30FD952E"/>
    <w:rsid w:val="3100614E"/>
    <w:rsid w:val="3103EA5F"/>
    <w:rsid w:val="310484AD"/>
    <w:rsid w:val="3104959C"/>
    <w:rsid w:val="3105B3B1"/>
    <w:rsid w:val="31060E57"/>
    <w:rsid w:val="311326C2"/>
    <w:rsid w:val="3116EBE9"/>
    <w:rsid w:val="311937BC"/>
    <w:rsid w:val="311BEC9C"/>
    <w:rsid w:val="31252BC9"/>
    <w:rsid w:val="31287226"/>
    <w:rsid w:val="312A20C4"/>
    <w:rsid w:val="312B0CB8"/>
    <w:rsid w:val="312DF7D6"/>
    <w:rsid w:val="3130419A"/>
    <w:rsid w:val="3132C89E"/>
    <w:rsid w:val="31359C55"/>
    <w:rsid w:val="3139DCCA"/>
    <w:rsid w:val="313AA88D"/>
    <w:rsid w:val="313BCA1F"/>
    <w:rsid w:val="313EB870"/>
    <w:rsid w:val="313FA298"/>
    <w:rsid w:val="3143E5F6"/>
    <w:rsid w:val="3144BD19"/>
    <w:rsid w:val="31469D77"/>
    <w:rsid w:val="3146B03C"/>
    <w:rsid w:val="3147112F"/>
    <w:rsid w:val="314A60B5"/>
    <w:rsid w:val="314DA263"/>
    <w:rsid w:val="314EFF18"/>
    <w:rsid w:val="3152261A"/>
    <w:rsid w:val="31531A7D"/>
    <w:rsid w:val="31555889"/>
    <w:rsid w:val="3156F405"/>
    <w:rsid w:val="3157FE6F"/>
    <w:rsid w:val="3159535A"/>
    <w:rsid w:val="315C0417"/>
    <w:rsid w:val="315C8EEF"/>
    <w:rsid w:val="3160C56F"/>
    <w:rsid w:val="31621FC8"/>
    <w:rsid w:val="316587ED"/>
    <w:rsid w:val="3169416F"/>
    <w:rsid w:val="31723BE9"/>
    <w:rsid w:val="3172A3FB"/>
    <w:rsid w:val="3174764A"/>
    <w:rsid w:val="31776D96"/>
    <w:rsid w:val="31779A2D"/>
    <w:rsid w:val="31798486"/>
    <w:rsid w:val="317CA2F4"/>
    <w:rsid w:val="317E46E5"/>
    <w:rsid w:val="318387EF"/>
    <w:rsid w:val="318567E6"/>
    <w:rsid w:val="3186CAAB"/>
    <w:rsid w:val="318BBECB"/>
    <w:rsid w:val="318D654F"/>
    <w:rsid w:val="318E0066"/>
    <w:rsid w:val="318E45F4"/>
    <w:rsid w:val="31934F41"/>
    <w:rsid w:val="3198B077"/>
    <w:rsid w:val="319939ED"/>
    <w:rsid w:val="319C70FB"/>
    <w:rsid w:val="31A120C3"/>
    <w:rsid w:val="31A622AD"/>
    <w:rsid w:val="31AA932A"/>
    <w:rsid w:val="31ABD0DA"/>
    <w:rsid w:val="31AF2AEE"/>
    <w:rsid w:val="31AFF83E"/>
    <w:rsid w:val="31B0A5E1"/>
    <w:rsid w:val="31B1238B"/>
    <w:rsid w:val="31B1A12C"/>
    <w:rsid w:val="31B75EA9"/>
    <w:rsid w:val="31BC597B"/>
    <w:rsid w:val="31C1E2A6"/>
    <w:rsid w:val="31CB5A88"/>
    <w:rsid w:val="31D1EA7C"/>
    <w:rsid w:val="31D2C655"/>
    <w:rsid w:val="31D365BE"/>
    <w:rsid w:val="31D6C5D4"/>
    <w:rsid w:val="31DC0FCB"/>
    <w:rsid w:val="31E865D8"/>
    <w:rsid w:val="31EDECE6"/>
    <w:rsid w:val="31EE84FE"/>
    <w:rsid w:val="31EF35AE"/>
    <w:rsid w:val="31F9123F"/>
    <w:rsid w:val="31F919B5"/>
    <w:rsid w:val="31FBC375"/>
    <w:rsid w:val="3205D1EC"/>
    <w:rsid w:val="3206AC61"/>
    <w:rsid w:val="320709E6"/>
    <w:rsid w:val="3207456A"/>
    <w:rsid w:val="320749A4"/>
    <w:rsid w:val="320C619B"/>
    <w:rsid w:val="3211849B"/>
    <w:rsid w:val="3213FAC6"/>
    <w:rsid w:val="3217846C"/>
    <w:rsid w:val="321AECE9"/>
    <w:rsid w:val="321D88D0"/>
    <w:rsid w:val="321E5E3A"/>
    <w:rsid w:val="321F0DA5"/>
    <w:rsid w:val="3224CED1"/>
    <w:rsid w:val="3226B5B0"/>
    <w:rsid w:val="3226B889"/>
    <w:rsid w:val="3227B8B9"/>
    <w:rsid w:val="32295B3A"/>
    <w:rsid w:val="322F88A1"/>
    <w:rsid w:val="32322604"/>
    <w:rsid w:val="3233700A"/>
    <w:rsid w:val="3233998A"/>
    <w:rsid w:val="3238842A"/>
    <w:rsid w:val="323AE751"/>
    <w:rsid w:val="323B6A17"/>
    <w:rsid w:val="323C6DF4"/>
    <w:rsid w:val="323DA381"/>
    <w:rsid w:val="323ED1EF"/>
    <w:rsid w:val="323F3B2C"/>
    <w:rsid w:val="3241F706"/>
    <w:rsid w:val="324511C6"/>
    <w:rsid w:val="3246A601"/>
    <w:rsid w:val="324FC553"/>
    <w:rsid w:val="3251E28A"/>
    <w:rsid w:val="3252BD55"/>
    <w:rsid w:val="3255271F"/>
    <w:rsid w:val="325A8A0C"/>
    <w:rsid w:val="325B0A9C"/>
    <w:rsid w:val="326053EF"/>
    <w:rsid w:val="326432F3"/>
    <w:rsid w:val="32675B82"/>
    <w:rsid w:val="327076B3"/>
    <w:rsid w:val="32724DD1"/>
    <w:rsid w:val="32773715"/>
    <w:rsid w:val="3278C295"/>
    <w:rsid w:val="32799945"/>
    <w:rsid w:val="3280A7A0"/>
    <w:rsid w:val="3281C958"/>
    <w:rsid w:val="3283DC28"/>
    <w:rsid w:val="32902A21"/>
    <w:rsid w:val="3297744C"/>
    <w:rsid w:val="329ACD60"/>
    <w:rsid w:val="32A1F129"/>
    <w:rsid w:val="32A4D4D8"/>
    <w:rsid w:val="32A52917"/>
    <w:rsid w:val="32A74650"/>
    <w:rsid w:val="32AB699D"/>
    <w:rsid w:val="32AD58A3"/>
    <w:rsid w:val="32B04F0D"/>
    <w:rsid w:val="32B61EC4"/>
    <w:rsid w:val="32B6CA21"/>
    <w:rsid w:val="32C3137D"/>
    <w:rsid w:val="32C6F236"/>
    <w:rsid w:val="32C7D9E1"/>
    <w:rsid w:val="32CCC87F"/>
    <w:rsid w:val="32CDD48E"/>
    <w:rsid w:val="32D0650A"/>
    <w:rsid w:val="32D3B74A"/>
    <w:rsid w:val="32D85962"/>
    <w:rsid w:val="32ECDEDA"/>
    <w:rsid w:val="32EF79B5"/>
    <w:rsid w:val="32F3F786"/>
    <w:rsid w:val="32F4C955"/>
    <w:rsid w:val="32FC3816"/>
    <w:rsid w:val="33033CDE"/>
    <w:rsid w:val="330B1963"/>
    <w:rsid w:val="33108130"/>
    <w:rsid w:val="33120B27"/>
    <w:rsid w:val="331286B2"/>
    <w:rsid w:val="33186806"/>
    <w:rsid w:val="33188726"/>
    <w:rsid w:val="331E8AF7"/>
    <w:rsid w:val="332A5BC6"/>
    <w:rsid w:val="332B5497"/>
    <w:rsid w:val="332D8239"/>
    <w:rsid w:val="33317A12"/>
    <w:rsid w:val="333732A6"/>
    <w:rsid w:val="33399555"/>
    <w:rsid w:val="333ED9B1"/>
    <w:rsid w:val="333EDEC4"/>
    <w:rsid w:val="334033C4"/>
    <w:rsid w:val="3342DA4F"/>
    <w:rsid w:val="3349DE51"/>
    <w:rsid w:val="334B3D72"/>
    <w:rsid w:val="334CBD60"/>
    <w:rsid w:val="334D4E32"/>
    <w:rsid w:val="334EE1A0"/>
    <w:rsid w:val="334FC021"/>
    <w:rsid w:val="3355EC1C"/>
    <w:rsid w:val="335B2050"/>
    <w:rsid w:val="3369A1CB"/>
    <w:rsid w:val="336A4DA1"/>
    <w:rsid w:val="336C99C0"/>
    <w:rsid w:val="33702C1C"/>
    <w:rsid w:val="33761CC2"/>
    <w:rsid w:val="3377A2C4"/>
    <w:rsid w:val="337A6EE6"/>
    <w:rsid w:val="337B025A"/>
    <w:rsid w:val="337BB2C7"/>
    <w:rsid w:val="337C0CEF"/>
    <w:rsid w:val="337C9E7D"/>
    <w:rsid w:val="338016FA"/>
    <w:rsid w:val="3388111B"/>
    <w:rsid w:val="338A2769"/>
    <w:rsid w:val="338DA4B7"/>
    <w:rsid w:val="339136E2"/>
    <w:rsid w:val="33955A9F"/>
    <w:rsid w:val="3397C5B4"/>
    <w:rsid w:val="339A8FF8"/>
    <w:rsid w:val="339C0A63"/>
    <w:rsid w:val="33A55D8E"/>
    <w:rsid w:val="33A8E0F8"/>
    <w:rsid w:val="33AB9394"/>
    <w:rsid w:val="33ACE1F7"/>
    <w:rsid w:val="33AE2F98"/>
    <w:rsid w:val="33B0F3FC"/>
    <w:rsid w:val="33B5439B"/>
    <w:rsid w:val="33B8095C"/>
    <w:rsid w:val="33BA070B"/>
    <w:rsid w:val="33BAAAF3"/>
    <w:rsid w:val="33C136EB"/>
    <w:rsid w:val="33C2CFA0"/>
    <w:rsid w:val="33CE4867"/>
    <w:rsid w:val="33CE8828"/>
    <w:rsid w:val="33CFA0A5"/>
    <w:rsid w:val="33D59F63"/>
    <w:rsid w:val="33D5DCD5"/>
    <w:rsid w:val="33DF2003"/>
    <w:rsid w:val="33E12884"/>
    <w:rsid w:val="33E17819"/>
    <w:rsid w:val="33E64D0A"/>
    <w:rsid w:val="33E7159F"/>
    <w:rsid w:val="33EBFC4D"/>
    <w:rsid w:val="33F3C1D0"/>
    <w:rsid w:val="33FC9982"/>
    <w:rsid w:val="3409BE5D"/>
    <w:rsid w:val="340B0293"/>
    <w:rsid w:val="340D829F"/>
    <w:rsid w:val="34146AF0"/>
    <w:rsid w:val="341721B4"/>
    <w:rsid w:val="341E1B35"/>
    <w:rsid w:val="342205E8"/>
    <w:rsid w:val="342267E5"/>
    <w:rsid w:val="342C01CA"/>
    <w:rsid w:val="342CE849"/>
    <w:rsid w:val="342CEDF8"/>
    <w:rsid w:val="343D9AF1"/>
    <w:rsid w:val="34430E3B"/>
    <w:rsid w:val="3449F225"/>
    <w:rsid w:val="344AC784"/>
    <w:rsid w:val="344B42DA"/>
    <w:rsid w:val="3453FB10"/>
    <w:rsid w:val="345C8635"/>
    <w:rsid w:val="345F6C9B"/>
    <w:rsid w:val="3463EC56"/>
    <w:rsid w:val="34662E02"/>
    <w:rsid w:val="346839EF"/>
    <w:rsid w:val="3470AEC8"/>
    <w:rsid w:val="34711DDB"/>
    <w:rsid w:val="34719585"/>
    <w:rsid w:val="3478FBB3"/>
    <w:rsid w:val="34798884"/>
    <w:rsid w:val="347A6FF9"/>
    <w:rsid w:val="347F305A"/>
    <w:rsid w:val="3483774E"/>
    <w:rsid w:val="348FE9E8"/>
    <w:rsid w:val="349388D4"/>
    <w:rsid w:val="3496F1F6"/>
    <w:rsid w:val="349A8E3D"/>
    <w:rsid w:val="349B45A1"/>
    <w:rsid w:val="34A05BA0"/>
    <w:rsid w:val="34A0B45A"/>
    <w:rsid w:val="34A11638"/>
    <w:rsid w:val="34A30652"/>
    <w:rsid w:val="34A39205"/>
    <w:rsid w:val="34A61B5A"/>
    <w:rsid w:val="34AB2CD8"/>
    <w:rsid w:val="34ADE791"/>
    <w:rsid w:val="34B30BCA"/>
    <w:rsid w:val="34B88DF7"/>
    <w:rsid w:val="34BCC20B"/>
    <w:rsid w:val="34BEF257"/>
    <w:rsid w:val="34C10045"/>
    <w:rsid w:val="34C276FA"/>
    <w:rsid w:val="34C457C6"/>
    <w:rsid w:val="34C84D3D"/>
    <w:rsid w:val="34C8EF4B"/>
    <w:rsid w:val="34C95108"/>
    <w:rsid w:val="34CE9490"/>
    <w:rsid w:val="34D1ACD9"/>
    <w:rsid w:val="34D35F63"/>
    <w:rsid w:val="34D6D435"/>
    <w:rsid w:val="34D77818"/>
    <w:rsid w:val="34DBA416"/>
    <w:rsid w:val="34DC300F"/>
    <w:rsid w:val="34E1788A"/>
    <w:rsid w:val="34E70BF0"/>
    <w:rsid w:val="34E77938"/>
    <w:rsid w:val="34E9D7CE"/>
    <w:rsid w:val="34ED9104"/>
    <w:rsid w:val="34F671B0"/>
    <w:rsid w:val="34F6E724"/>
    <w:rsid w:val="34F8E917"/>
    <w:rsid w:val="34FBE151"/>
    <w:rsid w:val="34FE408F"/>
    <w:rsid w:val="3500D414"/>
    <w:rsid w:val="3501632A"/>
    <w:rsid w:val="35030B3B"/>
    <w:rsid w:val="350369A1"/>
    <w:rsid w:val="35074A23"/>
    <w:rsid w:val="3509F221"/>
    <w:rsid w:val="3518824E"/>
    <w:rsid w:val="351C964B"/>
    <w:rsid w:val="351D0CF3"/>
    <w:rsid w:val="3520DBA3"/>
    <w:rsid w:val="3521042C"/>
    <w:rsid w:val="352370A6"/>
    <w:rsid w:val="3523C68C"/>
    <w:rsid w:val="35276042"/>
    <w:rsid w:val="3529503D"/>
    <w:rsid w:val="352DDB6C"/>
    <w:rsid w:val="353032B5"/>
    <w:rsid w:val="3533F3F8"/>
    <w:rsid w:val="3539625F"/>
    <w:rsid w:val="3539C855"/>
    <w:rsid w:val="3554424E"/>
    <w:rsid w:val="3556936C"/>
    <w:rsid w:val="355A0A28"/>
    <w:rsid w:val="35603E59"/>
    <w:rsid w:val="35743AD5"/>
    <w:rsid w:val="357750A2"/>
    <w:rsid w:val="35777577"/>
    <w:rsid w:val="35797E62"/>
    <w:rsid w:val="357997C8"/>
    <w:rsid w:val="357B3DB8"/>
    <w:rsid w:val="357BBF47"/>
    <w:rsid w:val="357E21C7"/>
    <w:rsid w:val="3581B8EF"/>
    <w:rsid w:val="35837E87"/>
    <w:rsid w:val="358639DD"/>
    <w:rsid w:val="3589E5BD"/>
    <w:rsid w:val="358A1EA4"/>
    <w:rsid w:val="358ABE74"/>
    <w:rsid w:val="358B0372"/>
    <w:rsid w:val="358DDA0C"/>
    <w:rsid w:val="3596E80D"/>
    <w:rsid w:val="3599DD40"/>
    <w:rsid w:val="35A1D19F"/>
    <w:rsid w:val="35A82607"/>
    <w:rsid w:val="35A834B8"/>
    <w:rsid w:val="35A8E392"/>
    <w:rsid w:val="35B32B6E"/>
    <w:rsid w:val="35B435BB"/>
    <w:rsid w:val="35BD8979"/>
    <w:rsid w:val="35BDE3BF"/>
    <w:rsid w:val="35BE51AB"/>
    <w:rsid w:val="35C08C48"/>
    <w:rsid w:val="35C3AFDB"/>
    <w:rsid w:val="35C3DA4F"/>
    <w:rsid w:val="35C41C37"/>
    <w:rsid w:val="35C5E274"/>
    <w:rsid w:val="35C7763C"/>
    <w:rsid w:val="35CD7891"/>
    <w:rsid w:val="35CD91C2"/>
    <w:rsid w:val="35D49027"/>
    <w:rsid w:val="35D61348"/>
    <w:rsid w:val="35D7A880"/>
    <w:rsid w:val="35DC6A8A"/>
    <w:rsid w:val="35DD8853"/>
    <w:rsid w:val="35DE0088"/>
    <w:rsid w:val="35DFE88C"/>
    <w:rsid w:val="35E69594"/>
    <w:rsid w:val="35E85D01"/>
    <w:rsid w:val="35EBE1E3"/>
    <w:rsid w:val="35EE88A6"/>
    <w:rsid w:val="35F1BDB0"/>
    <w:rsid w:val="35F306B2"/>
    <w:rsid w:val="35F73B84"/>
    <w:rsid w:val="35FE1C19"/>
    <w:rsid w:val="36038981"/>
    <w:rsid w:val="360408EE"/>
    <w:rsid w:val="3610C444"/>
    <w:rsid w:val="3619A287"/>
    <w:rsid w:val="361B4781"/>
    <w:rsid w:val="361C5589"/>
    <w:rsid w:val="3622CC00"/>
    <w:rsid w:val="36236404"/>
    <w:rsid w:val="36237C6D"/>
    <w:rsid w:val="3627FF3D"/>
    <w:rsid w:val="36280AE5"/>
    <w:rsid w:val="362CD00D"/>
    <w:rsid w:val="362EED69"/>
    <w:rsid w:val="362F5C62"/>
    <w:rsid w:val="3635FBA3"/>
    <w:rsid w:val="36398117"/>
    <w:rsid w:val="363D5EAF"/>
    <w:rsid w:val="363ED00D"/>
    <w:rsid w:val="3640665D"/>
    <w:rsid w:val="3648A794"/>
    <w:rsid w:val="3648B326"/>
    <w:rsid w:val="364B0885"/>
    <w:rsid w:val="364CB2EC"/>
    <w:rsid w:val="3656A948"/>
    <w:rsid w:val="365C3B98"/>
    <w:rsid w:val="36670636"/>
    <w:rsid w:val="366BC8F1"/>
    <w:rsid w:val="366CBE10"/>
    <w:rsid w:val="366E1310"/>
    <w:rsid w:val="367052EC"/>
    <w:rsid w:val="3677D64B"/>
    <w:rsid w:val="3684890D"/>
    <w:rsid w:val="368498B4"/>
    <w:rsid w:val="368712BE"/>
    <w:rsid w:val="36874376"/>
    <w:rsid w:val="36880A99"/>
    <w:rsid w:val="368D8161"/>
    <w:rsid w:val="368DF227"/>
    <w:rsid w:val="368ED9AD"/>
    <w:rsid w:val="3693AFB6"/>
    <w:rsid w:val="3695CFC2"/>
    <w:rsid w:val="3699A83C"/>
    <w:rsid w:val="36A123BD"/>
    <w:rsid w:val="36A44E85"/>
    <w:rsid w:val="36A4E252"/>
    <w:rsid w:val="36A6856E"/>
    <w:rsid w:val="36A916A5"/>
    <w:rsid w:val="36B14E3B"/>
    <w:rsid w:val="36B4ECDD"/>
    <w:rsid w:val="36BD19B4"/>
    <w:rsid w:val="36C82E7A"/>
    <w:rsid w:val="36CA6CAC"/>
    <w:rsid w:val="36CE2046"/>
    <w:rsid w:val="36CE4E67"/>
    <w:rsid w:val="36D3D347"/>
    <w:rsid w:val="36D503D9"/>
    <w:rsid w:val="36D81DD4"/>
    <w:rsid w:val="36D87610"/>
    <w:rsid w:val="36DAE829"/>
    <w:rsid w:val="36DBCAE1"/>
    <w:rsid w:val="36E0848D"/>
    <w:rsid w:val="36E551E5"/>
    <w:rsid w:val="36E7C8EA"/>
    <w:rsid w:val="36E92D67"/>
    <w:rsid w:val="36E94C62"/>
    <w:rsid w:val="36EB8C4A"/>
    <w:rsid w:val="36EE9126"/>
    <w:rsid w:val="36EFDC12"/>
    <w:rsid w:val="36F46B9D"/>
    <w:rsid w:val="36F57089"/>
    <w:rsid w:val="36FB1F3F"/>
    <w:rsid w:val="3700B237"/>
    <w:rsid w:val="3703574C"/>
    <w:rsid w:val="3706A8EE"/>
    <w:rsid w:val="370AA699"/>
    <w:rsid w:val="370F2790"/>
    <w:rsid w:val="37109A4B"/>
    <w:rsid w:val="37156AC1"/>
    <w:rsid w:val="37198765"/>
    <w:rsid w:val="371A877E"/>
    <w:rsid w:val="3723555B"/>
    <w:rsid w:val="372B1EED"/>
    <w:rsid w:val="37307C5F"/>
    <w:rsid w:val="3732C7F4"/>
    <w:rsid w:val="37343A94"/>
    <w:rsid w:val="3737DB76"/>
    <w:rsid w:val="3739BB5D"/>
    <w:rsid w:val="373F76A4"/>
    <w:rsid w:val="374009F0"/>
    <w:rsid w:val="37429902"/>
    <w:rsid w:val="3743E40B"/>
    <w:rsid w:val="3746D78C"/>
    <w:rsid w:val="37479010"/>
    <w:rsid w:val="3747CF06"/>
    <w:rsid w:val="374AA74B"/>
    <w:rsid w:val="3752A891"/>
    <w:rsid w:val="3753893A"/>
    <w:rsid w:val="375442FF"/>
    <w:rsid w:val="3761EEB8"/>
    <w:rsid w:val="3763C5EE"/>
    <w:rsid w:val="37644C26"/>
    <w:rsid w:val="376488E1"/>
    <w:rsid w:val="37671A5F"/>
    <w:rsid w:val="3771E5BB"/>
    <w:rsid w:val="3772018C"/>
    <w:rsid w:val="3772DD22"/>
    <w:rsid w:val="37794A44"/>
    <w:rsid w:val="37798AC1"/>
    <w:rsid w:val="377A7028"/>
    <w:rsid w:val="377D4947"/>
    <w:rsid w:val="377DC3C0"/>
    <w:rsid w:val="3783FE65"/>
    <w:rsid w:val="3785B3E4"/>
    <w:rsid w:val="3787AA30"/>
    <w:rsid w:val="37898F75"/>
    <w:rsid w:val="378C7C92"/>
    <w:rsid w:val="37974449"/>
    <w:rsid w:val="3799EC7A"/>
    <w:rsid w:val="379C9759"/>
    <w:rsid w:val="379D64F7"/>
    <w:rsid w:val="379DC3F8"/>
    <w:rsid w:val="379EFCEB"/>
    <w:rsid w:val="37A0293C"/>
    <w:rsid w:val="37A31E21"/>
    <w:rsid w:val="37A976A6"/>
    <w:rsid w:val="37ABC887"/>
    <w:rsid w:val="37ABF5BF"/>
    <w:rsid w:val="37AC5D3F"/>
    <w:rsid w:val="37AC5DFF"/>
    <w:rsid w:val="37B2162F"/>
    <w:rsid w:val="37B47464"/>
    <w:rsid w:val="37B6E202"/>
    <w:rsid w:val="37B75F5E"/>
    <w:rsid w:val="37B7A305"/>
    <w:rsid w:val="37B7EE01"/>
    <w:rsid w:val="37BB926D"/>
    <w:rsid w:val="37BC07E1"/>
    <w:rsid w:val="37BE838D"/>
    <w:rsid w:val="37C1E978"/>
    <w:rsid w:val="37C292AF"/>
    <w:rsid w:val="37C69BE3"/>
    <w:rsid w:val="37C8A06E"/>
    <w:rsid w:val="37CC6B70"/>
    <w:rsid w:val="37CDD951"/>
    <w:rsid w:val="37CEA7B9"/>
    <w:rsid w:val="37CF6367"/>
    <w:rsid w:val="37D4FE31"/>
    <w:rsid w:val="37D52994"/>
    <w:rsid w:val="37D57294"/>
    <w:rsid w:val="37D65821"/>
    <w:rsid w:val="37D8D906"/>
    <w:rsid w:val="37DAD11B"/>
    <w:rsid w:val="37DFDFDE"/>
    <w:rsid w:val="37E15636"/>
    <w:rsid w:val="37E1BBD5"/>
    <w:rsid w:val="37E757F6"/>
    <w:rsid w:val="37E81539"/>
    <w:rsid w:val="37EBED2D"/>
    <w:rsid w:val="37ECF78F"/>
    <w:rsid w:val="37F89AC5"/>
    <w:rsid w:val="37FA6805"/>
    <w:rsid w:val="37FD8F0D"/>
    <w:rsid w:val="37FDBCF3"/>
    <w:rsid w:val="3805A668"/>
    <w:rsid w:val="380A6C58"/>
    <w:rsid w:val="380C6319"/>
    <w:rsid w:val="380FEE68"/>
    <w:rsid w:val="3814C1F0"/>
    <w:rsid w:val="381BB46D"/>
    <w:rsid w:val="381C41C8"/>
    <w:rsid w:val="38213027"/>
    <w:rsid w:val="382A66C1"/>
    <w:rsid w:val="382D0DC4"/>
    <w:rsid w:val="382FC6CE"/>
    <w:rsid w:val="38300B46"/>
    <w:rsid w:val="383543BF"/>
    <w:rsid w:val="38355797"/>
    <w:rsid w:val="38369D1D"/>
    <w:rsid w:val="38385861"/>
    <w:rsid w:val="383898E2"/>
    <w:rsid w:val="38397C76"/>
    <w:rsid w:val="3840616E"/>
    <w:rsid w:val="3842F4A8"/>
    <w:rsid w:val="3845CD82"/>
    <w:rsid w:val="38476089"/>
    <w:rsid w:val="3848112E"/>
    <w:rsid w:val="3849F679"/>
    <w:rsid w:val="384D95C1"/>
    <w:rsid w:val="384EDB10"/>
    <w:rsid w:val="385206FC"/>
    <w:rsid w:val="385C6B21"/>
    <w:rsid w:val="38632000"/>
    <w:rsid w:val="38635026"/>
    <w:rsid w:val="3864F41A"/>
    <w:rsid w:val="3866F401"/>
    <w:rsid w:val="386A8F6A"/>
    <w:rsid w:val="386D6796"/>
    <w:rsid w:val="386E0D04"/>
    <w:rsid w:val="38758FA5"/>
    <w:rsid w:val="387AE6B1"/>
    <w:rsid w:val="387F1467"/>
    <w:rsid w:val="387FB8AD"/>
    <w:rsid w:val="38831D38"/>
    <w:rsid w:val="388765F7"/>
    <w:rsid w:val="388A6E6E"/>
    <w:rsid w:val="388AF456"/>
    <w:rsid w:val="388B0CE9"/>
    <w:rsid w:val="38909719"/>
    <w:rsid w:val="389170E2"/>
    <w:rsid w:val="3892A2A8"/>
    <w:rsid w:val="3893FD63"/>
    <w:rsid w:val="3897CD8C"/>
    <w:rsid w:val="3898E56B"/>
    <w:rsid w:val="389A68D1"/>
    <w:rsid w:val="389E084F"/>
    <w:rsid w:val="38A0CCCE"/>
    <w:rsid w:val="38A39A7B"/>
    <w:rsid w:val="38A521F5"/>
    <w:rsid w:val="38B35CC2"/>
    <w:rsid w:val="38B3E798"/>
    <w:rsid w:val="38B653FA"/>
    <w:rsid w:val="38B67A8B"/>
    <w:rsid w:val="38C1F16C"/>
    <w:rsid w:val="38C3712B"/>
    <w:rsid w:val="38C4C903"/>
    <w:rsid w:val="38C7554D"/>
    <w:rsid w:val="38C8B2E1"/>
    <w:rsid w:val="38D0837B"/>
    <w:rsid w:val="38D19F2B"/>
    <w:rsid w:val="38D377B4"/>
    <w:rsid w:val="38D49102"/>
    <w:rsid w:val="38D69A5B"/>
    <w:rsid w:val="38D71865"/>
    <w:rsid w:val="38D729B1"/>
    <w:rsid w:val="38D8232A"/>
    <w:rsid w:val="38DB612D"/>
    <w:rsid w:val="38DF55C1"/>
    <w:rsid w:val="38DFA1C8"/>
    <w:rsid w:val="38F2E534"/>
    <w:rsid w:val="38F46E53"/>
    <w:rsid w:val="38FA1002"/>
    <w:rsid w:val="38FF68BB"/>
    <w:rsid w:val="3900158E"/>
    <w:rsid w:val="390BF0F7"/>
    <w:rsid w:val="3911E0F2"/>
    <w:rsid w:val="3912B71D"/>
    <w:rsid w:val="39140249"/>
    <w:rsid w:val="3923AAA8"/>
    <w:rsid w:val="392501CD"/>
    <w:rsid w:val="39254503"/>
    <w:rsid w:val="392B2240"/>
    <w:rsid w:val="392FC680"/>
    <w:rsid w:val="39311D30"/>
    <w:rsid w:val="3935A639"/>
    <w:rsid w:val="393B26E6"/>
    <w:rsid w:val="39406E98"/>
    <w:rsid w:val="39421C6D"/>
    <w:rsid w:val="3942F7B3"/>
    <w:rsid w:val="394694C9"/>
    <w:rsid w:val="3947FA2B"/>
    <w:rsid w:val="395130CB"/>
    <w:rsid w:val="3952C4AA"/>
    <w:rsid w:val="39569454"/>
    <w:rsid w:val="39573860"/>
    <w:rsid w:val="395F5D8A"/>
    <w:rsid w:val="39621539"/>
    <w:rsid w:val="3962E9AF"/>
    <w:rsid w:val="3965496A"/>
    <w:rsid w:val="39660845"/>
    <w:rsid w:val="3968A3F2"/>
    <w:rsid w:val="396B3CFD"/>
    <w:rsid w:val="39721303"/>
    <w:rsid w:val="3973E437"/>
    <w:rsid w:val="3974584B"/>
    <w:rsid w:val="397AE007"/>
    <w:rsid w:val="397C26A2"/>
    <w:rsid w:val="39830E07"/>
    <w:rsid w:val="39889A83"/>
    <w:rsid w:val="3988B3FB"/>
    <w:rsid w:val="3989635D"/>
    <w:rsid w:val="398F1CAC"/>
    <w:rsid w:val="398F7A43"/>
    <w:rsid w:val="39913EEB"/>
    <w:rsid w:val="3992CDE2"/>
    <w:rsid w:val="3995B203"/>
    <w:rsid w:val="3995EB13"/>
    <w:rsid w:val="39981CC5"/>
    <w:rsid w:val="399F6966"/>
    <w:rsid w:val="39AB5CA8"/>
    <w:rsid w:val="39AC1EE4"/>
    <w:rsid w:val="39AC730F"/>
    <w:rsid w:val="39B964F8"/>
    <w:rsid w:val="39C2132E"/>
    <w:rsid w:val="39C3F9C2"/>
    <w:rsid w:val="39CCDB81"/>
    <w:rsid w:val="39CD85C9"/>
    <w:rsid w:val="39D0ECB9"/>
    <w:rsid w:val="39D15FB1"/>
    <w:rsid w:val="39DB2A15"/>
    <w:rsid w:val="39DBF677"/>
    <w:rsid w:val="39DDAC40"/>
    <w:rsid w:val="39DDC41E"/>
    <w:rsid w:val="39DDE73E"/>
    <w:rsid w:val="39E38A58"/>
    <w:rsid w:val="39E43415"/>
    <w:rsid w:val="39E49E3E"/>
    <w:rsid w:val="39E6A143"/>
    <w:rsid w:val="39E7B76B"/>
    <w:rsid w:val="39E98F0D"/>
    <w:rsid w:val="39EEAB82"/>
    <w:rsid w:val="3A008415"/>
    <w:rsid w:val="3A09C741"/>
    <w:rsid w:val="3A121B1C"/>
    <w:rsid w:val="3A14BD46"/>
    <w:rsid w:val="3A1FDF35"/>
    <w:rsid w:val="3A203C53"/>
    <w:rsid w:val="3A272BB4"/>
    <w:rsid w:val="3A29E549"/>
    <w:rsid w:val="3A305016"/>
    <w:rsid w:val="3A32987F"/>
    <w:rsid w:val="3A349CBC"/>
    <w:rsid w:val="3A35636F"/>
    <w:rsid w:val="3A3B18A1"/>
    <w:rsid w:val="3A3CDE97"/>
    <w:rsid w:val="3A3D9D84"/>
    <w:rsid w:val="3A41BB27"/>
    <w:rsid w:val="3A428EDB"/>
    <w:rsid w:val="3A45061F"/>
    <w:rsid w:val="3A486319"/>
    <w:rsid w:val="3A48671F"/>
    <w:rsid w:val="3A48CCAB"/>
    <w:rsid w:val="3A4A9D4D"/>
    <w:rsid w:val="3A4AAE52"/>
    <w:rsid w:val="3A4B0C13"/>
    <w:rsid w:val="3A4D042B"/>
    <w:rsid w:val="3A4F1C73"/>
    <w:rsid w:val="3A4FF700"/>
    <w:rsid w:val="3A535159"/>
    <w:rsid w:val="3A5DEDA5"/>
    <w:rsid w:val="3A5FA267"/>
    <w:rsid w:val="3A6247E9"/>
    <w:rsid w:val="3A640A83"/>
    <w:rsid w:val="3A701962"/>
    <w:rsid w:val="3A7082C8"/>
    <w:rsid w:val="3A70B436"/>
    <w:rsid w:val="3A72BB7A"/>
    <w:rsid w:val="3A733B0A"/>
    <w:rsid w:val="3A74F314"/>
    <w:rsid w:val="3A773EE6"/>
    <w:rsid w:val="3A799D07"/>
    <w:rsid w:val="3A7A2554"/>
    <w:rsid w:val="3A7C3B22"/>
    <w:rsid w:val="3A7E8021"/>
    <w:rsid w:val="3A7FDC8D"/>
    <w:rsid w:val="3A8FC178"/>
    <w:rsid w:val="3A93FF61"/>
    <w:rsid w:val="3AA2FFCC"/>
    <w:rsid w:val="3AAAB695"/>
    <w:rsid w:val="3AB22324"/>
    <w:rsid w:val="3ABD2F72"/>
    <w:rsid w:val="3AC74ACA"/>
    <w:rsid w:val="3ACFCA2B"/>
    <w:rsid w:val="3AD2EFFC"/>
    <w:rsid w:val="3AD55A10"/>
    <w:rsid w:val="3AD751C3"/>
    <w:rsid w:val="3AD9CF7C"/>
    <w:rsid w:val="3ADA3185"/>
    <w:rsid w:val="3ADFAC84"/>
    <w:rsid w:val="3AE2A4DB"/>
    <w:rsid w:val="3AE58C43"/>
    <w:rsid w:val="3AE8D17E"/>
    <w:rsid w:val="3AE9F125"/>
    <w:rsid w:val="3AEF9292"/>
    <w:rsid w:val="3AF57A7E"/>
    <w:rsid w:val="3AF9FE63"/>
    <w:rsid w:val="3AFBBF98"/>
    <w:rsid w:val="3AFD0BBE"/>
    <w:rsid w:val="3AFDB298"/>
    <w:rsid w:val="3AFE106B"/>
    <w:rsid w:val="3B05CC39"/>
    <w:rsid w:val="3B1104F5"/>
    <w:rsid w:val="3B124129"/>
    <w:rsid w:val="3B1529E4"/>
    <w:rsid w:val="3B1AD490"/>
    <w:rsid w:val="3B1E6661"/>
    <w:rsid w:val="3B23EFB9"/>
    <w:rsid w:val="3B27270F"/>
    <w:rsid w:val="3B30297B"/>
    <w:rsid w:val="3B34F932"/>
    <w:rsid w:val="3B380142"/>
    <w:rsid w:val="3B3878AF"/>
    <w:rsid w:val="3B3C1202"/>
    <w:rsid w:val="3B3E04F0"/>
    <w:rsid w:val="3B3F4DCF"/>
    <w:rsid w:val="3B5549C4"/>
    <w:rsid w:val="3B564D97"/>
    <w:rsid w:val="3B5B580B"/>
    <w:rsid w:val="3B5D37DF"/>
    <w:rsid w:val="3B5E7823"/>
    <w:rsid w:val="3B60181D"/>
    <w:rsid w:val="3B731FBE"/>
    <w:rsid w:val="3B74E718"/>
    <w:rsid w:val="3B767ED6"/>
    <w:rsid w:val="3B7822A8"/>
    <w:rsid w:val="3B855518"/>
    <w:rsid w:val="3B8596A8"/>
    <w:rsid w:val="3B8BAE28"/>
    <w:rsid w:val="3B8C263D"/>
    <w:rsid w:val="3B8DE3C2"/>
    <w:rsid w:val="3B99C3BE"/>
    <w:rsid w:val="3B9B8371"/>
    <w:rsid w:val="3B9E4A40"/>
    <w:rsid w:val="3BA0D316"/>
    <w:rsid w:val="3BA0FAD9"/>
    <w:rsid w:val="3BA2B8AF"/>
    <w:rsid w:val="3BA4AE83"/>
    <w:rsid w:val="3BAA2917"/>
    <w:rsid w:val="3BAC504E"/>
    <w:rsid w:val="3BAD68D8"/>
    <w:rsid w:val="3BBBD47A"/>
    <w:rsid w:val="3BBDE9F3"/>
    <w:rsid w:val="3BC41FEB"/>
    <w:rsid w:val="3BC6CF72"/>
    <w:rsid w:val="3BC84B4A"/>
    <w:rsid w:val="3BC9C9FC"/>
    <w:rsid w:val="3BCB1191"/>
    <w:rsid w:val="3BD07023"/>
    <w:rsid w:val="3BD29E48"/>
    <w:rsid w:val="3BD32079"/>
    <w:rsid w:val="3BD4251D"/>
    <w:rsid w:val="3BD7371E"/>
    <w:rsid w:val="3BF13649"/>
    <w:rsid w:val="3BF5BBC4"/>
    <w:rsid w:val="3BFA6F87"/>
    <w:rsid w:val="3BFBC3D9"/>
    <w:rsid w:val="3BFDF270"/>
    <w:rsid w:val="3BFE7939"/>
    <w:rsid w:val="3BFF3239"/>
    <w:rsid w:val="3BFF64BD"/>
    <w:rsid w:val="3C01365B"/>
    <w:rsid w:val="3C06D578"/>
    <w:rsid w:val="3C0D253C"/>
    <w:rsid w:val="3C0E837D"/>
    <w:rsid w:val="3C1395CE"/>
    <w:rsid w:val="3C15BDBF"/>
    <w:rsid w:val="3C19C286"/>
    <w:rsid w:val="3C1D2605"/>
    <w:rsid w:val="3C211EA9"/>
    <w:rsid w:val="3C264B3C"/>
    <w:rsid w:val="3C2757B4"/>
    <w:rsid w:val="3C284395"/>
    <w:rsid w:val="3C2962A9"/>
    <w:rsid w:val="3C2A4C1A"/>
    <w:rsid w:val="3C2D719D"/>
    <w:rsid w:val="3C2F8380"/>
    <w:rsid w:val="3C2F8A19"/>
    <w:rsid w:val="3C32CD76"/>
    <w:rsid w:val="3C335388"/>
    <w:rsid w:val="3C371D0C"/>
    <w:rsid w:val="3C3D30FD"/>
    <w:rsid w:val="3C3DB1EF"/>
    <w:rsid w:val="3C477D01"/>
    <w:rsid w:val="3C493383"/>
    <w:rsid w:val="3C4946AD"/>
    <w:rsid w:val="3C495027"/>
    <w:rsid w:val="3C50960C"/>
    <w:rsid w:val="3C51598B"/>
    <w:rsid w:val="3C52D233"/>
    <w:rsid w:val="3C5618E4"/>
    <w:rsid w:val="3C574CDB"/>
    <w:rsid w:val="3C59D312"/>
    <w:rsid w:val="3C5E2046"/>
    <w:rsid w:val="3C5F8C43"/>
    <w:rsid w:val="3C620A3F"/>
    <w:rsid w:val="3C633B6B"/>
    <w:rsid w:val="3C65A2F3"/>
    <w:rsid w:val="3C69AD6B"/>
    <w:rsid w:val="3C69FA03"/>
    <w:rsid w:val="3C7001CD"/>
    <w:rsid w:val="3C74BE7C"/>
    <w:rsid w:val="3C759D3F"/>
    <w:rsid w:val="3C7699BA"/>
    <w:rsid w:val="3C782189"/>
    <w:rsid w:val="3C7BA9C2"/>
    <w:rsid w:val="3C7E6685"/>
    <w:rsid w:val="3C803054"/>
    <w:rsid w:val="3C8660F5"/>
    <w:rsid w:val="3C86A191"/>
    <w:rsid w:val="3C88015B"/>
    <w:rsid w:val="3C885F6B"/>
    <w:rsid w:val="3C92012A"/>
    <w:rsid w:val="3C93E3C6"/>
    <w:rsid w:val="3CA25F20"/>
    <w:rsid w:val="3CB2A726"/>
    <w:rsid w:val="3CB3BAA1"/>
    <w:rsid w:val="3CB3C657"/>
    <w:rsid w:val="3CB7AA7C"/>
    <w:rsid w:val="3CB9D612"/>
    <w:rsid w:val="3CBF340A"/>
    <w:rsid w:val="3CC1EF9D"/>
    <w:rsid w:val="3CC4A206"/>
    <w:rsid w:val="3CC54135"/>
    <w:rsid w:val="3CC6799A"/>
    <w:rsid w:val="3CC6B3BA"/>
    <w:rsid w:val="3CCB13CE"/>
    <w:rsid w:val="3CD1D715"/>
    <w:rsid w:val="3CD50B0B"/>
    <w:rsid w:val="3CD9DD0E"/>
    <w:rsid w:val="3CE0E469"/>
    <w:rsid w:val="3CE44F22"/>
    <w:rsid w:val="3CE6B71A"/>
    <w:rsid w:val="3CE72AC6"/>
    <w:rsid w:val="3CE88920"/>
    <w:rsid w:val="3CE8CD01"/>
    <w:rsid w:val="3CEA223C"/>
    <w:rsid w:val="3CEB1826"/>
    <w:rsid w:val="3CEC04D7"/>
    <w:rsid w:val="3CEE3F60"/>
    <w:rsid w:val="3CFADCB3"/>
    <w:rsid w:val="3CFE6519"/>
    <w:rsid w:val="3CFEB666"/>
    <w:rsid w:val="3D0162F4"/>
    <w:rsid w:val="3D0293B7"/>
    <w:rsid w:val="3D031511"/>
    <w:rsid w:val="3D03625D"/>
    <w:rsid w:val="3D059094"/>
    <w:rsid w:val="3D08C686"/>
    <w:rsid w:val="3D0A629A"/>
    <w:rsid w:val="3D100CCD"/>
    <w:rsid w:val="3D10FDB8"/>
    <w:rsid w:val="3D145DAB"/>
    <w:rsid w:val="3D158431"/>
    <w:rsid w:val="3D15E911"/>
    <w:rsid w:val="3D198407"/>
    <w:rsid w:val="3D1AB6FB"/>
    <w:rsid w:val="3D1B084C"/>
    <w:rsid w:val="3D219C0B"/>
    <w:rsid w:val="3D2D8767"/>
    <w:rsid w:val="3D30CFC1"/>
    <w:rsid w:val="3D35AF52"/>
    <w:rsid w:val="3D36946A"/>
    <w:rsid w:val="3D389791"/>
    <w:rsid w:val="3D38D970"/>
    <w:rsid w:val="3D3A2993"/>
    <w:rsid w:val="3D3E3B25"/>
    <w:rsid w:val="3D3EC164"/>
    <w:rsid w:val="3D3EEDDD"/>
    <w:rsid w:val="3D3FE077"/>
    <w:rsid w:val="3D420C69"/>
    <w:rsid w:val="3D465FDD"/>
    <w:rsid w:val="3D4A0A42"/>
    <w:rsid w:val="3D4E52C7"/>
    <w:rsid w:val="3D4E5E8F"/>
    <w:rsid w:val="3D4F592E"/>
    <w:rsid w:val="3D506E21"/>
    <w:rsid w:val="3D52674E"/>
    <w:rsid w:val="3D53DF14"/>
    <w:rsid w:val="3D56A32D"/>
    <w:rsid w:val="3D590DC2"/>
    <w:rsid w:val="3D5DC36A"/>
    <w:rsid w:val="3D655A72"/>
    <w:rsid w:val="3D658B3D"/>
    <w:rsid w:val="3D6A2090"/>
    <w:rsid w:val="3D6A5BD5"/>
    <w:rsid w:val="3D6AA6D6"/>
    <w:rsid w:val="3D6DA588"/>
    <w:rsid w:val="3D6FBCC8"/>
    <w:rsid w:val="3D6FDF3B"/>
    <w:rsid w:val="3D72B471"/>
    <w:rsid w:val="3D73F3FD"/>
    <w:rsid w:val="3D7410F6"/>
    <w:rsid w:val="3D763657"/>
    <w:rsid w:val="3D7C5F11"/>
    <w:rsid w:val="3D882C65"/>
    <w:rsid w:val="3D8A53F4"/>
    <w:rsid w:val="3D8E6F34"/>
    <w:rsid w:val="3D8F6865"/>
    <w:rsid w:val="3D91A53E"/>
    <w:rsid w:val="3D951920"/>
    <w:rsid w:val="3D9BAC1C"/>
    <w:rsid w:val="3D9C8314"/>
    <w:rsid w:val="3D9D8EEE"/>
    <w:rsid w:val="3D9ED68D"/>
    <w:rsid w:val="3D9EF987"/>
    <w:rsid w:val="3D9EFA96"/>
    <w:rsid w:val="3D9FA3D0"/>
    <w:rsid w:val="3DA1FB30"/>
    <w:rsid w:val="3DA2B468"/>
    <w:rsid w:val="3DA35446"/>
    <w:rsid w:val="3DADAC59"/>
    <w:rsid w:val="3DAF3CD8"/>
    <w:rsid w:val="3DAFE14B"/>
    <w:rsid w:val="3DB64200"/>
    <w:rsid w:val="3DB7160F"/>
    <w:rsid w:val="3DB72548"/>
    <w:rsid w:val="3DB82D82"/>
    <w:rsid w:val="3DB84A96"/>
    <w:rsid w:val="3DBC53E3"/>
    <w:rsid w:val="3DBD1716"/>
    <w:rsid w:val="3DBD39CD"/>
    <w:rsid w:val="3DBDE239"/>
    <w:rsid w:val="3DCFAF31"/>
    <w:rsid w:val="3DD4D82D"/>
    <w:rsid w:val="3DD7045A"/>
    <w:rsid w:val="3DD7AB77"/>
    <w:rsid w:val="3DD922C2"/>
    <w:rsid w:val="3DDD5CAC"/>
    <w:rsid w:val="3DDF3BC7"/>
    <w:rsid w:val="3DDF8808"/>
    <w:rsid w:val="3DE7DEDE"/>
    <w:rsid w:val="3DF356BD"/>
    <w:rsid w:val="3DF4D732"/>
    <w:rsid w:val="3DF5BD65"/>
    <w:rsid w:val="3DFA745A"/>
    <w:rsid w:val="3DFF81D6"/>
    <w:rsid w:val="3E00A834"/>
    <w:rsid w:val="3E0107A6"/>
    <w:rsid w:val="3E0FCDE6"/>
    <w:rsid w:val="3E15B7ED"/>
    <w:rsid w:val="3E1975CB"/>
    <w:rsid w:val="3E1CDFA5"/>
    <w:rsid w:val="3E24D72D"/>
    <w:rsid w:val="3E269A6D"/>
    <w:rsid w:val="3E26CD11"/>
    <w:rsid w:val="3E309979"/>
    <w:rsid w:val="3E3571C9"/>
    <w:rsid w:val="3E371E00"/>
    <w:rsid w:val="3E3728FD"/>
    <w:rsid w:val="3E393B07"/>
    <w:rsid w:val="3E3A3726"/>
    <w:rsid w:val="3E3AC037"/>
    <w:rsid w:val="3E4AD0A6"/>
    <w:rsid w:val="3E527650"/>
    <w:rsid w:val="3E52F2B9"/>
    <w:rsid w:val="3E5BD12F"/>
    <w:rsid w:val="3E5BF48B"/>
    <w:rsid w:val="3E6366F5"/>
    <w:rsid w:val="3E73AAA0"/>
    <w:rsid w:val="3E740AB7"/>
    <w:rsid w:val="3E759A12"/>
    <w:rsid w:val="3E75A044"/>
    <w:rsid w:val="3E7CD975"/>
    <w:rsid w:val="3E7F27B3"/>
    <w:rsid w:val="3E8850F7"/>
    <w:rsid w:val="3E8A2E01"/>
    <w:rsid w:val="3E92325A"/>
    <w:rsid w:val="3E9A7810"/>
    <w:rsid w:val="3E9AFAF8"/>
    <w:rsid w:val="3E9B18E0"/>
    <w:rsid w:val="3E9BD402"/>
    <w:rsid w:val="3E9EF7F4"/>
    <w:rsid w:val="3E9EFF27"/>
    <w:rsid w:val="3EA112F5"/>
    <w:rsid w:val="3EA3E635"/>
    <w:rsid w:val="3EAD63EF"/>
    <w:rsid w:val="3EADD4C4"/>
    <w:rsid w:val="3EB23282"/>
    <w:rsid w:val="3EB33D14"/>
    <w:rsid w:val="3EB4943C"/>
    <w:rsid w:val="3EBBEE89"/>
    <w:rsid w:val="3EBF87DD"/>
    <w:rsid w:val="3EC3582E"/>
    <w:rsid w:val="3EC4C3D8"/>
    <w:rsid w:val="3EC5D108"/>
    <w:rsid w:val="3EC9808B"/>
    <w:rsid w:val="3ECC125A"/>
    <w:rsid w:val="3ECD7BE6"/>
    <w:rsid w:val="3ECDCA62"/>
    <w:rsid w:val="3ECEB7A6"/>
    <w:rsid w:val="3ED1B818"/>
    <w:rsid w:val="3ED5C319"/>
    <w:rsid w:val="3ED5CC9A"/>
    <w:rsid w:val="3EDBE74D"/>
    <w:rsid w:val="3EDE8B42"/>
    <w:rsid w:val="3EE187DD"/>
    <w:rsid w:val="3EE1F6F9"/>
    <w:rsid w:val="3EE5A70F"/>
    <w:rsid w:val="3EEA70F7"/>
    <w:rsid w:val="3EF3DA0D"/>
    <w:rsid w:val="3EFA1231"/>
    <w:rsid w:val="3EFF6B89"/>
    <w:rsid w:val="3F02A3F6"/>
    <w:rsid w:val="3F07B47A"/>
    <w:rsid w:val="3F0AAE1B"/>
    <w:rsid w:val="3F0FC45E"/>
    <w:rsid w:val="3F1173CF"/>
    <w:rsid w:val="3F12085D"/>
    <w:rsid w:val="3F12F686"/>
    <w:rsid w:val="3F13AD87"/>
    <w:rsid w:val="3F178992"/>
    <w:rsid w:val="3F1DA6DD"/>
    <w:rsid w:val="3F1E99E6"/>
    <w:rsid w:val="3F1EAC22"/>
    <w:rsid w:val="3F216877"/>
    <w:rsid w:val="3F3782E4"/>
    <w:rsid w:val="3F3F74D0"/>
    <w:rsid w:val="3F468A10"/>
    <w:rsid w:val="3F4B0A59"/>
    <w:rsid w:val="3F4B5E1E"/>
    <w:rsid w:val="3F4BB96A"/>
    <w:rsid w:val="3F4BF095"/>
    <w:rsid w:val="3F5370B4"/>
    <w:rsid w:val="3F5AF3E8"/>
    <w:rsid w:val="3F5B5292"/>
    <w:rsid w:val="3F5BFD85"/>
    <w:rsid w:val="3F6114E6"/>
    <w:rsid w:val="3F62E476"/>
    <w:rsid w:val="3F69B10D"/>
    <w:rsid w:val="3F6A40A9"/>
    <w:rsid w:val="3F6CB88D"/>
    <w:rsid w:val="3F6E5A59"/>
    <w:rsid w:val="3F71E97D"/>
    <w:rsid w:val="3F72BC8A"/>
    <w:rsid w:val="3F74E4D3"/>
    <w:rsid w:val="3F7C7BB4"/>
    <w:rsid w:val="3F7E6C91"/>
    <w:rsid w:val="3F7F27BC"/>
    <w:rsid w:val="3F80D348"/>
    <w:rsid w:val="3F84769A"/>
    <w:rsid w:val="3F8E1257"/>
    <w:rsid w:val="3F95E0F1"/>
    <w:rsid w:val="3F9B2F46"/>
    <w:rsid w:val="3F9B3C4D"/>
    <w:rsid w:val="3F9D0D04"/>
    <w:rsid w:val="3F9DCEFF"/>
    <w:rsid w:val="3F9F8F7C"/>
    <w:rsid w:val="3FA2EE21"/>
    <w:rsid w:val="3FA3CF13"/>
    <w:rsid w:val="3FA417B8"/>
    <w:rsid w:val="3FAE5915"/>
    <w:rsid w:val="3FB06E91"/>
    <w:rsid w:val="3FB15DF1"/>
    <w:rsid w:val="3FB77039"/>
    <w:rsid w:val="3FB90787"/>
    <w:rsid w:val="3FB93E0C"/>
    <w:rsid w:val="3FBA120E"/>
    <w:rsid w:val="3FBBB50F"/>
    <w:rsid w:val="3FBD6EEB"/>
    <w:rsid w:val="3FBDD248"/>
    <w:rsid w:val="3FBDED68"/>
    <w:rsid w:val="3FC4530A"/>
    <w:rsid w:val="3FC87A34"/>
    <w:rsid w:val="3FC8CA30"/>
    <w:rsid w:val="3FC99DC9"/>
    <w:rsid w:val="3FCCB5F4"/>
    <w:rsid w:val="3FCCBB0D"/>
    <w:rsid w:val="3FD4F622"/>
    <w:rsid w:val="3FD8FEED"/>
    <w:rsid w:val="3FD96E09"/>
    <w:rsid w:val="3FD9D11D"/>
    <w:rsid w:val="3FDE56F4"/>
    <w:rsid w:val="3FE1210E"/>
    <w:rsid w:val="3FE37CA3"/>
    <w:rsid w:val="3FE5DAB9"/>
    <w:rsid w:val="3FF48D36"/>
    <w:rsid w:val="40051A43"/>
    <w:rsid w:val="40065629"/>
    <w:rsid w:val="400738AE"/>
    <w:rsid w:val="40098B22"/>
    <w:rsid w:val="400C41FC"/>
    <w:rsid w:val="400EE689"/>
    <w:rsid w:val="40117019"/>
    <w:rsid w:val="40118419"/>
    <w:rsid w:val="401731F5"/>
    <w:rsid w:val="4019BD91"/>
    <w:rsid w:val="401BCDE8"/>
    <w:rsid w:val="40218BC3"/>
    <w:rsid w:val="4022D825"/>
    <w:rsid w:val="4023AED4"/>
    <w:rsid w:val="4024CA81"/>
    <w:rsid w:val="40257D71"/>
    <w:rsid w:val="40291387"/>
    <w:rsid w:val="40337B2A"/>
    <w:rsid w:val="403E1015"/>
    <w:rsid w:val="4042B0FD"/>
    <w:rsid w:val="4044AA0E"/>
    <w:rsid w:val="4049227E"/>
    <w:rsid w:val="4049F42D"/>
    <w:rsid w:val="404CFE24"/>
    <w:rsid w:val="404E92E5"/>
    <w:rsid w:val="405160C4"/>
    <w:rsid w:val="4056298A"/>
    <w:rsid w:val="40567435"/>
    <w:rsid w:val="40576DD7"/>
    <w:rsid w:val="4059C067"/>
    <w:rsid w:val="405AD0F9"/>
    <w:rsid w:val="4061E51C"/>
    <w:rsid w:val="40628670"/>
    <w:rsid w:val="4063BEA5"/>
    <w:rsid w:val="4065B46D"/>
    <w:rsid w:val="406F876F"/>
    <w:rsid w:val="4072EB4F"/>
    <w:rsid w:val="4073D688"/>
    <w:rsid w:val="407418F1"/>
    <w:rsid w:val="40757DC1"/>
    <w:rsid w:val="407EF487"/>
    <w:rsid w:val="407F1DC5"/>
    <w:rsid w:val="4082037A"/>
    <w:rsid w:val="408263E4"/>
    <w:rsid w:val="4083DE6C"/>
    <w:rsid w:val="4084F145"/>
    <w:rsid w:val="408A9EA9"/>
    <w:rsid w:val="4091A88E"/>
    <w:rsid w:val="409EC30D"/>
    <w:rsid w:val="40A9448D"/>
    <w:rsid w:val="40AD4485"/>
    <w:rsid w:val="40ADEA17"/>
    <w:rsid w:val="40B27B3E"/>
    <w:rsid w:val="40B43108"/>
    <w:rsid w:val="40B610AD"/>
    <w:rsid w:val="40B6D5D1"/>
    <w:rsid w:val="40B98AB1"/>
    <w:rsid w:val="40BAE179"/>
    <w:rsid w:val="40BFC023"/>
    <w:rsid w:val="40BFDD7A"/>
    <w:rsid w:val="40C19669"/>
    <w:rsid w:val="40C6D060"/>
    <w:rsid w:val="40C86E1C"/>
    <w:rsid w:val="40D1F27E"/>
    <w:rsid w:val="40D31D01"/>
    <w:rsid w:val="40D61EFD"/>
    <w:rsid w:val="40D63B7B"/>
    <w:rsid w:val="40DFCB41"/>
    <w:rsid w:val="40E22190"/>
    <w:rsid w:val="40E4496E"/>
    <w:rsid w:val="40E8A871"/>
    <w:rsid w:val="40E8AE57"/>
    <w:rsid w:val="40E9712B"/>
    <w:rsid w:val="40E9BDC7"/>
    <w:rsid w:val="40EA087F"/>
    <w:rsid w:val="40ED0B26"/>
    <w:rsid w:val="40EFB8C8"/>
    <w:rsid w:val="40F0116B"/>
    <w:rsid w:val="40F46BC3"/>
    <w:rsid w:val="40F57B0A"/>
    <w:rsid w:val="40F6FF05"/>
    <w:rsid w:val="40F71F29"/>
    <w:rsid w:val="40FBFACD"/>
    <w:rsid w:val="4103074E"/>
    <w:rsid w:val="410424DB"/>
    <w:rsid w:val="410CF7F8"/>
    <w:rsid w:val="411212D8"/>
    <w:rsid w:val="4112D4AF"/>
    <w:rsid w:val="4114C15A"/>
    <w:rsid w:val="41201F7A"/>
    <w:rsid w:val="41204BF5"/>
    <w:rsid w:val="412CE1CA"/>
    <w:rsid w:val="41352A8D"/>
    <w:rsid w:val="413AF4FD"/>
    <w:rsid w:val="413C272B"/>
    <w:rsid w:val="413C8A73"/>
    <w:rsid w:val="414067BB"/>
    <w:rsid w:val="41439060"/>
    <w:rsid w:val="41456A7C"/>
    <w:rsid w:val="41462ADB"/>
    <w:rsid w:val="414AA62E"/>
    <w:rsid w:val="414F517D"/>
    <w:rsid w:val="414F8F6C"/>
    <w:rsid w:val="415196BE"/>
    <w:rsid w:val="41537D60"/>
    <w:rsid w:val="41581A8A"/>
    <w:rsid w:val="415CFEAD"/>
    <w:rsid w:val="415D1515"/>
    <w:rsid w:val="41619088"/>
    <w:rsid w:val="4161B0BA"/>
    <w:rsid w:val="41645FBE"/>
    <w:rsid w:val="4166BCB2"/>
    <w:rsid w:val="416703DC"/>
    <w:rsid w:val="416B5964"/>
    <w:rsid w:val="416BC2F1"/>
    <w:rsid w:val="416C2862"/>
    <w:rsid w:val="4178D0F3"/>
    <w:rsid w:val="417E45F9"/>
    <w:rsid w:val="4180ED1D"/>
    <w:rsid w:val="4182CA9D"/>
    <w:rsid w:val="4186D247"/>
    <w:rsid w:val="419376F1"/>
    <w:rsid w:val="4194D85A"/>
    <w:rsid w:val="4196D410"/>
    <w:rsid w:val="4198BD75"/>
    <w:rsid w:val="41A02DAC"/>
    <w:rsid w:val="41A8FA56"/>
    <w:rsid w:val="41ACF7AB"/>
    <w:rsid w:val="41AF1851"/>
    <w:rsid w:val="41B169C1"/>
    <w:rsid w:val="41B92720"/>
    <w:rsid w:val="41B9384E"/>
    <w:rsid w:val="41BD4854"/>
    <w:rsid w:val="41BD6C0A"/>
    <w:rsid w:val="41BE2509"/>
    <w:rsid w:val="41C702F7"/>
    <w:rsid w:val="41CD8F29"/>
    <w:rsid w:val="41D1117E"/>
    <w:rsid w:val="41D7F29D"/>
    <w:rsid w:val="41D9DF84"/>
    <w:rsid w:val="41E00315"/>
    <w:rsid w:val="41E293B3"/>
    <w:rsid w:val="41EBA695"/>
    <w:rsid w:val="41ECBFB2"/>
    <w:rsid w:val="41F13244"/>
    <w:rsid w:val="41F44A9C"/>
    <w:rsid w:val="41F5CB2E"/>
    <w:rsid w:val="41F8B53D"/>
    <w:rsid w:val="41FAAF63"/>
    <w:rsid w:val="42050961"/>
    <w:rsid w:val="4207855E"/>
    <w:rsid w:val="4209599E"/>
    <w:rsid w:val="42097F87"/>
    <w:rsid w:val="420A2864"/>
    <w:rsid w:val="420AA845"/>
    <w:rsid w:val="420ABF37"/>
    <w:rsid w:val="420EEBC5"/>
    <w:rsid w:val="420FCF24"/>
    <w:rsid w:val="421644EF"/>
    <w:rsid w:val="4221954A"/>
    <w:rsid w:val="4227A704"/>
    <w:rsid w:val="422996C5"/>
    <w:rsid w:val="423B9A30"/>
    <w:rsid w:val="423F43D0"/>
    <w:rsid w:val="42415008"/>
    <w:rsid w:val="42439913"/>
    <w:rsid w:val="4243C88F"/>
    <w:rsid w:val="424408D6"/>
    <w:rsid w:val="4246BBC6"/>
    <w:rsid w:val="42476520"/>
    <w:rsid w:val="424A14FF"/>
    <w:rsid w:val="424E26EB"/>
    <w:rsid w:val="424E504E"/>
    <w:rsid w:val="42564D94"/>
    <w:rsid w:val="425D4240"/>
    <w:rsid w:val="425D7A31"/>
    <w:rsid w:val="425DEEE9"/>
    <w:rsid w:val="4268899C"/>
    <w:rsid w:val="426D4FEB"/>
    <w:rsid w:val="426E67F4"/>
    <w:rsid w:val="42724ABF"/>
    <w:rsid w:val="427403CA"/>
    <w:rsid w:val="4275AF8C"/>
    <w:rsid w:val="427B0F0E"/>
    <w:rsid w:val="4287CE81"/>
    <w:rsid w:val="428C0A7D"/>
    <w:rsid w:val="4293FE93"/>
    <w:rsid w:val="429DE16D"/>
    <w:rsid w:val="42A20AFD"/>
    <w:rsid w:val="42AB0204"/>
    <w:rsid w:val="42AC18AE"/>
    <w:rsid w:val="42B4415A"/>
    <w:rsid w:val="42B45C1D"/>
    <w:rsid w:val="42B53B40"/>
    <w:rsid w:val="42B63546"/>
    <w:rsid w:val="42BA1311"/>
    <w:rsid w:val="42BC7677"/>
    <w:rsid w:val="42BF9747"/>
    <w:rsid w:val="42C49E6D"/>
    <w:rsid w:val="42C4D64B"/>
    <w:rsid w:val="42CBF5A6"/>
    <w:rsid w:val="42CD6F6E"/>
    <w:rsid w:val="42CF0884"/>
    <w:rsid w:val="42D07BA5"/>
    <w:rsid w:val="42D13C3B"/>
    <w:rsid w:val="42D27CEF"/>
    <w:rsid w:val="42D460C1"/>
    <w:rsid w:val="42D77AC7"/>
    <w:rsid w:val="42DFD887"/>
    <w:rsid w:val="42DFFE81"/>
    <w:rsid w:val="42E2C04A"/>
    <w:rsid w:val="42E40BE7"/>
    <w:rsid w:val="42E49A6C"/>
    <w:rsid w:val="42E7A9DC"/>
    <w:rsid w:val="42E7FBDC"/>
    <w:rsid w:val="42E93FF3"/>
    <w:rsid w:val="42EF94B1"/>
    <w:rsid w:val="42F177A1"/>
    <w:rsid w:val="42F34A00"/>
    <w:rsid w:val="42F3D36E"/>
    <w:rsid w:val="42F5AA0A"/>
    <w:rsid w:val="42F7C619"/>
    <w:rsid w:val="42FB1D50"/>
    <w:rsid w:val="42FB2A7D"/>
    <w:rsid w:val="42FD35EC"/>
    <w:rsid w:val="42FE590D"/>
    <w:rsid w:val="43033FCD"/>
    <w:rsid w:val="4306BADB"/>
    <w:rsid w:val="430849D6"/>
    <w:rsid w:val="430923C0"/>
    <w:rsid w:val="430B5177"/>
    <w:rsid w:val="4310FCF6"/>
    <w:rsid w:val="4311FAB5"/>
    <w:rsid w:val="43138289"/>
    <w:rsid w:val="43142599"/>
    <w:rsid w:val="431AA3F6"/>
    <w:rsid w:val="431C4951"/>
    <w:rsid w:val="431E2E0A"/>
    <w:rsid w:val="431FAC1C"/>
    <w:rsid w:val="4320EF44"/>
    <w:rsid w:val="43313F1C"/>
    <w:rsid w:val="4336118E"/>
    <w:rsid w:val="433AB832"/>
    <w:rsid w:val="433EF35F"/>
    <w:rsid w:val="434334D5"/>
    <w:rsid w:val="434631B5"/>
    <w:rsid w:val="434D10A5"/>
    <w:rsid w:val="434D222B"/>
    <w:rsid w:val="43575F84"/>
    <w:rsid w:val="43589FA3"/>
    <w:rsid w:val="435A4FAC"/>
    <w:rsid w:val="435CDC4D"/>
    <w:rsid w:val="435DDFD1"/>
    <w:rsid w:val="435F8F84"/>
    <w:rsid w:val="4364DA3C"/>
    <w:rsid w:val="43659BFA"/>
    <w:rsid w:val="4365D9F0"/>
    <w:rsid w:val="436C8C1F"/>
    <w:rsid w:val="436DA6A3"/>
    <w:rsid w:val="4375667F"/>
    <w:rsid w:val="43794A83"/>
    <w:rsid w:val="4379AF80"/>
    <w:rsid w:val="437EA87D"/>
    <w:rsid w:val="43810964"/>
    <w:rsid w:val="4382FE68"/>
    <w:rsid w:val="438514CC"/>
    <w:rsid w:val="438A813E"/>
    <w:rsid w:val="438B4F1D"/>
    <w:rsid w:val="438E9307"/>
    <w:rsid w:val="439F8A08"/>
    <w:rsid w:val="43A2F570"/>
    <w:rsid w:val="43A3311C"/>
    <w:rsid w:val="43A4BE31"/>
    <w:rsid w:val="43AA245D"/>
    <w:rsid w:val="43B3DA42"/>
    <w:rsid w:val="43B40A67"/>
    <w:rsid w:val="43B73F98"/>
    <w:rsid w:val="43B81913"/>
    <w:rsid w:val="43B8440A"/>
    <w:rsid w:val="43B8A655"/>
    <w:rsid w:val="43BB4DCA"/>
    <w:rsid w:val="43BB91DD"/>
    <w:rsid w:val="43BC140E"/>
    <w:rsid w:val="43BDBF47"/>
    <w:rsid w:val="43C42B82"/>
    <w:rsid w:val="43C4761D"/>
    <w:rsid w:val="43C9153B"/>
    <w:rsid w:val="43CA8B1D"/>
    <w:rsid w:val="43CE0933"/>
    <w:rsid w:val="43CE0A42"/>
    <w:rsid w:val="43D6116B"/>
    <w:rsid w:val="43D725C9"/>
    <w:rsid w:val="43D8396F"/>
    <w:rsid w:val="43D94533"/>
    <w:rsid w:val="43DA6C6C"/>
    <w:rsid w:val="43DDEDDC"/>
    <w:rsid w:val="43DE96C8"/>
    <w:rsid w:val="43E52744"/>
    <w:rsid w:val="43E74BBC"/>
    <w:rsid w:val="43E948C3"/>
    <w:rsid w:val="43E985A8"/>
    <w:rsid w:val="43EACBF5"/>
    <w:rsid w:val="43ED9377"/>
    <w:rsid w:val="43F31C1C"/>
    <w:rsid w:val="43F726CF"/>
    <w:rsid w:val="43F82406"/>
    <w:rsid w:val="43F8C4A4"/>
    <w:rsid w:val="43FB140A"/>
    <w:rsid w:val="43FB9B6D"/>
    <w:rsid w:val="43FE9AB6"/>
    <w:rsid w:val="4401E503"/>
    <w:rsid w:val="4402D6A3"/>
    <w:rsid w:val="4403482E"/>
    <w:rsid w:val="4405B763"/>
    <w:rsid w:val="44065697"/>
    <w:rsid w:val="44078516"/>
    <w:rsid w:val="44079C46"/>
    <w:rsid w:val="440A8B64"/>
    <w:rsid w:val="440B82E7"/>
    <w:rsid w:val="440C29AB"/>
    <w:rsid w:val="440D10D2"/>
    <w:rsid w:val="440D111B"/>
    <w:rsid w:val="440E698C"/>
    <w:rsid w:val="441537AE"/>
    <w:rsid w:val="4417ED85"/>
    <w:rsid w:val="44191AFA"/>
    <w:rsid w:val="441C1F46"/>
    <w:rsid w:val="441DDFE5"/>
    <w:rsid w:val="44282246"/>
    <w:rsid w:val="442BD1AB"/>
    <w:rsid w:val="443583BB"/>
    <w:rsid w:val="443B390F"/>
    <w:rsid w:val="443E817A"/>
    <w:rsid w:val="443EBA9D"/>
    <w:rsid w:val="444486E5"/>
    <w:rsid w:val="4444B192"/>
    <w:rsid w:val="444559AC"/>
    <w:rsid w:val="4448A038"/>
    <w:rsid w:val="444AF247"/>
    <w:rsid w:val="444B0688"/>
    <w:rsid w:val="444D2379"/>
    <w:rsid w:val="44606080"/>
    <w:rsid w:val="4462EF4E"/>
    <w:rsid w:val="4464474C"/>
    <w:rsid w:val="4469E0D1"/>
    <w:rsid w:val="446D5E5E"/>
    <w:rsid w:val="446E83E9"/>
    <w:rsid w:val="446F017F"/>
    <w:rsid w:val="4473015F"/>
    <w:rsid w:val="4476A6A3"/>
    <w:rsid w:val="447806AC"/>
    <w:rsid w:val="447A3194"/>
    <w:rsid w:val="447AB0D6"/>
    <w:rsid w:val="447B2771"/>
    <w:rsid w:val="4480D1D5"/>
    <w:rsid w:val="44846BAE"/>
    <w:rsid w:val="44849585"/>
    <w:rsid w:val="44854850"/>
    <w:rsid w:val="4486EDB3"/>
    <w:rsid w:val="4489C4F7"/>
    <w:rsid w:val="449A76C3"/>
    <w:rsid w:val="449B2EBD"/>
    <w:rsid w:val="44A072BA"/>
    <w:rsid w:val="44A21149"/>
    <w:rsid w:val="44A50B65"/>
    <w:rsid w:val="44A909FF"/>
    <w:rsid w:val="44AA48C0"/>
    <w:rsid w:val="44AB0285"/>
    <w:rsid w:val="44AC297A"/>
    <w:rsid w:val="44B2FD93"/>
    <w:rsid w:val="44BBD762"/>
    <w:rsid w:val="44BBF146"/>
    <w:rsid w:val="44BE910D"/>
    <w:rsid w:val="44C3075B"/>
    <w:rsid w:val="44C531BF"/>
    <w:rsid w:val="44C87654"/>
    <w:rsid w:val="44CBE661"/>
    <w:rsid w:val="44CDB5A2"/>
    <w:rsid w:val="44D24937"/>
    <w:rsid w:val="44D26DD5"/>
    <w:rsid w:val="44D27E47"/>
    <w:rsid w:val="44D6B61E"/>
    <w:rsid w:val="44D7D824"/>
    <w:rsid w:val="44D82E64"/>
    <w:rsid w:val="44DC624A"/>
    <w:rsid w:val="44DD5CF0"/>
    <w:rsid w:val="44E0C0FD"/>
    <w:rsid w:val="44E0EA76"/>
    <w:rsid w:val="44E0ECB7"/>
    <w:rsid w:val="44E1D9B8"/>
    <w:rsid w:val="44EB8FC0"/>
    <w:rsid w:val="44EC6690"/>
    <w:rsid w:val="44EF4385"/>
    <w:rsid w:val="44F03950"/>
    <w:rsid w:val="44F98147"/>
    <w:rsid w:val="44FBE6E1"/>
    <w:rsid w:val="45076388"/>
    <w:rsid w:val="45091961"/>
    <w:rsid w:val="4510A036"/>
    <w:rsid w:val="451124B0"/>
    <w:rsid w:val="4512312A"/>
    <w:rsid w:val="45149670"/>
    <w:rsid w:val="4514FA3A"/>
    <w:rsid w:val="45172403"/>
    <w:rsid w:val="4520346D"/>
    <w:rsid w:val="452294BF"/>
    <w:rsid w:val="452423A6"/>
    <w:rsid w:val="4525B2F9"/>
    <w:rsid w:val="452991DE"/>
    <w:rsid w:val="452F2DE4"/>
    <w:rsid w:val="4537D66B"/>
    <w:rsid w:val="453A6C7D"/>
    <w:rsid w:val="453FB640"/>
    <w:rsid w:val="4541D280"/>
    <w:rsid w:val="4546EC40"/>
    <w:rsid w:val="455038CE"/>
    <w:rsid w:val="45512ED0"/>
    <w:rsid w:val="4558AD54"/>
    <w:rsid w:val="455A4455"/>
    <w:rsid w:val="455AFA8A"/>
    <w:rsid w:val="455B5F0A"/>
    <w:rsid w:val="455BDDF4"/>
    <w:rsid w:val="45615832"/>
    <w:rsid w:val="45630281"/>
    <w:rsid w:val="4565EBCB"/>
    <w:rsid w:val="4568FF1C"/>
    <w:rsid w:val="456E6543"/>
    <w:rsid w:val="45754613"/>
    <w:rsid w:val="457C50B0"/>
    <w:rsid w:val="457D2319"/>
    <w:rsid w:val="457E7304"/>
    <w:rsid w:val="4580846D"/>
    <w:rsid w:val="4580F9EC"/>
    <w:rsid w:val="45827BEC"/>
    <w:rsid w:val="459037F2"/>
    <w:rsid w:val="459348A0"/>
    <w:rsid w:val="4594C35D"/>
    <w:rsid w:val="4596D824"/>
    <w:rsid w:val="4597C2FE"/>
    <w:rsid w:val="459959A0"/>
    <w:rsid w:val="459B3610"/>
    <w:rsid w:val="459B5A66"/>
    <w:rsid w:val="459D16D2"/>
    <w:rsid w:val="459EB082"/>
    <w:rsid w:val="459FCF89"/>
    <w:rsid w:val="45A24DF2"/>
    <w:rsid w:val="45A6A648"/>
    <w:rsid w:val="45A7684D"/>
    <w:rsid w:val="45A98455"/>
    <w:rsid w:val="45A9C4A2"/>
    <w:rsid w:val="45AF77DD"/>
    <w:rsid w:val="45AFE286"/>
    <w:rsid w:val="45B87730"/>
    <w:rsid w:val="45B8D546"/>
    <w:rsid w:val="45BDA86F"/>
    <w:rsid w:val="45BFA4F1"/>
    <w:rsid w:val="45C06BF0"/>
    <w:rsid w:val="45C0AE52"/>
    <w:rsid w:val="45C6206A"/>
    <w:rsid w:val="45C85CDA"/>
    <w:rsid w:val="45D03AF0"/>
    <w:rsid w:val="45D5CF92"/>
    <w:rsid w:val="45D6D717"/>
    <w:rsid w:val="45DAC87E"/>
    <w:rsid w:val="45E0D855"/>
    <w:rsid w:val="45EB6AED"/>
    <w:rsid w:val="45ED9406"/>
    <w:rsid w:val="45EDEAE7"/>
    <w:rsid w:val="45EE3072"/>
    <w:rsid w:val="45F42096"/>
    <w:rsid w:val="45F50096"/>
    <w:rsid w:val="45F899B7"/>
    <w:rsid w:val="45FADA90"/>
    <w:rsid w:val="45FC05CF"/>
    <w:rsid w:val="45FC6EEC"/>
    <w:rsid w:val="4602B53F"/>
    <w:rsid w:val="46033E1A"/>
    <w:rsid w:val="46041E46"/>
    <w:rsid w:val="46046F17"/>
    <w:rsid w:val="460867C2"/>
    <w:rsid w:val="460ED5FF"/>
    <w:rsid w:val="460F6C73"/>
    <w:rsid w:val="461572A1"/>
    <w:rsid w:val="46179E20"/>
    <w:rsid w:val="461958A3"/>
    <w:rsid w:val="461B7CBD"/>
    <w:rsid w:val="4620F3B2"/>
    <w:rsid w:val="4621693B"/>
    <w:rsid w:val="46282137"/>
    <w:rsid w:val="462DA29E"/>
    <w:rsid w:val="462E2191"/>
    <w:rsid w:val="462E80BD"/>
    <w:rsid w:val="46318FA6"/>
    <w:rsid w:val="4636357B"/>
    <w:rsid w:val="463835B7"/>
    <w:rsid w:val="463CF20A"/>
    <w:rsid w:val="463E8157"/>
    <w:rsid w:val="4644D4B3"/>
    <w:rsid w:val="4645A1E4"/>
    <w:rsid w:val="464BD469"/>
    <w:rsid w:val="464E6C7D"/>
    <w:rsid w:val="46517CB1"/>
    <w:rsid w:val="4659AB35"/>
    <w:rsid w:val="465C3909"/>
    <w:rsid w:val="465C3B85"/>
    <w:rsid w:val="46623C0E"/>
    <w:rsid w:val="4669021E"/>
    <w:rsid w:val="466912C8"/>
    <w:rsid w:val="466C0C3C"/>
    <w:rsid w:val="466C7589"/>
    <w:rsid w:val="46732903"/>
    <w:rsid w:val="46749C29"/>
    <w:rsid w:val="4678486A"/>
    <w:rsid w:val="4679FCD9"/>
    <w:rsid w:val="46829898"/>
    <w:rsid w:val="4686A566"/>
    <w:rsid w:val="4689AF68"/>
    <w:rsid w:val="468F0082"/>
    <w:rsid w:val="4690C88F"/>
    <w:rsid w:val="4694C719"/>
    <w:rsid w:val="469577F6"/>
    <w:rsid w:val="469632A3"/>
    <w:rsid w:val="469A573A"/>
    <w:rsid w:val="469B1E95"/>
    <w:rsid w:val="469C7160"/>
    <w:rsid w:val="469D874E"/>
    <w:rsid w:val="469EBFFA"/>
    <w:rsid w:val="46A05A3E"/>
    <w:rsid w:val="46A61CC9"/>
    <w:rsid w:val="46AC8E18"/>
    <w:rsid w:val="46AE3C84"/>
    <w:rsid w:val="46BA88C3"/>
    <w:rsid w:val="46BB95B5"/>
    <w:rsid w:val="46BBABFE"/>
    <w:rsid w:val="46BF3B3E"/>
    <w:rsid w:val="46D122E0"/>
    <w:rsid w:val="46D24806"/>
    <w:rsid w:val="46D30BBA"/>
    <w:rsid w:val="46D5E210"/>
    <w:rsid w:val="46DCB280"/>
    <w:rsid w:val="46DCC1ED"/>
    <w:rsid w:val="46E3E4C5"/>
    <w:rsid w:val="46E790F4"/>
    <w:rsid w:val="46E7F60A"/>
    <w:rsid w:val="46E987C8"/>
    <w:rsid w:val="46EA12D3"/>
    <w:rsid w:val="46EADD2D"/>
    <w:rsid w:val="46EC47AA"/>
    <w:rsid w:val="46EF45A8"/>
    <w:rsid w:val="46F07A21"/>
    <w:rsid w:val="46F098B9"/>
    <w:rsid w:val="46F31563"/>
    <w:rsid w:val="46F43D51"/>
    <w:rsid w:val="46F4AD4D"/>
    <w:rsid w:val="470050E0"/>
    <w:rsid w:val="4701BCF7"/>
    <w:rsid w:val="4708354B"/>
    <w:rsid w:val="470C43C3"/>
    <w:rsid w:val="470D033E"/>
    <w:rsid w:val="470E4610"/>
    <w:rsid w:val="470F23DB"/>
    <w:rsid w:val="4714AD4F"/>
    <w:rsid w:val="47177D26"/>
    <w:rsid w:val="471F55F8"/>
    <w:rsid w:val="4724C4BF"/>
    <w:rsid w:val="47262638"/>
    <w:rsid w:val="4727EEEE"/>
    <w:rsid w:val="47298A1E"/>
    <w:rsid w:val="4729C58B"/>
    <w:rsid w:val="472B115B"/>
    <w:rsid w:val="472D69D0"/>
    <w:rsid w:val="472FE22A"/>
    <w:rsid w:val="4738C4B4"/>
    <w:rsid w:val="47399B14"/>
    <w:rsid w:val="473D4859"/>
    <w:rsid w:val="473DE1FB"/>
    <w:rsid w:val="473F1712"/>
    <w:rsid w:val="4741346C"/>
    <w:rsid w:val="4741D93D"/>
    <w:rsid w:val="4748FD79"/>
    <w:rsid w:val="47494E4C"/>
    <w:rsid w:val="474C206D"/>
    <w:rsid w:val="474CBDAC"/>
    <w:rsid w:val="4753016C"/>
    <w:rsid w:val="47558A9F"/>
    <w:rsid w:val="4759107A"/>
    <w:rsid w:val="475A01EC"/>
    <w:rsid w:val="4763425D"/>
    <w:rsid w:val="476658C7"/>
    <w:rsid w:val="4768CA96"/>
    <w:rsid w:val="476D2E51"/>
    <w:rsid w:val="4773C584"/>
    <w:rsid w:val="477B84AA"/>
    <w:rsid w:val="47806779"/>
    <w:rsid w:val="4783AA80"/>
    <w:rsid w:val="47859D91"/>
    <w:rsid w:val="47876E8F"/>
    <w:rsid w:val="4788AE40"/>
    <w:rsid w:val="4789A185"/>
    <w:rsid w:val="4789C982"/>
    <w:rsid w:val="478A5BA3"/>
    <w:rsid w:val="478CBA87"/>
    <w:rsid w:val="478FE42D"/>
    <w:rsid w:val="47941A7A"/>
    <w:rsid w:val="47983EC9"/>
    <w:rsid w:val="479908EE"/>
    <w:rsid w:val="479B88D6"/>
    <w:rsid w:val="479CEA84"/>
    <w:rsid w:val="479FA4D8"/>
    <w:rsid w:val="47A1AD3D"/>
    <w:rsid w:val="47A3F89B"/>
    <w:rsid w:val="47ACF36D"/>
    <w:rsid w:val="47B5D42A"/>
    <w:rsid w:val="47BD6F4A"/>
    <w:rsid w:val="47BDEBC3"/>
    <w:rsid w:val="47C41C5D"/>
    <w:rsid w:val="47C95FDF"/>
    <w:rsid w:val="47CB65A3"/>
    <w:rsid w:val="47CBBCD5"/>
    <w:rsid w:val="47CCAE06"/>
    <w:rsid w:val="47D101DB"/>
    <w:rsid w:val="47D5160D"/>
    <w:rsid w:val="47DAA232"/>
    <w:rsid w:val="47DF021C"/>
    <w:rsid w:val="47DF7110"/>
    <w:rsid w:val="47E06C70"/>
    <w:rsid w:val="47E119E9"/>
    <w:rsid w:val="47E56148"/>
    <w:rsid w:val="47E69666"/>
    <w:rsid w:val="47ED3B29"/>
    <w:rsid w:val="47EEE82A"/>
    <w:rsid w:val="47FD7753"/>
    <w:rsid w:val="47FF1B07"/>
    <w:rsid w:val="480210C5"/>
    <w:rsid w:val="480342E8"/>
    <w:rsid w:val="48039350"/>
    <w:rsid w:val="4804B8F8"/>
    <w:rsid w:val="4804ED01"/>
    <w:rsid w:val="4805CAF4"/>
    <w:rsid w:val="480979B1"/>
    <w:rsid w:val="4812FE08"/>
    <w:rsid w:val="48174290"/>
    <w:rsid w:val="481790B4"/>
    <w:rsid w:val="48196777"/>
    <w:rsid w:val="481A6782"/>
    <w:rsid w:val="48214F34"/>
    <w:rsid w:val="4825AE7C"/>
    <w:rsid w:val="482918C4"/>
    <w:rsid w:val="482ADE61"/>
    <w:rsid w:val="482B832B"/>
    <w:rsid w:val="482D8617"/>
    <w:rsid w:val="482DF67A"/>
    <w:rsid w:val="482E6837"/>
    <w:rsid w:val="48357C7A"/>
    <w:rsid w:val="4837B64C"/>
    <w:rsid w:val="483CF316"/>
    <w:rsid w:val="483E41EC"/>
    <w:rsid w:val="483FFF76"/>
    <w:rsid w:val="48402C88"/>
    <w:rsid w:val="48476E8C"/>
    <w:rsid w:val="484A816B"/>
    <w:rsid w:val="484A89A4"/>
    <w:rsid w:val="484EF0B4"/>
    <w:rsid w:val="4860F4D0"/>
    <w:rsid w:val="4863B177"/>
    <w:rsid w:val="486DF842"/>
    <w:rsid w:val="4872AB3C"/>
    <w:rsid w:val="487C9444"/>
    <w:rsid w:val="487D1429"/>
    <w:rsid w:val="487DCF0D"/>
    <w:rsid w:val="488098C1"/>
    <w:rsid w:val="48860F9C"/>
    <w:rsid w:val="4888691C"/>
    <w:rsid w:val="488B0BC7"/>
    <w:rsid w:val="488E4E2B"/>
    <w:rsid w:val="4890209A"/>
    <w:rsid w:val="4896DE30"/>
    <w:rsid w:val="4899542E"/>
    <w:rsid w:val="48A08551"/>
    <w:rsid w:val="48A0D99C"/>
    <w:rsid w:val="48A6B78B"/>
    <w:rsid w:val="48A8AA37"/>
    <w:rsid w:val="48AA4641"/>
    <w:rsid w:val="48AE3CF2"/>
    <w:rsid w:val="48B6F0C3"/>
    <w:rsid w:val="48C1B24A"/>
    <w:rsid w:val="48C3273B"/>
    <w:rsid w:val="48C79561"/>
    <w:rsid w:val="48CA9C2F"/>
    <w:rsid w:val="48D08A07"/>
    <w:rsid w:val="48E3DCDD"/>
    <w:rsid w:val="48E53161"/>
    <w:rsid w:val="48F3C373"/>
    <w:rsid w:val="48F4CA37"/>
    <w:rsid w:val="48F7F948"/>
    <w:rsid w:val="48F95D4D"/>
    <w:rsid w:val="490E9C18"/>
    <w:rsid w:val="49104D05"/>
    <w:rsid w:val="4911CDD5"/>
    <w:rsid w:val="4915D7FE"/>
    <w:rsid w:val="492852AD"/>
    <w:rsid w:val="4930CAFA"/>
    <w:rsid w:val="493240C1"/>
    <w:rsid w:val="4940D748"/>
    <w:rsid w:val="4941CAA2"/>
    <w:rsid w:val="4946903E"/>
    <w:rsid w:val="49478DA7"/>
    <w:rsid w:val="49497099"/>
    <w:rsid w:val="494D370B"/>
    <w:rsid w:val="494DBCCC"/>
    <w:rsid w:val="494EB495"/>
    <w:rsid w:val="4951754A"/>
    <w:rsid w:val="4952B49A"/>
    <w:rsid w:val="4956958B"/>
    <w:rsid w:val="4957C850"/>
    <w:rsid w:val="495E9474"/>
    <w:rsid w:val="495EBDD3"/>
    <w:rsid w:val="495EE3CA"/>
    <w:rsid w:val="496A4FC2"/>
    <w:rsid w:val="496E587F"/>
    <w:rsid w:val="49706A42"/>
    <w:rsid w:val="49732B86"/>
    <w:rsid w:val="49789E1F"/>
    <w:rsid w:val="4978C7FE"/>
    <w:rsid w:val="497BDF70"/>
    <w:rsid w:val="497E57A2"/>
    <w:rsid w:val="49808772"/>
    <w:rsid w:val="49812C26"/>
    <w:rsid w:val="4981601B"/>
    <w:rsid w:val="4985F6CF"/>
    <w:rsid w:val="4986FCC1"/>
    <w:rsid w:val="498A6F60"/>
    <w:rsid w:val="498AB523"/>
    <w:rsid w:val="498BFB01"/>
    <w:rsid w:val="498F4819"/>
    <w:rsid w:val="4995D97E"/>
    <w:rsid w:val="49979BA2"/>
    <w:rsid w:val="499AE9FA"/>
    <w:rsid w:val="49A038B2"/>
    <w:rsid w:val="49A06300"/>
    <w:rsid w:val="49A35C1F"/>
    <w:rsid w:val="49A40929"/>
    <w:rsid w:val="49A58A13"/>
    <w:rsid w:val="49B2D7EC"/>
    <w:rsid w:val="49B596F9"/>
    <w:rsid w:val="49B61A29"/>
    <w:rsid w:val="49B6FB83"/>
    <w:rsid w:val="49BA8019"/>
    <w:rsid w:val="49C62328"/>
    <w:rsid w:val="49C65FC6"/>
    <w:rsid w:val="49C6F293"/>
    <w:rsid w:val="49CB8805"/>
    <w:rsid w:val="49CE5C84"/>
    <w:rsid w:val="49D1047C"/>
    <w:rsid w:val="49D77E62"/>
    <w:rsid w:val="49D7ED02"/>
    <w:rsid w:val="49D868EE"/>
    <w:rsid w:val="49DA11DB"/>
    <w:rsid w:val="49DD66E0"/>
    <w:rsid w:val="49DDF6B1"/>
    <w:rsid w:val="49E0E68A"/>
    <w:rsid w:val="49E2C3DC"/>
    <w:rsid w:val="49E3C8DB"/>
    <w:rsid w:val="49F03766"/>
    <w:rsid w:val="49F5E8B9"/>
    <w:rsid w:val="49F9FE89"/>
    <w:rsid w:val="49FAD2C9"/>
    <w:rsid w:val="49FBA7E0"/>
    <w:rsid w:val="4A0516D0"/>
    <w:rsid w:val="4A062878"/>
    <w:rsid w:val="4A08019C"/>
    <w:rsid w:val="4A08ACC3"/>
    <w:rsid w:val="4A08C62B"/>
    <w:rsid w:val="4A10BE37"/>
    <w:rsid w:val="4A13DD30"/>
    <w:rsid w:val="4A1709CF"/>
    <w:rsid w:val="4A181EE0"/>
    <w:rsid w:val="4A19AAFD"/>
    <w:rsid w:val="4A1F88E3"/>
    <w:rsid w:val="4A244BA9"/>
    <w:rsid w:val="4A250FB2"/>
    <w:rsid w:val="4A299960"/>
    <w:rsid w:val="4A2A249E"/>
    <w:rsid w:val="4A330DFA"/>
    <w:rsid w:val="4A34A563"/>
    <w:rsid w:val="4A373218"/>
    <w:rsid w:val="4A3ED329"/>
    <w:rsid w:val="4A3FF59A"/>
    <w:rsid w:val="4A454472"/>
    <w:rsid w:val="4A4AE55B"/>
    <w:rsid w:val="4A4D03E1"/>
    <w:rsid w:val="4A52BA74"/>
    <w:rsid w:val="4A566F6B"/>
    <w:rsid w:val="4A576B0C"/>
    <w:rsid w:val="4A5AA764"/>
    <w:rsid w:val="4A5E1D37"/>
    <w:rsid w:val="4A5F7255"/>
    <w:rsid w:val="4A60CF9A"/>
    <w:rsid w:val="4A626A09"/>
    <w:rsid w:val="4A679448"/>
    <w:rsid w:val="4A6DB149"/>
    <w:rsid w:val="4A73EC74"/>
    <w:rsid w:val="4A7EE17A"/>
    <w:rsid w:val="4A852B30"/>
    <w:rsid w:val="4A8B05AB"/>
    <w:rsid w:val="4A8CA0D5"/>
    <w:rsid w:val="4A8F8022"/>
    <w:rsid w:val="4A9576B5"/>
    <w:rsid w:val="4A960318"/>
    <w:rsid w:val="4A96C3EC"/>
    <w:rsid w:val="4AA1534E"/>
    <w:rsid w:val="4AAA7535"/>
    <w:rsid w:val="4AAE04EA"/>
    <w:rsid w:val="4AB15FEE"/>
    <w:rsid w:val="4AB7ADCF"/>
    <w:rsid w:val="4ABACF5B"/>
    <w:rsid w:val="4ABAE19A"/>
    <w:rsid w:val="4AC29E8A"/>
    <w:rsid w:val="4AC46677"/>
    <w:rsid w:val="4AC4CDC6"/>
    <w:rsid w:val="4ACAF49D"/>
    <w:rsid w:val="4ACC59EF"/>
    <w:rsid w:val="4ACE49F8"/>
    <w:rsid w:val="4AD9E54C"/>
    <w:rsid w:val="4ADAED59"/>
    <w:rsid w:val="4ADC899B"/>
    <w:rsid w:val="4AE1CB89"/>
    <w:rsid w:val="4AE3CD27"/>
    <w:rsid w:val="4AE86782"/>
    <w:rsid w:val="4AED8EF7"/>
    <w:rsid w:val="4AEF63CD"/>
    <w:rsid w:val="4AF409E9"/>
    <w:rsid w:val="4AF76C5E"/>
    <w:rsid w:val="4AF9AB87"/>
    <w:rsid w:val="4AFA6A15"/>
    <w:rsid w:val="4AFBFE1E"/>
    <w:rsid w:val="4B025B67"/>
    <w:rsid w:val="4B033DA5"/>
    <w:rsid w:val="4B03FD7E"/>
    <w:rsid w:val="4B055ADC"/>
    <w:rsid w:val="4B0E7A76"/>
    <w:rsid w:val="4B0ED9F3"/>
    <w:rsid w:val="4B1247AD"/>
    <w:rsid w:val="4B1BE30E"/>
    <w:rsid w:val="4B1E0DA7"/>
    <w:rsid w:val="4B20FADE"/>
    <w:rsid w:val="4B210E0C"/>
    <w:rsid w:val="4B261C6F"/>
    <w:rsid w:val="4B29A7BE"/>
    <w:rsid w:val="4B2F5088"/>
    <w:rsid w:val="4B2F7512"/>
    <w:rsid w:val="4B300E14"/>
    <w:rsid w:val="4B37B305"/>
    <w:rsid w:val="4B3BDD34"/>
    <w:rsid w:val="4B3E7879"/>
    <w:rsid w:val="4B405B7A"/>
    <w:rsid w:val="4B42493A"/>
    <w:rsid w:val="4B436546"/>
    <w:rsid w:val="4B45F1B0"/>
    <w:rsid w:val="4B47C31A"/>
    <w:rsid w:val="4B4C8A40"/>
    <w:rsid w:val="4B50875B"/>
    <w:rsid w:val="4B51129D"/>
    <w:rsid w:val="4B514D68"/>
    <w:rsid w:val="4B53D954"/>
    <w:rsid w:val="4B57EA77"/>
    <w:rsid w:val="4B5BBACA"/>
    <w:rsid w:val="4B5F29BE"/>
    <w:rsid w:val="4B604A5F"/>
    <w:rsid w:val="4B6151AB"/>
    <w:rsid w:val="4B6501ED"/>
    <w:rsid w:val="4B66422F"/>
    <w:rsid w:val="4B668433"/>
    <w:rsid w:val="4B67BE74"/>
    <w:rsid w:val="4B725206"/>
    <w:rsid w:val="4B725D1B"/>
    <w:rsid w:val="4B730A17"/>
    <w:rsid w:val="4B74A153"/>
    <w:rsid w:val="4B763594"/>
    <w:rsid w:val="4B7701C6"/>
    <w:rsid w:val="4B79F7C0"/>
    <w:rsid w:val="4B7BE992"/>
    <w:rsid w:val="4B7C76F4"/>
    <w:rsid w:val="4B833B9F"/>
    <w:rsid w:val="4B845DE8"/>
    <w:rsid w:val="4B88C0B4"/>
    <w:rsid w:val="4B8979A2"/>
    <w:rsid w:val="4B8EB5FE"/>
    <w:rsid w:val="4B9446C9"/>
    <w:rsid w:val="4B970163"/>
    <w:rsid w:val="4B975260"/>
    <w:rsid w:val="4B996652"/>
    <w:rsid w:val="4B99BD1A"/>
    <w:rsid w:val="4BA0E47A"/>
    <w:rsid w:val="4BA423C4"/>
    <w:rsid w:val="4BA99ACF"/>
    <w:rsid w:val="4BAAC14E"/>
    <w:rsid w:val="4BAD645A"/>
    <w:rsid w:val="4BAD7C7E"/>
    <w:rsid w:val="4BAF55CC"/>
    <w:rsid w:val="4BAF88C7"/>
    <w:rsid w:val="4BB3B2D8"/>
    <w:rsid w:val="4BB46993"/>
    <w:rsid w:val="4BB51231"/>
    <w:rsid w:val="4BBB0E45"/>
    <w:rsid w:val="4BBB5F33"/>
    <w:rsid w:val="4BBC54B4"/>
    <w:rsid w:val="4BC7E962"/>
    <w:rsid w:val="4BC9E69B"/>
    <w:rsid w:val="4BCBCA11"/>
    <w:rsid w:val="4BDBCB2F"/>
    <w:rsid w:val="4BDFD20E"/>
    <w:rsid w:val="4BE2116E"/>
    <w:rsid w:val="4BE3B47E"/>
    <w:rsid w:val="4BE8FB1B"/>
    <w:rsid w:val="4BEC47B9"/>
    <w:rsid w:val="4BED25AF"/>
    <w:rsid w:val="4BEF6DD1"/>
    <w:rsid w:val="4BF55357"/>
    <w:rsid w:val="4BF98398"/>
    <w:rsid w:val="4BFD1020"/>
    <w:rsid w:val="4C006F84"/>
    <w:rsid w:val="4C025C79"/>
    <w:rsid w:val="4C03CF5B"/>
    <w:rsid w:val="4C07B87B"/>
    <w:rsid w:val="4C0981AA"/>
    <w:rsid w:val="4C0B64C4"/>
    <w:rsid w:val="4C0EE5DE"/>
    <w:rsid w:val="4C10B28D"/>
    <w:rsid w:val="4C1308E6"/>
    <w:rsid w:val="4C1329D6"/>
    <w:rsid w:val="4C225945"/>
    <w:rsid w:val="4C26E52B"/>
    <w:rsid w:val="4C2C3EEA"/>
    <w:rsid w:val="4C2D69B9"/>
    <w:rsid w:val="4C331B7C"/>
    <w:rsid w:val="4C3B7BDC"/>
    <w:rsid w:val="4C3D2DA5"/>
    <w:rsid w:val="4C3E29BE"/>
    <w:rsid w:val="4C44DF4F"/>
    <w:rsid w:val="4C49B1E7"/>
    <w:rsid w:val="4C4A5D11"/>
    <w:rsid w:val="4C4D70A6"/>
    <w:rsid w:val="4C53CE9A"/>
    <w:rsid w:val="4C547EA1"/>
    <w:rsid w:val="4C554A11"/>
    <w:rsid w:val="4C5B27C2"/>
    <w:rsid w:val="4C5FFD51"/>
    <w:rsid w:val="4C60C531"/>
    <w:rsid w:val="4C66C275"/>
    <w:rsid w:val="4C69E5BC"/>
    <w:rsid w:val="4C84FFFF"/>
    <w:rsid w:val="4C8BE626"/>
    <w:rsid w:val="4C8C0191"/>
    <w:rsid w:val="4C909416"/>
    <w:rsid w:val="4C93C80D"/>
    <w:rsid w:val="4C9880D6"/>
    <w:rsid w:val="4C9A0828"/>
    <w:rsid w:val="4C9B47B3"/>
    <w:rsid w:val="4C9DC560"/>
    <w:rsid w:val="4CA2B618"/>
    <w:rsid w:val="4CB03418"/>
    <w:rsid w:val="4CB2174E"/>
    <w:rsid w:val="4CB37B58"/>
    <w:rsid w:val="4CB4761D"/>
    <w:rsid w:val="4CB49BE7"/>
    <w:rsid w:val="4CB85B48"/>
    <w:rsid w:val="4CC84188"/>
    <w:rsid w:val="4CCFD955"/>
    <w:rsid w:val="4CD38634"/>
    <w:rsid w:val="4CD3F765"/>
    <w:rsid w:val="4CDAE4C9"/>
    <w:rsid w:val="4CDE305D"/>
    <w:rsid w:val="4CE38485"/>
    <w:rsid w:val="4CE7394E"/>
    <w:rsid w:val="4CE923A2"/>
    <w:rsid w:val="4CEACD58"/>
    <w:rsid w:val="4CEE170C"/>
    <w:rsid w:val="4CF30C68"/>
    <w:rsid w:val="4CF91F9F"/>
    <w:rsid w:val="4CFC744C"/>
    <w:rsid w:val="4CFE4E48"/>
    <w:rsid w:val="4D0180F6"/>
    <w:rsid w:val="4D01A4C5"/>
    <w:rsid w:val="4D026635"/>
    <w:rsid w:val="4D13B564"/>
    <w:rsid w:val="4D140ECC"/>
    <w:rsid w:val="4D1490D4"/>
    <w:rsid w:val="4D160F39"/>
    <w:rsid w:val="4D1A0F33"/>
    <w:rsid w:val="4D1D3898"/>
    <w:rsid w:val="4D1FB369"/>
    <w:rsid w:val="4D1FE18A"/>
    <w:rsid w:val="4D212CC5"/>
    <w:rsid w:val="4D2544F4"/>
    <w:rsid w:val="4D274FDF"/>
    <w:rsid w:val="4D288583"/>
    <w:rsid w:val="4D2AC84E"/>
    <w:rsid w:val="4D322B13"/>
    <w:rsid w:val="4D3E2C79"/>
    <w:rsid w:val="4D42A605"/>
    <w:rsid w:val="4D52A96F"/>
    <w:rsid w:val="4D5B857D"/>
    <w:rsid w:val="4D5E6DC3"/>
    <w:rsid w:val="4D6302CE"/>
    <w:rsid w:val="4D63D973"/>
    <w:rsid w:val="4D660FC7"/>
    <w:rsid w:val="4D6C7FE6"/>
    <w:rsid w:val="4D6C9A2E"/>
    <w:rsid w:val="4D73EE64"/>
    <w:rsid w:val="4D740177"/>
    <w:rsid w:val="4D74A642"/>
    <w:rsid w:val="4D814FBD"/>
    <w:rsid w:val="4D84955A"/>
    <w:rsid w:val="4D8E120C"/>
    <w:rsid w:val="4D98927C"/>
    <w:rsid w:val="4D9EF69D"/>
    <w:rsid w:val="4DA14E69"/>
    <w:rsid w:val="4DA95B85"/>
    <w:rsid w:val="4DAD7834"/>
    <w:rsid w:val="4DAFF3DF"/>
    <w:rsid w:val="4DB34DB1"/>
    <w:rsid w:val="4DB3DB91"/>
    <w:rsid w:val="4DB4AFCB"/>
    <w:rsid w:val="4DB60C66"/>
    <w:rsid w:val="4DBB8085"/>
    <w:rsid w:val="4DBC88BA"/>
    <w:rsid w:val="4DBD3436"/>
    <w:rsid w:val="4DC15150"/>
    <w:rsid w:val="4DC2D547"/>
    <w:rsid w:val="4DC793AE"/>
    <w:rsid w:val="4DC7E510"/>
    <w:rsid w:val="4DCB6005"/>
    <w:rsid w:val="4DCD796E"/>
    <w:rsid w:val="4DD2655C"/>
    <w:rsid w:val="4DD39357"/>
    <w:rsid w:val="4DD43431"/>
    <w:rsid w:val="4DDADAAA"/>
    <w:rsid w:val="4DDF2AC5"/>
    <w:rsid w:val="4DE31217"/>
    <w:rsid w:val="4DE48F05"/>
    <w:rsid w:val="4DF099B9"/>
    <w:rsid w:val="4DF345AE"/>
    <w:rsid w:val="4DF40D04"/>
    <w:rsid w:val="4DF41927"/>
    <w:rsid w:val="4DF4D326"/>
    <w:rsid w:val="4DF6E064"/>
    <w:rsid w:val="4DF72D0B"/>
    <w:rsid w:val="4DFA3824"/>
    <w:rsid w:val="4E08A1EA"/>
    <w:rsid w:val="4E0C1D78"/>
    <w:rsid w:val="4E0C2399"/>
    <w:rsid w:val="4E0C3B3B"/>
    <w:rsid w:val="4E0D3DDA"/>
    <w:rsid w:val="4E0D6425"/>
    <w:rsid w:val="4E136284"/>
    <w:rsid w:val="4E1BFFB7"/>
    <w:rsid w:val="4E1EAD94"/>
    <w:rsid w:val="4E21C0E0"/>
    <w:rsid w:val="4E23A9A4"/>
    <w:rsid w:val="4E273F4E"/>
    <w:rsid w:val="4E2ACCB4"/>
    <w:rsid w:val="4E2C0882"/>
    <w:rsid w:val="4E2C120F"/>
    <w:rsid w:val="4E2E8963"/>
    <w:rsid w:val="4E32D593"/>
    <w:rsid w:val="4E32E96B"/>
    <w:rsid w:val="4E36E8BA"/>
    <w:rsid w:val="4E378444"/>
    <w:rsid w:val="4E39A951"/>
    <w:rsid w:val="4E3C1C11"/>
    <w:rsid w:val="4E3CAF51"/>
    <w:rsid w:val="4E3D1680"/>
    <w:rsid w:val="4E3E90AF"/>
    <w:rsid w:val="4E4ABA87"/>
    <w:rsid w:val="4E4B6E7D"/>
    <w:rsid w:val="4E4BA996"/>
    <w:rsid w:val="4E4BB56C"/>
    <w:rsid w:val="4E53FB43"/>
    <w:rsid w:val="4E58692E"/>
    <w:rsid w:val="4E5A57A2"/>
    <w:rsid w:val="4E69A575"/>
    <w:rsid w:val="4E6BEF94"/>
    <w:rsid w:val="4E6ECB48"/>
    <w:rsid w:val="4E721DE5"/>
    <w:rsid w:val="4E74BE2A"/>
    <w:rsid w:val="4E76A116"/>
    <w:rsid w:val="4E78D9E8"/>
    <w:rsid w:val="4E7E4049"/>
    <w:rsid w:val="4E7EDE08"/>
    <w:rsid w:val="4E864F80"/>
    <w:rsid w:val="4E88915F"/>
    <w:rsid w:val="4E897B0B"/>
    <w:rsid w:val="4E8B2F09"/>
    <w:rsid w:val="4E8C4D9C"/>
    <w:rsid w:val="4E8D821D"/>
    <w:rsid w:val="4E8FECF8"/>
    <w:rsid w:val="4E93C63F"/>
    <w:rsid w:val="4E9C732B"/>
    <w:rsid w:val="4E9C8F35"/>
    <w:rsid w:val="4EA3A3A8"/>
    <w:rsid w:val="4EA7CEEA"/>
    <w:rsid w:val="4EA7E8C1"/>
    <w:rsid w:val="4EA84659"/>
    <w:rsid w:val="4EADCE04"/>
    <w:rsid w:val="4EB7E4A8"/>
    <w:rsid w:val="4EB9B233"/>
    <w:rsid w:val="4EC0DC19"/>
    <w:rsid w:val="4EC8CCE2"/>
    <w:rsid w:val="4EC8EA26"/>
    <w:rsid w:val="4ECA4857"/>
    <w:rsid w:val="4ECB1F54"/>
    <w:rsid w:val="4ECB84E0"/>
    <w:rsid w:val="4ED137EB"/>
    <w:rsid w:val="4ED1CAE6"/>
    <w:rsid w:val="4ED4491E"/>
    <w:rsid w:val="4ED537CE"/>
    <w:rsid w:val="4EE07516"/>
    <w:rsid w:val="4EE3A0CD"/>
    <w:rsid w:val="4EE816DC"/>
    <w:rsid w:val="4EED8935"/>
    <w:rsid w:val="4EED9427"/>
    <w:rsid w:val="4EF0138C"/>
    <w:rsid w:val="4EF14799"/>
    <w:rsid w:val="4EF6F8BD"/>
    <w:rsid w:val="4EF9E6C2"/>
    <w:rsid w:val="4EFC04DE"/>
    <w:rsid w:val="4EFE14AB"/>
    <w:rsid w:val="4F0E317D"/>
    <w:rsid w:val="4F1029F8"/>
    <w:rsid w:val="4F11DF8E"/>
    <w:rsid w:val="4F11FED8"/>
    <w:rsid w:val="4F1563CA"/>
    <w:rsid w:val="4F184DF3"/>
    <w:rsid w:val="4F19BC9D"/>
    <w:rsid w:val="4F1E662D"/>
    <w:rsid w:val="4F204D24"/>
    <w:rsid w:val="4F2202ED"/>
    <w:rsid w:val="4F2886AE"/>
    <w:rsid w:val="4F2ABD8E"/>
    <w:rsid w:val="4F2D0A06"/>
    <w:rsid w:val="4F36394C"/>
    <w:rsid w:val="4F37D610"/>
    <w:rsid w:val="4F38D922"/>
    <w:rsid w:val="4F3AC6FE"/>
    <w:rsid w:val="4F3D5628"/>
    <w:rsid w:val="4F41BBB9"/>
    <w:rsid w:val="4F44D4C4"/>
    <w:rsid w:val="4F471ABF"/>
    <w:rsid w:val="4F49480D"/>
    <w:rsid w:val="4F4F6E51"/>
    <w:rsid w:val="4F54E9D2"/>
    <w:rsid w:val="4F577FA3"/>
    <w:rsid w:val="4F57F5C5"/>
    <w:rsid w:val="4F5D2707"/>
    <w:rsid w:val="4F5F5DF9"/>
    <w:rsid w:val="4F67EA5E"/>
    <w:rsid w:val="4F7024E3"/>
    <w:rsid w:val="4F73A863"/>
    <w:rsid w:val="4F800B45"/>
    <w:rsid w:val="4F859D77"/>
    <w:rsid w:val="4F866D6B"/>
    <w:rsid w:val="4F8D448E"/>
    <w:rsid w:val="4F8DC1CD"/>
    <w:rsid w:val="4F90D2C2"/>
    <w:rsid w:val="4F9CF1B7"/>
    <w:rsid w:val="4FA1EAC2"/>
    <w:rsid w:val="4FA449BF"/>
    <w:rsid w:val="4FA715D0"/>
    <w:rsid w:val="4FA967DE"/>
    <w:rsid w:val="4FAB3626"/>
    <w:rsid w:val="4FAD714F"/>
    <w:rsid w:val="4FAFBABF"/>
    <w:rsid w:val="4FAFEB96"/>
    <w:rsid w:val="4FB16E7F"/>
    <w:rsid w:val="4FB3E00C"/>
    <w:rsid w:val="4FB86FDB"/>
    <w:rsid w:val="4FBCAEEA"/>
    <w:rsid w:val="4FBCD0CE"/>
    <w:rsid w:val="4FBCFF4A"/>
    <w:rsid w:val="4FC49C8D"/>
    <w:rsid w:val="4FCB3494"/>
    <w:rsid w:val="4FCB4AA4"/>
    <w:rsid w:val="4FCE0110"/>
    <w:rsid w:val="4FD0C6A4"/>
    <w:rsid w:val="4FDE640E"/>
    <w:rsid w:val="4FDF2557"/>
    <w:rsid w:val="4FDF8303"/>
    <w:rsid w:val="4FDFA67E"/>
    <w:rsid w:val="4FE69C74"/>
    <w:rsid w:val="4FE8C990"/>
    <w:rsid w:val="4FEBE2F4"/>
    <w:rsid w:val="4FECFCA4"/>
    <w:rsid w:val="4FEE2C2B"/>
    <w:rsid w:val="4FF4FA89"/>
    <w:rsid w:val="4FF5758D"/>
    <w:rsid w:val="4FF5A5DA"/>
    <w:rsid w:val="4FF85250"/>
    <w:rsid w:val="4FFACE7B"/>
    <w:rsid w:val="4FFC1180"/>
    <w:rsid w:val="4FFE5BDB"/>
    <w:rsid w:val="4FFFF8F5"/>
    <w:rsid w:val="500526C8"/>
    <w:rsid w:val="500738CF"/>
    <w:rsid w:val="500B9313"/>
    <w:rsid w:val="500CDE33"/>
    <w:rsid w:val="500E4333"/>
    <w:rsid w:val="50102981"/>
    <w:rsid w:val="5011EB73"/>
    <w:rsid w:val="501FA22C"/>
    <w:rsid w:val="50213B22"/>
    <w:rsid w:val="502B4137"/>
    <w:rsid w:val="50302B91"/>
    <w:rsid w:val="50330DCE"/>
    <w:rsid w:val="5040B462"/>
    <w:rsid w:val="50435D7D"/>
    <w:rsid w:val="5046424C"/>
    <w:rsid w:val="504AFF82"/>
    <w:rsid w:val="504BA29D"/>
    <w:rsid w:val="504C6302"/>
    <w:rsid w:val="504E40D5"/>
    <w:rsid w:val="504ECCD3"/>
    <w:rsid w:val="5050946F"/>
    <w:rsid w:val="5057E197"/>
    <w:rsid w:val="50644C2E"/>
    <w:rsid w:val="50657B7F"/>
    <w:rsid w:val="5065A394"/>
    <w:rsid w:val="506B8C17"/>
    <w:rsid w:val="506FF3A9"/>
    <w:rsid w:val="50725425"/>
    <w:rsid w:val="5079A9E9"/>
    <w:rsid w:val="5082E6BA"/>
    <w:rsid w:val="5085A3BB"/>
    <w:rsid w:val="508F15D6"/>
    <w:rsid w:val="5092CD48"/>
    <w:rsid w:val="5093FB55"/>
    <w:rsid w:val="50948AFB"/>
    <w:rsid w:val="509B0B99"/>
    <w:rsid w:val="50A21C51"/>
    <w:rsid w:val="50A66363"/>
    <w:rsid w:val="50A97C61"/>
    <w:rsid w:val="50A9EF79"/>
    <w:rsid w:val="50AA6151"/>
    <w:rsid w:val="50B0D451"/>
    <w:rsid w:val="50B410A1"/>
    <w:rsid w:val="50B4B859"/>
    <w:rsid w:val="50B59415"/>
    <w:rsid w:val="50BD018B"/>
    <w:rsid w:val="50C4554F"/>
    <w:rsid w:val="50C79BDD"/>
    <w:rsid w:val="50C93A7E"/>
    <w:rsid w:val="50C96911"/>
    <w:rsid w:val="50D34F11"/>
    <w:rsid w:val="50D5037B"/>
    <w:rsid w:val="50D7FC00"/>
    <w:rsid w:val="50E5C578"/>
    <w:rsid w:val="50E9E192"/>
    <w:rsid w:val="50F09616"/>
    <w:rsid w:val="50F938DF"/>
    <w:rsid w:val="50FB0413"/>
    <w:rsid w:val="50FDC648"/>
    <w:rsid w:val="50FE2747"/>
    <w:rsid w:val="51023FA9"/>
    <w:rsid w:val="51041C5F"/>
    <w:rsid w:val="510E8C93"/>
    <w:rsid w:val="510EB4C1"/>
    <w:rsid w:val="511433A6"/>
    <w:rsid w:val="5116A6D1"/>
    <w:rsid w:val="511CB46A"/>
    <w:rsid w:val="5120847B"/>
    <w:rsid w:val="5122AA4D"/>
    <w:rsid w:val="5124A6F6"/>
    <w:rsid w:val="512590CA"/>
    <w:rsid w:val="512AA2C5"/>
    <w:rsid w:val="5130D41B"/>
    <w:rsid w:val="51313703"/>
    <w:rsid w:val="51317829"/>
    <w:rsid w:val="513263D7"/>
    <w:rsid w:val="51326AC3"/>
    <w:rsid w:val="51388630"/>
    <w:rsid w:val="513BCCB9"/>
    <w:rsid w:val="513EB8CB"/>
    <w:rsid w:val="51427BFB"/>
    <w:rsid w:val="514F0F94"/>
    <w:rsid w:val="514F3C1E"/>
    <w:rsid w:val="5165325C"/>
    <w:rsid w:val="516535EC"/>
    <w:rsid w:val="5169C3A0"/>
    <w:rsid w:val="516B3B8A"/>
    <w:rsid w:val="516F6565"/>
    <w:rsid w:val="5171F3AE"/>
    <w:rsid w:val="5179B271"/>
    <w:rsid w:val="517A8155"/>
    <w:rsid w:val="517A840A"/>
    <w:rsid w:val="518063D3"/>
    <w:rsid w:val="5181706F"/>
    <w:rsid w:val="5184E356"/>
    <w:rsid w:val="5186D75C"/>
    <w:rsid w:val="518726D1"/>
    <w:rsid w:val="5188E0F0"/>
    <w:rsid w:val="518B55E9"/>
    <w:rsid w:val="518E3F1A"/>
    <w:rsid w:val="519051EF"/>
    <w:rsid w:val="5190878D"/>
    <w:rsid w:val="5192BFF4"/>
    <w:rsid w:val="519374F4"/>
    <w:rsid w:val="5195460D"/>
    <w:rsid w:val="5195DC49"/>
    <w:rsid w:val="519B00C6"/>
    <w:rsid w:val="519F9A38"/>
    <w:rsid w:val="51A5561F"/>
    <w:rsid w:val="51AA5C73"/>
    <w:rsid w:val="51AAC419"/>
    <w:rsid w:val="51AE8656"/>
    <w:rsid w:val="51B03F7A"/>
    <w:rsid w:val="51B100B0"/>
    <w:rsid w:val="51B22D6F"/>
    <w:rsid w:val="51B99520"/>
    <w:rsid w:val="51BADA61"/>
    <w:rsid w:val="51BBE17D"/>
    <w:rsid w:val="51BC307E"/>
    <w:rsid w:val="51CD43F4"/>
    <w:rsid w:val="51D30943"/>
    <w:rsid w:val="51D6F69A"/>
    <w:rsid w:val="51D9A07B"/>
    <w:rsid w:val="51E5DF30"/>
    <w:rsid w:val="51E677E7"/>
    <w:rsid w:val="51EA0693"/>
    <w:rsid w:val="51EAB983"/>
    <w:rsid w:val="51EC752D"/>
    <w:rsid w:val="51ED96DF"/>
    <w:rsid w:val="51EF5B9C"/>
    <w:rsid w:val="51F20ED0"/>
    <w:rsid w:val="51F36679"/>
    <w:rsid w:val="51FA3B49"/>
    <w:rsid w:val="51FDFBC5"/>
    <w:rsid w:val="520941A3"/>
    <w:rsid w:val="520D15C0"/>
    <w:rsid w:val="52120580"/>
    <w:rsid w:val="5214AA1E"/>
    <w:rsid w:val="52176C41"/>
    <w:rsid w:val="521CBFC9"/>
    <w:rsid w:val="521DD8EF"/>
    <w:rsid w:val="52255D31"/>
    <w:rsid w:val="522A87C8"/>
    <w:rsid w:val="522B06DC"/>
    <w:rsid w:val="52338427"/>
    <w:rsid w:val="52361BB1"/>
    <w:rsid w:val="52397F61"/>
    <w:rsid w:val="523BF43F"/>
    <w:rsid w:val="523D5333"/>
    <w:rsid w:val="52425A92"/>
    <w:rsid w:val="5242F9E7"/>
    <w:rsid w:val="52430C34"/>
    <w:rsid w:val="5243D641"/>
    <w:rsid w:val="524CF424"/>
    <w:rsid w:val="524E352C"/>
    <w:rsid w:val="524F430E"/>
    <w:rsid w:val="525734AB"/>
    <w:rsid w:val="5258A326"/>
    <w:rsid w:val="525BC916"/>
    <w:rsid w:val="525F0263"/>
    <w:rsid w:val="526E0D0B"/>
    <w:rsid w:val="526FBF71"/>
    <w:rsid w:val="5273FFFB"/>
    <w:rsid w:val="527A3615"/>
    <w:rsid w:val="527A6D7E"/>
    <w:rsid w:val="527D00BC"/>
    <w:rsid w:val="527FB8B3"/>
    <w:rsid w:val="5283005E"/>
    <w:rsid w:val="5285B212"/>
    <w:rsid w:val="52868B1B"/>
    <w:rsid w:val="528856DE"/>
    <w:rsid w:val="5290279B"/>
    <w:rsid w:val="52930EFE"/>
    <w:rsid w:val="52935438"/>
    <w:rsid w:val="5295A651"/>
    <w:rsid w:val="5295A6EA"/>
    <w:rsid w:val="5297B55C"/>
    <w:rsid w:val="52981DC9"/>
    <w:rsid w:val="529B9352"/>
    <w:rsid w:val="529CFB50"/>
    <w:rsid w:val="52A224EA"/>
    <w:rsid w:val="52A34819"/>
    <w:rsid w:val="52A7465B"/>
    <w:rsid w:val="52A7B851"/>
    <w:rsid w:val="52A8BDBF"/>
    <w:rsid w:val="52A966CD"/>
    <w:rsid w:val="52A97496"/>
    <w:rsid w:val="52AFF8F8"/>
    <w:rsid w:val="52B4FFB2"/>
    <w:rsid w:val="52B94051"/>
    <w:rsid w:val="52C85F4B"/>
    <w:rsid w:val="52C941A9"/>
    <w:rsid w:val="52CED3B3"/>
    <w:rsid w:val="52D040C2"/>
    <w:rsid w:val="52D804C9"/>
    <w:rsid w:val="52DB216F"/>
    <w:rsid w:val="52DC2F7A"/>
    <w:rsid w:val="52E12829"/>
    <w:rsid w:val="52E252C8"/>
    <w:rsid w:val="52E43C50"/>
    <w:rsid w:val="52EBF9F6"/>
    <w:rsid w:val="52ECE0D1"/>
    <w:rsid w:val="52EF1EFD"/>
    <w:rsid w:val="52F18C04"/>
    <w:rsid w:val="52F5D6A6"/>
    <w:rsid w:val="52FD53DE"/>
    <w:rsid w:val="5306A90C"/>
    <w:rsid w:val="530AF9DD"/>
    <w:rsid w:val="5312B4BA"/>
    <w:rsid w:val="5317504B"/>
    <w:rsid w:val="5317A2B2"/>
    <w:rsid w:val="5319AFC0"/>
    <w:rsid w:val="531A1299"/>
    <w:rsid w:val="531E7374"/>
    <w:rsid w:val="53202C34"/>
    <w:rsid w:val="533012F2"/>
    <w:rsid w:val="533A2738"/>
    <w:rsid w:val="533B0195"/>
    <w:rsid w:val="533B470C"/>
    <w:rsid w:val="533E8D2C"/>
    <w:rsid w:val="533E9AB7"/>
    <w:rsid w:val="53409E6B"/>
    <w:rsid w:val="53479A10"/>
    <w:rsid w:val="53499E1C"/>
    <w:rsid w:val="534A1019"/>
    <w:rsid w:val="534B4FD9"/>
    <w:rsid w:val="534C9737"/>
    <w:rsid w:val="534F3C9B"/>
    <w:rsid w:val="5354DD5C"/>
    <w:rsid w:val="5354F8E2"/>
    <w:rsid w:val="53552B2B"/>
    <w:rsid w:val="535951CE"/>
    <w:rsid w:val="535A003D"/>
    <w:rsid w:val="535D85CB"/>
    <w:rsid w:val="535E9169"/>
    <w:rsid w:val="535EA330"/>
    <w:rsid w:val="535FCEC5"/>
    <w:rsid w:val="5365D926"/>
    <w:rsid w:val="536952BA"/>
    <w:rsid w:val="5370D62C"/>
    <w:rsid w:val="5370F4B1"/>
    <w:rsid w:val="537BAAE0"/>
    <w:rsid w:val="537DF724"/>
    <w:rsid w:val="537F40B7"/>
    <w:rsid w:val="5381F097"/>
    <w:rsid w:val="5382D767"/>
    <w:rsid w:val="5387235C"/>
    <w:rsid w:val="538752CC"/>
    <w:rsid w:val="538ADA97"/>
    <w:rsid w:val="538DC7B2"/>
    <w:rsid w:val="5392F96D"/>
    <w:rsid w:val="539421F2"/>
    <w:rsid w:val="539561F7"/>
    <w:rsid w:val="53975993"/>
    <w:rsid w:val="539BF5B2"/>
    <w:rsid w:val="53A6E20D"/>
    <w:rsid w:val="53AB02A0"/>
    <w:rsid w:val="53ACBAE8"/>
    <w:rsid w:val="53AF515A"/>
    <w:rsid w:val="53B28FF6"/>
    <w:rsid w:val="53B5E4EA"/>
    <w:rsid w:val="53BE0AB6"/>
    <w:rsid w:val="53C205D6"/>
    <w:rsid w:val="53C5B25F"/>
    <w:rsid w:val="53C67D1D"/>
    <w:rsid w:val="53C7733D"/>
    <w:rsid w:val="53CD6B72"/>
    <w:rsid w:val="53D592BF"/>
    <w:rsid w:val="53D94A9E"/>
    <w:rsid w:val="53DA54D0"/>
    <w:rsid w:val="53DDB0A5"/>
    <w:rsid w:val="53DE3CCA"/>
    <w:rsid w:val="53E84220"/>
    <w:rsid w:val="53E84A8D"/>
    <w:rsid w:val="53F185A6"/>
    <w:rsid w:val="53F2DDCD"/>
    <w:rsid w:val="53FAC76D"/>
    <w:rsid w:val="53FC255E"/>
    <w:rsid w:val="540759AC"/>
    <w:rsid w:val="540813FB"/>
    <w:rsid w:val="540C7433"/>
    <w:rsid w:val="541025C7"/>
    <w:rsid w:val="54149409"/>
    <w:rsid w:val="541710D9"/>
    <w:rsid w:val="5418AC12"/>
    <w:rsid w:val="541C6BA0"/>
    <w:rsid w:val="541E09B6"/>
    <w:rsid w:val="541FC0C8"/>
    <w:rsid w:val="5429441C"/>
    <w:rsid w:val="542C46CA"/>
    <w:rsid w:val="54306F06"/>
    <w:rsid w:val="5433B3CA"/>
    <w:rsid w:val="5434A409"/>
    <w:rsid w:val="5436A175"/>
    <w:rsid w:val="54397EA8"/>
    <w:rsid w:val="543AF585"/>
    <w:rsid w:val="543FCCD8"/>
    <w:rsid w:val="5440C7E4"/>
    <w:rsid w:val="544A34EA"/>
    <w:rsid w:val="544E2C63"/>
    <w:rsid w:val="54500482"/>
    <w:rsid w:val="54531F23"/>
    <w:rsid w:val="54538731"/>
    <w:rsid w:val="5459F880"/>
    <w:rsid w:val="545A432A"/>
    <w:rsid w:val="545E43AF"/>
    <w:rsid w:val="545E88BA"/>
    <w:rsid w:val="5466BA77"/>
    <w:rsid w:val="546AC7FE"/>
    <w:rsid w:val="546EAAAC"/>
    <w:rsid w:val="5472532E"/>
    <w:rsid w:val="54735214"/>
    <w:rsid w:val="5476C3AB"/>
    <w:rsid w:val="5478091B"/>
    <w:rsid w:val="547A34CF"/>
    <w:rsid w:val="547D092D"/>
    <w:rsid w:val="54825BF3"/>
    <w:rsid w:val="54828368"/>
    <w:rsid w:val="5484AFAB"/>
    <w:rsid w:val="54856E96"/>
    <w:rsid w:val="5488BEA1"/>
    <w:rsid w:val="548A76C4"/>
    <w:rsid w:val="548FDE48"/>
    <w:rsid w:val="54920316"/>
    <w:rsid w:val="549283B9"/>
    <w:rsid w:val="54934F03"/>
    <w:rsid w:val="5494C178"/>
    <w:rsid w:val="54968198"/>
    <w:rsid w:val="549C7419"/>
    <w:rsid w:val="54A188C8"/>
    <w:rsid w:val="54A1BDB3"/>
    <w:rsid w:val="54A5C23D"/>
    <w:rsid w:val="54A62B46"/>
    <w:rsid w:val="54A76665"/>
    <w:rsid w:val="54A77DC4"/>
    <w:rsid w:val="54A8E796"/>
    <w:rsid w:val="54AA582B"/>
    <w:rsid w:val="54AB9D11"/>
    <w:rsid w:val="54AF6D43"/>
    <w:rsid w:val="54B62FA7"/>
    <w:rsid w:val="54B6CE0A"/>
    <w:rsid w:val="54B8E101"/>
    <w:rsid w:val="54B96980"/>
    <w:rsid w:val="54BB2B36"/>
    <w:rsid w:val="54BD2425"/>
    <w:rsid w:val="54C2AAF3"/>
    <w:rsid w:val="54C7E157"/>
    <w:rsid w:val="54C80F7C"/>
    <w:rsid w:val="54D41AE3"/>
    <w:rsid w:val="54DAC0D2"/>
    <w:rsid w:val="54DDAF55"/>
    <w:rsid w:val="54EB634A"/>
    <w:rsid w:val="54EFD132"/>
    <w:rsid w:val="54F758FE"/>
    <w:rsid w:val="54FB9274"/>
    <w:rsid w:val="54FC9CCD"/>
    <w:rsid w:val="54FF06E6"/>
    <w:rsid w:val="54FF64DB"/>
    <w:rsid w:val="550186A7"/>
    <w:rsid w:val="550681EB"/>
    <w:rsid w:val="55088BEF"/>
    <w:rsid w:val="550A2CAB"/>
    <w:rsid w:val="550AE765"/>
    <w:rsid w:val="550B51F9"/>
    <w:rsid w:val="550F82D7"/>
    <w:rsid w:val="55120FB7"/>
    <w:rsid w:val="551268BC"/>
    <w:rsid w:val="551FFF64"/>
    <w:rsid w:val="552292AD"/>
    <w:rsid w:val="552ACA37"/>
    <w:rsid w:val="552DEBC5"/>
    <w:rsid w:val="552F390E"/>
    <w:rsid w:val="5530FF78"/>
    <w:rsid w:val="5534C837"/>
    <w:rsid w:val="5534DE3C"/>
    <w:rsid w:val="553A003E"/>
    <w:rsid w:val="553A8F31"/>
    <w:rsid w:val="553ADB14"/>
    <w:rsid w:val="55436499"/>
    <w:rsid w:val="55446A3C"/>
    <w:rsid w:val="55472DC6"/>
    <w:rsid w:val="554A3A0C"/>
    <w:rsid w:val="554EE0C5"/>
    <w:rsid w:val="554F2F09"/>
    <w:rsid w:val="555208CD"/>
    <w:rsid w:val="555308FF"/>
    <w:rsid w:val="555AD139"/>
    <w:rsid w:val="555D1C02"/>
    <w:rsid w:val="555D29E6"/>
    <w:rsid w:val="555D49B7"/>
    <w:rsid w:val="555EAB3F"/>
    <w:rsid w:val="556DE5F7"/>
    <w:rsid w:val="5576B20C"/>
    <w:rsid w:val="557BBEEA"/>
    <w:rsid w:val="5589BD57"/>
    <w:rsid w:val="55915E61"/>
    <w:rsid w:val="55941919"/>
    <w:rsid w:val="5598F182"/>
    <w:rsid w:val="559A3F75"/>
    <w:rsid w:val="559C3AA6"/>
    <w:rsid w:val="559D9541"/>
    <w:rsid w:val="559FFA9F"/>
    <w:rsid w:val="55A3B710"/>
    <w:rsid w:val="55A71A5D"/>
    <w:rsid w:val="55ACD10F"/>
    <w:rsid w:val="55AEB43D"/>
    <w:rsid w:val="55B68190"/>
    <w:rsid w:val="55BFB019"/>
    <w:rsid w:val="55C5FC21"/>
    <w:rsid w:val="55C672A5"/>
    <w:rsid w:val="55C7FA7B"/>
    <w:rsid w:val="55D72BE2"/>
    <w:rsid w:val="55DA40AB"/>
    <w:rsid w:val="55DD00AB"/>
    <w:rsid w:val="55DDF53B"/>
    <w:rsid w:val="55E02E4E"/>
    <w:rsid w:val="55E8BA97"/>
    <w:rsid w:val="55EDA594"/>
    <w:rsid w:val="55F3785E"/>
    <w:rsid w:val="56037B80"/>
    <w:rsid w:val="5603A769"/>
    <w:rsid w:val="5607E7B7"/>
    <w:rsid w:val="560DBD42"/>
    <w:rsid w:val="560E3509"/>
    <w:rsid w:val="5611C104"/>
    <w:rsid w:val="5615F7F0"/>
    <w:rsid w:val="5626204D"/>
    <w:rsid w:val="562852B6"/>
    <w:rsid w:val="5628D403"/>
    <w:rsid w:val="562A8381"/>
    <w:rsid w:val="562B1450"/>
    <w:rsid w:val="56350999"/>
    <w:rsid w:val="5635F224"/>
    <w:rsid w:val="56398114"/>
    <w:rsid w:val="563A980B"/>
    <w:rsid w:val="563B2B1D"/>
    <w:rsid w:val="563CC4DA"/>
    <w:rsid w:val="56425C42"/>
    <w:rsid w:val="56436017"/>
    <w:rsid w:val="5643AC1A"/>
    <w:rsid w:val="564DBE05"/>
    <w:rsid w:val="564E15C3"/>
    <w:rsid w:val="56580CD8"/>
    <w:rsid w:val="5665A6E6"/>
    <w:rsid w:val="5668F976"/>
    <w:rsid w:val="566B1E9E"/>
    <w:rsid w:val="5672D4B2"/>
    <w:rsid w:val="56733964"/>
    <w:rsid w:val="567CB73C"/>
    <w:rsid w:val="567CDA47"/>
    <w:rsid w:val="567E6176"/>
    <w:rsid w:val="567F6F65"/>
    <w:rsid w:val="56867524"/>
    <w:rsid w:val="568ADE62"/>
    <w:rsid w:val="568BDB31"/>
    <w:rsid w:val="56945C8A"/>
    <w:rsid w:val="569510A7"/>
    <w:rsid w:val="56955139"/>
    <w:rsid w:val="569680CB"/>
    <w:rsid w:val="569B27FE"/>
    <w:rsid w:val="569D21ED"/>
    <w:rsid w:val="569E761E"/>
    <w:rsid w:val="56A68D98"/>
    <w:rsid w:val="56AB57D5"/>
    <w:rsid w:val="56AF0BB8"/>
    <w:rsid w:val="56B18C9D"/>
    <w:rsid w:val="56B37A91"/>
    <w:rsid w:val="56B9E389"/>
    <w:rsid w:val="56BACAA5"/>
    <w:rsid w:val="56C1DC1E"/>
    <w:rsid w:val="56C21FBB"/>
    <w:rsid w:val="56C98B31"/>
    <w:rsid w:val="56D3442C"/>
    <w:rsid w:val="56D62ABB"/>
    <w:rsid w:val="56D6D971"/>
    <w:rsid w:val="56DCC9F4"/>
    <w:rsid w:val="56E33CF6"/>
    <w:rsid w:val="56E79879"/>
    <w:rsid w:val="56E81960"/>
    <w:rsid w:val="56E9EFF5"/>
    <w:rsid w:val="56EA5621"/>
    <w:rsid w:val="56EA909A"/>
    <w:rsid w:val="56EDF6A7"/>
    <w:rsid w:val="56EF452D"/>
    <w:rsid w:val="56EF5E10"/>
    <w:rsid w:val="56F82F10"/>
    <w:rsid w:val="56FBBE12"/>
    <w:rsid w:val="56FDC66A"/>
    <w:rsid w:val="56FE8F6A"/>
    <w:rsid w:val="57007689"/>
    <w:rsid w:val="5703FE2B"/>
    <w:rsid w:val="570C475B"/>
    <w:rsid w:val="570E33BB"/>
    <w:rsid w:val="571076EB"/>
    <w:rsid w:val="571C1FAC"/>
    <w:rsid w:val="571DCC36"/>
    <w:rsid w:val="571FA487"/>
    <w:rsid w:val="57205466"/>
    <w:rsid w:val="5727E5C0"/>
    <w:rsid w:val="572A365F"/>
    <w:rsid w:val="572FF786"/>
    <w:rsid w:val="57320EE6"/>
    <w:rsid w:val="5732756A"/>
    <w:rsid w:val="5733A541"/>
    <w:rsid w:val="57347565"/>
    <w:rsid w:val="5736FB25"/>
    <w:rsid w:val="5739F049"/>
    <w:rsid w:val="573A192A"/>
    <w:rsid w:val="573A60EB"/>
    <w:rsid w:val="573C07FB"/>
    <w:rsid w:val="573C5178"/>
    <w:rsid w:val="573D90F4"/>
    <w:rsid w:val="573D940B"/>
    <w:rsid w:val="574269B4"/>
    <w:rsid w:val="5743E8E1"/>
    <w:rsid w:val="574442BA"/>
    <w:rsid w:val="5748F579"/>
    <w:rsid w:val="574A2F4D"/>
    <w:rsid w:val="574E43B7"/>
    <w:rsid w:val="574E65BB"/>
    <w:rsid w:val="5752983A"/>
    <w:rsid w:val="5753A314"/>
    <w:rsid w:val="57597C94"/>
    <w:rsid w:val="5759DA3F"/>
    <w:rsid w:val="575BED8A"/>
    <w:rsid w:val="575C2763"/>
    <w:rsid w:val="575EF95A"/>
    <w:rsid w:val="5760B1F8"/>
    <w:rsid w:val="576B8CB3"/>
    <w:rsid w:val="576F1CE1"/>
    <w:rsid w:val="57711925"/>
    <w:rsid w:val="57738F24"/>
    <w:rsid w:val="5774E125"/>
    <w:rsid w:val="5774E4C1"/>
    <w:rsid w:val="57763EC5"/>
    <w:rsid w:val="5779E48A"/>
    <w:rsid w:val="577EF1EC"/>
    <w:rsid w:val="5784DCAB"/>
    <w:rsid w:val="57894098"/>
    <w:rsid w:val="578BE827"/>
    <w:rsid w:val="5794B92A"/>
    <w:rsid w:val="5795959E"/>
    <w:rsid w:val="57966A71"/>
    <w:rsid w:val="579CD54E"/>
    <w:rsid w:val="57A02FFF"/>
    <w:rsid w:val="57A17D74"/>
    <w:rsid w:val="57A5DD83"/>
    <w:rsid w:val="57AB67C4"/>
    <w:rsid w:val="57ABFC68"/>
    <w:rsid w:val="57AFC1E7"/>
    <w:rsid w:val="57B1521A"/>
    <w:rsid w:val="57B3BBD1"/>
    <w:rsid w:val="57B47F08"/>
    <w:rsid w:val="57B745A5"/>
    <w:rsid w:val="57BC0C33"/>
    <w:rsid w:val="57BCEC1A"/>
    <w:rsid w:val="57BD92A6"/>
    <w:rsid w:val="57C37EDC"/>
    <w:rsid w:val="57C5CAC1"/>
    <w:rsid w:val="57C5ED5A"/>
    <w:rsid w:val="57C5F1EA"/>
    <w:rsid w:val="57C6ED8F"/>
    <w:rsid w:val="57CDF663"/>
    <w:rsid w:val="57D4EFF6"/>
    <w:rsid w:val="57D73223"/>
    <w:rsid w:val="57DBF2CF"/>
    <w:rsid w:val="57DC522F"/>
    <w:rsid w:val="57DD3B33"/>
    <w:rsid w:val="57E10913"/>
    <w:rsid w:val="57E163CB"/>
    <w:rsid w:val="57E3353E"/>
    <w:rsid w:val="57E6025F"/>
    <w:rsid w:val="57E82FCC"/>
    <w:rsid w:val="57EA7959"/>
    <w:rsid w:val="57EC4455"/>
    <w:rsid w:val="57F28EB6"/>
    <w:rsid w:val="57F32775"/>
    <w:rsid w:val="57F4511C"/>
    <w:rsid w:val="57F4BD7F"/>
    <w:rsid w:val="57F7C17D"/>
    <w:rsid w:val="57F8F0AA"/>
    <w:rsid w:val="57FA482F"/>
    <w:rsid w:val="57FA9F59"/>
    <w:rsid w:val="57FE0B6C"/>
    <w:rsid w:val="57FFF351"/>
    <w:rsid w:val="580042C8"/>
    <w:rsid w:val="58029015"/>
    <w:rsid w:val="580462FB"/>
    <w:rsid w:val="580468EC"/>
    <w:rsid w:val="58051617"/>
    <w:rsid w:val="580CF964"/>
    <w:rsid w:val="580D682F"/>
    <w:rsid w:val="5814A4E5"/>
    <w:rsid w:val="5821110B"/>
    <w:rsid w:val="5821AC6A"/>
    <w:rsid w:val="5822D21C"/>
    <w:rsid w:val="582323EE"/>
    <w:rsid w:val="58247096"/>
    <w:rsid w:val="5829F8BE"/>
    <w:rsid w:val="582A6BF8"/>
    <w:rsid w:val="582AE945"/>
    <w:rsid w:val="582BE7D8"/>
    <w:rsid w:val="582F02C7"/>
    <w:rsid w:val="58317734"/>
    <w:rsid w:val="583D0ED7"/>
    <w:rsid w:val="5840809E"/>
    <w:rsid w:val="584887C6"/>
    <w:rsid w:val="584CCD15"/>
    <w:rsid w:val="584E60DD"/>
    <w:rsid w:val="5851F4D5"/>
    <w:rsid w:val="5858FA49"/>
    <w:rsid w:val="585B4BC5"/>
    <w:rsid w:val="5862A7AB"/>
    <w:rsid w:val="5863C163"/>
    <w:rsid w:val="5864E14E"/>
    <w:rsid w:val="5865D7EC"/>
    <w:rsid w:val="586707F7"/>
    <w:rsid w:val="5867D791"/>
    <w:rsid w:val="586B6916"/>
    <w:rsid w:val="586BD788"/>
    <w:rsid w:val="587200E8"/>
    <w:rsid w:val="587412BB"/>
    <w:rsid w:val="5879AFD8"/>
    <w:rsid w:val="587AC435"/>
    <w:rsid w:val="5887674E"/>
    <w:rsid w:val="588BDE9F"/>
    <w:rsid w:val="5896516E"/>
    <w:rsid w:val="589961EA"/>
    <w:rsid w:val="589D5910"/>
    <w:rsid w:val="589F4556"/>
    <w:rsid w:val="58A3B796"/>
    <w:rsid w:val="58A58066"/>
    <w:rsid w:val="58AA7715"/>
    <w:rsid w:val="58AAF095"/>
    <w:rsid w:val="58AFAB5E"/>
    <w:rsid w:val="58B3FB76"/>
    <w:rsid w:val="58B69002"/>
    <w:rsid w:val="58BC4075"/>
    <w:rsid w:val="58BF901F"/>
    <w:rsid w:val="58C3087A"/>
    <w:rsid w:val="58C7F935"/>
    <w:rsid w:val="58C993EC"/>
    <w:rsid w:val="58CBA4DD"/>
    <w:rsid w:val="58CD6457"/>
    <w:rsid w:val="58D1C957"/>
    <w:rsid w:val="58D41775"/>
    <w:rsid w:val="58D53816"/>
    <w:rsid w:val="58D5A7F7"/>
    <w:rsid w:val="58D5BA47"/>
    <w:rsid w:val="58D64EC6"/>
    <w:rsid w:val="58E188DD"/>
    <w:rsid w:val="58E268D9"/>
    <w:rsid w:val="58E7AB91"/>
    <w:rsid w:val="58EAB7CC"/>
    <w:rsid w:val="58EE2ECB"/>
    <w:rsid w:val="58F22431"/>
    <w:rsid w:val="58F2506C"/>
    <w:rsid w:val="58FD2831"/>
    <w:rsid w:val="58FF925F"/>
    <w:rsid w:val="590F380A"/>
    <w:rsid w:val="59136ACC"/>
    <w:rsid w:val="5918C34B"/>
    <w:rsid w:val="591C490A"/>
    <w:rsid w:val="59213F63"/>
    <w:rsid w:val="5932E1B0"/>
    <w:rsid w:val="5934D42F"/>
    <w:rsid w:val="59366682"/>
    <w:rsid w:val="5936C47C"/>
    <w:rsid w:val="593BB077"/>
    <w:rsid w:val="593CCD55"/>
    <w:rsid w:val="594419CF"/>
    <w:rsid w:val="59472C4E"/>
    <w:rsid w:val="5947A299"/>
    <w:rsid w:val="5951D7DC"/>
    <w:rsid w:val="59577D9F"/>
    <w:rsid w:val="59592231"/>
    <w:rsid w:val="595A5E4D"/>
    <w:rsid w:val="595D14CC"/>
    <w:rsid w:val="59609BA4"/>
    <w:rsid w:val="59639C4F"/>
    <w:rsid w:val="5969C5AF"/>
    <w:rsid w:val="596BE2FE"/>
    <w:rsid w:val="596E1995"/>
    <w:rsid w:val="5972971B"/>
    <w:rsid w:val="597593DE"/>
    <w:rsid w:val="5979A353"/>
    <w:rsid w:val="59813DBF"/>
    <w:rsid w:val="598248D6"/>
    <w:rsid w:val="59849053"/>
    <w:rsid w:val="59874B63"/>
    <w:rsid w:val="59880196"/>
    <w:rsid w:val="598D8482"/>
    <w:rsid w:val="598FE04A"/>
    <w:rsid w:val="5991E17E"/>
    <w:rsid w:val="599238DD"/>
    <w:rsid w:val="5992F47D"/>
    <w:rsid w:val="59960743"/>
    <w:rsid w:val="59970E58"/>
    <w:rsid w:val="59978690"/>
    <w:rsid w:val="59983CE4"/>
    <w:rsid w:val="599D0DE6"/>
    <w:rsid w:val="59A23BF8"/>
    <w:rsid w:val="59A5061D"/>
    <w:rsid w:val="59ADA732"/>
    <w:rsid w:val="59BDF1AB"/>
    <w:rsid w:val="59C2A16D"/>
    <w:rsid w:val="59D2C039"/>
    <w:rsid w:val="59D32FD0"/>
    <w:rsid w:val="59D5262C"/>
    <w:rsid w:val="59D76BE8"/>
    <w:rsid w:val="59E95C68"/>
    <w:rsid w:val="59EAB68A"/>
    <w:rsid w:val="59F709E0"/>
    <w:rsid w:val="59FAEABF"/>
    <w:rsid w:val="59FE4E61"/>
    <w:rsid w:val="5A000739"/>
    <w:rsid w:val="5A001F8A"/>
    <w:rsid w:val="5A0243B4"/>
    <w:rsid w:val="5A0266C0"/>
    <w:rsid w:val="5A03EF08"/>
    <w:rsid w:val="5A076932"/>
    <w:rsid w:val="5A0BADED"/>
    <w:rsid w:val="5A0E1CE0"/>
    <w:rsid w:val="5A101DD8"/>
    <w:rsid w:val="5A10A95C"/>
    <w:rsid w:val="5A1852C3"/>
    <w:rsid w:val="5A193C13"/>
    <w:rsid w:val="5A1BABC1"/>
    <w:rsid w:val="5A1CE8D1"/>
    <w:rsid w:val="5A22C120"/>
    <w:rsid w:val="5A279832"/>
    <w:rsid w:val="5A27F135"/>
    <w:rsid w:val="5A29C4C6"/>
    <w:rsid w:val="5A2DAE72"/>
    <w:rsid w:val="5A31DAC3"/>
    <w:rsid w:val="5A32EBD2"/>
    <w:rsid w:val="5A39A226"/>
    <w:rsid w:val="5A3C73D4"/>
    <w:rsid w:val="5A3D833B"/>
    <w:rsid w:val="5A3EAA77"/>
    <w:rsid w:val="5A420E06"/>
    <w:rsid w:val="5A42B6E5"/>
    <w:rsid w:val="5A463BB9"/>
    <w:rsid w:val="5A47A2BB"/>
    <w:rsid w:val="5A4A2ED6"/>
    <w:rsid w:val="5A4F5388"/>
    <w:rsid w:val="5A4F6D28"/>
    <w:rsid w:val="5A4FFD78"/>
    <w:rsid w:val="5A5023D3"/>
    <w:rsid w:val="5A50866C"/>
    <w:rsid w:val="5A519764"/>
    <w:rsid w:val="5A551DF2"/>
    <w:rsid w:val="5A55CAAE"/>
    <w:rsid w:val="5A5935A6"/>
    <w:rsid w:val="5A5F28EA"/>
    <w:rsid w:val="5A62E071"/>
    <w:rsid w:val="5A63E5CF"/>
    <w:rsid w:val="5A6BD80F"/>
    <w:rsid w:val="5A6D3B27"/>
    <w:rsid w:val="5A7BC3EA"/>
    <w:rsid w:val="5A7DE995"/>
    <w:rsid w:val="5A7EC705"/>
    <w:rsid w:val="5A8297C7"/>
    <w:rsid w:val="5A83C5DA"/>
    <w:rsid w:val="5A87268C"/>
    <w:rsid w:val="5A87FF62"/>
    <w:rsid w:val="5A8C666F"/>
    <w:rsid w:val="5A90D4E9"/>
    <w:rsid w:val="5A910690"/>
    <w:rsid w:val="5A981856"/>
    <w:rsid w:val="5A9BC9FD"/>
    <w:rsid w:val="5AA32FFB"/>
    <w:rsid w:val="5AA7A2CC"/>
    <w:rsid w:val="5AA94876"/>
    <w:rsid w:val="5AACC73B"/>
    <w:rsid w:val="5AB0EAF8"/>
    <w:rsid w:val="5AB2AC72"/>
    <w:rsid w:val="5AB37D30"/>
    <w:rsid w:val="5AB52ABB"/>
    <w:rsid w:val="5ABDA9B5"/>
    <w:rsid w:val="5ABF97B1"/>
    <w:rsid w:val="5AC002CC"/>
    <w:rsid w:val="5AC549CD"/>
    <w:rsid w:val="5AC663F3"/>
    <w:rsid w:val="5ACA01F5"/>
    <w:rsid w:val="5ACC4568"/>
    <w:rsid w:val="5ACD0CEB"/>
    <w:rsid w:val="5ACE497F"/>
    <w:rsid w:val="5AD24259"/>
    <w:rsid w:val="5AD63353"/>
    <w:rsid w:val="5ADA469C"/>
    <w:rsid w:val="5ADA665F"/>
    <w:rsid w:val="5ADDD5E5"/>
    <w:rsid w:val="5ADE8EBC"/>
    <w:rsid w:val="5AE39448"/>
    <w:rsid w:val="5AE98FA2"/>
    <w:rsid w:val="5AEB0770"/>
    <w:rsid w:val="5AEC3B27"/>
    <w:rsid w:val="5AF182A6"/>
    <w:rsid w:val="5AF66C7C"/>
    <w:rsid w:val="5AF905C9"/>
    <w:rsid w:val="5AFA1E23"/>
    <w:rsid w:val="5AFB3305"/>
    <w:rsid w:val="5AFEF1C8"/>
    <w:rsid w:val="5B080E7F"/>
    <w:rsid w:val="5B09B97B"/>
    <w:rsid w:val="5B11A8CF"/>
    <w:rsid w:val="5B122413"/>
    <w:rsid w:val="5B13C1AC"/>
    <w:rsid w:val="5B164D0E"/>
    <w:rsid w:val="5B172568"/>
    <w:rsid w:val="5B17F785"/>
    <w:rsid w:val="5B1A326F"/>
    <w:rsid w:val="5B1A4E09"/>
    <w:rsid w:val="5B1AA8F2"/>
    <w:rsid w:val="5B1CDE23"/>
    <w:rsid w:val="5B1DA321"/>
    <w:rsid w:val="5B22D50C"/>
    <w:rsid w:val="5B2D558F"/>
    <w:rsid w:val="5B2E8D30"/>
    <w:rsid w:val="5B33D618"/>
    <w:rsid w:val="5B3547D3"/>
    <w:rsid w:val="5B3B54A5"/>
    <w:rsid w:val="5B3CD367"/>
    <w:rsid w:val="5B3CD478"/>
    <w:rsid w:val="5B412FFC"/>
    <w:rsid w:val="5B419A0F"/>
    <w:rsid w:val="5B46CF65"/>
    <w:rsid w:val="5B52275C"/>
    <w:rsid w:val="5B56B103"/>
    <w:rsid w:val="5B57B147"/>
    <w:rsid w:val="5B5959BB"/>
    <w:rsid w:val="5B60AE00"/>
    <w:rsid w:val="5B681701"/>
    <w:rsid w:val="5B6A57D8"/>
    <w:rsid w:val="5B6D190B"/>
    <w:rsid w:val="5B6F78E8"/>
    <w:rsid w:val="5B75BF41"/>
    <w:rsid w:val="5B765F89"/>
    <w:rsid w:val="5B783153"/>
    <w:rsid w:val="5B7B8F73"/>
    <w:rsid w:val="5B7C6D53"/>
    <w:rsid w:val="5B7D2542"/>
    <w:rsid w:val="5B7E2DAE"/>
    <w:rsid w:val="5B7E609C"/>
    <w:rsid w:val="5B80D045"/>
    <w:rsid w:val="5B81A49B"/>
    <w:rsid w:val="5B861484"/>
    <w:rsid w:val="5B87F97F"/>
    <w:rsid w:val="5B88581A"/>
    <w:rsid w:val="5B9449BA"/>
    <w:rsid w:val="5B94C505"/>
    <w:rsid w:val="5B967A33"/>
    <w:rsid w:val="5B9686B9"/>
    <w:rsid w:val="5B9F9341"/>
    <w:rsid w:val="5BA44976"/>
    <w:rsid w:val="5BA694A2"/>
    <w:rsid w:val="5BA95297"/>
    <w:rsid w:val="5BACE609"/>
    <w:rsid w:val="5BAF97FE"/>
    <w:rsid w:val="5BB1235F"/>
    <w:rsid w:val="5BB18D5D"/>
    <w:rsid w:val="5BB27660"/>
    <w:rsid w:val="5BB937A0"/>
    <w:rsid w:val="5BB9AF19"/>
    <w:rsid w:val="5BBA2DE2"/>
    <w:rsid w:val="5BBA8C2E"/>
    <w:rsid w:val="5BBADD3E"/>
    <w:rsid w:val="5BCDDA2C"/>
    <w:rsid w:val="5BD00F59"/>
    <w:rsid w:val="5BD9876E"/>
    <w:rsid w:val="5BDBCAC7"/>
    <w:rsid w:val="5BDD6F11"/>
    <w:rsid w:val="5BE365F2"/>
    <w:rsid w:val="5BE389F9"/>
    <w:rsid w:val="5BE68498"/>
    <w:rsid w:val="5BE9671D"/>
    <w:rsid w:val="5BE982FF"/>
    <w:rsid w:val="5BEB89BA"/>
    <w:rsid w:val="5BED8288"/>
    <w:rsid w:val="5BEF3880"/>
    <w:rsid w:val="5BF495B4"/>
    <w:rsid w:val="5BF6FC02"/>
    <w:rsid w:val="5BFB641C"/>
    <w:rsid w:val="5C03E318"/>
    <w:rsid w:val="5C067934"/>
    <w:rsid w:val="5C0A85E0"/>
    <w:rsid w:val="5C119EBE"/>
    <w:rsid w:val="5C14B7A1"/>
    <w:rsid w:val="5C17488C"/>
    <w:rsid w:val="5C1EB7E4"/>
    <w:rsid w:val="5C21378C"/>
    <w:rsid w:val="5C327C09"/>
    <w:rsid w:val="5C383F3B"/>
    <w:rsid w:val="5C38BD92"/>
    <w:rsid w:val="5C392F5D"/>
    <w:rsid w:val="5C3E6BF5"/>
    <w:rsid w:val="5C40F8E7"/>
    <w:rsid w:val="5C42F1D8"/>
    <w:rsid w:val="5C4C98C8"/>
    <w:rsid w:val="5C517390"/>
    <w:rsid w:val="5C51BAE6"/>
    <w:rsid w:val="5C58A944"/>
    <w:rsid w:val="5C5A08FE"/>
    <w:rsid w:val="5C5AB23A"/>
    <w:rsid w:val="5C60BF58"/>
    <w:rsid w:val="5C72CF91"/>
    <w:rsid w:val="5C7A0B3C"/>
    <w:rsid w:val="5C7D8391"/>
    <w:rsid w:val="5C7EE6C8"/>
    <w:rsid w:val="5C854193"/>
    <w:rsid w:val="5C87F739"/>
    <w:rsid w:val="5C881949"/>
    <w:rsid w:val="5C8BE4F2"/>
    <w:rsid w:val="5C8D02C7"/>
    <w:rsid w:val="5C8F7DBA"/>
    <w:rsid w:val="5C8FAF6B"/>
    <w:rsid w:val="5C9AB04D"/>
    <w:rsid w:val="5C9E49C7"/>
    <w:rsid w:val="5CA730FB"/>
    <w:rsid w:val="5CA9A2C6"/>
    <w:rsid w:val="5CABC1FC"/>
    <w:rsid w:val="5CAC4F7F"/>
    <w:rsid w:val="5CAD4795"/>
    <w:rsid w:val="5CBB4F8F"/>
    <w:rsid w:val="5CC3AA6B"/>
    <w:rsid w:val="5CC6B9D5"/>
    <w:rsid w:val="5CC6E76A"/>
    <w:rsid w:val="5CC7267A"/>
    <w:rsid w:val="5CCCFC78"/>
    <w:rsid w:val="5CCE0A8D"/>
    <w:rsid w:val="5CCEC764"/>
    <w:rsid w:val="5CD04A7D"/>
    <w:rsid w:val="5CD1AA37"/>
    <w:rsid w:val="5CD5437F"/>
    <w:rsid w:val="5CDD2825"/>
    <w:rsid w:val="5CE34A7B"/>
    <w:rsid w:val="5CE5E9FD"/>
    <w:rsid w:val="5CEDAB50"/>
    <w:rsid w:val="5CEF4D49"/>
    <w:rsid w:val="5CEF75A5"/>
    <w:rsid w:val="5CEFC831"/>
    <w:rsid w:val="5CEFF9DF"/>
    <w:rsid w:val="5CF31B9B"/>
    <w:rsid w:val="5CF6DFEC"/>
    <w:rsid w:val="5CFA1FE6"/>
    <w:rsid w:val="5CFA50C2"/>
    <w:rsid w:val="5CFDFBE9"/>
    <w:rsid w:val="5D010235"/>
    <w:rsid w:val="5D0BA2D7"/>
    <w:rsid w:val="5D0EFA9F"/>
    <w:rsid w:val="5D105CEF"/>
    <w:rsid w:val="5D1AC13A"/>
    <w:rsid w:val="5D24C463"/>
    <w:rsid w:val="5D25C170"/>
    <w:rsid w:val="5D26D15A"/>
    <w:rsid w:val="5D29919B"/>
    <w:rsid w:val="5D2BA931"/>
    <w:rsid w:val="5D367047"/>
    <w:rsid w:val="5D387241"/>
    <w:rsid w:val="5D3979DF"/>
    <w:rsid w:val="5D39FD88"/>
    <w:rsid w:val="5D3BB2A3"/>
    <w:rsid w:val="5D418E39"/>
    <w:rsid w:val="5D432261"/>
    <w:rsid w:val="5D448C87"/>
    <w:rsid w:val="5D450CAF"/>
    <w:rsid w:val="5D473721"/>
    <w:rsid w:val="5D4E5C4D"/>
    <w:rsid w:val="5D51D8FA"/>
    <w:rsid w:val="5D5EA3D5"/>
    <w:rsid w:val="5D607568"/>
    <w:rsid w:val="5D6A79AF"/>
    <w:rsid w:val="5D6B84FA"/>
    <w:rsid w:val="5D6CC2CE"/>
    <w:rsid w:val="5D6D6936"/>
    <w:rsid w:val="5D6F98D7"/>
    <w:rsid w:val="5D723AEA"/>
    <w:rsid w:val="5D7350E5"/>
    <w:rsid w:val="5D8126B3"/>
    <w:rsid w:val="5D84E0D8"/>
    <w:rsid w:val="5D887793"/>
    <w:rsid w:val="5D8B0309"/>
    <w:rsid w:val="5D8D2BFC"/>
    <w:rsid w:val="5D8E125B"/>
    <w:rsid w:val="5D8E7448"/>
    <w:rsid w:val="5D9121AE"/>
    <w:rsid w:val="5D9A28EB"/>
    <w:rsid w:val="5D9B2784"/>
    <w:rsid w:val="5D9CE285"/>
    <w:rsid w:val="5D9D96EF"/>
    <w:rsid w:val="5DA7A03B"/>
    <w:rsid w:val="5DA98327"/>
    <w:rsid w:val="5DAD6542"/>
    <w:rsid w:val="5DB082B9"/>
    <w:rsid w:val="5DB3B5B6"/>
    <w:rsid w:val="5DB5614A"/>
    <w:rsid w:val="5DB7C5C7"/>
    <w:rsid w:val="5DB88CC1"/>
    <w:rsid w:val="5DB912EB"/>
    <w:rsid w:val="5DBC65B4"/>
    <w:rsid w:val="5DBF3ED0"/>
    <w:rsid w:val="5DBF4D3E"/>
    <w:rsid w:val="5DC42F77"/>
    <w:rsid w:val="5DC6E154"/>
    <w:rsid w:val="5DCCF423"/>
    <w:rsid w:val="5DCE76B7"/>
    <w:rsid w:val="5DD7042F"/>
    <w:rsid w:val="5DDA1B1C"/>
    <w:rsid w:val="5DE256A3"/>
    <w:rsid w:val="5DE291DD"/>
    <w:rsid w:val="5DED9DF4"/>
    <w:rsid w:val="5DF1CA98"/>
    <w:rsid w:val="5DF27C4F"/>
    <w:rsid w:val="5DFA73FE"/>
    <w:rsid w:val="5E00842D"/>
    <w:rsid w:val="5E0311BB"/>
    <w:rsid w:val="5E07D28C"/>
    <w:rsid w:val="5E0A8223"/>
    <w:rsid w:val="5E0AE1A6"/>
    <w:rsid w:val="5E1A4587"/>
    <w:rsid w:val="5E203375"/>
    <w:rsid w:val="5E2C2A8F"/>
    <w:rsid w:val="5E2E0E87"/>
    <w:rsid w:val="5E316C9A"/>
    <w:rsid w:val="5E3175C1"/>
    <w:rsid w:val="5E356F70"/>
    <w:rsid w:val="5E3AC08E"/>
    <w:rsid w:val="5E3C919E"/>
    <w:rsid w:val="5E3E4E1A"/>
    <w:rsid w:val="5E3E8F91"/>
    <w:rsid w:val="5E3FAB69"/>
    <w:rsid w:val="5E404928"/>
    <w:rsid w:val="5E44AB18"/>
    <w:rsid w:val="5E49680A"/>
    <w:rsid w:val="5E4DEBC4"/>
    <w:rsid w:val="5E4FAAE9"/>
    <w:rsid w:val="5E5632FD"/>
    <w:rsid w:val="5E57DD38"/>
    <w:rsid w:val="5E5E42B3"/>
    <w:rsid w:val="5E627C49"/>
    <w:rsid w:val="5E67DA26"/>
    <w:rsid w:val="5E682895"/>
    <w:rsid w:val="5E6A363A"/>
    <w:rsid w:val="5E6A68FE"/>
    <w:rsid w:val="5E6C9B27"/>
    <w:rsid w:val="5E6CF28D"/>
    <w:rsid w:val="5E6E23E3"/>
    <w:rsid w:val="5E6FBCB6"/>
    <w:rsid w:val="5E772A87"/>
    <w:rsid w:val="5E78FF6C"/>
    <w:rsid w:val="5E7E9EC4"/>
    <w:rsid w:val="5E80A959"/>
    <w:rsid w:val="5E8303AD"/>
    <w:rsid w:val="5E83577C"/>
    <w:rsid w:val="5E88769E"/>
    <w:rsid w:val="5E898C33"/>
    <w:rsid w:val="5E8994EE"/>
    <w:rsid w:val="5E8A4695"/>
    <w:rsid w:val="5E8EB6DF"/>
    <w:rsid w:val="5E92151C"/>
    <w:rsid w:val="5E925AFA"/>
    <w:rsid w:val="5E9369A7"/>
    <w:rsid w:val="5E9852B5"/>
    <w:rsid w:val="5E99153E"/>
    <w:rsid w:val="5EA0A7B2"/>
    <w:rsid w:val="5EA42F6D"/>
    <w:rsid w:val="5EA4A77C"/>
    <w:rsid w:val="5EAD4D2F"/>
    <w:rsid w:val="5EB0D928"/>
    <w:rsid w:val="5EB1402D"/>
    <w:rsid w:val="5EB48E86"/>
    <w:rsid w:val="5EB4FC7C"/>
    <w:rsid w:val="5EB625AA"/>
    <w:rsid w:val="5EBCF5F5"/>
    <w:rsid w:val="5EC765DC"/>
    <w:rsid w:val="5EC7B1DD"/>
    <w:rsid w:val="5EC9B02A"/>
    <w:rsid w:val="5ECC3CE5"/>
    <w:rsid w:val="5ECF2035"/>
    <w:rsid w:val="5ED0D75B"/>
    <w:rsid w:val="5EDAF365"/>
    <w:rsid w:val="5EE5D61D"/>
    <w:rsid w:val="5EEA937A"/>
    <w:rsid w:val="5EEEC645"/>
    <w:rsid w:val="5EF4F4C3"/>
    <w:rsid w:val="5EF83076"/>
    <w:rsid w:val="5EF99BF7"/>
    <w:rsid w:val="5EFB86BE"/>
    <w:rsid w:val="5EFDCFF1"/>
    <w:rsid w:val="5F0BCA5D"/>
    <w:rsid w:val="5F0F53E3"/>
    <w:rsid w:val="5F1009C6"/>
    <w:rsid w:val="5F11EA5D"/>
    <w:rsid w:val="5F1F9DA0"/>
    <w:rsid w:val="5F20C81D"/>
    <w:rsid w:val="5F2365D2"/>
    <w:rsid w:val="5F275059"/>
    <w:rsid w:val="5F27DE6A"/>
    <w:rsid w:val="5F2AE2E7"/>
    <w:rsid w:val="5F2D2B12"/>
    <w:rsid w:val="5F33FABB"/>
    <w:rsid w:val="5F350AD7"/>
    <w:rsid w:val="5F35B81F"/>
    <w:rsid w:val="5F392663"/>
    <w:rsid w:val="5F3FD632"/>
    <w:rsid w:val="5F40BB53"/>
    <w:rsid w:val="5F40C247"/>
    <w:rsid w:val="5F42F491"/>
    <w:rsid w:val="5F43B6D4"/>
    <w:rsid w:val="5F43E419"/>
    <w:rsid w:val="5F4527EC"/>
    <w:rsid w:val="5F466AB2"/>
    <w:rsid w:val="5F4F351F"/>
    <w:rsid w:val="5F521AAF"/>
    <w:rsid w:val="5F594B3D"/>
    <w:rsid w:val="5F5B1EBE"/>
    <w:rsid w:val="5F5CCF4C"/>
    <w:rsid w:val="5F5FA1D7"/>
    <w:rsid w:val="5F60161F"/>
    <w:rsid w:val="5F62BB04"/>
    <w:rsid w:val="5F63AD4D"/>
    <w:rsid w:val="5F656AC2"/>
    <w:rsid w:val="5F67CAD6"/>
    <w:rsid w:val="5F6CB4FA"/>
    <w:rsid w:val="5F6EC5BD"/>
    <w:rsid w:val="5F729D71"/>
    <w:rsid w:val="5F752A78"/>
    <w:rsid w:val="5F773B36"/>
    <w:rsid w:val="5F787A39"/>
    <w:rsid w:val="5F800B38"/>
    <w:rsid w:val="5F836FC6"/>
    <w:rsid w:val="5F8A0863"/>
    <w:rsid w:val="5F8EDD97"/>
    <w:rsid w:val="5F90DBA3"/>
    <w:rsid w:val="5F92751A"/>
    <w:rsid w:val="5F944756"/>
    <w:rsid w:val="5F94F45D"/>
    <w:rsid w:val="5F9BC17F"/>
    <w:rsid w:val="5F9D3226"/>
    <w:rsid w:val="5F9F6D7C"/>
    <w:rsid w:val="5F9FEF6F"/>
    <w:rsid w:val="5FA66E18"/>
    <w:rsid w:val="5FA6A8B0"/>
    <w:rsid w:val="5FA70F3D"/>
    <w:rsid w:val="5FB1DCD5"/>
    <w:rsid w:val="5FB213A1"/>
    <w:rsid w:val="5FB99DAA"/>
    <w:rsid w:val="5FBD6977"/>
    <w:rsid w:val="5FC0352C"/>
    <w:rsid w:val="5FC09860"/>
    <w:rsid w:val="5FC6E438"/>
    <w:rsid w:val="5FC9251B"/>
    <w:rsid w:val="5FC9C401"/>
    <w:rsid w:val="5FCCD9EA"/>
    <w:rsid w:val="5FD63390"/>
    <w:rsid w:val="5FD99BA9"/>
    <w:rsid w:val="5FDB73B8"/>
    <w:rsid w:val="5FDC1BB5"/>
    <w:rsid w:val="5FDDBAAB"/>
    <w:rsid w:val="5FE6035A"/>
    <w:rsid w:val="5FE91055"/>
    <w:rsid w:val="5FED7326"/>
    <w:rsid w:val="5FEE5C36"/>
    <w:rsid w:val="5FF34E8C"/>
    <w:rsid w:val="5FF39695"/>
    <w:rsid w:val="5FF7BA46"/>
    <w:rsid w:val="5FF7BAF5"/>
    <w:rsid w:val="5FFEF7D6"/>
    <w:rsid w:val="60060C0E"/>
    <w:rsid w:val="600B69FE"/>
    <w:rsid w:val="600C158B"/>
    <w:rsid w:val="600D03BD"/>
    <w:rsid w:val="600E77CA"/>
    <w:rsid w:val="60194BA3"/>
    <w:rsid w:val="6019593A"/>
    <w:rsid w:val="60240580"/>
    <w:rsid w:val="60282C2F"/>
    <w:rsid w:val="6028C6D8"/>
    <w:rsid w:val="602F1EF4"/>
    <w:rsid w:val="6031CAC5"/>
    <w:rsid w:val="6033E2DE"/>
    <w:rsid w:val="603857ED"/>
    <w:rsid w:val="603A975D"/>
    <w:rsid w:val="603C70EF"/>
    <w:rsid w:val="603E82CA"/>
    <w:rsid w:val="60405577"/>
    <w:rsid w:val="6045AC5E"/>
    <w:rsid w:val="60469C0B"/>
    <w:rsid w:val="604893A4"/>
    <w:rsid w:val="6048D05F"/>
    <w:rsid w:val="604BF92F"/>
    <w:rsid w:val="604D69A0"/>
    <w:rsid w:val="6052664A"/>
    <w:rsid w:val="6055A0AF"/>
    <w:rsid w:val="6058C6CC"/>
    <w:rsid w:val="605D1930"/>
    <w:rsid w:val="60602BBA"/>
    <w:rsid w:val="606983BB"/>
    <w:rsid w:val="606CC044"/>
    <w:rsid w:val="606D4013"/>
    <w:rsid w:val="606F8995"/>
    <w:rsid w:val="6070E1DD"/>
    <w:rsid w:val="607197F9"/>
    <w:rsid w:val="6078D180"/>
    <w:rsid w:val="6079FB53"/>
    <w:rsid w:val="607B1B81"/>
    <w:rsid w:val="607FB13D"/>
    <w:rsid w:val="6080AB2E"/>
    <w:rsid w:val="60816E15"/>
    <w:rsid w:val="608D6F00"/>
    <w:rsid w:val="6091E283"/>
    <w:rsid w:val="60944477"/>
    <w:rsid w:val="60987D90"/>
    <w:rsid w:val="6099F879"/>
    <w:rsid w:val="609BB74C"/>
    <w:rsid w:val="60A873B0"/>
    <w:rsid w:val="60A96A8B"/>
    <w:rsid w:val="60B1752E"/>
    <w:rsid w:val="60B236B3"/>
    <w:rsid w:val="60BF1954"/>
    <w:rsid w:val="60C02DA1"/>
    <w:rsid w:val="60C0DE6D"/>
    <w:rsid w:val="60C40F96"/>
    <w:rsid w:val="60CD9928"/>
    <w:rsid w:val="60DFFF71"/>
    <w:rsid w:val="60E1213A"/>
    <w:rsid w:val="60E68D1B"/>
    <w:rsid w:val="60E7C5F8"/>
    <w:rsid w:val="60E8B5BE"/>
    <w:rsid w:val="60ED3B59"/>
    <w:rsid w:val="60F0C784"/>
    <w:rsid w:val="60F1BCB3"/>
    <w:rsid w:val="60F299B7"/>
    <w:rsid w:val="60F2E3E6"/>
    <w:rsid w:val="60F43EB1"/>
    <w:rsid w:val="60F4A8AF"/>
    <w:rsid w:val="60F4FFFA"/>
    <w:rsid w:val="60FBE8ED"/>
    <w:rsid w:val="60FD71FE"/>
    <w:rsid w:val="6101F6CE"/>
    <w:rsid w:val="6103EF52"/>
    <w:rsid w:val="610F32A6"/>
    <w:rsid w:val="610FD1CA"/>
    <w:rsid w:val="61136734"/>
    <w:rsid w:val="61136BE7"/>
    <w:rsid w:val="6115CFE6"/>
    <w:rsid w:val="611C18E9"/>
    <w:rsid w:val="612212BB"/>
    <w:rsid w:val="6123BF4D"/>
    <w:rsid w:val="6127DAB9"/>
    <w:rsid w:val="61291B94"/>
    <w:rsid w:val="6131E244"/>
    <w:rsid w:val="6137B066"/>
    <w:rsid w:val="61386128"/>
    <w:rsid w:val="613BA097"/>
    <w:rsid w:val="613C8B74"/>
    <w:rsid w:val="613E1E60"/>
    <w:rsid w:val="6140B196"/>
    <w:rsid w:val="6147B12F"/>
    <w:rsid w:val="614ADB9F"/>
    <w:rsid w:val="614E1FAD"/>
    <w:rsid w:val="614E9017"/>
    <w:rsid w:val="6152C30F"/>
    <w:rsid w:val="6157F236"/>
    <w:rsid w:val="615AFAA5"/>
    <w:rsid w:val="615C0809"/>
    <w:rsid w:val="6161DF61"/>
    <w:rsid w:val="61757F34"/>
    <w:rsid w:val="6175A844"/>
    <w:rsid w:val="6179F64E"/>
    <w:rsid w:val="618A9F52"/>
    <w:rsid w:val="618F3F4F"/>
    <w:rsid w:val="61905B36"/>
    <w:rsid w:val="6190BB0C"/>
    <w:rsid w:val="6192D2D3"/>
    <w:rsid w:val="619494C2"/>
    <w:rsid w:val="61967835"/>
    <w:rsid w:val="619AC837"/>
    <w:rsid w:val="61ABB19B"/>
    <w:rsid w:val="61AC99E5"/>
    <w:rsid w:val="61AD8C79"/>
    <w:rsid w:val="61B0217D"/>
    <w:rsid w:val="61B3AFD4"/>
    <w:rsid w:val="61BDE810"/>
    <w:rsid w:val="61C16631"/>
    <w:rsid w:val="61C335FE"/>
    <w:rsid w:val="61C8F251"/>
    <w:rsid w:val="61CA4558"/>
    <w:rsid w:val="61CB5D0D"/>
    <w:rsid w:val="61CB7B0F"/>
    <w:rsid w:val="61CFB085"/>
    <w:rsid w:val="61CFC55A"/>
    <w:rsid w:val="61D10C00"/>
    <w:rsid w:val="61D53094"/>
    <w:rsid w:val="61DA7502"/>
    <w:rsid w:val="61DCB851"/>
    <w:rsid w:val="61DEA6E2"/>
    <w:rsid w:val="61E63D91"/>
    <w:rsid w:val="61E7A186"/>
    <w:rsid w:val="61E7F673"/>
    <w:rsid w:val="61EBE7CA"/>
    <w:rsid w:val="61ECBEF4"/>
    <w:rsid w:val="61EEA98A"/>
    <w:rsid w:val="61F1640D"/>
    <w:rsid w:val="61F39503"/>
    <w:rsid w:val="61F662DB"/>
    <w:rsid w:val="62038672"/>
    <w:rsid w:val="620B910B"/>
    <w:rsid w:val="620C98FA"/>
    <w:rsid w:val="62112E66"/>
    <w:rsid w:val="6217322A"/>
    <w:rsid w:val="6217BC51"/>
    <w:rsid w:val="621B819E"/>
    <w:rsid w:val="621CB167"/>
    <w:rsid w:val="62232BB5"/>
    <w:rsid w:val="62271BD3"/>
    <w:rsid w:val="622EA73D"/>
    <w:rsid w:val="6239EBA9"/>
    <w:rsid w:val="623BA119"/>
    <w:rsid w:val="623FE6BA"/>
    <w:rsid w:val="6241738D"/>
    <w:rsid w:val="62444776"/>
    <w:rsid w:val="62467727"/>
    <w:rsid w:val="62475073"/>
    <w:rsid w:val="624B2C4A"/>
    <w:rsid w:val="624E9017"/>
    <w:rsid w:val="624EF700"/>
    <w:rsid w:val="62503E35"/>
    <w:rsid w:val="62514464"/>
    <w:rsid w:val="62537908"/>
    <w:rsid w:val="6253813D"/>
    <w:rsid w:val="6255AD6E"/>
    <w:rsid w:val="625CB57C"/>
    <w:rsid w:val="625D7A17"/>
    <w:rsid w:val="6262A203"/>
    <w:rsid w:val="626AD4ED"/>
    <w:rsid w:val="626FC788"/>
    <w:rsid w:val="6275E34E"/>
    <w:rsid w:val="62767DEE"/>
    <w:rsid w:val="62770185"/>
    <w:rsid w:val="62788F31"/>
    <w:rsid w:val="627EAC0D"/>
    <w:rsid w:val="6282E691"/>
    <w:rsid w:val="6290CB7E"/>
    <w:rsid w:val="62913518"/>
    <w:rsid w:val="62941AC5"/>
    <w:rsid w:val="629695CE"/>
    <w:rsid w:val="629A23E0"/>
    <w:rsid w:val="629A84B1"/>
    <w:rsid w:val="629BDB05"/>
    <w:rsid w:val="62A082DF"/>
    <w:rsid w:val="62A571FD"/>
    <w:rsid w:val="62A9948A"/>
    <w:rsid w:val="62B4D1FB"/>
    <w:rsid w:val="62B63BC2"/>
    <w:rsid w:val="62BB95E3"/>
    <w:rsid w:val="62BDE258"/>
    <w:rsid w:val="62C91ED2"/>
    <w:rsid w:val="62D2E364"/>
    <w:rsid w:val="62D5CEAF"/>
    <w:rsid w:val="62DB45EE"/>
    <w:rsid w:val="62DB4F89"/>
    <w:rsid w:val="62DBF031"/>
    <w:rsid w:val="62E383A8"/>
    <w:rsid w:val="62E826E1"/>
    <w:rsid w:val="62EC905B"/>
    <w:rsid w:val="62ED6334"/>
    <w:rsid w:val="62F06AC8"/>
    <w:rsid w:val="62F530D6"/>
    <w:rsid w:val="62F5D9B0"/>
    <w:rsid w:val="62FB99DA"/>
    <w:rsid w:val="62FFE9BD"/>
    <w:rsid w:val="6300C6DF"/>
    <w:rsid w:val="63055CBA"/>
    <w:rsid w:val="6316802A"/>
    <w:rsid w:val="6318396B"/>
    <w:rsid w:val="63249F28"/>
    <w:rsid w:val="63274010"/>
    <w:rsid w:val="63286AE1"/>
    <w:rsid w:val="6329F8C1"/>
    <w:rsid w:val="632B2DCA"/>
    <w:rsid w:val="6334B42D"/>
    <w:rsid w:val="6334EA88"/>
    <w:rsid w:val="6338A226"/>
    <w:rsid w:val="633BAEE8"/>
    <w:rsid w:val="634A5E39"/>
    <w:rsid w:val="63505B35"/>
    <w:rsid w:val="6353212F"/>
    <w:rsid w:val="63561654"/>
    <w:rsid w:val="635A9DA2"/>
    <w:rsid w:val="635E754A"/>
    <w:rsid w:val="6366D312"/>
    <w:rsid w:val="63677A3B"/>
    <w:rsid w:val="63691494"/>
    <w:rsid w:val="636B83A0"/>
    <w:rsid w:val="63723C8B"/>
    <w:rsid w:val="63737A91"/>
    <w:rsid w:val="63782AF0"/>
    <w:rsid w:val="6378D0D5"/>
    <w:rsid w:val="637DF05C"/>
    <w:rsid w:val="63876093"/>
    <w:rsid w:val="638CB37E"/>
    <w:rsid w:val="63969984"/>
    <w:rsid w:val="639C8C24"/>
    <w:rsid w:val="639E8A0C"/>
    <w:rsid w:val="63A03EE2"/>
    <w:rsid w:val="63A173C6"/>
    <w:rsid w:val="63A21731"/>
    <w:rsid w:val="63A932DD"/>
    <w:rsid w:val="63A94C8F"/>
    <w:rsid w:val="63A9A9A8"/>
    <w:rsid w:val="63ADCBDA"/>
    <w:rsid w:val="63B45757"/>
    <w:rsid w:val="63B4AB7F"/>
    <w:rsid w:val="63B626A4"/>
    <w:rsid w:val="63B73334"/>
    <w:rsid w:val="63B8BBC4"/>
    <w:rsid w:val="63BBE691"/>
    <w:rsid w:val="63BD46CE"/>
    <w:rsid w:val="63C035F8"/>
    <w:rsid w:val="63C0F87E"/>
    <w:rsid w:val="63C1B4BA"/>
    <w:rsid w:val="63C3C9FA"/>
    <w:rsid w:val="63C41038"/>
    <w:rsid w:val="63C666F8"/>
    <w:rsid w:val="63CA81AD"/>
    <w:rsid w:val="63CD166C"/>
    <w:rsid w:val="63CE654F"/>
    <w:rsid w:val="63D295EB"/>
    <w:rsid w:val="63D9F863"/>
    <w:rsid w:val="63E8AEB8"/>
    <w:rsid w:val="63EDFC80"/>
    <w:rsid w:val="63EF04F2"/>
    <w:rsid w:val="63EF2F95"/>
    <w:rsid w:val="63F347D0"/>
    <w:rsid w:val="63F53A4F"/>
    <w:rsid w:val="63F6261D"/>
    <w:rsid w:val="63F9C941"/>
    <w:rsid w:val="63FDBC1C"/>
    <w:rsid w:val="63FDC474"/>
    <w:rsid w:val="63FE556B"/>
    <w:rsid w:val="63FF6EA7"/>
    <w:rsid w:val="63FFC7FE"/>
    <w:rsid w:val="6403FC3C"/>
    <w:rsid w:val="64072C61"/>
    <w:rsid w:val="64098AEB"/>
    <w:rsid w:val="640B33C8"/>
    <w:rsid w:val="640FE051"/>
    <w:rsid w:val="641A59BF"/>
    <w:rsid w:val="64235B2B"/>
    <w:rsid w:val="642386F9"/>
    <w:rsid w:val="642B306D"/>
    <w:rsid w:val="642BD03E"/>
    <w:rsid w:val="642D3153"/>
    <w:rsid w:val="6431C8D0"/>
    <w:rsid w:val="64326BBF"/>
    <w:rsid w:val="6438B49F"/>
    <w:rsid w:val="64427A5E"/>
    <w:rsid w:val="6442EA79"/>
    <w:rsid w:val="644C5231"/>
    <w:rsid w:val="644E43A7"/>
    <w:rsid w:val="644ED7FD"/>
    <w:rsid w:val="64518C52"/>
    <w:rsid w:val="645AD433"/>
    <w:rsid w:val="645E58F2"/>
    <w:rsid w:val="64625BEE"/>
    <w:rsid w:val="6462FE81"/>
    <w:rsid w:val="6463A60B"/>
    <w:rsid w:val="6469D34D"/>
    <w:rsid w:val="646C91E6"/>
    <w:rsid w:val="646E2680"/>
    <w:rsid w:val="646F7558"/>
    <w:rsid w:val="64734503"/>
    <w:rsid w:val="64751261"/>
    <w:rsid w:val="64761F04"/>
    <w:rsid w:val="6476FAF0"/>
    <w:rsid w:val="647819A2"/>
    <w:rsid w:val="647B422B"/>
    <w:rsid w:val="648266D8"/>
    <w:rsid w:val="6487D80C"/>
    <w:rsid w:val="64894053"/>
    <w:rsid w:val="64898E30"/>
    <w:rsid w:val="6492A62E"/>
    <w:rsid w:val="649325F3"/>
    <w:rsid w:val="6494FE06"/>
    <w:rsid w:val="6496FEBC"/>
    <w:rsid w:val="649C9DC3"/>
    <w:rsid w:val="649E5724"/>
    <w:rsid w:val="649E81B8"/>
    <w:rsid w:val="64A10069"/>
    <w:rsid w:val="64A21D60"/>
    <w:rsid w:val="64A24D22"/>
    <w:rsid w:val="64A2A83D"/>
    <w:rsid w:val="64A88461"/>
    <w:rsid w:val="64AE5FA0"/>
    <w:rsid w:val="64B154EA"/>
    <w:rsid w:val="64B180BD"/>
    <w:rsid w:val="64B6D1BF"/>
    <w:rsid w:val="64B77CBE"/>
    <w:rsid w:val="64B9751C"/>
    <w:rsid w:val="64C03A86"/>
    <w:rsid w:val="64CCFAF5"/>
    <w:rsid w:val="64D0E3F6"/>
    <w:rsid w:val="64D11C5A"/>
    <w:rsid w:val="64D4E5EB"/>
    <w:rsid w:val="64DAFA5B"/>
    <w:rsid w:val="64DB4012"/>
    <w:rsid w:val="64DD3E6C"/>
    <w:rsid w:val="64E0DA46"/>
    <w:rsid w:val="64E1A277"/>
    <w:rsid w:val="64E44B2E"/>
    <w:rsid w:val="64E4937F"/>
    <w:rsid w:val="64EAA0A8"/>
    <w:rsid w:val="64EC4CB5"/>
    <w:rsid w:val="64EFB724"/>
    <w:rsid w:val="64F20328"/>
    <w:rsid w:val="64F377A1"/>
    <w:rsid w:val="64F44E73"/>
    <w:rsid w:val="64F54552"/>
    <w:rsid w:val="64F863BE"/>
    <w:rsid w:val="64FBBD95"/>
    <w:rsid w:val="6506566F"/>
    <w:rsid w:val="650AC05A"/>
    <w:rsid w:val="650D2153"/>
    <w:rsid w:val="651341F0"/>
    <w:rsid w:val="6515534B"/>
    <w:rsid w:val="6519AC10"/>
    <w:rsid w:val="651A2E84"/>
    <w:rsid w:val="651AD521"/>
    <w:rsid w:val="6520ABCF"/>
    <w:rsid w:val="65219DA1"/>
    <w:rsid w:val="652245BB"/>
    <w:rsid w:val="652741D3"/>
    <w:rsid w:val="652C9F2F"/>
    <w:rsid w:val="652EF884"/>
    <w:rsid w:val="6539E603"/>
    <w:rsid w:val="653C29CA"/>
    <w:rsid w:val="653E9D6B"/>
    <w:rsid w:val="653FAA08"/>
    <w:rsid w:val="65405005"/>
    <w:rsid w:val="6541F769"/>
    <w:rsid w:val="6548A04F"/>
    <w:rsid w:val="6555C4BE"/>
    <w:rsid w:val="655874D9"/>
    <w:rsid w:val="6559EC87"/>
    <w:rsid w:val="655A037B"/>
    <w:rsid w:val="655E8ABF"/>
    <w:rsid w:val="6562775F"/>
    <w:rsid w:val="65686DD9"/>
    <w:rsid w:val="6569C1B2"/>
    <w:rsid w:val="65716B17"/>
    <w:rsid w:val="6572986B"/>
    <w:rsid w:val="6573B3AE"/>
    <w:rsid w:val="657440C6"/>
    <w:rsid w:val="6576D93B"/>
    <w:rsid w:val="6579FFB3"/>
    <w:rsid w:val="657ADC09"/>
    <w:rsid w:val="65805FC0"/>
    <w:rsid w:val="65812C7E"/>
    <w:rsid w:val="6583C4F5"/>
    <w:rsid w:val="65845477"/>
    <w:rsid w:val="658491F1"/>
    <w:rsid w:val="65856344"/>
    <w:rsid w:val="65882EDF"/>
    <w:rsid w:val="658F67CC"/>
    <w:rsid w:val="658FA64B"/>
    <w:rsid w:val="6591E1BC"/>
    <w:rsid w:val="65970D21"/>
    <w:rsid w:val="6598765E"/>
    <w:rsid w:val="6599173C"/>
    <w:rsid w:val="659ACA76"/>
    <w:rsid w:val="65A2344C"/>
    <w:rsid w:val="65A3FF09"/>
    <w:rsid w:val="65A4A2D3"/>
    <w:rsid w:val="65A8181E"/>
    <w:rsid w:val="65A81E8B"/>
    <w:rsid w:val="65A8971B"/>
    <w:rsid w:val="65A91963"/>
    <w:rsid w:val="65AF33A5"/>
    <w:rsid w:val="65AF9EB5"/>
    <w:rsid w:val="65B34C52"/>
    <w:rsid w:val="65B57D36"/>
    <w:rsid w:val="65B6DDD4"/>
    <w:rsid w:val="65B74C3B"/>
    <w:rsid w:val="65BE0813"/>
    <w:rsid w:val="65C6B5F9"/>
    <w:rsid w:val="65CC0402"/>
    <w:rsid w:val="65CD0AFA"/>
    <w:rsid w:val="65CE251E"/>
    <w:rsid w:val="65D30A9B"/>
    <w:rsid w:val="65D7711B"/>
    <w:rsid w:val="65D7EDC9"/>
    <w:rsid w:val="65D7FCDB"/>
    <w:rsid w:val="65D8262E"/>
    <w:rsid w:val="65DA91A7"/>
    <w:rsid w:val="65DD2AB6"/>
    <w:rsid w:val="65DE9530"/>
    <w:rsid w:val="65E95C2B"/>
    <w:rsid w:val="65EB18D8"/>
    <w:rsid w:val="65EC8212"/>
    <w:rsid w:val="65ECAB45"/>
    <w:rsid w:val="65F2D6B5"/>
    <w:rsid w:val="65F3A7E9"/>
    <w:rsid w:val="65F9B1F3"/>
    <w:rsid w:val="65FE7C82"/>
    <w:rsid w:val="65FFC016"/>
    <w:rsid w:val="6600CEFD"/>
    <w:rsid w:val="66028042"/>
    <w:rsid w:val="660507EC"/>
    <w:rsid w:val="66054F0E"/>
    <w:rsid w:val="66088B3D"/>
    <w:rsid w:val="66167E41"/>
    <w:rsid w:val="661BA4A0"/>
    <w:rsid w:val="661C0444"/>
    <w:rsid w:val="661DE7F2"/>
    <w:rsid w:val="661F45B2"/>
    <w:rsid w:val="662056A5"/>
    <w:rsid w:val="66224935"/>
    <w:rsid w:val="6624B4B2"/>
    <w:rsid w:val="662C87D9"/>
    <w:rsid w:val="662F0CD4"/>
    <w:rsid w:val="66301AA2"/>
    <w:rsid w:val="66307919"/>
    <w:rsid w:val="66319795"/>
    <w:rsid w:val="663A87BB"/>
    <w:rsid w:val="663AA894"/>
    <w:rsid w:val="663CA679"/>
    <w:rsid w:val="663ED557"/>
    <w:rsid w:val="66401C5D"/>
    <w:rsid w:val="6646FC9F"/>
    <w:rsid w:val="664B94FB"/>
    <w:rsid w:val="664C5B86"/>
    <w:rsid w:val="664E79B7"/>
    <w:rsid w:val="664ED2D2"/>
    <w:rsid w:val="664FEE15"/>
    <w:rsid w:val="66552911"/>
    <w:rsid w:val="665CCEA9"/>
    <w:rsid w:val="665FEA26"/>
    <w:rsid w:val="6661494E"/>
    <w:rsid w:val="66662C1D"/>
    <w:rsid w:val="6671A0D3"/>
    <w:rsid w:val="6675F301"/>
    <w:rsid w:val="66791C06"/>
    <w:rsid w:val="667CC759"/>
    <w:rsid w:val="66839E20"/>
    <w:rsid w:val="6687AD3F"/>
    <w:rsid w:val="66886CDD"/>
    <w:rsid w:val="6688C379"/>
    <w:rsid w:val="6689786A"/>
    <w:rsid w:val="668A9738"/>
    <w:rsid w:val="668AD62A"/>
    <w:rsid w:val="668C589E"/>
    <w:rsid w:val="668CD9F2"/>
    <w:rsid w:val="668E16CF"/>
    <w:rsid w:val="669319A5"/>
    <w:rsid w:val="66946A3A"/>
    <w:rsid w:val="66982EC4"/>
    <w:rsid w:val="669A12F7"/>
    <w:rsid w:val="669FC4A3"/>
    <w:rsid w:val="66A047DD"/>
    <w:rsid w:val="66A369CA"/>
    <w:rsid w:val="66A3B30D"/>
    <w:rsid w:val="66A7F203"/>
    <w:rsid w:val="66A96636"/>
    <w:rsid w:val="66AA9394"/>
    <w:rsid w:val="66ABA1DC"/>
    <w:rsid w:val="66B0F8A0"/>
    <w:rsid w:val="66B22BB2"/>
    <w:rsid w:val="66B6543E"/>
    <w:rsid w:val="66B7B170"/>
    <w:rsid w:val="66BDA3CA"/>
    <w:rsid w:val="66C7EA42"/>
    <w:rsid w:val="66C88FEB"/>
    <w:rsid w:val="66C891AA"/>
    <w:rsid w:val="66CA4A36"/>
    <w:rsid w:val="66CDDE8E"/>
    <w:rsid w:val="66D26C84"/>
    <w:rsid w:val="66D9C2B9"/>
    <w:rsid w:val="66E14A6A"/>
    <w:rsid w:val="66E1652A"/>
    <w:rsid w:val="66E4BF21"/>
    <w:rsid w:val="66EFE602"/>
    <w:rsid w:val="66F049F4"/>
    <w:rsid w:val="66F624C2"/>
    <w:rsid w:val="66F63B54"/>
    <w:rsid w:val="66F7045A"/>
    <w:rsid w:val="66FCD87F"/>
    <w:rsid w:val="67017893"/>
    <w:rsid w:val="67021C6D"/>
    <w:rsid w:val="67052FC5"/>
    <w:rsid w:val="670C472B"/>
    <w:rsid w:val="670D9ED6"/>
    <w:rsid w:val="6714654C"/>
    <w:rsid w:val="6716BCB1"/>
    <w:rsid w:val="671B53CE"/>
    <w:rsid w:val="6723B1B6"/>
    <w:rsid w:val="6723FEA3"/>
    <w:rsid w:val="672837FE"/>
    <w:rsid w:val="672D6DF3"/>
    <w:rsid w:val="672E0EE1"/>
    <w:rsid w:val="672E3713"/>
    <w:rsid w:val="672EBB94"/>
    <w:rsid w:val="67303352"/>
    <w:rsid w:val="673310BC"/>
    <w:rsid w:val="673A5B5D"/>
    <w:rsid w:val="673D88CE"/>
    <w:rsid w:val="673DDFDB"/>
    <w:rsid w:val="6742E9BA"/>
    <w:rsid w:val="6745D604"/>
    <w:rsid w:val="6747C14C"/>
    <w:rsid w:val="6747C80C"/>
    <w:rsid w:val="67485AA6"/>
    <w:rsid w:val="6748DFEC"/>
    <w:rsid w:val="674A2904"/>
    <w:rsid w:val="674E664E"/>
    <w:rsid w:val="67531C9C"/>
    <w:rsid w:val="6755EFD1"/>
    <w:rsid w:val="67591A9C"/>
    <w:rsid w:val="6761FB4D"/>
    <w:rsid w:val="67640894"/>
    <w:rsid w:val="676412DC"/>
    <w:rsid w:val="67690E61"/>
    <w:rsid w:val="676FD417"/>
    <w:rsid w:val="6770EF60"/>
    <w:rsid w:val="6775851C"/>
    <w:rsid w:val="6775A9FC"/>
    <w:rsid w:val="6775F3C1"/>
    <w:rsid w:val="67771261"/>
    <w:rsid w:val="6777477B"/>
    <w:rsid w:val="67816ACA"/>
    <w:rsid w:val="6783C48F"/>
    <w:rsid w:val="67854445"/>
    <w:rsid w:val="678554B9"/>
    <w:rsid w:val="67895121"/>
    <w:rsid w:val="67953BF2"/>
    <w:rsid w:val="6795AA5D"/>
    <w:rsid w:val="6796DDFE"/>
    <w:rsid w:val="67A46E2A"/>
    <w:rsid w:val="67BA88DE"/>
    <w:rsid w:val="67C3193C"/>
    <w:rsid w:val="67C3E46F"/>
    <w:rsid w:val="67C55377"/>
    <w:rsid w:val="67C5B996"/>
    <w:rsid w:val="67CA4F1E"/>
    <w:rsid w:val="67CF9BF6"/>
    <w:rsid w:val="67D0DAEA"/>
    <w:rsid w:val="67D38082"/>
    <w:rsid w:val="67D42E94"/>
    <w:rsid w:val="67D4CF41"/>
    <w:rsid w:val="67D5897E"/>
    <w:rsid w:val="67D9EDE4"/>
    <w:rsid w:val="67DCC4F8"/>
    <w:rsid w:val="67E6B7AE"/>
    <w:rsid w:val="67E8603B"/>
    <w:rsid w:val="67E8A9A5"/>
    <w:rsid w:val="67EB6053"/>
    <w:rsid w:val="67EB6FC9"/>
    <w:rsid w:val="67EBEB51"/>
    <w:rsid w:val="67EEBB6B"/>
    <w:rsid w:val="67F0CF55"/>
    <w:rsid w:val="67F0E2AD"/>
    <w:rsid w:val="67F1F6E8"/>
    <w:rsid w:val="67F3105D"/>
    <w:rsid w:val="67F65127"/>
    <w:rsid w:val="67FAA660"/>
    <w:rsid w:val="67FCB309"/>
    <w:rsid w:val="67FDABFB"/>
    <w:rsid w:val="67FDF620"/>
    <w:rsid w:val="67FF07A7"/>
    <w:rsid w:val="6804BD4A"/>
    <w:rsid w:val="6804D506"/>
    <w:rsid w:val="6806FF7F"/>
    <w:rsid w:val="680B275F"/>
    <w:rsid w:val="68146415"/>
    <w:rsid w:val="68150629"/>
    <w:rsid w:val="6819F10C"/>
    <w:rsid w:val="681B91EE"/>
    <w:rsid w:val="681D455D"/>
    <w:rsid w:val="6823ECE9"/>
    <w:rsid w:val="682DF102"/>
    <w:rsid w:val="6831C455"/>
    <w:rsid w:val="6832F044"/>
    <w:rsid w:val="6833FC66"/>
    <w:rsid w:val="683A1DFD"/>
    <w:rsid w:val="68469C21"/>
    <w:rsid w:val="68479C1C"/>
    <w:rsid w:val="6852A437"/>
    <w:rsid w:val="685464A6"/>
    <w:rsid w:val="68566D2B"/>
    <w:rsid w:val="68602B11"/>
    <w:rsid w:val="6863F99B"/>
    <w:rsid w:val="68649969"/>
    <w:rsid w:val="6868532B"/>
    <w:rsid w:val="68699ADB"/>
    <w:rsid w:val="6869E078"/>
    <w:rsid w:val="68725FA0"/>
    <w:rsid w:val="68737325"/>
    <w:rsid w:val="687E5CD0"/>
    <w:rsid w:val="688353A0"/>
    <w:rsid w:val="68851CB9"/>
    <w:rsid w:val="6888B38E"/>
    <w:rsid w:val="688B5F87"/>
    <w:rsid w:val="688BADDC"/>
    <w:rsid w:val="688DE237"/>
    <w:rsid w:val="68901870"/>
    <w:rsid w:val="6892DDF2"/>
    <w:rsid w:val="6893B882"/>
    <w:rsid w:val="68B491FD"/>
    <w:rsid w:val="68B5C445"/>
    <w:rsid w:val="68B65B5D"/>
    <w:rsid w:val="68B7BEB5"/>
    <w:rsid w:val="68BC8968"/>
    <w:rsid w:val="68BC8D6B"/>
    <w:rsid w:val="68CA64E5"/>
    <w:rsid w:val="68CE14D9"/>
    <w:rsid w:val="68D3D141"/>
    <w:rsid w:val="68D6F2C4"/>
    <w:rsid w:val="68E42156"/>
    <w:rsid w:val="68E76B0C"/>
    <w:rsid w:val="68EA1BF5"/>
    <w:rsid w:val="68EC72CF"/>
    <w:rsid w:val="68EDBC61"/>
    <w:rsid w:val="68F634AC"/>
    <w:rsid w:val="68F74564"/>
    <w:rsid w:val="68F79705"/>
    <w:rsid w:val="68F83F66"/>
    <w:rsid w:val="68F9B252"/>
    <w:rsid w:val="68FC8376"/>
    <w:rsid w:val="6906084E"/>
    <w:rsid w:val="69076DF1"/>
    <w:rsid w:val="690E7DD9"/>
    <w:rsid w:val="690FA751"/>
    <w:rsid w:val="69195500"/>
    <w:rsid w:val="691A93F8"/>
    <w:rsid w:val="691E71FB"/>
    <w:rsid w:val="6922ABB5"/>
    <w:rsid w:val="6923BF0D"/>
    <w:rsid w:val="69259AC6"/>
    <w:rsid w:val="69263088"/>
    <w:rsid w:val="6928787D"/>
    <w:rsid w:val="692C8068"/>
    <w:rsid w:val="692D4265"/>
    <w:rsid w:val="692F46CE"/>
    <w:rsid w:val="692FEC61"/>
    <w:rsid w:val="69318FE8"/>
    <w:rsid w:val="6938A2AC"/>
    <w:rsid w:val="693F0C2D"/>
    <w:rsid w:val="694662FC"/>
    <w:rsid w:val="6949415A"/>
    <w:rsid w:val="6949F317"/>
    <w:rsid w:val="6950037A"/>
    <w:rsid w:val="6950DA21"/>
    <w:rsid w:val="6953EF47"/>
    <w:rsid w:val="69541E25"/>
    <w:rsid w:val="695BF658"/>
    <w:rsid w:val="695D815D"/>
    <w:rsid w:val="695F5CD0"/>
    <w:rsid w:val="695F9F0A"/>
    <w:rsid w:val="695FDBAB"/>
    <w:rsid w:val="69631203"/>
    <w:rsid w:val="69676C55"/>
    <w:rsid w:val="696D2504"/>
    <w:rsid w:val="696DB940"/>
    <w:rsid w:val="696E1D95"/>
    <w:rsid w:val="697029FE"/>
    <w:rsid w:val="697441BB"/>
    <w:rsid w:val="697A7884"/>
    <w:rsid w:val="697C9B27"/>
    <w:rsid w:val="697D3D5E"/>
    <w:rsid w:val="697E99F7"/>
    <w:rsid w:val="697EBFB8"/>
    <w:rsid w:val="69809974"/>
    <w:rsid w:val="6980E842"/>
    <w:rsid w:val="6983F696"/>
    <w:rsid w:val="698822FF"/>
    <w:rsid w:val="698919AB"/>
    <w:rsid w:val="698B7637"/>
    <w:rsid w:val="698C3FD4"/>
    <w:rsid w:val="699202BF"/>
    <w:rsid w:val="6992F3FA"/>
    <w:rsid w:val="69948E00"/>
    <w:rsid w:val="6994BDFE"/>
    <w:rsid w:val="69953EA6"/>
    <w:rsid w:val="69955D1D"/>
    <w:rsid w:val="699A3372"/>
    <w:rsid w:val="699FEAE2"/>
    <w:rsid w:val="69A928F6"/>
    <w:rsid w:val="69A97464"/>
    <w:rsid w:val="69ABE6D8"/>
    <w:rsid w:val="69ACD2D2"/>
    <w:rsid w:val="69B1CE14"/>
    <w:rsid w:val="69B1F720"/>
    <w:rsid w:val="69B810BA"/>
    <w:rsid w:val="69B859D2"/>
    <w:rsid w:val="69B85C4D"/>
    <w:rsid w:val="69C0B358"/>
    <w:rsid w:val="69C43BD3"/>
    <w:rsid w:val="69C4E03E"/>
    <w:rsid w:val="69C50A77"/>
    <w:rsid w:val="69C943BF"/>
    <w:rsid w:val="69CBD951"/>
    <w:rsid w:val="69CCD6D2"/>
    <w:rsid w:val="69D42613"/>
    <w:rsid w:val="69D5E847"/>
    <w:rsid w:val="69D85F78"/>
    <w:rsid w:val="69D8B372"/>
    <w:rsid w:val="69D979C2"/>
    <w:rsid w:val="69DBA455"/>
    <w:rsid w:val="69DD8C96"/>
    <w:rsid w:val="69E149C8"/>
    <w:rsid w:val="69E1F3FE"/>
    <w:rsid w:val="69E3E864"/>
    <w:rsid w:val="69E8998C"/>
    <w:rsid w:val="69E9716D"/>
    <w:rsid w:val="69EA36CD"/>
    <w:rsid w:val="69EC7618"/>
    <w:rsid w:val="69ECA44D"/>
    <w:rsid w:val="69EEEFFC"/>
    <w:rsid w:val="69F02411"/>
    <w:rsid w:val="69F8B7F1"/>
    <w:rsid w:val="69F9C6BB"/>
    <w:rsid w:val="69FA326E"/>
    <w:rsid w:val="69FB4A28"/>
    <w:rsid w:val="69FCDF6F"/>
    <w:rsid w:val="69FEEE13"/>
    <w:rsid w:val="6A0269A6"/>
    <w:rsid w:val="6A050693"/>
    <w:rsid w:val="6A0556C4"/>
    <w:rsid w:val="6A05B9EF"/>
    <w:rsid w:val="6A08EB5A"/>
    <w:rsid w:val="6A0CE0D8"/>
    <w:rsid w:val="6A156DB2"/>
    <w:rsid w:val="6A1577C7"/>
    <w:rsid w:val="6A195D50"/>
    <w:rsid w:val="6A1E6264"/>
    <w:rsid w:val="6A1F856C"/>
    <w:rsid w:val="6A2132C1"/>
    <w:rsid w:val="6A2AF39A"/>
    <w:rsid w:val="6A2E1AAC"/>
    <w:rsid w:val="6A2F7840"/>
    <w:rsid w:val="6A34F892"/>
    <w:rsid w:val="6A35302B"/>
    <w:rsid w:val="6A3E5D2B"/>
    <w:rsid w:val="6A3F2874"/>
    <w:rsid w:val="6A445DC4"/>
    <w:rsid w:val="6A479091"/>
    <w:rsid w:val="6A4DC29F"/>
    <w:rsid w:val="6A50BBE3"/>
    <w:rsid w:val="6A5A3EEA"/>
    <w:rsid w:val="6A5F44CB"/>
    <w:rsid w:val="6A6825E0"/>
    <w:rsid w:val="6A6D5E46"/>
    <w:rsid w:val="6A6E1E97"/>
    <w:rsid w:val="6A6E2249"/>
    <w:rsid w:val="6A6F0A64"/>
    <w:rsid w:val="6A7440A0"/>
    <w:rsid w:val="6A7BEF2B"/>
    <w:rsid w:val="6A7CBDC2"/>
    <w:rsid w:val="6A82F5DD"/>
    <w:rsid w:val="6A833DF0"/>
    <w:rsid w:val="6A85D298"/>
    <w:rsid w:val="6A880C07"/>
    <w:rsid w:val="6A8A74B6"/>
    <w:rsid w:val="6A8C3347"/>
    <w:rsid w:val="6A922486"/>
    <w:rsid w:val="6A985ED2"/>
    <w:rsid w:val="6AA0F4D7"/>
    <w:rsid w:val="6AA2786D"/>
    <w:rsid w:val="6AA6F4A3"/>
    <w:rsid w:val="6AAC0C20"/>
    <w:rsid w:val="6AAC89FC"/>
    <w:rsid w:val="6AB232BA"/>
    <w:rsid w:val="6AB39F09"/>
    <w:rsid w:val="6AB431E3"/>
    <w:rsid w:val="6AB7B9A9"/>
    <w:rsid w:val="6AB7EB7C"/>
    <w:rsid w:val="6ACD8A03"/>
    <w:rsid w:val="6AD34468"/>
    <w:rsid w:val="6AD62770"/>
    <w:rsid w:val="6AD6C56C"/>
    <w:rsid w:val="6ADB16ED"/>
    <w:rsid w:val="6ADBD008"/>
    <w:rsid w:val="6ADBE3C5"/>
    <w:rsid w:val="6AE49B49"/>
    <w:rsid w:val="6AE8BC06"/>
    <w:rsid w:val="6AE90C95"/>
    <w:rsid w:val="6AEA64F2"/>
    <w:rsid w:val="6AEC9E8B"/>
    <w:rsid w:val="6AEE06F0"/>
    <w:rsid w:val="6AF1E8D5"/>
    <w:rsid w:val="6AF69392"/>
    <w:rsid w:val="6AF6F7B1"/>
    <w:rsid w:val="6AFC9DB4"/>
    <w:rsid w:val="6B0236C4"/>
    <w:rsid w:val="6B03E624"/>
    <w:rsid w:val="6B03EA3C"/>
    <w:rsid w:val="6B04D050"/>
    <w:rsid w:val="6B08907A"/>
    <w:rsid w:val="6B0A7CF9"/>
    <w:rsid w:val="6B102EB5"/>
    <w:rsid w:val="6B10C281"/>
    <w:rsid w:val="6B12F224"/>
    <w:rsid w:val="6B140F8B"/>
    <w:rsid w:val="6B17CC57"/>
    <w:rsid w:val="6B1AB2D2"/>
    <w:rsid w:val="6B1D1C29"/>
    <w:rsid w:val="6B2060CF"/>
    <w:rsid w:val="6B20C655"/>
    <w:rsid w:val="6B21226E"/>
    <w:rsid w:val="6B297478"/>
    <w:rsid w:val="6B2A82E3"/>
    <w:rsid w:val="6B2B7204"/>
    <w:rsid w:val="6B35665E"/>
    <w:rsid w:val="6B39E371"/>
    <w:rsid w:val="6B3CB603"/>
    <w:rsid w:val="6B3E81B9"/>
    <w:rsid w:val="6B3F58B4"/>
    <w:rsid w:val="6B496B99"/>
    <w:rsid w:val="6B4B5E79"/>
    <w:rsid w:val="6B4E82B6"/>
    <w:rsid w:val="6B4EB223"/>
    <w:rsid w:val="6B5B6B5B"/>
    <w:rsid w:val="6B5B848E"/>
    <w:rsid w:val="6B5CB304"/>
    <w:rsid w:val="6B627698"/>
    <w:rsid w:val="6B64B2E2"/>
    <w:rsid w:val="6B65F577"/>
    <w:rsid w:val="6B72ABEB"/>
    <w:rsid w:val="6B783E38"/>
    <w:rsid w:val="6B826523"/>
    <w:rsid w:val="6B888E54"/>
    <w:rsid w:val="6B88D5E4"/>
    <w:rsid w:val="6B8938BA"/>
    <w:rsid w:val="6B8AE28E"/>
    <w:rsid w:val="6B8DE24C"/>
    <w:rsid w:val="6B8E1507"/>
    <w:rsid w:val="6B8F0E3D"/>
    <w:rsid w:val="6B92E9A7"/>
    <w:rsid w:val="6B946F52"/>
    <w:rsid w:val="6B9832E6"/>
    <w:rsid w:val="6B9B2894"/>
    <w:rsid w:val="6B9C1D08"/>
    <w:rsid w:val="6B9F6B76"/>
    <w:rsid w:val="6BAA90BC"/>
    <w:rsid w:val="6BADEDBA"/>
    <w:rsid w:val="6BB7F74E"/>
    <w:rsid w:val="6BBD4361"/>
    <w:rsid w:val="6BBDEAD5"/>
    <w:rsid w:val="6BBFDAD9"/>
    <w:rsid w:val="6BC31576"/>
    <w:rsid w:val="6BC60CBD"/>
    <w:rsid w:val="6BC786A3"/>
    <w:rsid w:val="6BCAE3FB"/>
    <w:rsid w:val="6BCB0A82"/>
    <w:rsid w:val="6BCB8E40"/>
    <w:rsid w:val="6BCF2A54"/>
    <w:rsid w:val="6BD146ED"/>
    <w:rsid w:val="6BD5BF39"/>
    <w:rsid w:val="6BDDB33D"/>
    <w:rsid w:val="6BE3C25E"/>
    <w:rsid w:val="6BE84FDA"/>
    <w:rsid w:val="6BEFA3BD"/>
    <w:rsid w:val="6BFA3BF0"/>
    <w:rsid w:val="6BFE333E"/>
    <w:rsid w:val="6C096579"/>
    <w:rsid w:val="6C144888"/>
    <w:rsid w:val="6C14CE62"/>
    <w:rsid w:val="6C20977E"/>
    <w:rsid w:val="6C253974"/>
    <w:rsid w:val="6C3399E2"/>
    <w:rsid w:val="6C33EE13"/>
    <w:rsid w:val="6C34AE77"/>
    <w:rsid w:val="6C3625B6"/>
    <w:rsid w:val="6C387F69"/>
    <w:rsid w:val="6C3A6BFF"/>
    <w:rsid w:val="6C3AC0B6"/>
    <w:rsid w:val="6C3BE033"/>
    <w:rsid w:val="6C3D96FA"/>
    <w:rsid w:val="6C4066F1"/>
    <w:rsid w:val="6C419C57"/>
    <w:rsid w:val="6C42E84F"/>
    <w:rsid w:val="6C52866A"/>
    <w:rsid w:val="6C588836"/>
    <w:rsid w:val="6C5890A1"/>
    <w:rsid w:val="6C5C0CAF"/>
    <w:rsid w:val="6C5E56E3"/>
    <w:rsid w:val="6C610F05"/>
    <w:rsid w:val="6C619766"/>
    <w:rsid w:val="6C63D708"/>
    <w:rsid w:val="6C67A939"/>
    <w:rsid w:val="6C68470A"/>
    <w:rsid w:val="6C6CDAC3"/>
    <w:rsid w:val="6C718AFB"/>
    <w:rsid w:val="6C776027"/>
    <w:rsid w:val="6C77AD38"/>
    <w:rsid w:val="6C7B78C3"/>
    <w:rsid w:val="6C7C6FCB"/>
    <w:rsid w:val="6C7E1036"/>
    <w:rsid w:val="6C83173D"/>
    <w:rsid w:val="6C887F40"/>
    <w:rsid w:val="6C8EB9F7"/>
    <w:rsid w:val="6C917A91"/>
    <w:rsid w:val="6C920B0D"/>
    <w:rsid w:val="6C958765"/>
    <w:rsid w:val="6C97E3DC"/>
    <w:rsid w:val="6C98A680"/>
    <w:rsid w:val="6C99F7E5"/>
    <w:rsid w:val="6C9A4D60"/>
    <w:rsid w:val="6C9D9161"/>
    <w:rsid w:val="6C9E0842"/>
    <w:rsid w:val="6CA05599"/>
    <w:rsid w:val="6CA200A8"/>
    <w:rsid w:val="6CA2B669"/>
    <w:rsid w:val="6CA5BE57"/>
    <w:rsid w:val="6CA90BB2"/>
    <w:rsid w:val="6CABDE7B"/>
    <w:rsid w:val="6CB42B9D"/>
    <w:rsid w:val="6CBA5503"/>
    <w:rsid w:val="6CBBADBF"/>
    <w:rsid w:val="6CC1D66B"/>
    <w:rsid w:val="6CC3D214"/>
    <w:rsid w:val="6CC5B264"/>
    <w:rsid w:val="6CC73D28"/>
    <w:rsid w:val="6CC78E74"/>
    <w:rsid w:val="6CC9719F"/>
    <w:rsid w:val="6CCBE838"/>
    <w:rsid w:val="6CCE78BB"/>
    <w:rsid w:val="6CCEAF16"/>
    <w:rsid w:val="6CCF4EEF"/>
    <w:rsid w:val="6CD2E8DE"/>
    <w:rsid w:val="6CD38BB5"/>
    <w:rsid w:val="6CE1D3C9"/>
    <w:rsid w:val="6CE948AF"/>
    <w:rsid w:val="6CE9D077"/>
    <w:rsid w:val="6CEA4600"/>
    <w:rsid w:val="6CEC3B7B"/>
    <w:rsid w:val="6CECAB30"/>
    <w:rsid w:val="6CF1E27C"/>
    <w:rsid w:val="6CF82685"/>
    <w:rsid w:val="6CF86072"/>
    <w:rsid w:val="6CF93D89"/>
    <w:rsid w:val="6CFB24D9"/>
    <w:rsid w:val="6CFBB5AC"/>
    <w:rsid w:val="6D005D5D"/>
    <w:rsid w:val="6D02D463"/>
    <w:rsid w:val="6D05850C"/>
    <w:rsid w:val="6D070652"/>
    <w:rsid w:val="6D07546D"/>
    <w:rsid w:val="6D0968CB"/>
    <w:rsid w:val="6D0B29C5"/>
    <w:rsid w:val="6D0C0945"/>
    <w:rsid w:val="6D0C2392"/>
    <w:rsid w:val="6D0F7E6E"/>
    <w:rsid w:val="6D13DC93"/>
    <w:rsid w:val="6D1889DF"/>
    <w:rsid w:val="6D192301"/>
    <w:rsid w:val="6D201A42"/>
    <w:rsid w:val="6D25CD9A"/>
    <w:rsid w:val="6D2EB29E"/>
    <w:rsid w:val="6D2EDDE3"/>
    <w:rsid w:val="6D2EED4B"/>
    <w:rsid w:val="6D2EFFF8"/>
    <w:rsid w:val="6D2F1698"/>
    <w:rsid w:val="6D315B10"/>
    <w:rsid w:val="6D33333A"/>
    <w:rsid w:val="6D336890"/>
    <w:rsid w:val="6D3B87EA"/>
    <w:rsid w:val="6D3FF0C2"/>
    <w:rsid w:val="6D44EE1D"/>
    <w:rsid w:val="6D486636"/>
    <w:rsid w:val="6D504FCA"/>
    <w:rsid w:val="6D52A8CB"/>
    <w:rsid w:val="6D5A94A6"/>
    <w:rsid w:val="6D5AC3EB"/>
    <w:rsid w:val="6D5B4432"/>
    <w:rsid w:val="6D5EDB14"/>
    <w:rsid w:val="6D5F3150"/>
    <w:rsid w:val="6D66A088"/>
    <w:rsid w:val="6D6948C4"/>
    <w:rsid w:val="6D71DA9A"/>
    <w:rsid w:val="6D74A26F"/>
    <w:rsid w:val="6D753511"/>
    <w:rsid w:val="6D75AE5A"/>
    <w:rsid w:val="6D78EC41"/>
    <w:rsid w:val="6D7DCB3A"/>
    <w:rsid w:val="6D7F0077"/>
    <w:rsid w:val="6D86C752"/>
    <w:rsid w:val="6D8776B5"/>
    <w:rsid w:val="6D94BA0D"/>
    <w:rsid w:val="6DA12A11"/>
    <w:rsid w:val="6DA3373C"/>
    <w:rsid w:val="6DA5911A"/>
    <w:rsid w:val="6DA6BAD5"/>
    <w:rsid w:val="6DAA76B2"/>
    <w:rsid w:val="6DAD5411"/>
    <w:rsid w:val="6DAEA85F"/>
    <w:rsid w:val="6DAEB02B"/>
    <w:rsid w:val="6DB84F46"/>
    <w:rsid w:val="6DBDE09E"/>
    <w:rsid w:val="6DBFC0FD"/>
    <w:rsid w:val="6DC21595"/>
    <w:rsid w:val="6DC45945"/>
    <w:rsid w:val="6DCAFBAF"/>
    <w:rsid w:val="6DCD16EC"/>
    <w:rsid w:val="6DD11E92"/>
    <w:rsid w:val="6DD6E951"/>
    <w:rsid w:val="6DD85092"/>
    <w:rsid w:val="6DE10A77"/>
    <w:rsid w:val="6DE496A6"/>
    <w:rsid w:val="6DE505F6"/>
    <w:rsid w:val="6DE560C6"/>
    <w:rsid w:val="6DE7876A"/>
    <w:rsid w:val="6DEE24C2"/>
    <w:rsid w:val="6DF0500E"/>
    <w:rsid w:val="6DF4D05F"/>
    <w:rsid w:val="6DF6D946"/>
    <w:rsid w:val="6DFEE104"/>
    <w:rsid w:val="6E0502C9"/>
    <w:rsid w:val="6E09DC30"/>
    <w:rsid w:val="6E0B18F7"/>
    <w:rsid w:val="6E10A64C"/>
    <w:rsid w:val="6E15A6A8"/>
    <w:rsid w:val="6E1794E0"/>
    <w:rsid w:val="6E1A8ADE"/>
    <w:rsid w:val="6E1C8CE8"/>
    <w:rsid w:val="6E208CE7"/>
    <w:rsid w:val="6E23C113"/>
    <w:rsid w:val="6E247E93"/>
    <w:rsid w:val="6E2C1FC0"/>
    <w:rsid w:val="6E2C263C"/>
    <w:rsid w:val="6E2CB64C"/>
    <w:rsid w:val="6E305683"/>
    <w:rsid w:val="6E374E3D"/>
    <w:rsid w:val="6E390A8A"/>
    <w:rsid w:val="6E3B8AFE"/>
    <w:rsid w:val="6E3CD6F2"/>
    <w:rsid w:val="6E3F9DB5"/>
    <w:rsid w:val="6E4AA4EF"/>
    <w:rsid w:val="6E4E369E"/>
    <w:rsid w:val="6E4E7E1F"/>
    <w:rsid w:val="6E4F6565"/>
    <w:rsid w:val="6E4FDC09"/>
    <w:rsid w:val="6E55488F"/>
    <w:rsid w:val="6E561C78"/>
    <w:rsid w:val="6E5BCA84"/>
    <w:rsid w:val="6E6029DA"/>
    <w:rsid w:val="6E615323"/>
    <w:rsid w:val="6E6536D9"/>
    <w:rsid w:val="6E66E8DA"/>
    <w:rsid w:val="6E6D49C7"/>
    <w:rsid w:val="6E6E3929"/>
    <w:rsid w:val="6E7C0156"/>
    <w:rsid w:val="6E84CFD4"/>
    <w:rsid w:val="6E85BCDF"/>
    <w:rsid w:val="6E86343A"/>
    <w:rsid w:val="6E881BC6"/>
    <w:rsid w:val="6E8C2E32"/>
    <w:rsid w:val="6E8CACC5"/>
    <w:rsid w:val="6E9016D6"/>
    <w:rsid w:val="6E923B09"/>
    <w:rsid w:val="6E947989"/>
    <w:rsid w:val="6E95B09A"/>
    <w:rsid w:val="6E9A1A7D"/>
    <w:rsid w:val="6E9D29D6"/>
    <w:rsid w:val="6EA1EAF3"/>
    <w:rsid w:val="6EA77E4E"/>
    <w:rsid w:val="6EACB391"/>
    <w:rsid w:val="6EAEF7CD"/>
    <w:rsid w:val="6EB6DF81"/>
    <w:rsid w:val="6EB71CD6"/>
    <w:rsid w:val="6EBC1E7D"/>
    <w:rsid w:val="6EBDF697"/>
    <w:rsid w:val="6EC02D4F"/>
    <w:rsid w:val="6EC4B256"/>
    <w:rsid w:val="6ECBB7BC"/>
    <w:rsid w:val="6ECBEB81"/>
    <w:rsid w:val="6ED0F22D"/>
    <w:rsid w:val="6ED5ED69"/>
    <w:rsid w:val="6ED6CD1B"/>
    <w:rsid w:val="6ED8A196"/>
    <w:rsid w:val="6EE89E02"/>
    <w:rsid w:val="6EEAAABB"/>
    <w:rsid w:val="6EEB99A6"/>
    <w:rsid w:val="6EED4FAB"/>
    <w:rsid w:val="6EEDD0A3"/>
    <w:rsid w:val="6EEEF1E6"/>
    <w:rsid w:val="6EF6DD61"/>
    <w:rsid w:val="6EF872E0"/>
    <w:rsid w:val="6EFE1D2D"/>
    <w:rsid w:val="6EFEDAE7"/>
    <w:rsid w:val="6F007FB4"/>
    <w:rsid w:val="6F08755F"/>
    <w:rsid w:val="6F0D8EAD"/>
    <w:rsid w:val="6F12D2AA"/>
    <w:rsid w:val="6F221B9D"/>
    <w:rsid w:val="6F23CF22"/>
    <w:rsid w:val="6F2463A9"/>
    <w:rsid w:val="6F282101"/>
    <w:rsid w:val="6F2CDB4E"/>
    <w:rsid w:val="6F2EF52F"/>
    <w:rsid w:val="6F31B92F"/>
    <w:rsid w:val="6F344401"/>
    <w:rsid w:val="6F3524D8"/>
    <w:rsid w:val="6F35398C"/>
    <w:rsid w:val="6F35654C"/>
    <w:rsid w:val="6F396060"/>
    <w:rsid w:val="6F3C85C2"/>
    <w:rsid w:val="6F3F649F"/>
    <w:rsid w:val="6F4196D9"/>
    <w:rsid w:val="6F4E7E4F"/>
    <w:rsid w:val="6F4FD45B"/>
    <w:rsid w:val="6F52DF05"/>
    <w:rsid w:val="6F530FA5"/>
    <w:rsid w:val="6F58EFDA"/>
    <w:rsid w:val="6F5AFF3D"/>
    <w:rsid w:val="6F5B1889"/>
    <w:rsid w:val="6F5DFB6D"/>
    <w:rsid w:val="6F5EC405"/>
    <w:rsid w:val="6F63F21F"/>
    <w:rsid w:val="6F659F6B"/>
    <w:rsid w:val="6F6BFBFB"/>
    <w:rsid w:val="6F6CEDAF"/>
    <w:rsid w:val="6F6D224E"/>
    <w:rsid w:val="6F72AC32"/>
    <w:rsid w:val="6F738AA3"/>
    <w:rsid w:val="6F747952"/>
    <w:rsid w:val="6F749A06"/>
    <w:rsid w:val="6F77CE91"/>
    <w:rsid w:val="6F7BF844"/>
    <w:rsid w:val="6F7C8A46"/>
    <w:rsid w:val="6F7D0EFD"/>
    <w:rsid w:val="6F7F0425"/>
    <w:rsid w:val="6F7F4BD0"/>
    <w:rsid w:val="6F832391"/>
    <w:rsid w:val="6F834365"/>
    <w:rsid w:val="6F859B3B"/>
    <w:rsid w:val="6F8753D4"/>
    <w:rsid w:val="6F8B27BA"/>
    <w:rsid w:val="6FA390E6"/>
    <w:rsid w:val="6FA44478"/>
    <w:rsid w:val="6FA9B2FE"/>
    <w:rsid w:val="6FB12263"/>
    <w:rsid w:val="6FB36F27"/>
    <w:rsid w:val="6FB5E24F"/>
    <w:rsid w:val="6FB900FE"/>
    <w:rsid w:val="6FBD8EC3"/>
    <w:rsid w:val="6FBE4810"/>
    <w:rsid w:val="6FBF7D6B"/>
    <w:rsid w:val="6FC2D1E5"/>
    <w:rsid w:val="6FCFD1CF"/>
    <w:rsid w:val="6FD2006C"/>
    <w:rsid w:val="6FD3F9D8"/>
    <w:rsid w:val="6FD79FE2"/>
    <w:rsid w:val="6FD89115"/>
    <w:rsid w:val="6FE2F401"/>
    <w:rsid w:val="6FE569E9"/>
    <w:rsid w:val="6FE839F8"/>
    <w:rsid w:val="6FF1EF0D"/>
    <w:rsid w:val="6FF537E9"/>
    <w:rsid w:val="6FF56836"/>
    <w:rsid w:val="6FF6B1EE"/>
    <w:rsid w:val="6FF7284E"/>
    <w:rsid w:val="6FF74204"/>
    <w:rsid w:val="6FFD7886"/>
    <w:rsid w:val="7006FDCC"/>
    <w:rsid w:val="7008572E"/>
    <w:rsid w:val="700A0D07"/>
    <w:rsid w:val="700F620B"/>
    <w:rsid w:val="700FBE2C"/>
    <w:rsid w:val="70189BE7"/>
    <w:rsid w:val="701CD9C2"/>
    <w:rsid w:val="701DADC9"/>
    <w:rsid w:val="701DB2D5"/>
    <w:rsid w:val="701F5C71"/>
    <w:rsid w:val="70248506"/>
    <w:rsid w:val="702B161C"/>
    <w:rsid w:val="702C1EF0"/>
    <w:rsid w:val="7032A877"/>
    <w:rsid w:val="703A3753"/>
    <w:rsid w:val="703E8B8E"/>
    <w:rsid w:val="70454DD6"/>
    <w:rsid w:val="70459427"/>
    <w:rsid w:val="7048AABE"/>
    <w:rsid w:val="70502D59"/>
    <w:rsid w:val="705210F2"/>
    <w:rsid w:val="70529DC5"/>
    <w:rsid w:val="70539815"/>
    <w:rsid w:val="705A5123"/>
    <w:rsid w:val="705EDF1D"/>
    <w:rsid w:val="705F01A1"/>
    <w:rsid w:val="7066120E"/>
    <w:rsid w:val="706FB11F"/>
    <w:rsid w:val="70794470"/>
    <w:rsid w:val="707C23CA"/>
    <w:rsid w:val="707D712D"/>
    <w:rsid w:val="707DD98F"/>
    <w:rsid w:val="70821BBA"/>
    <w:rsid w:val="7082A621"/>
    <w:rsid w:val="708BAC41"/>
    <w:rsid w:val="7094A046"/>
    <w:rsid w:val="7094D2C7"/>
    <w:rsid w:val="7098FBDA"/>
    <w:rsid w:val="709966B5"/>
    <w:rsid w:val="709CA794"/>
    <w:rsid w:val="709E0B48"/>
    <w:rsid w:val="70A8E19E"/>
    <w:rsid w:val="70A9EBE1"/>
    <w:rsid w:val="70AC7FEE"/>
    <w:rsid w:val="70B15ABA"/>
    <w:rsid w:val="70B2AD06"/>
    <w:rsid w:val="70B49DC5"/>
    <w:rsid w:val="70B6D8CA"/>
    <w:rsid w:val="70B71DC2"/>
    <w:rsid w:val="70B80C1C"/>
    <w:rsid w:val="70BA9B2E"/>
    <w:rsid w:val="70BFA89A"/>
    <w:rsid w:val="70BFAF77"/>
    <w:rsid w:val="70C9E9CF"/>
    <w:rsid w:val="70CABCCD"/>
    <w:rsid w:val="70CE80A9"/>
    <w:rsid w:val="70D07DFA"/>
    <w:rsid w:val="70D0C341"/>
    <w:rsid w:val="70D878B6"/>
    <w:rsid w:val="70DAECBE"/>
    <w:rsid w:val="70E2350C"/>
    <w:rsid w:val="70E466FE"/>
    <w:rsid w:val="70E90237"/>
    <w:rsid w:val="70E98F07"/>
    <w:rsid w:val="70EEC7B7"/>
    <w:rsid w:val="70EF6D49"/>
    <w:rsid w:val="70F1E2E9"/>
    <w:rsid w:val="70F407DB"/>
    <w:rsid w:val="70F43A50"/>
    <w:rsid w:val="70F8CDC5"/>
    <w:rsid w:val="70FF0DBE"/>
    <w:rsid w:val="71018216"/>
    <w:rsid w:val="71087898"/>
    <w:rsid w:val="710956AB"/>
    <w:rsid w:val="71097E6F"/>
    <w:rsid w:val="710EB28B"/>
    <w:rsid w:val="711B5D88"/>
    <w:rsid w:val="711B87E0"/>
    <w:rsid w:val="711CF102"/>
    <w:rsid w:val="71214334"/>
    <w:rsid w:val="712B201A"/>
    <w:rsid w:val="713A4614"/>
    <w:rsid w:val="713CF758"/>
    <w:rsid w:val="7143A805"/>
    <w:rsid w:val="71482A8E"/>
    <w:rsid w:val="714A75BC"/>
    <w:rsid w:val="714C6CBC"/>
    <w:rsid w:val="714E94A3"/>
    <w:rsid w:val="715A23CA"/>
    <w:rsid w:val="715B992A"/>
    <w:rsid w:val="715BCDEC"/>
    <w:rsid w:val="715F18B2"/>
    <w:rsid w:val="715F84C6"/>
    <w:rsid w:val="716020A7"/>
    <w:rsid w:val="7168DE09"/>
    <w:rsid w:val="716B4BC3"/>
    <w:rsid w:val="717A9CCA"/>
    <w:rsid w:val="717ADBDD"/>
    <w:rsid w:val="717B2E5C"/>
    <w:rsid w:val="717CEACF"/>
    <w:rsid w:val="7180AD5F"/>
    <w:rsid w:val="7181BDE8"/>
    <w:rsid w:val="7187176C"/>
    <w:rsid w:val="718C0E65"/>
    <w:rsid w:val="718F9476"/>
    <w:rsid w:val="71929138"/>
    <w:rsid w:val="71953CE0"/>
    <w:rsid w:val="71980B21"/>
    <w:rsid w:val="71983CFA"/>
    <w:rsid w:val="719B9D85"/>
    <w:rsid w:val="719BF980"/>
    <w:rsid w:val="719D8285"/>
    <w:rsid w:val="71A1F2FF"/>
    <w:rsid w:val="71A21933"/>
    <w:rsid w:val="71A24B69"/>
    <w:rsid w:val="71A2A312"/>
    <w:rsid w:val="71A5E160"/>
    <w:rsid w:val="71A75132"/>
    <w:rsid w:val="71A8B60C"/>
    <w:rsid w:val="71AA4658"/>
    <w:rsid w:val="71AAF5F5"/>
    <w:rsid w:val="71B0E3CF"/>
    <w:rsid w:val="71B19624"/>
    <w:rsid w:val="71B319AE"/>
    <w:rsid w:val="71B37BF7"/>
    <w:rsid w:val="71B8CC1C"/>
    <w:rsid w:val="71BA2C52"/>
    <w:rsid w:val="71C871AD"/>
    <w:rsid w:val="71CC8518"/>
    <w:rsid w:val="71CE1FE8"/>
    <w:rsid w:val="71D07780"/>
    <w:rsid w:val="71D31151"/>
    <w:rsid w:val="71D4BFF8"/>
    <w:rsid w:val="71D7BE49"/>
    <w:rsid w:val="71DBB82B"/>
    <w:rsid w:val="71DD14E4"/>
    <w:rsid w:val="71DDC8A3"/>
    <w:rsid w:val="71DEA207"/>
    <w:rsid w:val="71E125D7"/>
    <w:rsid w:val="71E5312D"/>
    <w:rsid w:val="71E6D807"/>
    <w:rsid w:val="71EFCCAA"/>
    <w:rsid w:val="71F1862A"/>
    <w:rsid w:val="71F4E4BA"/>
    <w:rsid w:val="71FF8D45"/>
    <w:rsid w:val="72012DAD"/>
    <w:rsid w:val="720207B4"/>
    <w:rsid w:val="72071F43"/>
    <w:rsid w:val="7209D08C"/>
    <w:rsid w:val="720B8A17"/>
    <w:rsid w:val="720B9C48"/>
    <w:rsid w:val="72129E41"/>
    <w:rsid w:val="721A731E"/>
    <w:rsid w:val="721BBF99"/>
    <w:rsid w:val="721D5551"/>
    <w:rsid w:val="721F1AE5"/>
    <w:rsid w:val="72212C58"/>
    <w:rsid w:val="7225827E"/>
    <w:rsid w:val="72268DFF"/>
    <w:rsid w:val="72286B97"/>
    <w:rsid w:val="722B0BC4"/>
    <w:rsid w:val="722C8D12"/>
    <w:rsid w:val="722CF1D1"/>
    <w:rsid w:val="722CFBAB"/>
    <w:rsid w:val="722F1C5D"/>
    <w:rsid w:val="722FAA46"/>
    <w:rsid w:val="7235E384"/>
    <w:rsid w:val="7236361C"/>
    <w:rsid w:val="723C71D5"/>
    <w:rsid w:val="723D2F47"/>
    <w:rsid w:val="724002E7"/>
    <w:rsid w:val="7240E08C"/>
    <w:rsid w:val="72491F3C"/>
    <w:rsid w:val="724A1C94"/>
    <w:rsid w:val="724E69DA"/>
    <w:rsid w:val="72513425"/>
    <w:rsid w:val="72519DE2"/>
    <w:rsid w:val="725AEAEC"/>
    <w:rsid w:val="725B0E19"/>
    <w:rsid w:val="726471BA"/>
    <w:rsid w:val="72685A2D"/>
    <w:rsid w:val="726DBC23"/>
    <w:rsid w:val="72749EBE"/>
    <w:rsid w:val="72786842"/>
    <w:rsid w:val="72786EB4"/>
    <w:rsid w:val="7279EE3B"/>
    <w:rsid w:val="727A66D2"/>
    <w:rsid w:val="727DB312"/>
    <w:rsid w:val="727DF87F"/>
    <w:rsid w:val="72801710"/>
    <w:rsid w:val="72815A51"/>
    <w:rsid w:val="72818DEF"/>
    <w:rsid w:val="72891FDC"/>
    <w:rsid w:val="728A61AE"/>
    <w:rsid w:val="728B3E52"/>
    <w:rsid w:val="72922F48"/>
    <w:rsid w:val="729406CD"/>
    <w:rsid w:val="7294ADA6"/>
    <w:rsid w:val="72958C86"/>
    <w:rsid w:val="7298E593"/>
    <w:rsid w:val="72A26197"/>
    <w:rsid w:val="72A7E400"/>
    <w:rsid w:val="72A82C33"/>
    <w:rsid w:val="72AD08FF"/>
    <w:rsid w:val="72AD9E43"/>
    <w:rsid w:val="72B3B0BA"/>
    <w:rsid w:val="72B9D185"/>
    <w:rsid w:val="72BBFB84"/>
    <w:rsid w:val="72BC1C7A"/>
    <w:rsid w:val="72C25147"/>
    <w:rsid w:val="72C394E1"/>
    <w:rsid w:val="72C62DA1"/>
    <w:rsid w:val="72D088D6"/>
    <w:rsid w:val="72D72AF0"/>
    <w:rsid w:val="72D8F299"/>
    <w:rsid w:val="72DA0C92"/>
    <w:rsid w:val="72DBF920"/>
    <w:rsid w:val="72DDED47"/>
    <w:rsid w:val="72DE19CB"/>
    <w:rsid w:val="72F1FC8C"/>
    <w:rsid w:val="72FD8576"/>
    <w:rsid w:val="73005505"/>
    <w:rsid w:val="73042FA6"/>
    <w:rsid w:val="73055CE1"/>
    <w:rsid w:val="730B666E"/>
    <w:rsid w:val="73119F61"/>
    <w:rsid w:val="73143E2A"/>
    <w:rsid w:val="7317E785"/>
    <w:rsid w:val="73184DD4"/>
    <w:rsid w:val="731A304F"/>
    <w:rsid w:val="731E70C4"/>
    <w:rsid w:val="73339F08"/>
    <w:rsid w:val="7343FC4E"/>
    <w:rsid w:val="7347B2AB"/>
    <w:rsid w:val="7348BE51"/>
    <w:rsid w:val="734B2C08"/>
    <w:rsid w:val="734D29A3"/>
    <w:rsid w:val="734D766E"/>
    <w:rsid w:val="73572C4C"/>
    <w:rsid w:val="7359BB4C"/>
    <w:rsid w:val="735C0BFB"/>
    <w:rsid w:val="735C9695"/>
    <w:rsid w:val="735CAF91"/>
    <w:rsid w:val="73633CEA"/>
    <w:rsid w:val="73656F08"/>
    <w:rsid w:val="73693611"/>
    <w:rsid w:val="736AF374"/>
    <w:rsid w:val="7372FEEA"/>
    <w:rsid w:val="737842E7"/>
    <w:rsid w:val="73791518"/>
    <w:rsid w:val="737B47E2"/>
    <w:rsid w:val="737F7A0B"/>
    <w:rsid w:val="73840DC7"/>
    <w:rsid w:val="7384CBEB"/>
    <w:rsid w:val="7387823A"/>
    <w:rsid w:val="7388DFF5"/>
    <w:rsid w:val="738A6566"/>
    <w:rsid w:val="7393DBAE"/>
    <w:rsid w:val="739897C5"/>
    <w:rsid w:val="73995564"/>
    <w:rsid w:val="739A59CD"/>
    <w:rsid w:val="739F76D3"/>
    <w:rsid w:val="739FB30E"/>
    <w:rsid w:val="73A0F7B1"/>
    <w:rsid w:val="73A2E365"/>
    <w:rsid w:val="73A75DBF"/>
    <w:rsid w:val="73A944A2"/>
    <w:rsid w:val="73AC0713"/>
    <w:rsid w:val="73ACC220"/>
    <w:rsid w:val="73AD799C"/>
    <w:rsid w:val="73B72F75"/>
    <w:rsid w:val="73BC2B72"/>
    <w:rsid w:val="73BF3426"/>
    <w:rsid w:val="73C89646"/>
    <w:rsid w:val="73CCD1E1"/>
    <w:rsid w:val="73CD5560"/>
    <w:rsid w:val="73D5AB6E"/>
    <w:rsid w:val="73D97633"/>
    <w:rsid w:val="73DD7831"/>
    <w:rsid w:val="73E10C42"/>
    <w:rsid w:val="73E6847E"/>
    <w:rsid w:val="73E76DFF"/>
    <w:rsid w:val="73ECC2E3"/>
    <w:rsid w:val="73EE03ED"/>
    <w:rsid w:val="73F2F207"/>
    <w:rsid w:val="73F4886C"/>
    <w:rsid w:val="73FEE8CB"/>
    <w:rsid w:val="7400B5A0"/>
    <w:rsid w:val="7400C4B8"/>
    <w:rsid w:val="7405C9C9"/>
    <w:rsid w:val="7407533A"/>
    <w:rsid w:val="740834E2"/>
    <w:rsid w:val="740B2BC7"/>
    <w:rsid w:val="740C5BCA"/>
    <w:rsid w:val="740F941E"/>
    <w:rsid w:val="740FCE1B"/>
    <w:rsid w:val="7412E267"/>
    <w:rsid w:val="74136312"/>
    <w:rsid w:val="7413B8F8"/>
    <w:rsid w:val="7419ED15"/>
    <w:rsid w:val="741A5F12"/>
    <w:rsid w:val="741A87BD"/>
    <w:rsid w:val="741EA8E6"/>
    <w:rsid w:val="74234514"/>
    <w:rsid w:val="7425787B"/>
    <w:rsid w:val="742D9F4B"/>
    <w:rsid w:val="742E68D5"/>
    <w:rsid w:val="743286CC"/>
    <w:rsid w:val="743DB45E"/>
    <w:rsid w:val="7443C844"/>
    <w:rsid w:val="74490522"/>
    <w:rsid w:val="745350A2"/>
    <w:rsid w:val="7454AE31"/>
    <w:rsid w:val="7456DFD0"/>
    <w:rsid w:val="745C2D07"/>
    <w:rsid w:val="745CAAB7"/>
    <w:rsid w:val="745CF807"/>
    <w:rsid w:val="745F64D7"/>
    <w:rsid w:val="74604969"/>
    <w:rsid w:val="74653199"/>
    <w:rsid w:val="7466E07E"/>
    <w:rsid w:val="746898D5"/>
    <w:rsid w:val="7468A8D3"/>
    <w:rsid w:val="746A3B08"/>
    <w:rsid w:val="74775D40"/>
    <w:rsid w:val="74777A54"/>
    <w:rsid w:val="74792A23"/>
    <w:rsid w:val="747EA27F"/>
    <w:rsid w:val="7480AE46"/>
    <w:rsid w:val="74857466"/>
    <w:rsid w:val="74876E61"/>
    <w:rsid w:val="7487A7B1"/>
    <w:rsid w:val="74894E01"/>
    <w:rsid w:val="748987DF"/>
    <w:rsid w:val="748D93DC"/>
    <w:rsid w:val="748DFBC3"/>
    <w:rsid w:val="7491821E"/>
    <w:rsid w:val="7491B2D1"/>
    <w:rsid w:val="7498FAB6"/>
    <w:rsid w:val="749B5129"/>
    <w:rsid w:val="749E0A1E"/>
    <w:rsid w:val="749E7C73"/>
    <w:rsid w:val="74A0FD02"/>
    <w:rsid w:val="74A59CA2"/>
    <w:rsid w:val="74AA9086"/>
    <w:rsid w:val="74AFF5E7"/>
    <w:rsid w:val="74B21974"/>
    <w:rsid w:val="74B70AC6"/>
    <w:rsid w:val="74B79173"/>
    <w:rsid w:val="74B7D475"/>
    <w:rsid w:val="74B94BA6"/>
    <w:rsid w:val="74B9896C"/>
    <w:rsid w:val="74BA1816"/>
    <w:rsid w:val="74BE0636"/>
    <w:rsid w:val="74BF9147"/>
    <w:rsid w:val="74C01A8B"/>
    <w:rsid w:val="74C1428A"/>
    <w:rsid w:val="74C2DAA9"/>
    <w:rsid w:val="74C3D76D"/>
    <w:rsid w:val="74C6E369"/>
    <w:rsid w:val="74CF7848"/>
    <w:rsid w:val="74CFDD7B"/>
    <w:rsid w:val="74D0D790"/>
    <w:rsid w:val="74DBA456"/>
    <w:rsid w:val="74E0C2F4"/>
    <w:rsid w:val="74E1F93B"/>
    <w:rsid w:val="74E27840"/>
    <w:rsid w:val="74EEFE1D"/>
    <w:rsid w:val="74F131DA"/>
    <w:rsid w:val="74F21508"/>
    <w:rsid w:val="74F58BAD"/>
    <w:rsid w:val="74F8302F"/>
    <w:rsid w:val="74FBECB6"/>
    <w:rsid w:val="74FFBC50"/>
    <w:rsid w:val="7502FA62"/>
    <w:rsid w:val="7504DDCA"/>
    <w:rsid w:val="750634F0"/>
    <w:rsid w:val="7507F6AB"/>
    <w:rsid w:val="7511B3B5"/>
    <w:rsid w:val="7518C286"/>
    <w:rsid w:val="751BB15A"/>
    <w:rsid w:val="751D20E5"/>
    <w:rsid w:val="751E66B1"/>
    <w:rsid w:val="7531BADF"/>
    <w:rsid w:val="753381A0"/>
    <w:rsid w:val="75347274"/>
    <w:rsid w:val="753AA69F"/>
    <w:rsid w:val="753DD5C2"/>
    <w:rsid w:val="754269BA"/>
    <w:rsid w:val="7544CB40"/>
    <w:rsid w:val="75481B9D"/>
    <w:rsid w:val="754C6CFF"/>
    <w:rsid w:val="754F5293"/>
    <w:rsid w:val="7556774B"/>
    <w:rsid w:val="7557897A"/>
    <w:rsid w:val="755A3131"/>
    <w:rsid w:val="756366EF"/>
    <w:rsid w:val="7566175C"/>
    <w:rsid w:val="756A10BF"/>
    <w:rsid w:val="75725CEA"/>
    <w:rsid w:val="75752E76"/>
    <w:rsid w:val="7579B725"/>
    <w:rsid w:val="757C7EE1"/>
    <w:rsid w:val="757D5068"/>
    <w:rsid w:val="757E7818"/>
    <w:rsid w:val="757EC74D"/>
    <w:rsid w:val="757F4A58"/>
    <w:rsid w:val="75809D57"/>
    <w:rsid w:val="7581D070"/>
    <w:rsid w:val="7582FCC9"/>
    <w:rsid w:val="7583717D"/>
    <w:rsid w:val="758468E0"/>
    <w:rsid w:val="758FE69F"/>
    <w:rsid w:val="75958F4B"/>
    <w:rsid w:val="759AA952"/>
    <w:rsid w:val="759AF2B4"/>
    <w:rsid w:val="75AEC017"/>
    <w:rsid w:val="75AF85F2"/>
    <w:rsid w:val="75B047BF"/>
    <w:rsid w:val="75B13082"/>
    <w:rsid w:val="75B447A8"/>
    <w:rsid w:val="75B4829A"/>
    <w:rsid w:val="75BB1016"/>
    <w:rsid w:val="75BCC38A"/>
    <w:rsid w:val="75C8A3B5"/>
    <w:rsid w:val="75CADE31"/>
    <w:rsid w:val="75CBD06F"/>
    <w:rsid w:val="75CC77D3"/>
    <w:rsid w:val="75D1475E"/>
    <w:rsid w:val="75D45880"/>
    <w:rsid w:val="75D9E716"/>
    <w:rsid w:val="75DC49F5"/>
    <w:rsid w:val="75E038D8"/>
    <w:rsid w:val="75ED4FF5"/>
    <w:rsid w:val="75ED8A8D"/>
    <w:rsid w:val="75EEE140"/>
    <w:rsid w:val="75F0565A"/>
    <w:rsid w:val="75F3A9FC"/>
    <w:rsid w:val="75F79CAE"/>
    <w:rsid w:val="75F9B1A8"/>
    <w:rsid w:val="75FFAF6B"/>
    <w:rsid w:val="76023B2F"/>
    <w:rsid w:val="76036451"/>
    <w:rsid w:val="76085E98"/>
    <w:rsid w:val="760D53B5"/>
    <w:rsid w:val="760EE4E5"/>
    <w:rsid w:val="7610168F"/>
    <w:rsid w:val="761099F1"/>
    <w:rsid w:val="7610BCDD"/>
    <w:rsid w:val="76151F8B"/>
    <w:rsid w:val="762096E7"/>
    <w:rsid w:val="76211D98"/>
    <w:rsid w:val="762456EF"/>
    <w:rsid w:val="762BC1EF"/>
    <w:rsid w:val="762D9B93"/>
    <w:rsid w:val="76308C33"/>
    <w:rsid w:val="76335380"/>
    <w:rsid w:val="76337505"/>
    <w:rsid w:val="763533D8"/>
    <w:rsid w:val="7635CF1C"/>
    <w:rsid w:val="7637E384"/>
    <w:rsid w:val="76381ACE"/>
    <w:rsid w:val="7644B2D6"/>
    <w:rsid w:val="764B0D75"/>
    <w:rsid w:val="7654009F"/>
    <w:rsid w:val="76573BEA"/>
    <w:rsid w:val="765B78FF"/>
    <w:rsid w:val="765D560C"/>
    <w:rsid w:val="76628C44"/>
    <w:rsid w:val="7665CB57"/>
    <w:rsid w:val="7665EDDA"/>
    <w:rsid w:val="76690227"/>
    <w:rsid w:val="766EA575"/>
    <w:rsid w:val="766ED840"/>
    <w:rsid w:val="7670B94C"/>
    <w:rsid w:val="7677A667"/>
    <w:rsid w:val="767B1703"/>
    <w:rsid w:val="767E14BD"/>
    <w:rsid w:val="76864990"/>
    <w:rsid w:val="768660D1"/>
    <w:rsid w:val="768819F2"/>
    <w:rsid w:val="76893AF7"/>
    <w:rsid w:val="769183CF"/>
    <w:rsid w:val="76984832"/>
    <w:rsid w:val="769B559E"/>
    <w:rsid w:val="769D8581"/>
    <w:rsid w:val="769E2FAC"/>
    <w:rsid w:val="76A87F2E"/>
    <w:rsid w:val="76AD946D"/>
    <w:rsid w:val="76B28175"/>
    <w:rsid w:val="76B40C51"/>
    <w:rsid w:val="76B988B1"/>
    <w:rsid w:val="76BBC2D9"/>
    <w:rsid w:val="76BE2E54"/>
    <w:rsid w:val="76BE3706"/>
    <w:rsid w:val="76BE3CAB"/>
    <w:rsid w:val="76BEF210"/>
    <w:rsid w:val="76BFF544"/>
    <w:rsid w:val="76C08F88"/>
    <w:rsid w:val="76C0B5FD"/>
    <w:rsid w:val="76C275BE"/>
    <w:rsid w:val="76C705B3"/>
    <w:rsid w:val="76CD1F6C"/>
    <w:rsid w:val="76D1DDC2"/>
    <w:rsid w:val="76DAF62B"/>
    <w:rsid w:val="76EB280E"/>
    <w:rsid w:val="76EF1FCD"/>
    <w:rsid w:val="76F09687"/>
    <w:rsid w:val="76F9A1BB"/>
    <w:rsid w:val="76FA4B1E"/>
    <w:rsid w:val="76FEEACD"/>
    <w:rsid w:val="77024308"/>
    <w:rsid w:val="7702717A"/>
    <w:rsid w:val="7704F48A"/>
    <w:rsid w:val="770E4959"/>
    <w:rsid w:val="770EC87E"/>
    <w:rsid w:val="770FAB8E"/>
    <w:rsid w:val="7711A713"/>
    <w:rsid w:val="772082C1"/>
    <w:rsid w:val="77211A6A"/>
    <w:rsid w:val="77219013"/>
    <w:rsid w:val="772668F3"/>
    <w:rsid w:val="7728BDBF"/>
    <w:rsid w:val="7731DE9D"/>
    <w:rsid w:val="773494C9"/>
    <w:rsid w:val="77397C28"/>
    <w:rsid w:val="773BBDCD"/>
    <w:rsid w:val="773ED281"/>
    <w:rsid w:val="7741D93F"/>
    <w:rsid w:val="774726F1"/>
    <w:rsid w:val="774789B9"/>
    <w:rsid w:val="77489404"/>
    <w:rsid w:val="774AF7A4"/>
    <w:rsid w:val="774BFACB"/>
    <w:rsid w:val="7752AE9F"/>
    <w:rsid w:val="77559FD7"/>
    <w:rsid w:val="7758052F"/>
    <w:rsid w:val="775B6307"/>
    <w:rsid w:val="775BADE6"/>
    <w:rsid w:val="775BCD8C"/>
    <w:rsid w:val="77636CED"/>
    <w:rsid w:val="776CDB7B"/>
    <w:rsid w:val="776CEFB8"/>
    <w:rsid w:val="776E2D06"/>
    <w:rsid w:val="7771C24A"/>
    <w:rsid w:val="77745B72"/>
    <w:rsid w:val="77770B08"/>
    <w:rsid w:val="778062A4"/>
    <w:rsid w:val="7782B95D"/>
    <w:rsid w:val="778783FB"/>
    <w:rsid w:val="7787C784"/>
    <w:rsid w:val="7789009C"/>
    <w:rsid w:val="7792D867"/>
    <w:rsid w:val="779513AB"/>
    <w:rsid w:val="779663AF"/>
    <w:rsid w:val="77987372"/>
    <w:rsid w:val="779A2222"/>
    <w:rsid w:val="779ACF40"/>
    <w:rsid w:val="779CDBA9"/>
    <w:rsid w:val="77A5F7E8"/>
    <w:rsid w:val="77ACC6F5"/>
    <w:rsid w:val="77AE7AE1"/>
    <w:rsid w:val="77AEFE02"/>
    <w:rsid w:val="77B01942"/>
    <w:rsid w:val="77B3B614"/>
    <w:rsid w:val="77B75857"/>
    <w:rsid w:val="77B9581D"/>
    <w:rsid w:val="77BAD2D7"/>
    <w:rsid w:val="77BB0B99"/>
    <w:rsid w:val="77BB7D89"/>
    <w:rsid w:val="77BB8CA1"/>
    <w:rsid w:val="77BD2D94"/>
    <w:rsid w:val="77BD5826"/>
    <w:rsid w:val="77C1B6C4"/>
    <w:rsid w:val="77C2FABE"/>
    <w:rsid w:val="77C491AD"/>
    <w:rsid w:val="77C61ABC"/>
    <w:rsid w:val="77C849D9"/>
    <w:rsid w:val="77C95682"/>
    <w:rsid w:val="77CC937B"/>
    <w:rsid w:val="77D13BB5"/>
    <w:rsid w:val="77D17991"/>
    <w:rsid w:val="77D1850A"/>
    <w:rsid w:val="77D91491"/>
    <w:rsid w:val="77DA340B"/>
    <w:rsid w:val="77DFA2F1"/>
    <w:rsid w:val="77DFB121"/>
    <w:rsid w:val="77E1EDB7"/>
    <w:rsid w:val="77EF8418"/>
    <w:rsid w:val="77F59C70"/>
    <w:rsid w:val="77F94AA7"/>
    <w:rsid w:val="77FA708B"/>
    <w:rsid w:val="780071AC"/>
    <w:rsid w:val="78020D38"/>
    <w:rsid w:val="780C5FD2"/>
    <w:rsid w:val="780DB129"/>
    <w:rsid w:val="780E3EBC"/>
    <w:rsid w:val="780EB05D"/>
    <w:rsid w:val="781D55A6"/>
    <w:rsid w:val="781DEBAA"/>
    <w:rsid w:val="78203248"/>
    <w:rsid w:val="78229DBF"/>
    <w:rsid w:val="7824901C"/>
    <w:rsid w:val="7824A868"/>
    <w:rsid w:val="7826056F"/>
    <w:rsid w:val="78263CA9"/>
    <w:rsid w:val="782A7B84"/>
    <w:rsid w:val="782BFBCA"/>
    <w:rsid w:val="78371353"/>
    <w:rsid w:val="783955E2"/>
    <w:rsid w:val="7839CF41"/>
    <w:rsid w:val="783AE50B"/>
    <w:rsid w:val="784233EC"/>
    <w:rsid w:val="7846BD61"/>
    <w:rsid w:val="7852F29A"/>
    <w:rsid w:val="78553573"/>
    <w:rsid w:val="78555178"/>
    <w:rsid w:val="78568A64"/>
    <w:rsid w:val="7856A8B4"/>
    <w:rsid w:val="785B6B46"/>
    <w:rsid w:val="785BB4B2"/>
    <w:rsid w:val="785E221E"/>
    <w:rsid w:val="785F25C4"/>
    <w:rsid w:val="7861B585"/>
    <w:rsid w:val="78677CB4"/>
    <w:rsid w:val="7867B36B"/>
    <w:rsid w:val="7870CD53"/>
    <w:rsid w:val="78731F4F"/>
    <w:rsid w:val="787711E8"/>
    <w:rsid w:val="787EFC4A"/>
    <w:rsid w:val="78849387"/>
    <w:rsid w:val="7884C490"/>
    <w:rsid w:val="7886C757"/>
    <w:rsid w:val="7890A5E7"/>
    <w:rsid w:val="78963BA0"/>
    <w:rsid w:val="7897E330"/>
    <w:rsid w:val="78A1C12E"/>
    <w:rsid w:val="78A4572D"/>
    <w:rsid w:val="78A626F5"/>
    <w:rsid w:val="78A6FBF2"/>
    <w:rsid w:val="78A7B108"/>
    <w:rsid w:val="78A840AD"/>
    <w:rsid w:val="78B1097B"/>
    <w:rsid w:val="78B72442"/>
    <w:rsid w:val="78B8B433"/>
    <w:rsid w:val="78B991E9"/>
    <w:rsid w:val="78BBA78D"/>
    <w:rsid w:val="78C14C49"/>
    <w:rsid w:val="78CF281B"/>
    <w:rsid w:val="78D21883"/>
    <w:rsid w:val="78D31D4A"/>
    <w:rsid w:val="78D5C915"/>
    <w:rsid w:val="78DAFAF8"/>
    <w:rsid w:val="78DC81C5"/>
    <w:rsid w:val="78DD9319"/>
    <w:rsid w:val="78DF665E"/>
    <w:rsid w:val="78E2E3E0"/>
    <w:rsid w:val="78E61C3E"/>
    <w:rsid w:val="78E63A62"/>
    <w:rsid w:val="78EA4E71"/>
    <w:rsid w:val="78EAA00E"/>
    <w:rsid w:val="78EDB38F"/>
    <w:rsid w:val="78F2D2B7"/>
    <w:rsid w:val="78F30175"/>
    <w:rsid w:val="78F494A6"/>
    <w:rsid w:val="78FB5D63"/>
    <w:rsid w:val="790092B8"/>
    <w:rsid w:val="79021D06"/>
    <w:rsid w:val="790373E0"/>
    <w:rsid w:val="790BC41E"/>
    <w:rsid w:val="790BC4AC"/>
    <w:rsid w:val="790BDB23"/>
    <w:rsid w:val="790D1187"/>
    <w:rsid w:val="7910558C"/>
    <w:rsid w:val="7915A22A"/>
    <w:rsid w:val="791D7046"/>
    <w:rsid w:val="791E5238"/>
    <w:rsid w:val="7920E354"/>
    <w:rsid w:val="7921F6C0"/>
    <w:rsid w:val="792751FE"/>
    <w:rsid w:val="792C2167"/>
    <w:rsid w:val="7931709C"/>
    <w:rsid w:val="7931ABD6"/>
    <w:rsid w:val="79336140"/>
    <w:rsid w:val="79386626"/>
    <w:rsid w:val="793A8002"/>
    <w:rsid w:val="793B5E2B"/>
    <w:rsid w:val="793CB392"/>
    <w:rsid w:val="79416FCD"/>
    <w:rsid w:val="7941EC47"/>
    <w:rsid w:val="7946CF5E"/>
    <w:rsid w:val="794895E2"/>
    <w:rsid w:val="794989E1"/>
    <w:rsid w:val="794C68D1"/>
    <w:rsid w:val="794D627A"/>
    <w:rsid w:val="79504BDC"/>
    <w:rsid w:val="79519D04"/>
    <w:rsid w:val="795397EA"/>
    <w:rsid w:val="7956855E"/>
    <w:rsid w:val="7957EAE2"/>
    <w:rsid w:val="7958D2BA"/>
    <w:rsid w:val="795CAFDA"/>
    <w:rsid w:val="796788DA"/>
    <w:rsid w:val="796D1DF7"/>
    <w:rsid w:val="796DA160"/>
    <w:rsid w:val="79754104"/>
    <w:rsid w:val="7977EAC9"/>
    <w:rsid w:val="79789B2E"/>
    <w:rsid w:val="797EEBDF"/>
    <w:rsid w:val="797F7A94"/>
    <w:rsid w:val="798034C7"/>
    <w:rsid w:val="7984657B"/>
    <w:rsid w:val="79866A95"/>
    <w:rsid w:val="7992ACFE"/>
    <w:rsid w:val="79981A20"/>
    <w:rsid w:val="7998305E"/>
    <w:rsid w:val="7999718F"/>
    <w:rsid w:val="79A62507"/>
    <w:rsid w:val="79A6C488"/>
    <w:rsid w:val="79A872F4"/>
    <w:rsid w:val="79A91B69"/>
    <w:rsid w:val="79A99467"/>
    <w:rsid w:val="79AFAB47"/>
    <w:rsid w:val="79AFDDAC"/>
    <w:rsid w:val="79B0FF30"/>
    <w:rsid w:val="79B2D59A"/>
    <w:rsid w:val="79BC12E9"/>
    <w:rsid w:val="79BDD413"/>
    <w:rsid w:val="79CC0DFC"/>
    <w:rsid w:val="79CC2721"/>
    <w:rsid w:val="79CDEAAA"/>
    <w:rsid w:val="79CE8BCC"/>
    <w:rsid w:val="79D53998"/>
    <w:rsid w:val="79D7D397"/>
    <w:rsid w:val="79DC8833"/>
    <w:rsid w:val="79DDC635"/>
    <w:rsid w:val="79E01F9F"/>
    <w:rsid w:val="79E1EF0C"/>
    <w:rsid w:val="79E2E35E"/>
    <w:rsid w:val="79E5050F"/>
    <w:rsid w:val="79E552AB"/>
    <w:rsid w:val="79E71FFE"/>
    <w:rsid w:val="79E907BC"/>
    <w:rsid w:val="79EF0818"/>
    <w:rsid w:val="79F4597A"/>
    <w:rsid w:val="79F4A12B"/>
    <w:rsid w:val="79F52EE3"/>
    <w:rsid w:val="79F95078"/>
    <w:rsid w:val="79FBE817"/>
    <w:rsid w:val="7A067BD1"/>
    <w:rsid w:val="7A0E7C74"/>
    <w:rsid w:val="7A102FD1"/>
    <w:rsid w:val="7A10CA11"/>
    <w:rsid w:val="7A1332D6"/>
    <w:rsid w:val="7A18AF05"/>
    <w:rsid w:val="7A1C72BE"/>
    <w:rsid w:val="7A21A769"/>
    <w:rsid w:val="7A224EAC"/>
    <w:rsid w:val="7A233C8F"/>
    <w:rsid w:val="7A25E0BE"/>
    <w:rsid w:val="7A277599"/>
    <w:rsid w:val="7A2A4940"/>
    <w:rsid w:val="7A2F90B5"/>
    <w:rsid w:val="7A3070FA"/>
    <w:rsid w:val="7A31B6BE"/>
    <w:rsid w:val="7A31E935"/>
    <w:rsid w:val="7A3560DE"/>
    <w:rsid w:val="7A36EA58"/>
    <w:rsid w:val="7A3C011B"/>
    <w:rsid w:val="7A3E0981"/>
    <w:rsid w:val="7A403DD4"/>
    <w:rsid w:val="7A42BBBD"/>
    <w:rsid w:val="7A43F8D9"/>
    <w:rsid w:val="7A476288"/>
    <w:rsid w:val="7A4A9022"/>
    <w:rsid w:val="7A505EE9"/>
    <w:rsid w:val="7A552234"/>
    <w:rsid w:val="7A5C6D26"/>
    <w:rsid w:val="7A5CC55E"/>
    <w:rsid w:val="7A5E32A6"/>
    <w:rsid w:val="7A616FD8"/>
    <w:rsid w:val="7A63B3BD"/>
    <w:rsid w:val="7A718EC4"/>
    <w:rsid w:val="7A76CC9A"/>
    <w:rsid w:val="7A79C9DF"/>
    <w:rsid w:val="7A7BD8F8"/>
    <w:rsid w:val="7A7EB50A"/>
    <w:rsid w:val="7A834D95"/>
    <w:rsid w:val="7A841505"/>
    <w:rsid w:val="7A85211E"/>
    <w:rsid w:val="7A864D6D"/>
    <w:rsid w:val="7A8B39A3"/>
    <w:rsid w:val="7A8BB3A7"/>
    <w:rsid w:val="7A8C118A"/>
    <w:rsid w:val="7A92D173"/>
    <w:rsid w:val="7A935AB3"/>
    <w:rsid w:val="7A977CD0"/>
    <w:rsid w:val="7A9E84B0"/>
    <w:rsid w:val="7AA078D2"/>
    <w:rsid w:val="7AA67E99"/>
    <w:rsid w:val="7AA99930"/>
    <w:rsid w:val="7AB4DB25"/>
    <w:rsid w:val="7AC03520"/>
    <w:rsid w:val="7AC0F445"/>
    <w:rsid w:val="7AC46FF6"/>
    <w:rsid w:val="7AC8A8C5"/>
    <w:rsid w:val="7AC962DD"/>
    <w:rsid w:val="7ACB19DB"/>
    <w:rsid w:val="7ACB52CE"/>
    <w:rsid w:val="7AD29956"/>
    <w:rsid w:val="7AD849F0"/>
    <w:rsid w:val="7AE1C0DE"/>
    <w:rsid w:val="7AE47F43"/>
    <w:rsid w:val="7AE69BC9"/>
    <w:rsid w:val="7AE7EB4D"/>
    <w:rsid w:val="7AE959E5"/>
    <w:rsid w:val="7AEAB343"/>
    <w:rsid w:val="7AEABAF8"/>
    <w:rsid w:val="7AEC3EC7"/>
    <w:rsid w:val="7AF982FF"/>
    <w:rsid w:val="7AFA3E5E"/>
    <w:rsid w:val="7B05DDE0"/>
    <w:rsid w:val="7B0684B6"/>
    <w:rsid w:val="7B08BE6C"/>
    <w:rsid w:val="7B1A3A45"/>
    <w:rsid w:val="7B1B4E47"/>
    <w:rsid w:val="7B209F90"/>
    <w:rsid w:val="7B21F4BF"/>
    <w:rsid w:val="7B25A7EF"/>
    <w:rsid w:val="7B373F25"/>
    <w:rsid w:val="7B387357"/>
    <w:rsid w:val="7B3F0B8C"/>
    <w:rsid w:val="7B4CD962"/>
    <w:rsid w:val="7B4E1C6F"/>
    <w:rsid w:val="7B51C3B9"/>
    <w:rsid w:val="7B568AB2"/>
    <w:rsid w:val="7B59082C"/>
    <w:rsid w:val="7B5CF35F"/>
    <w:rsid w:val="7B5CFE02"/>
    <w:rsid w:val="7B5E4198"/>
    <w:rsid w:val="7B61B7AB"/>
    <w:rsid w:val="7B6472C6"/>
    <w:rsid w:val="7B658413"/>
    <w:rsid w:val="7B674E4D"/>
    <w:rsid w:val="7B67E1EB"/>
    <w:rsid w:val="7B683CD3"/>
    <w:rsid w:val="7B6AE64C"/>
    <w:rsid w:val="7B6E6BC8"/>
    <w:rsid w:val="7B6F49D8"/>
    <w:rsid w:val="7B763039"/>
    <w:rsid w:val="7B7ACAEA"/>
    <w:rsid w:val="7B7E61D6"/>
    <w:rsid w:val="7B7EB1A6"/>
    <w:rsid w:val="7B81100E"/>
    <w:rsid w:val="7B893CD9"/>
    <w:rsid w:val="7B923712"/>
    <w:rsid w:val="7B93F61C"/>
    <w:rsid w:val="7B9C90BB"/>
    <w:rsid w:val="7B9E2A43"/>
    <w:rsid w:val="7B9EBAB3"/>
    <w:rsid w:val="7B9ED476"/>
    <w:rsid w:val="7BA3C8BD"/>
    <w:rsid w:val="7BA429DB"/>
    <w:rsid w:val="7BAC9486"/>
    <w:rsid w:val="7BB25BA2"/>
    <w:rsid w:val="7BB35AC7"/>
    <w:rsid w:val="7BB471CF"/>
    <w:rsid w:val="7BBC6426"/>
    <w:rsid w:val="7BBE8507"/>
    <w:rsid w:val="7BBF6968"/>
    <w:rsid w:val="7BC05CAC"/>
    <w:rsid w:val="7BC29C88"/>
    <w:rsid w:val="7BC75BE0"/>
    <w:rsid w:val="7BD5171D"/>
    <w:rsid w:val="7BD676D8"/>
    <w:rsid w:val="7BDB8208"/>
    <w:rsid w:val="7BDC0D56"/>
    <w:rsid w:val="7BDCFCF5"/>
    <w:rsid w:val="7BE0A502"/>
    <w:rsid w:val="7BE27E57"/>
    <w:rsid w:val="7BE66C24"/>
    <w:rsid w:val="7BEAB1CC"/>
    <w:rsid w:val="7BF31C7B"/>
    <w:rsid w:val="7BF71435"/>
    <w:rsid w:val="7BF8E2DD"/>
    <w:rsid w:val="7C012DD7"/>
    <w:rsid w:val="7C02E97C"/>
    <w:rsid w:val="7C04B7D5"/>
    <w:rsid w:val="7C0BE690"/>
    <w:rsid w:val="7C0FD456"/>
    <w:rsid w:val="7C11185C"/>
    <w:rsid w:val="7C1BDE26"/>
    <w:rsid w:val="7C1D1147"/>
    <w:rsid w:val="7C250905"/>
    <w:rsid w:val="7C26764A"/>
    <w:rsid w:val="7C2677AB"/>
    <w:rsid w:val="7C28A29A"/>
    <w:rsid w:val="7C2F3C86"/>
    <w:rsid w:val="7C3C3A0F"/>
    <w:rsid w:val="7C3FB192"/>
    <w:rsid w:val="7C4F03DF"/>
    <w:rsid w:val="7C4F4C9E"/>
    <w:rsid w:val="7C523F4A"/>
    <w:rsid w:val="7C5290CD"/>
    <w:rsid w:val="7C5506E5"/>
    <w:rsid w:val="7C575EE8"/>
    <w:rsid w:val="7C595DB7"/>
    <w:rsid w:val="7C60816B"/>
    <w:rsid w:val="7C67FF11"/>
    <w:rsid w:val="7C6ADD4E"/>
    <w:rsid w:val="7C6B5981"/>
    <w:rsid w:val="7C6C28B7"/>
    <w:rsid w:val="7C6C9E37"/>
    <w:rsid w:val="7C6E4180"/>
    <w:rsid w:val="7C6F68E9"/>
    <w:rsid w:val="7C6FC6CC"/>
    <w:rsid w:val="7C71E596"/>
    <w:rsid w:val="7C780A19"/>
    <w:rsid w:val="7C78A2AA"/>
    <w:rsid w:val="7C798A76"/>
    <w:rsid w:val="7C79B05A"/>
    <w:rsid w:val="7C7A417D"/>
    <w:rsid w:val="7C843815"/>
    <w:rsid w:val="7C848D86"/>
    <w:rsid w:val="7C85951E"/>
    <w:rsid w:val="7C85F997"/>
    <w:rsid w:val="7C914602"/>
    <w:rsid w:val="7C9670DB"/>
    <w:rsid w:val="7C998663"/>
    <w:rsid w:val="7C99CED2"/>
    <w:rsid w:val="7C9AB465"/>
    <w:rsid w:val="7C9EB5D3"/>
    <w:rsid w:val="7CA22E0C"/>
    <w:rsid w:val="7CAD812D"/>
    <w:rsid w:val="7CAFD23F"/>
    <w:rsid w:val="7CB4979D"/>
    <w:rsid w:val="7CBEEE82"/>
    <w:rsid w:val="7CBF4162"/>
    <w:rsid w:val="7CC23022"/>
    <w:rsid w:val="7CC6AFAF"/>
    <w:rsid w:val="7CC8D57B"/>
    <w:rsid w:val="7CC8EE5A"/>
    <w:rsid w:val="7CDD69A1"/>
    <w:rsid w:val="7CE018EE"/>
    <w:rsid w:val="7CE01FA7"/>
    <w:rsid w:val="7CE774C0"/>
    <w:rsid w:val="7CED0D0E"/>
    <w:rsid w:val="7CEE17BC"/>
    <w:rsid w:val="7CEE6987"/>
    <w:rsid w:val="7CEEF381"/>
    <w:rsid w:val="7CEF2AF1"/>
    <w:rsid w:val="7CFBC8C7"/>
    <w:rsid w:val="7CFEB6D5"/>
    <w:rsid w:val="7D03D0F0"/>
    <w:rsid w:val="7D049809"/>
    <w:rsid w:val="7D0A6785"/>
    <w:rsid w:val="7D0ADD4F"/>
    <w:rsid w:val="7D0CF64D"/>
    <w:rsid w:val="7D0E6431"/>
    <w:rsid w:val="7D164B26"/>
    <w:rsid w:val="7D177614"/>
    <w:rsid w:val="7D1CB70D"/>
    <w:rsid w:val="7D23EBD1"/>
    <w:rsid w:val="7D255F32"/>
    <w:rsid w:val="7D2E86CA"/>
    <w:rsid w:val="7D32CEFA"/>
    <w:rsid w:val="7D36D1C4"/>
    <w:rsid w:val="7D3724F1"/>
    <w:rsid w:val="7D3C028C"/>
    <w:rsid w:val="7D3F2935"/>
    <w:rsid w:val="7D42D6B5"/>
    <w:rsid w:val="7D49970A"/>
    <w:rsid w:val="7D4F053D"/>
    <w:rsid w:val="7D5039F0"/>
    <w:rsid w:val="7D52B4B8"/>
    <w:rsid w:val="7D542403"/>
    <w:rsid w:val="7D55A419"/>
    <w:rsid w:val="7D5E325F"/>
    <w:rsid w:val="7D5FF243"/>
    <w:rsid w:val="7D63FDC3"/>
    <w:rsid w:val="7D653F2C"/>
    <w:rsid w:val="7D6581C3"/>
    <w:rsid w:val="7D664449"/>
    <w:rsid w:val="7D66E9CC"/>
    <w:rsid w:val="7D6A652A"/>
    <w:rsid w:val="7D6B7CB5"/>
    <w:rsid w:val="7D760568"/>
    <w:rsid w:val="7D7621AD"/>
    <w:rsid w:val="7D7727F3"/>
    <w:rsid w:val="7D78E773"/>
    <w:rsid w:val="7D78EEA7"/>
    <w:rsid w:val="7D7DA4C2"/>
    <w:rsid w:val="7D7E43D8"/>
    <w:rsid w:val="7D7EEE0F"/>
    <w:rsid w:val="7D7F66F1"/>
    <w:rsid w:val="7D806A8B"/>
    <w:rsid w:val="7D8406B3"/>
    <w:rsid w:val="7D867C45"/>
    <w:rsid w:val="7D875157"/>
    <w:rsid w:val="7D8DCC54"/>
    <w:rsid w:val="7D94E960"/>
    <w:rsid w:val="7D98B717"/>
    <w:rsid w:val="7D9ABA6F"/>
    <w:rsid w:val="7D9DAAB4"/>
    <w:rsid w:val="7D9E273B"/>
    <w:rsid w:val="7DA37B95"/>
    <w:rsid w:val="7DA6A796"/>
    <w:rsid w:val="7DA79655"/>
    <w:rsid w:val="7DAC62CF"/>
    <w:rsid w:val="7DAF55FE"/>
    <w:rsid w:val="7DB11732"/>
    <w:rsid w:val="7DB8BBCD"/>
    <w:rsid w:val="7DBF7DAD"/>
    <w:rsid w:val="7DBFDEA8"/>
    <w:rsid w:val="7DC26107"/>
    <w:rsid w:val="7DC3472A"/>
    <w:rsid w:val="7DCB475B"/>
    <w:rsid w:val="7DCB9E51"/>
    <w:rsid w:val="7DCEE3A3"/>
    <w:rsid w:val="7DD2EC8D"/>
    <w:rsid w:val="7DDAB5CB"/>
    <w:rsid w:val="7DE27E19"/>
    <w:rsid w:val="7DE2CAB1"/>
    <w:rsid w:val="7DE51344"/>
    <w:rsid w:val="7DE7E950"/>
    <w:rsid w:val="7DEF8DB5"/>
    <w:rsid w:val="7DF0371E"/>
    <w:rsid w:val="7DF18661"/>
    <w:rsid w:val="7DF1EF9E"/>
    <w:rsid w:val="7DF35418"/>
    <w:rsid w:val="7DF524AB"/>
    <w:rsid w:val="7DF593DF"/>
    <w:rsid w:val="7E09F11E"/>
    <w:rsid w:val="7E0AA47D"/>
    <w:rsid w:val="7E0AAD87"/>
    <w:rsid w:val="7E11126A"/>
    <w:rsid w:val="7E11EFBD"/>
    <w:rsid w:val="7E11FD77"/>
    <w:rsid w:val="7E163E79"/>
    <w:rsid w:val="7E169AD0"/>
    <w:rsid w:val="7E19DB28"/>
    <w:rsid w:val="7E19E108"/>
    <w:rsid w:val="7E1CB346"/>
    <w:rsid w:val="7E1FCE7C"/>
    <w:rsid w:val="7E227BDA"/>
    <w:rsid w:val="7E228894"/>
    <w:rsid w:val="7E2428E4"/>
    <w:rsid w:val="7E246EF4"/>
    <w:rsid w:val="7E26F4F3"/>
    <w:rsid w:val="7E2C4587"/>
    <w:rsid w:val="7E2EF756"/>
    <w:rsid w:val="7E3303E9"/>
    <w:rsid w:val="7E352EDE"/>
    <w:rsid w:val="7E36BD59"/>
    <w:rsid w:val="7E389E42"/>
    <w:rsid w:val="7E394894"/>
    <w:rsid w:val="7E3ACBD3"/>
    <w:rsid w:val="7E3C9F74"/>
    <w:rsid w:val="7E3D3504"/>
    <w:rsid w:val="7E3D873E"/>
    <w:rsid w:val="7E3E5160"/>
    <w:rsid w:val="7E40474B"/>
    <w:rsid w:val="7E41AD0E"/>
    <w:rsid w:val="7E4550DC"/>
    <w:rsid w:val="7E4A34AC"/>
    <w:rsid w:val="7E4B6D7B"/>
    <w:rsid w:val="7E4D6423"/>
    <w:rsid w:val="7E4DD429"/>
    <w:rsid w:val="7E52BCC7"/>
    <w:rsid w:val="7E55E1AD"/>
    <w:rsid w:val="7E5848F8"/>
    <w:rsid w:val="7E5BF752"/>
    <w:rsid w:val="7E5EDBE9"/>
    <w:rsid w:val="7E652A30"/>
    <w:rsid w:val="7E65EDB8"/>
    <w:rsid w:val="7E66F4D2"/>
    <w:rsid w:val="7E6DD957"/>
    <w:rsid w:val="7E6E187E"/>
    <w:rsid w:val="7E725A8C"/>
    <w:rsid w:val="7E765448"/>
    <w:rsid w:val="7E781390"/>
    <w:rsid w:val="7E7B6D9C"/>
    <w:rsid w:val="7E83FE87"/>
    <w:rsid w:val="7E841C35"/>
    <w:rsid w:val="7E844852"/>
    <w:rsid w:val="7E892D08"/>
    <w:rsid w:val="7E8B4EF7"/>
    <w:rsid w:val="7E909F75"/>
    <w:rsid w:val="7E92DB56"/>
    <w:rsid w:val="7E949FC7"/>
    <w:rsid w:val="7E97F62E"/>
    <w:rsid w:val="7E9B6AD6"/>
    <w:rsid w:val="7E9FD83F"/>
    <w:rsid w:val="7EA691BD"/>
    <w:rsid w:val="7EAB9A38"/>
    <w:rsid w:val="7EB13B87"/>
    <w:rsid w:val="7EB1B21D"/>
    <w:rsid w:val="7EB34966"/>
    <w:rsid w:val="7EB3839E"/>
    <w:rsid w:val="7EBA04F5"/>
    <w:rsid w:val="7EBF5143"/>
    <w:rsid w:val="7EC0DEE7"/>
    <w:rsid w:val="7EC3EA17"/>
    <w:rsid w:val="7EC49A05"/>
    <w:rsid w:val="7EC4B0E7"/>
    <w:rsid w:val="7ECAACCA"/>
    <w:rsid w:val="7ECB3E92"/>
    <w:rsid w:val="7ED399F5"/>
    <w:rsid w:val="7ED6B9C1"/>
    <w:rsid w:val="7EDFF94F"/>
    <w:rsid w:val="7EE72199"/>
    <w:rsid w:val="7EFE34FF"/>
    <w:rsid w:val="7F01C80C"/>
    <w:rsid w:val="7F0F070E"/>
    <w:rsid w:val="7F122E97"/>
    <w:rsid w:val="7F1B1C8B"/>
    <w:rsid w:val="7F1C3315"/>
    <w:rsid w:val="7F1CB601"/>
    <w:rsid w:val="7F1CC832"/>
    <w:rsid w:val="7F224638"/>
    <w:rsid w:val="7F24C73F"/>
    <w:rsid w:val="7F2AE2EE"/>
    <w:rsid w:val="7F33D529"/>
    <w:rsid w:val="7F3BD367"/>
    <w:rsid w:val="7F449D89"/>
    <w:rsid w:val="7F47EE0B"/>
    <w:rsid w:val="7F566767"/>
    <w:rsid w:val="7F64AE70"/>
    <w:rsid w:val="7F67D2EE"/>
    <w:rsid w:val="7F68B889"/>
    <w:rsid w:val="7F707DD1"/>
    <w:rsid w:val="7F725B21"/>
    <w:rsid w:val="7F739D4A"/>
    <w:rsid w:val="7F770290"/>
    <w:rsid w:val="7F784B3D"/>
    <w:rsid w:val="7F7CAECE"/>
    <w:rsid w:val="7F86C28E"/>
    <w:rsid w:val="7F886F8A"/>
    <w:rsid w:val="7F890F84"/>
    <w:rsid w:val="7F8F2467"/>
    <w:rsid w:val="7F90FC11"/>
    <w:rsid w:val="7F914B06"/>
    <w:rsid w:val="7F928A1C"/>
    <w:rsid w:val="7F946F87"/>
    <w:rsid w:val="7F977DFA"/>
    <w:rsid w:val="7F98D767"/>
    <w:rsid w:val="7F9929C6"/>
    <w:rsid w:val="7F9BCE50"/>
    <w:rsid w:val="7F9F100E"/>
    <w:rsid w:val="7FA27923"/>
    <w:rsid w:val="7FA2BFD3"/>
    <w:rsid w:val="7FA40FB7"/>
    <w:rsid w:val="7FA471FC"/>
    <w:rsid w:val="7FA6524D"/>
    <w:rsid w:val="7FABB6E7"/>
    <w:rsid w:val="7FADB617"/>
    <w:rsid w:val="7FAE406D"/>
    <w:rsid w:val="7FB0CC9E"/>
    <w:rsid w:val="7FB32AD8"/>
    <w:rsid w:val="7FB55B32"/>
    <w:rsid w:val="7FB6B7CE"/>
    <w:rsid w:val="7FB90C1B"/>
    <w:rsid w:val="7FB9295F"/>
    <w:rsid w:val="7FC13947"/>
    <w:rsid w:val="7FC20605"/>
    <w:rsid w:val="7FC5034A"/>
    <w:rsid w:val="7FC63EA0"/>
    <w:rsid w:val="7FC68BCE"/>
    <w:rsid w:val="7FCB142C"/>
    <w:rsid w:val="7FCDED7F"/>
    <w:rsid w:val="7FD47F45"/>
    <w:rsid w:val="7FD67D70"/>
    <w:rsid w:val="7FDCFECF"/>
    <w:rsid w:val="7FDF355C"/>
    <w:rsid w:val="7FE60797"/>
    <w:rsid w:val="7FE730B9"/>
    <w:rsid w:val="7FE7FF40"/>
    <w:rsid w:val="7FEA4343"/>
    <w:rsid w:val="7FEFDF0B"/>
    <w:rsid w:val="7FF2C77C"/>
    <w:rsid w:val="7FF328B9"/>
    <w:rsid w:val="7FF33256"/>
    <w:rsid w:val="7FF3AE92"/>
    <w:rsid w:val="7FF4CB1F"/>
    <w:rsid w:val="7FF640CC"/>
    <w:rsid w:val="7FF8749D"/>
    <w:rsid w:val="7FFAA118"/>
    <w:rsid w:val="7FFD55C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887C"/>
  <w15:chartTrackingRefBased/>
  <w15:docId w15:val="{80EF2D09-E8B1-43C6-9CBD-23939AEC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1D"/>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25580E"/>
    <w:pPr>
      <w:keepNext/>
      <w:keepLines/>
      <w:spacing w:before="240"/>
      <w:outlineLvl w:val="0"/>
    </w:pPr>
    <w:rPr>
      <w:rFonts w:eastAsiaTheme="majorEastAsia" w:cstheme="majorBidi"/>
      <w:b/>
      <w:szCs w:val="32"/>
    </w:rPr>
  </w:style>
  <w:style w:type="paragraph" w:styleId="Ttulo2">
    <w:name w:val="heading 2"/>
    <w:aliases w:val="Capítulos"/>
    <w:basedOn w:val="Normal"/>
    <w:next w:val="Normal"/>
    <w:link w:val="Ttulo2Car"/>
    <w:uiPriority w:val="9"/>
    <w:unhideWhenUsed/>
    <w:qFormat/>
    <w:rsid w:val="0025580E"/>
    <w:pPr>
      <w:keepNext/>
      <w:keepLines/>
      <w:numPr>
        <w:numId w:val="13"/>
      </w:numPr>
      <w:spacing w:before="40"/>
      <w:jc w:val="center"/>
      <w:outlineLvl w:val="1"/>
    </w:pPr>
    <w:rPr>
      <w:rFonts w:eastAsiaTheme="majorEastAsia" w:cstheme="majorBidi"/>
      <w:b/>
      <w:szCs w:val="26"/>
    </w:rPr>
  </w:style>
  <w:style w:type="paragraph" w:styleId="Ttulo3">
    <w:name w:val="heading 3"/>
    <w:aliases w:val="Secciones"/>
    <w:basedOn w:val="Normal"/>
    <w:next w:val="Normal"/>
    <w:link w:val="Ttulo3Car"/>
    <w:uiPriority w:val="9"/>
    <w:unhideWhenUsed/>
    <w:qFormat/>
    <w:rsid w:val="0056694C"/>
    <w:pPr>
      <w:keepNext/>
      <w:keepLines/>
      <w:spacing w:before="40"/>
      <w:outlineLvl w:val="2"/>
    </w:pPr>
    <w:rPr>
      <w:rFonts w:eastAsiaTheme="majorEastAsia" w:cstheme="majorBidi"/>
    </w:rPr>
  </w:style>
  <w:style w:type="paragraph" w:styleId="Ttulo4">
    <w:name w:val="heading 4"/>
    <w:basedOn w:val="Normal"/>
    <w:next w:val="Normal"/>
    <w:link w:val="Ttulo4Car"/>
    <w:uiPriority w:val="9"/>
    <w:semiHidden/>
    <w:unhideWhenUsed/>
    <w:qFormat/>
    <w:rsid w:val="002558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558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558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558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558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558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5F51F0"/>
    <w:pPr>
      <w:tabs>
        <w:tab w:val="left" w:pos="-142"/>
      </w:tabs>
      <w:autoSpaceDE w:val="0"/>
      <w:autoSpaceDN w:val="0"/>
      <w:adjustRightInd w:val="0"/>
      <w:spacing w:before="120" w:after="240"/>
    </w:pPr>
    <w:rPr>
      <w:rFonts w:ascii="Arial Narrow" w:hAnsi="Arial Narrow"/>
      <w:lang w:val="x-none" w:eastAsia="es-ES"/>
    </w:rPr>
  </w:style>
  <w:style w:type="character" w:customStyle="1" w:styleId="InviasNormalCar">
    <w:name w:val="Invias Normal Car"/>
    <w:link w:val="InviasNormal"/>
    <w:locked/>
    <w:rsid w:val="005F51F0"/>
    <w:rPr>
      <w:rFonts w:ascii="Arial Narrow" w:eastAsia="Times New Roman" w:hAnsi="Arial Narrow" w:cs="Times New Roman"/>
      <w:color w:val="3B3838" w:themeColor="background2" w:themeShade="40"/>
      <w:sz w:val="24"/>
      <w:szCs w:val="24"/>
      <w:lang w:val="x-none" w:eastAsia="es-ES"/>
    </w:rPr>
  </w:style>
  <w:style w:type="character" w:customStyle="1" w:styleId="Ttulo1Car">
    <w:name w:val="Título 1 Car"/>
    <w:basedOn w:val="Fuentedeprrafopredeter"/>
    <w:link w:val="Ttulo1"/>
    <w:uiPriority w:val="9"/>
    <w:rsid w:val="005F51F0"/>
    <w:rPr>
      <w:rFonts w:ascii="Arial" w:eastAsiaTheme="majorEastAsia" w:hAnsi="Arial" w:cstheme="majorBidi"/>
      <w:b/>
      <w:color w:val="3B3838" w:themeColor="background2" w:themeShade="40"/>
      <w:szCs w:val="32"/>
    </w:rPr>
  </w:style>
  <w:style w:type="paragraph" w:customStyle="1" w:styleId="Entidad-Capitulo">
    <w:name w:val="Entidad-Capitulo"/>
    <w:next w:val="Normal"/>
    <w:autoRedefine/>
    <w:uiPriority w:val="99"/>
    <w:qFormat/>
    <w:rsid w:val="008570EE"/>
    <w:pPr>
      <w:keepNext/>
      <w:tabs>
        <w:tab w:val="center" w:pos="4419"/>
      </w:tabs>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77BAF"/>
    <w:pPr>
      <w:keepNext/>
      <w:numPr>
        <w:numId w:val="29"/>
      </w:numPr>
      <w:spacing w:before="120" w:after="200" w:line="276" w:lineRule="auto"/>
      <w:outlineLvl w:val="1"/>
    </w:pPr>
    <w:rPr>
      <w:rFonts w:cs="Arial"/>
      <w:b/>
      <w:color w:val="000000"/>
      <w:szCs w:val="20"/>
    </w:rPr>
  </w:style>
  <w:style w:type="character" w:customStyle="1" w:styleId="Ttulo2Car">
    <w:name w:val="Título 2 Car"/>
    <w:aliases w:val="Capítulos Car"/>
    <w:basedOn w:val="Fuentedeprrafopredeter"/>
    <w:link w:val="Ttulo2"/>
    <w:uiPriority w:val="9"/>
    <w:rsid w:val="005F51F0"/>
    <w:rPr>
      <w:rFonts w:ascii="Times New Roman" w:eastAsiaTheme="majorEastAsia" w:hAnsi="Times New Roman" w:cstheme="majorBidi"/>
      <w:b/>
      <w:sz w:val="24"/>
      <w:szCs w:val="26"/>
      <w:lang w:eastAsia="es-CO"/>
    </w:rPr>
  </w:style>
  <w:style w:type="character" w:customStyle="1" w:styleId="Ttulo3Car">
    <w:name w:val="Título 3 Car"/>
    <w:aliases w:val="Secciones Car"/>
    <w:basedOn w:val="Fuentedeprrafopredeter"/>
    <w:link w:val="Ttulo3"/>
    <w:uiPriority w:val="9"/>
    <w:rsid w:val="0056694C"/>
    <w:rPr>
      <w:rFonts w:ascii="Arial" w:eastAsiaTheme="majorEastAsia" w:hAnsi="Arial" w:cstheme="majorBidi"/>
      <w:color w:val="3B3838" w:themeColor="background2" w:themeShade="40"/>
      <w:sz w:val="20"/>
      <w:szCs w:val="24"/>
    </w:rPr>
  </w:style>
  <w:style w:type="numbering" w:customStyle="1" w:styleId="Estilo1">
    <w:name w:val="Estilo1"/>
    <w:uiPriority w:val="99"/>
    <w:rsid w:val="0056694C"/>
    <w:pPr>
      <w:numPr>
        <w:numId w:val="13"/>
      </w:numPr>
    </w:pPr>
  </w:style>
  <w:style w:type="paragraph" w:customStyle="1" w:styleId="CaptulosTtulo2">
    <w:name w:val="Capítulos  (Título 2)"/>
    <w:basedOn w:val="Normal"/>
    <w:rsid w:val="0025580E"/>
  </w:style>
  <w:style w:type="paragraph" w:customStyle="1" w:styleId="SeccionesTtulo3">
    <w:name w:val="Secciones  (Título 3)"/>
    <w:basedOn w:val="Normal"/>
    <w:rsid w:val="0025580E"/>
  </w:style>
  <w:style w:type="character" w:customStyle="1" w:styleId="Ttulo4Car">
    <w:name w:val="Título 4 Car"/>
    <w:basedOn w:val="Fuentedeprrafopredeter"/>
    <w:link w:val="Ttulo4"/>
    <w:uiPriority w:val="9"/>
    <w:semiHidden/>
    <w:rsid w:val="0025580E"/>
    <w:rPr>
      <w:rFonts w:asciiTheme="majorHAnsi" w:eastAsiaTheme="majorEastAsia" w:hAnsiTheme="majorHAnsi" w:cstheme="majorBidi"/>
      <w:i/>
      <w:iCs/>
      <w:color w:val="2F5496" w:themeColor="accent1" w:themeShade="BF"/>
      <w:sz w:val="20"/>
    </w:rPr>
  </w:style>
  <w:style w:type="character" w:customStyle="1" w:styleId="Ttulo5Car">
    <w:name w:val="Título 5 Car"/>
    <w:basedOn w:val="Fuentedeprrafopredeter"/>
    <w:link w:val="Ttulo5"/>
    <w:uiPriority w:val="9"/>
    <w:semiHidden/>
    <w:rsid w:val="0025580E"/>
    <w:rPr>
      <w:rFonts w:asciiTheme="majorHAnsi" w:eastAsiaTheme="majorEastAsia" w:hAnsiTheme="majorHAnsi" w:cstheme="majorBidi"/>
      <w:color w:val="2F5496" w:themeColor="accent1" w:themeShade="BF"/>
      <w:sz w:val="20"/>
    </w:rPr>
  </w:style>
  <w:style w:type="character" w:customStyle="1" w:styleId="Ttulo6Car">
    <w:name w:val="Título 6 Car"/>
    <w:basedOn w:val="Fuentedeprrafopredeter"/>
    <w:link w:val="Ttulo6"/>
    <w:uiPriority w:val="9"/>
    <w:semiHidden/>
    <w:rsid w:val="0025580E"/>
    <w:rPr>
      <w:rFonts w:asciiTheme="majorHAnsi" w:eastAsiaTheme="majorEastAsia" w:hAnsiTheme="majorHAnsi" w:cstheme="majorBidi"/>
      <w:color w:val="1F3763" w:themeColor="accent1" w:themeShade="7F"/>
      <w:sz w:val="20"/>
    </w:rPr>
  </w:style>
  <w:style w:type="character" w:customStyle="1" w:styleId="Ttulo7Car">
    <w:name w:val="Título 7 Car"/>
    <w:basedOn w:val="Fuentedeprrafopredeter"/>
    <w:link w:val="Ttulo7"/>
    <w:uiPriority w:val="9"/>
    <w:semiHidden/>
    <w:rsid w:val="0025580E"/>
    <w:rPr>
      <w:rFonts w:asciiTheme="majorHAnsi" w:eastAsiaTheme="majorEastAsia" w:hAnsiTheme="majorHAnsi" w:cstheme="majorBidi"/>
      <w:i/>
      <w:iCs/>
      <w:color w:val="1F3763" w:themeColor="accent1" w:themeShade="7F"/>
      <w:sz w:val="20"/>
    </w:rPr>
  </w:style>
  <w:style w:type="character" w:customStyle="1" w:styleId="Ttulo8Car">
    <w:name w:val="Título 8 Car"/>
    <w:basedOn w:val="Fuentedeprrafopredeter"/>
    <w:link w:val="Ttulo8"/>
    <w:uiPriority w:val="9"/>
    <w:semiHidden/>
    <w:rsid w:val="002558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5580E"/>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rsid w:val="00517CF5"/>
    <w:pPr>
      <w:spacing w:before="120" w:after="240"/>
    </w:pPr>
    <w:rPr>
      <w:szCs w:val="20"/>
      <w:lang w:val="x-none" w:eastAsia="es-ES"/>
    </w:rPr>
  </w:style>
  <w:style w:type="character" w:customStyle="1" w:styleId="TextocomentarioCar">
    <w:name w:val="Texto comentario Car"/>
    <w:basedOn w:val="Fuentedeprrafopredeter"/>
    <w:link w:val="Textocomentario"/>
    <w:uiPriority w:val="99"/>
    <w:rsid w:val="00517CF5"/>
    <w:rPr>
      <w:rFonts w:ascii="Arial" w:eastAsia="Times New Roman" w:hAnsi="Arial" w:cs="Times New Roman"/>
      <w:sz w:val="20"/>
      <w:szCs w:val="20"/>
      <w:lang w:val="x-none" w:eastAsia="es-ES"/>
    </w:rPr>
  </w:style>
  <w:style w:type="character" w:styleId="Refdecomentario">
    <w:name w:val="annotation reference"/>
    <w:uiPriority w:val="99"/>
    <w:rsid w:val="00517CF5"/>
    <w:rPr>
      <w:rFonts w:cs="Times New Roman"/>
      <w:sz w:val="16"/>
    </w:rPr>
  </w:style>
  <w:style w:type="paragraph" w:styleId="Textodeglobo">
    <w:name w:val="Balloon Text"/>
    <w:basedOn w:val="Normal"/>
    <w:link w:val="TextodegloboCar"/>
    <w:uiPriority w:val="99"/>
    <w:semiHidden/>
    <w:unhideWhenUsed/>
    <w:rsid w:val="00517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F5"/>
    <w:rPr>
      <w:rFonts w:ascii="Segoe UI" w:hAnsi="Segoe UI" w:cs="Segoe UI"/>
      <w:color w:val="3B3838" w:themeColor="background2" w:themeShade="40"/>
      <w:sz w:val="18"/>
      <w:szCs w:val="18"/>
    </w:rPr>
  </w:style>
  <w:style w:type="character" w:styleId="Hipervnculo">
    <w:name w:val="Hyperlink"/>
    <w:uiPriority w:val="99"/>
    <w:unhideWhenUsed/>
    <w:rsid w:val="001F5D17"/>
    <w:rPr>
      <w:color w:val="0000FF"/>
      <w:u w:val="single"/>
    </w:rPr>
  </w:style>
  <w:style w:type="paragraph" w:customStyle="1" w:styleId="Invias-VietaAlfabetica">
    <w:name w:val="Invias-Viñeta Alfabetica"/>
    <w:next w:val="Normal"/>
    <w:uiPriority w:val="99"/>
    <w:qFormat/>
    <w:rsid w:val="001F5D17"/>
    <w:pPr>
      <w:numPr>
        <w:numId w:val="14"/>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728FF"/>
    <w:pPr>
      <w:spacing w:before="0" w:after="160"/>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1728FF"/>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2D222B"/>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D222B"/>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1,Foot,H"/>
    <w:basedOn w:val="Normal"/>
    <w:link w:val="PrrafodelistaCar"/>
    <w:uiPriority w:val="34"/>
    <w:qFormat/>
    <w:rsid w:val="002D222B"/>
    <w:pPr>
      <w:spacing w:after="200" w:line="276" w:lineRule="auto"/>
      <w:ind w:left="720"/>
      <w:contextualSpacing/>
    </w:pPr>
    <w:rPr>
      <w:rFonts w:ascii="Calibri" w:eastAsia="Calibri" w:hAnsi="Calibri"/>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2D222B"/>
    <w:rPr>
      <w:rFonts w:ascii="Calibri" w:eastAsia="Calibri" w:hAnsi="Calibri" w:cs="Times New Roman"/>
    </w:rPr>
  </w:style>
  <w:style w:type="paragraph" w:styleId="TtuloTDC">
    <w:name w:val="TOC Heading"/>
    <w:basedOn w:val="Ttulo1"/>
    <w:next w:val="Normal"/>
    <w:uiPriority w:val="39"/>
    <w:unhideWhenUsed/>
    <w:qFormat/>
    <w:rsid w:val="00751FD5"/>
    <w:pPr>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664F21"/>
    <w:pPr>
      <w:tabs>
        <w:tab w:val="right" w:leader="dot" w:pos="8828"/>
      </w:tabs>
      <w:spacing w:after="100" w:line="276" w:lineRule="auto"/>
    </w:pPr>
    <w:rPr>
      <w:rFonts w:ascii="Arial" w:hAnsi="Arial" w:cs="Arial"/>
      <w:b/>
      <w:smallCaps/>
      <w:noProof/>
      <w:sz w:val="20"/>
      <w:szCs w:val="20"/>
      <w:lang w:eastAsia="es-ES"/>
    </w:rPr>
  </w:style>
  <w:style w:type="paragraph" w:styleId="TDC2">
    <w:name w:val="toc 2"/>
    <w:basedOn w:val="Normal"/>
    <w:next w:val="Normal"/>
    <w:autoRedefine/>
    <w:uiPriority w:val="39"/>
    <w:unhideWhenUsed/>
    <w:rsid w:val="00FC0E40"/>
    <w:pPr>
      <w:tabs>
        <w:tab w:val="left" w:pos="600"/>
        <w:tab w:val="left" w:pos="880"/>
        <w:tab w:val="right" w:leader="dot" w:pos="8828"/>
      </w:tabs>
      <w:spacing w:after="100"/>
      <w:ind w:left="200"/>
    </w:pPr>
    <w:rPr>
      <w:rFonts w:ascii="Arial" w:eastAsia="Arial" w:hAnsi="Arial" w:cs="Arial"/>
      <w:bCs/>
      <w:smallCaps/>
      <w:noProof/>
      <w:sz w:val="20"/>
      <w:szCs w:val="20"/>
      <w:lang w:eastAsia="es-ES"/>
    </w:rPr>
  </w:style>
  <w:style w:type="paragraph" w:styleId="TDC3">
    <w:name w:val="toc 3"/>
    <w:basedOn w:val="Normal"/>
    <w:next w:val="Normal"/>
    <w:autoRedefine/>
    <w:uiPriority w:val="39"/>
    <w:unhideWhenUsed/>
    <w:rsid w:val="008D1D6D"/>
    <w:pPr>
      <w:tabs>
        <w:tab w:val="left" w:pos="990"/>
        <w:tab w:val="left" w:pos="1320"/>
        <w:tab w:val="right" w:leader="dot" w:pos="8828"/>
      </w:tabs>
      <w:spacing w:after="100"/>
      <w:ind w:left="440"/>
    </w:pPr>
    <w:rPr>
      <w:rFonts w:ascii="Arial" w:eastAsia="Arial" w:hAnsi="Arial" w:cs="Arial"/>
      <w:noProof/>
      <w:sz w:val="20"/>
      <w:szCs w:val="20"/>
    </w:rPr>
  </w:style>
  <w:style w:type="character" w:customStyle="1" w:styleId="Mencinsinresolver1">
    <w:name w:val="Mención sin resolver1"/>
    <w:basedOn w:val="Fuentedeprrafopredeter"/>
    <w:uiPriority w:val="99"/>
    <w:semiHidden/>
    <w:unhideWhenUsed/>
    <w:rsid w:val="00533B1C"/>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rsid w:val="002B56E2"/>
    <w:rPr>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2B56E2"/>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56E2"/>
    <w:rPr>
      <w:vertAlign w:val="superscript"/>
    </w:rPr>
  </w:style>
  <w:style w:type="paragraph" w:styleId="Encabezado">
    <w:name w:val="header"/>
    <w:aliases w:val="h,h8,h9,h10,h18"/>
    <w:basedOn w:val="Normal"/>
    <w:link w:val="EncabezadoCar"/>
    <w:uiPriority w:val="99"/>
    <w:unhideWhenUsed/>
    <w:rsid w:val="00FF091E"/>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FF091E"/>
    <w:rPr>
      <w:rFonts w:ascii="Arial" w:hAnsi="Arial"/>
      <w:color w:val="3B3838" w:themeColor="background2" w:themeShade="40"/>
      <w:sz w:val="20"/>
    </w:rPr>
  </w:style>
  <w:style w:type="paragraph" w:styleId="Piedepgina">
    <w:name w:val="footer"/>
    <w:basedOn w:val="Normal"/>
    <w:link w:val="PiedepginaCar"/>
    <w:uiPriority w:val="99"/>
    <w:unhideWhenUsed/>
    <w:rsid w:val="00FF091E"/>
    <w:pPr>
      <w:tabs>
        <w:tab w:val="center" w:pos="4419"/>
        <w:tab w:val="right" w:pos="8838"/>
      </w:tabs>
    </w:pPr>
  </w:style>
  <w:style w:type="character" w:customStyle="1" w:styleId="PiedepginaCar">
    <w:name w:val="Pie de página Car"/>
    <w:basedOn w:val="Fuentedeprrafopredeter"/>
    <w:link w:val="Piedepgina"/>
    <w:uiPriority w:val="99"/>
    <w:rsid w:val="00FF091E"/>
    <w:rPr>
      <w:rFonts w:ascii="Arial" w:hAnsi="Arial"/>
      <w:color w:val="3B3838" w:themeColor="background2" w:themeShade="40"/>
      <w:sz w:val="20"/>
    </w:rPr>
  </w:style>
  <w:style w:type="character" w:customStyle="1" w:styleId="spelle">
    <w:name w:val="spelle"/>
    <w:basedOn w:val="Fuentedeprrafopredeter"/>
    <w:rsid w:val="006A54F7"/>
  </w:style>
  <w:style w:type="table" w:styleId="Tablaconcuadrcula">
    <w:name w:val="Table Grid"/>
    <w:basedOn w:val="Tablanormal"/>
    <w:uiPriority w:val="39"/>
    <w:rsid w:val="006A54F7"/>
    <w:pPr>
      <w:spacing w:after="0" w:line="240" w:lineRule="auto"/>
    </w:pPr>
    <w:rPr>
      <w:rFonts w:ascii="Calibri" w:eastAsia="Calibri" w:hAnsi="Calibri" w:cs="Times New Roman"/>
    </w:rPr>
    <w:tblPr/>
  </w:style>
  <w:style w:type="character" w:customStyle="1" w:styleId="SinespaciadoCar">
    <w:name w:val="Sin espaciado Car"/>
    <w:link w:val="Sinespaciado"/>
    <w:uiPriority w:val="1"/>
    <w:locked/>
    <w:rsid w:val="006C2EB0"/>
    <w:rPr>
      <w:rFonts w:ascii="Calibri" w:eastAsia="Calibri" w:hAnsi="Calibri" w:cs="Times New Roman"/>
      <w:lang w:val="es-ES" w:eastAsia="es-ES"/>
    </w:rPr>
  </w:style>
  <w:style w:type="paragraph" w:styleId="Sinespaciado">
    <w:name w:val="No Spacing"/>
    <w:link w:val="SinespaciadoCar"/>
    <w:uiPriority w:val="1"/>
    <w:qFormat/>
    <w:rsid w:val="006C2EB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E633A2"/>
    <w:pPr>
      <w:spacing w:before="100" w:beforeAutospacing="1" w:after="100" w:afterAutospacing="1"/>
    </w:pPr>
  </w:style>
  <w:style w:type="paragraph" w:customStyle="1" w:styleId="Capitulo3">
    <w:name w:val="Capitulo 3"/>
    <w:basedOn w:val="Literales"/>
    <w:qFormat/>
    <w:rsid w:val="008B318E"/>
    <w:pPr>
      <w:numPr>
        <w:numId w:val="28"/>
      </w:numPr>
    </w:pPr>
  </w:style>
  <w:style w:type="paragraph" w:customStyle="1" w:styleId="Capitulo1">
    <w:name w:val="Capitulo 1"/>
    <w:basedOn w:val="Literales"/>
    <w:qFormat/>
    <w:rsid w:val="009F6123"/>
    <w:pPr>
      <w:numPr>
        <w:numId w:val="0"/>
      </w:numPr>
      <w:ind w:left="720" w:hanging="360"/>
    </w:pPr>
  </w:style>
  <w:style w:type="paragraph" w:customStyle="1" w:styleId="Capitulo2">
    <w:name w:val="Capitulo 2"/>
    <w:basedOn w:val="Literales"/>
    <w:autoRedefine/>
    <w:qFormat/>
    <w:rsid w:val="00435D02"/>
    <w:pPr>
      <w:numPr>
        <w:numId w:val="0"/>
      </w:numPr>
      <w:spacing w:line="240" w:lineRule="auto"/>
      <w:jc w:val="both"/>
    </w:pPr>
    <w:rPr>
      <w:rFonts w:ascii="Arial" w:hAnsi="Arial"/>
      <w:color w:val="auto"/>
      <w:sz w:val="20"/>
      <w:szCs w:val="16"/>
    </w:rPr>
  </w:style>
  <w:style w:type="paragraph" w:customStyle="1" w:styleId="Captulo4">
    <w:name w:val="Capítulo 4"/>
    <w:basedOn w:val="Normal"/>
    <w:autoRedefine/>
    <w:qFormat/>
    <w:rsid w:val="00873C56"/>
    <w:pPr>
      <w:tabs>
        <w:tab w:val="left" w:pos="851"/>
      </w:tabs>
      <w:spacing w:after="200" w:line="276" w:lineRule="auto"/>
      <w:ind w:left="425"/>
      <w:contextualSpacing/>
      <w:outlineLvl w:val="2"/>
    </w:pPr>
    <w:rPr>
      <w:rFonts w:eastAsia="Arial" w:cs="Arial"/>
      <w:b/>
      <w:szCs w:val="20"/>
    </w:rPr>
  </w:style>
  <w:style w:type="paragraph" w:customStyle="1" w:styleId="Captulo7">
    <w:name w:val="Capítulo 7"/>
    <w:basedOn w:val="Prrafodelista"/>
    <w:qFormat/>
    <w:rsid w:val="00490E03"/>
    <w:pPr>
      <w:numPr>
        <w:numId w:val="25"/>
      </w:numPr>
    </w:pPr>
    <w:rPr>
      <w:rFonts w:ascii="Arial" w:hAnsi="Arial" w:cs="Arial"/>
      <w:b/>
      <w:bCs/>
      <w:color w:val="1C1C1C"/>
      <w:sz w:val="20"/>
      <w:szCs w:val="20"/>
    </w:rPr>
  </w:style>
  <w:style w:type="paragraph" w:customStyle="1" w:styleId="Captulo5">
    <w:name w:val="Capítulo 5"/>
    <w:basedOn w:val="Prrafodelista"/>
    <w:qFormat/>
    <w:rsid w:val="00490E03"/>
    <w:pPr>
      <w:numPr>
        <w:numId w:val="27"/>
      </w:numPr>
    </w:pPr>
    <w:rPr>
      <w:rFonts w:ascii="Arial" w:hAnsi="Arial" w:cs="Arial"/>
      <w:b/>
      <w:bCs/>
      <w:color w:val="1C1C1C"/>
      <w:sz w:val="20"/>
      <w:szCs w:val="20"/>
    </w:rPr>
  </w:style>
  <w:style w:type="paragraph" w:customStyle="1" w:styleId="Captulo9">
    <w:name w:val="Capítulo 9"/>
    <w:basedOn w:val="Captulo7"/>
    <w:qFormat/>
    <w:rsid w:val="00422492"/>
    <w:pPr>
      <w:numPr>
        <w:numId w:val="38"/>
      </w:numPr>
    </w:pPr>
    <w:rPr>
      <w:color w:val="3B3838" w:themeColor="background2" w:themeShade="40"/>
    </w:rPr>
  </w:style>
  <w:style w:type="character" w:styleId="Hipervnculovisitado">
    <w:name w:val="FollowedHyperlink"/>
    <w:basedOn w:val="Fuentedeprrafopredeter"/>
    <w:uiPriority w:val="99"/>
    <w:semiHidden/>
    <w:unhideWhenUsed/>
    <w:rsid w:val="00943AFC"/>
    <w:rPr>
      <w:color w:val="954F72" w:themeColor="followedHyperlink"/>
      <w:u w:val="single"/>
    </w:rPr>
  </w:style>
  <w:style w:type="paragraph" w:styleId="Revisin">
    <w:name w:val="Revision"/>
    <w:hidden/>
    <w:uiPriority w:val="99"/>
    <w:semiHidden/>
    <w:rsid w:val="003C584D"/>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CF57B3"/>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C4425B"/>
    <w:rPr>
      <w:color w:val="808080"/>
      <w:shd w:val="clear" w:color="auto" w:fill="E6E6E6"/>
    </w:rPr>
  </w:style>
  <w:style w:type="character" w:styleId="Textodelmarcadordeposicin">
    <w:name w:val="Placeholder Text"/>
    <w:basedOn w:val="Fuentedeprrafopredeter"/>
    <w:uiPriority w:val="99"/>
    <w:semiHidden/>
    <w:rsid w:val="00E44ED6"/>
    <w:rPr>
      <w:color w:val="808080"/>
    </w:rPr>
  </w:style>
  <w:style w:type="character" w:customStyle="1" w:styleId="Mencinsinresolver3">
    <w:name w:val="Mención sin resolver3"/>
    <w:basedOn w:val="Fuentedeprrafopredeter"/>
    <w:uiPriority w:val="99"/>
    <w:semiHidden/>
    <w:unhideWhenUsed/>
    <w:rsid w:val="00B21AD6"/>
    <w:rPr>
      <w:color w:val="808080"/>
      <w:shd w:val="clear" w:color="auto" w:fill="E6E6E6"/>
    </w:rPr>
  </w:style>
  <w:style w:type="character" w:styleId="Textoennegrita">
    <w:name w:val="Strong"/>
    <w:basedOn w:val="Fuentedeprrafopredeter"/>
    <w:uiPriority w:val="22"/>
    <w:qFormat/>
    <w:rsid w:val="00C85E5C"/>
    <w:rPr>
      <w:b/>
      <w:bCs/>
    </w:rPr>
  </w:style>
  <w:style w:type="character" w:customStyle="1" w:styleId="Mencinsinresolver30">
    <w:name w:val="Mención sin resolver30"/>
    <w:basedOn w:val="Fuentedeprrafopredeter"/>
    <w:uiPriority w:val="99"/>
    <w:semiHidden/>
    <w:unhideWhenUsed/>
    <w:rsid w:val="00EB6D9D"/>
    <w:rPr>
      <w:color w:val="808080"/>
      <w:shd w:val="clear" w:color="auto" w:fill="E6E6E6"/>
    </w:rPr>
  </w:style>
  <w:style w:type="paragraph" w:customStyle="1" w:styleId="clusulas">
    <w:name w:val="cláusulas"/>
    <w:basedOn w:val="Normal"/>
    <w:qFormat/>
    <w:rsid w:val="001B39D0"/>
    <w:pPr>
      <w:numPr>
        <w:numId w:val="50"/>
      </w:numPr>
      <w:spacing w:before="120" w:after="120"/>
    </w:pPr>
    <w:rPr>
      <w:rFonts w:asciiTheme="minorHAnsi" w:hAnsiTheme="minorHAnsi"/>
      <w:b/>
    </w:rPr>
  </w:style>
  <w:style w:type="paragraph" w:customStyle="1" w:styleId="m-423956075009029384invias-capitulo">
    <w:name w:val="m_-423956075009029384invias-capitulo"/>
    <w:basedOn w:val="Normal"/>
    <w:rsid w:val="004511EF"/>
    <w:pPr>
      <w:spacing w:before="100" w:beforeAutospacing="1" w:after="100" w:afterAutospacing="1"/>
    </w:pPr>
  </w:style>
  <w:style w:type="paragraph" w:customStyle="1" w:styleId="m-423956075009029384invias-titulo1">
    <w:name w:val="m_-423956075009029384invias-titulo1"/>
    <w:basedOn w:val="Normal"/>
    <w:rsid w:val="004511EF"/>
    <w:pPr>
      <w:spacing w:before="100" w:beforeAutospacing="1" w:after="100" w:afterAutospacing="1"/>
    </w:pPr>
  </w:style>
  <w:style w:type="paragraph" w:customStyle="1" w:styleId="Capitulo8">
    <w:name w:val="Capitulo 8"/>
    <w:basedOn w:val="Captulo7"/>
    <w:qFormat/>
    <w:rsid w:val="00B376D7"/>
    <w:pPr>
      <w:numPr>
        <w:numId w:val="52"/>
      </w:numPr>
    </w:pPr>
  </w:style>
  <w:style w:type="character" w:customStyle="1" w:styleId="Mencinsinresolver300">
    <w:name w:val="Mención sin resolver300"/>
    <w:basedOn w:val="Fuentedeprrafopredeter"/>
    <w:uiPriority w:val="99"/>
    <w:semiHidden/>
    <w:unhideWhenUsed/>
    <w:rsid w:val="008475F0"/>
    <w:rPr>
      <w:color w:val="808080"/>
      <w:shd w:val="clear" w:color="auto" w:fill="E6E6E6"/>
    </w:rPr>
  </w:style>
  <w:style w:type="character" w:customStyle="1" w:styleId="Mencinsinresolver3000">
    <w:name w:val="Mención sin resolver3000"/>
    <w:basedOn w:val="Fuentedeprrafopredeter"/>
    <w:uiPriority w:val="99"/>
    <w:semiHidden/>
    <w:unhideWhenUsed/>
    <w:rsid w:val="00D44D4A"/>
    <w:rPr>
      <w:color w:val="808080"/>
      <w:shd w:val="clear" w:color="auto" w:fill="E6E6E6"/>
    </w:rPr>
  </w:style>
  <w:style w:type="character" w:customStyle="1" w:styleId="Mencinsinresolver30000">
    <w:name w:val="Mención sin resolver30000"/>
    <w:basedOn w:val="Fuentedeprrafopredeter"/>
    <w:uiPriority w:val="99"/>
    <w:semiHidden/>
    <w:unhideWhenUsed/>
    <w:rsid w:val="007A2148"/>
    <w:rPr>
      <w:color w:val="808080"/>
      <w:shd w:val="clear" w:color="auto" w:fill="E6E6E6"/>
    </w:rPr>
  </w:style>
  <w:style w:type="character" w:customStyle="1" w:styleId="Mencinsinresolver4">
    <w:name w:val="Mención sin resolver4"/>
    <w:basedOn w:val="Fuentedeprrafopredeter"/>
    <w:uiPriority w:val="99"/>
    <w:rsid w:val="000917F2"/>
    <w:rPr>
      <w:color w:val="605E5C"/>
      <w:shd w:val="clear" w:color="auto" w:fill="E1DFDD"/>
    </w:rPr>
  </w:style>
  <w:style w:type="character" w:styleId="nfasis">
    <w:name w:val="Emphasis"/>
    <w:basedOn w:val="Fuentedeprrafopredeter"/>
    <w:uiPriority w:val="20"/>
    <w:qFormat/>
    <w:rsid w:val="00761CBF"/>
    <w:rPr>
      <w:i/>
      <w:iCs/>
    </w:rPr>
  </w:style>
  <w:style w:type="paragraph" w:styleId="TDC4">
    <w:name w:val="toc 4"/>
    <w:basedOn w:val="Normal"/>
    <w:next w:val="Normal"/>
    <w:autoRedefine/>
    <w:uiPriority w:val="39"/>
    <w:unhideWhenUsed/>
    <w:rsid w:val="00494EEB"/>
    <w:pPr>
      <w:spacing w:after="100"/>
      <w:ind w:left="660"/>
    </w:pPr>
    <w:rPr>
      <w:rFonts w:asciiTheme="minorHAnsi" w:eastAsiaTheme="minorEastAsia" w:hAnsiTheme="minorHAnsi"/>
      <w:sz w:val="22"/>
    </w:rPr>
  </w:style>
  <w:style w:type="paragraph" w:styleId="TDC5">
    <w:name w:val="toc 5"/>
    <w:basedOn w:val="Normal"/>
    <w:next w:val="Normal"/>
    <w:autoRedefine/>
    <w:uiPriority w:val="39"/>
    <w:unhideWhenUsed/>
    <w:rsid w:val="00494EEB"/>
    <w:pPr>
      <w:spacing w:after="100"/>
      <w:ind w:left="880"/>
    </w:pPr>
    <w:rPr>
      <w:rFonts w:asciiTheme="minorHAnsi" w:eastAsiaTheme="minorEastAsia" w:hAnsiTheme="minorHAnsi"/>
      <w:sz w:val="22"/>
    </w:rPr>
  </w:style>
  <w:style w:type="paragraph" w:styleId="TDC6">
    <w:name w:val="toc 6"/>
    <w:basedOn w:val="Normal"/>
    <w:next w:val="Normal"/>
    <w:autoRedefine/>
    <w:uiPriority w:val="39"/>
    <w:unhideWhenUsed/>
    <w:rsid w:val="00494EEB"/>
    <w:pPr>
      <w:spacing w:after="100"/>
      <w:ind w:left="1100"/>
    </w:pPr>
    <w:rPr>
      <w:rFonts w:asciiTheme="minorHAnsi" w:eastAsiaTheme="minorEastAsia" w:hAnsiTheme="minorHAnsi"/>
      <w:sz w:val="22"/>
    </w:rPr>
  </w:style>
  <w:style w:type="paragraph" w:styleId="TDC7">
    <w:name w:val="toc 7"/>
    <w:basedOn w:val="Normal"/>
    <w:next w:val="Normal"/>
    <w:autoRedefine/>
    <w:uiPriority w:val="39"/>
    <w:unhideWhenUsed/>
    <w:rsid w:val="00494EEB"/>
    <w:pPr>
      <w:spacing w:after="100"/>
      <w:ind w:left="1320"/>
    </w:pPr>
    <w:rPr>
      <w:rFonts w:asciiTheme="minorHAnsi" w:eastAsiaTheme="minorEastAsia" w:hAnsiTheme="minorHAnsi"/>
      <w:sz w:val="22"/>
    </w:rPr>
  </w:style>
  <w:style w:type="paragraph" w:styleId="TDC8">
    <w:name w:val="toc 8"/>
    <w:basedOn w:val="Normal"/>
    <w:next w:val="Normal"/>
    <w:autoRedefine/>
    <w:uiPriority w:val="39"/>
    <w:unhideWhenUsed/>
    <w:rsid w:val="00494EEB"/>
    <w:pPr>
      <w:spacing w:after="100"/>
      <w:ind w:left="1540"/>
    </w:pPr>
    <w:rPr>
      <w:rFonts w:asciiTheme="minorHAnsi" w:eastAsiaTheme="minorEastAsia" w:hAnsiTheme="minorHAnsi"/>
      <w:sz w:val="22"/>
    </w:rPr>
  </w:style>
  <w:style w:type="paragraph" w:styleId="TDC9">
    <w:name w:val="toc 9"/>
    <w:basedOn w:val="Normal"/>
    <w:next w:val="Normal"/>
    <w:autoRedefine/>
    <w:uiPriority w:val="39"/>
    <w:unhideWhenUsed/>
    <w:rsid w:val="00494EEB"/>
    <w:pPr>
      <w:spacing w:after="100"/>
      <w:ind w:left="1760"/>
    </w:pPr>
    <w:rPr>
      <w:rFonts w:asciiTheme="minorHAnsi" w:eastAsiaTheme="minorEastAsia" w:hAnsiTheme="minorHAnsi"/>
      <w:sz w:val="22"/>
    </w:rPr>
  </w:style>
  <w:style w:type="table" w:styleId="Tabladecuadrcula4">
    <w:name w:val="Grid Table 4"/>
    <w:basedOn w:val="Tablanormal"/>
    <w:uiPriority w:val="49"/>
    <w:rsid w:val="001320E7"/>
    <w:pPr>
      <w:spacing w:after="0" w:line="240" w:lineRule="auto"/>
    </w:p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Tablaconcuadrcula1clara">
    <w:name w:val="Grid Table 1 Light"/>
    <w:basedOn w:val="Tablanormal"/>
    <w:uiPriority w:val="46"/>
    <w:rsid w:val="00C13C71"/>
    <w:pPr>
      <w:spacing w:after="0" w:line="240" w:lineRule="auto"/>
    </w:pPr>
    <w:tblPr>
      <w:tblStyleRowBandSize w:val="1"/>
      <w:tblStyleColBandSize w:val="1"/>
    </w:tblPr>
    <w:tcPr>
      <w:tcBorders>
        <w:top w:val="double" w:sz="2" w:space="0" w:color="666666" w:themeColor="text1"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Tablanormal5">
    <w:name w:val="Plain Table 5"/>
    <w:basedOn w:val="Tablanormal"/>
    <w:uiPriority w:val="45"/>
    <w:rsid w:val="00FB599D"/>
    <w:pPr>
      <w:spacing w:after="0" w:line="240" w:lineRule="auto"/>
    </w:pPr>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FB599D"/>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lanormal3">
    <w:name w:val="Plain Table 3"/>
    <w:basedOn w:val="Tablanormal"/>
    <w:uiPriority w:val="43"/>
    <w:rsid w:val="00FB599D"/>
    <w:pPr>
      <w:spacing w:after="0" w:line="240" w:lineRule="auto"/>
    </w:pPr>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Tablanormal2">
    <w:name w:val="Plain Table 2"/>
    <w:basedOn w:val="Tablaprofesional"/>
    <w:uiPriority w:val="42"/>
    <w:rsid w:val="00FB599D"/>
    <w:pPr>
      <w:spacing w:after="0" w:line="240" w:lineRule="auto"/>
    </w:pPr>
    <w:tblPr>
      <w:tblStyleRowBandSize w:val="1"/>
      <w:tblStyleColBandSize w:val="1"/>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solid" w:color="000000" w:fill="FFFFFF"/>
    </w:tcPr>
    <w:tblStylePr w:type="firstRow">
      <w:rPr>
        <w:b/>
        <w:bCs/>
        <w:color w:val="auto"/>
      </w:rPr>
    </w:tblStylePr>
    <w:tblStylePr w:type="lastRow">
      <w:rPr>
        <w:b/>
        <w:bCs/>
      </w:rPr>
    </w:tblStylePr>
    <w:tblStylePr w:type="firstCol">
      <w:rPr>
        <w:b/>
        <w:bCs/>
      </w:rPr>
    </w:tblStylePr>
    <w:tblStylePr w:type="lastCol">
      <w:rPr>
        <w:b/>
        <w:bCs/>
      </w:rPr>
    </w:tblStylePr>
  </w:style>
  <w:style w:type="table" w:styleId="Tablaconcuadrculaclara">
    <w:name w:val="Grid Table Light"/>
    <w:basedOn w:val="Tablanormal"/>
    <w:uiPriority w:val="40"/>
    <w:rsid w:val="00741D50"/>
    <w:pPr>
      <w:spacing w:after="0" w:line="240" w:lineRule="auto"/>
    </w:pPr>
    <w:tblPr/>
  </w:style>
  <w:style w:type="table" w:styleId="Tablaprofesional">
    <w:name w:val="Table Professional"/>
    <w:basedOn w:val="Tablanormal"/>
    <w:uiPriority w:val="99"/>
    <w:semiHidden/>
    <w:unhideWhenUsed/>
    <w:rsid w:val="00FB599D"/>
    <w:pPr>
      <w:jc w:val="both"/>
    </w:pPr>
    <w:tblPr/>
    <w:tblStylePr w:type="firstRow">
      <w:rPr>
        <w:b/>
        <w:bCs/>
        <w:color w:val="auto"/>
      </w:rPr>
    </w:tblStylePr>
  </w:style>
  <w:style w:type="table" w:styleId="Tablanormal1">
    <w:name w:val="Plain Table 1"/>
    <w:basedOn w:val="Tablanormal"/>
    <w:uiPriority w:val="41"/>
    <w:rsid w:val="00C661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Cuadrculadetablaclara1">
    <w:name w:val="Cuadrícula de tabla clara1"/>
    <w:basedOn w:val="Tablanormal"/>
    <w:next w:val="Tablaconcuadrculaclara"/>
    <w:uiPriority w:val="99"/>
    <w:rsid w:val="00CF3181"/>
    <w:pPr>
      <w:spacing w:after="0" w:line="240" w:lineRule="auto"/>
    </w:pPr>
    <w:rPr>
      <w:rFonts w:ascii="Calibri" w:eastAsia="Calibri" w:hAnsi="Calibri" w:cs="Times New Roman"/>
    </w:rPr>
    <w:tblPr/>
  </w:style>
  <w:style w:type="character" w:styleId="Mencinsinresolver">
    <w:name w:val="Unresolved Mention"/>
    <w:basedOn w:val="Fuentedeprrafopredeter"/>
    <w:uiPriority w:val="99"/>
    <w:unhideWhenUsed/>
    <w:rsid w:val="00716599"/>
    <w:rPr>
      <w:color w:val="605E5C"/>
      <w:shd w:val="clear" w:color="auto" w:fill="E1DFDD"/>
    </w:rPr>
  </w:style>
  <w:style w:type="character" w:styleId="Mencionar">
    <w:name w:val="Mention"/>
    <w:basedOn w:val="Fuentedeprrafopredeter"/>
    <w:uiPriority w:val="99"/>
    <w:unhideWhenUsed/>
    <w:rsid w:val="00716599"/>
    <w:rPr>
      <w:color w:val="2B579A"/>
      <w:shd w:val="clear" w:color="auto" w:fill="E1DFDD"/>
    </w:rPr>
  </w:style>
  <w:style w:type="table" w:customStyle="1" w:styleId="Tabladecuadrcula41">
    <w:name w:val="Tabla de cuadrícula 41"/>
    <w:basedOn w:val="Tablanormal"/>
    <w:next w:val="Tabladecuadrcula4"/>
    <w:uiPriority w:val="49"/>
    <w:rsid w:val="0090530B"/>
    <w:pPr>
      <w:spacing w:after="0" w:line="240" w:lineRule="auto"/>
    </w:pPr>
    <w:rPr>
      <w:rFonts w:ascii="Calibri" w:eastAsia="Calibri" w:hAnsi="Calibri" w:cs="Times New Roman"/>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Tabladelista2-nfasis3">
    <w:name w:val="List Table 2 Accent 3"/>
    <w:basedOn w:val="Tablanormal"/>
    <w:uiPriority w:val="47"/>
    <w:rsid w:val="0060492F"/>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Nmerodepgina">
    <w:name w:val="page number"/>
    <w:basedOn w:val="Fuentedeprrafopredeter"/>
    <w:rsid w:val="003205B7"/>
  </w:style>
  <w:style w:type="character" w:customStyle="1" w:styleId="normaltextrun">
    <w:name w:val="normaltextrun"/>
    <w:basedOn w:val="Fuentedeprrafopredeter"/>
    <w:rsid w:val="00C94A9B"/>
  </w:style>
  <w:style w:type="character" w:customStyle="1" w:styleId="eop">
    <w:name w:val="eop"/>
    <w:basedOn w:val="Fuentedeprrafopredeter"/>
    <w:rsid w:val="00C94A9B"/>
  </w:style>
  <w:style w:type="character" w:customStyle="1" w:styleId="ui-provider">
    <w:name w:val="ui-provider"/>
    <w:basedOn w:val="Fuentedeprrafopredeter"/>
    <w:rsid w:val="00AD21EE"/>
  </w:style>
  <w:style w:type="character" w:customStyle="1" w:styleId="apple-converted-space">
    <w:name w:val="apple-converted-space"/>
    <w:basedOn w:val="Fuentedeprrafopredeter"/>
    <w:rsid w:val="0047407D"/>
  </w:style>
  <w:style w:type="character" w:customStyle="1" w:styleId="cf01">
    <w:name w:val="cf01"/>
    <w:basedOn w:val="Fuentedeprrafopredeter"/>
    <w:rsid w:val="009853B5"/>
    <w:rPr>
      <w:rFonts w:ascii="Segoe UI" w:hAnsi="Segoe UI" w:cs="Segoe UI" w:hint="default"/>
      <w:sz w:val="18"/>
      <w:szCs w:val="18"/>
    </w:rPr>
  </w:style>
  <w:style w:type="paragraph" w:styleId="Textoindependiente">
    <w:name w:val="Body Text"/>
    <w:basedOn w:val="Normal"/>
    <w:link w:val="TextoindependienteCar"/>
    <w:uiPriority w:val="1"/>
    <w:qFormat/>
    <w:rsid w:val="004D7435"/>
    <w:pPr>
      <w:widowControl w:val="0"/>
      <w:autoSpaceDE w:val="0"/>
      <w:autoSpaceDN w:val="0"/>
    </w:pPr>
    <w:rPr>
      <w:rFonts w:ascii="Arial" w:eastAsia="Arial" w:hAnsi="Arial" w:cs="Arial"/>
      <w:sz w:val="22"/>
      <w:szCs w:val="22"/>
      <w:lang w:val="es-ES" w:eastAsia="en-US"/>
    </w:rPr>
  </w:style>
  <w:style w:type="character" w:customStyle="1" w:styleId="TextoindependienteCar">
    <w:name w:val="Texto independiente Car"/>
    <w:basedOn w:val="Fuentedeprrafopredeter"/>
    <w:link w:val="Textoindependiente"/>
    <w:uiPriority w:val="1"/>
    <w:rsid w:val="004D7435"/>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6518">
      <w:bodyDiv w:val="1"/>
      <w:marLeft w:val="0"/>
      <w:marRight w:val="0"/>
      <w:marTop w:val="0"/>
      <w:marBottom w:val="0"/>
      <w:divBdr>
        <w:top w:val="none" w:sz="0" w:space="0" w:color="auto"/>
        <w:left w:val="none" w:sz="0" w:space="0" w:color="auto"/>
        <w:bottom w:val="none" w:sz="0" w:space="0" w:color="auto"/>
        <w:right w:val="none" w:sz="0" w:space="0" w:color="auto"/>
      </w:divBdr>
    </w:div>
    <w:div w:id="144009413">
      <w:bodyDiv w:val="1"/>
      <w:marLeft w:val="0"/>
      <w:marRight w:val="0"/>
      <w:marTop w:val="0"/>
      <w:marBottom w:val="0"/>
      <w:divBdr>
        <w:top w:val="none" w:sz="0" w:space="0" w:color="auto"/>
        <w:left w:val="none" w:sz="0" w:space="0" w:color="auto"/>
        <w:bottom w:val="none" w:sz="0" w:space="0" w:color="auto"/>
        <w:right w:val="none" w:sz="0" w:space="0" w:color="auto"/>
      </w:divBdr>
      <w:divsChild>
        <w:div w:id="1793400244">
          <w:marLeft w:val="0"/>
          <w:marRight w:val="0"/>
          <w:marTop w:val="0"/>
          <w:marBottom w:val="0"/>
          <w:divBdr>
            <w:top w:val="none" w:sz="0" w:space="0" w:color="auto"/>
            <w:left w:val="none" w:sz="0" w:space="0" w:color="auto"/>
            <w:bottom w:val="none" w:sz="0" w:space="0" w:color="auto"/>
            <w:right w:val="none" w:sz="0" w:space="0" w:color="auto"/>
          </w:divBdr>
          <w:divsChild>
            <w:div w:id="1126587074">
              <w:marLeft w:val="0"/>
              <w:marRight w:val="0"/>
              <w:marTop w:val="0"/>
              <w:marBottom w:val="0"/>
              <w:divBdr>
                <w:top w:val="none" w:sz="0" w:space="0" w:color="auto"/>
                <w:left w:val="none" w:sz="0" w:space="0" w:color="auto"/>
                <w:bottom w:val="none" w:sz="0" w:space="0" w:color="auto"/>
                <w:right w:val="none" w:sz="0" w:space="0" w:color="auto"/>
              </w:divBdr>
              <w:divsChild>
                <w:div w:id="437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195442">
          <w:marLeft w:val="0"/>
          <w:marRight w:val="0"/>
          <w:marTop w:val="0"/>
          <w:marBottom w:val="0"/>
          <w:divBdr>
            <w:top w:val="none" w:sz="0" w:space="0" w:color="auto"/>
            <w:left w:val="none" w:sz="0" w:space="0" w:color="auto"/>
            <w:bottom w:val="none" w:sz="0" w:space="0" w:color="auto"/>
            <w:right w:val="none" w:sz="0" w:space="0" w:color="auto"/>
          </w:divBdr>
          <w:divsChild>
            <w:div w:id="322779543">
              <w:marLeft w:val="0"/>
              <w:marRight w:val="0"/>
              <w:marTop w:val="0"/>
              <w:marBottom w:val="0"/>
              <w:divBdr>
                <w:top w:val="none" w:sz="0" w:space="0" w:color="auto"/>
                <w:left w:val="none" w:sz="0" w:space="0" w:color="auto"/>
                <w:bottom w:val="none" w:sz="0" w:space="0" w:color="auto"/>
                <w:right w:val="none" w:sz="0" w:space="0" w:color="auto"/>
              </w:divBdr>
              <w:divsChild>
                <w:div w:id="588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2061">
      <w:bodyDiv w:val="1"/>
      <w:marLeft w:val="0"/>
      <w:marRight w:val="0"/>
      <w:marTop w:val="0"/>
      <w:marBottom w:val="0"/>
      <w:divBdr>
        <w:top w:val="none" w:sz="0" w:space="0" w:color="auto"/>
        <w:left w:val="none" w:sz="0" w:space="0" w:color="auto"/>
        <w:bottom w:val="none" w:sz="0" w:space="0" w:color="auto"/>
        <w:right w:val="none" w:sz="0" w:space="0" w:color="auto"/>
      </w:divBdr>
      <w:divsChild>
        <w:div w:id="793060448">
          <w:marLeft w:val="0"/>
          <w:marRight w:val="0"/>
          <w:marTop w:val="0"/>
          <w:marBottom w:val="0"/>
          <w:divBdr>
            <w:top w:val="none" w:sz="0" w:space="0" w:color="auto"/>
            <w:left w:val="none" w:sz="0" w:space="0" w:color="auto"/>
            <w:bottom w:val="none" w:sz="0" w:space="0" w:color="auto"/>
            <w:right w:val="none" w:sz="0" w:space="0" w:color="auto"/>
          </w:divBdr>
          <w:divsChild>
            <w:div w:id="1303850489">
              <w:marLeft w:val="0"/>
              <w:marRight w:val="0"/>
              <w:marTop w:val="0"/>
              <w:marBottom w:val="0"/>
              <w:divBdr>
                <w:top w:val="none" w:sz="0" w:space="0" w:color="auto"/>
                <w:left w:val="none" w:sz="0" w:space="0" w:color="auto"/>
                <w:bottom w:val="none" w:sz="0" w:space="0" w:color="auto"/>
                <w:right w:val="none" w:sz="0" w:space="0" w:color="auto"/>
              </w:divBdr>
              <w:divsChild>
                <w:div w:id="821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2147">
      <w:bodyDiv w:val="1"/>
      <w:marLeft w:val="0"/>
      <w:marRight w:val="0"/>
      <w:marTop w:val="0"/>
      <w:marBottom w:val="0"/>
      <w:divBdr>
        <w:top w:val="none" w:sz="0" w:space="0" w:color="auto"/>
        <w:left w:val="none" w:sz="0" w:space="0" w:color="auto"/>
        <w:bottom w:val="none" w:sz="0" w:space="0" w:color="auto"/>
        <w:right w:val="none" w:sz="0" w:space="0" w:color="auto"/>
      </w:divBdr>
    </w:div>
    <w:div w:id="254870509">
      <w:bodyDiv w:val="1"/>
      <w:marLeft w:val="0"/>
      <w:marRight w:val="0"/>
      <w:marTop w:val="0"/>
      <w:marBottom w:val="0"/>
      <w:divBdr>
        <w:top w:val="none" w:sz="0" w:space="0" w:color="auto"/>
        <w:left w:val="none" w:sz="0" w:space="0" w:color="auto"/>
        <w:bottom w:val="none" w:sz="0" w:space="0" w:color="auto"/>
        <w:right w:val="none" w:sz="0" w:space="0" w:color="auto"/>
      </w:divBdr>
    </w:div>
    <w:div w:id="254900107">
      <w:bodyDiv w:val="1"/>
      <w:marLeft w:val="0"/>
      <w:marRight w:val="0"/>
      <w:marTop w:val="0"/>
      <w:marBottom w:val="0"/>
      <w:divBdr>
        <w:top w:val="none" w:sz="0" w:space="0" w:color="auto"/>
        <w:left w:val="none" w:sz="0" w:space="0" w:color="auto"/>
        <w:bottom w:val="none" w:sz="0" w:space="0" w:color="auto"/>
        <w:right w:val="none" w:sz="0" w:space="0" w:color="auto"/>
      </w:divBdr>
    </w:div>
    <w:div w:id="297927803">
      <w:bodyDiv w:val="1"/>
      <w:marLeft w:val="0"/>
      <w:marRight w:val="0"/>
      <w:marTop w:val="0"/>
      <w:marBottom w:val="0"/>
      <w:divBdr>
        <w:top w:val="none" w:sz="0" w:space="0" w:color="auto"/>
        <w:left w:val="none" w:sz="0" w:space="0" w:color="auto"/>
        <w:bottom w:val="none" w:sz="0" w:space="0" w:color="auto"/>
        <w:right w:val="none" w:sz="0" w:space="0" w:color="auto"/>
      </w:divBdr>
    </w:div>
    <w:div w:id="300812938">
      <w:bodyDiv w:val="1"/>
      <w:marLeft w:val="0"/>
      <w:marRight w:val="0"/>
      <w:marTop w:val="0"/>
      <w:marBottom w:val="0"/>
      <w:divBdr>
        <w:top w:val="none" w:sz="0" w:space="0" w:color="auto"/>
        <w:left w:val="none" w:sz="0" w:space="0" w:color="auto"/>
        <w:bottom w:val="none" w:sz="0" w:space="0" w:color="auto"/>
        <w:right w:val="none" w:sz="0" w:space="0" w:color="auto"/>
      </w:divBdr>
    </w:div>
    <w:div w:id="302121455">
      <w:bodyDiv w:val="1"/>
      <w:marLeft w:val="0"/>
      <w:marRight w:val="0"/>
      <w:marTop w:val="0"/>
      <w:marBottom w:val="0"/>
      <w:divBdr>
        <w:top w:val="none" w:sz="0" w:space="0" w:color="auto"/>
        <w:left w:val="none" w:sz="0" w:space="0" w:color="auto"/>
        <w:bottom w:val="none" w:sz="0" w:space="0" w:color="auto"/>
        <w:right w:val="none" w:sz="0" w:space="0" w:color="auto"/>
      </w:divBdr>
      <w:divsChild>
        <w:div w:id="2032686927">
          <w:marLeft w:val="0"/>
          <w:marRight w:val="0"/>
          <w:marTop w:val="0"/>
          <w:marBottom w:val="0"/>
          <w:divBdr>
            <w:top w:val="none" w:sz="0" w:space="0" w:color="auto"/>
            <w:left w:val="none" w:sz="0" w:space="0" w:color="auto"/>
            <w:bottom w:val="none" w:sz="0" w:space="0" w:color="auto"/>
            <w:right w:val="none" w:sz="0" w:space="0" w:color="auto"/>
          </w:divBdr>
        </w:div>
      </w:divsChild>
    </w:div>
    <w:div w:id="352265983">
      <w:bodyDiv w:val="1"/>
      <w:marLeft w:val="0"/>
      <w:marRight w:val="0"/>
      <w:marTop w:val="0"/>
      <w:marBottom w:val="0"/>
      <w:divBdr>
        <w:top w:val="none" w:sz="0" w:space="0" w:color="auto"/>
        <w:left w:val="none" w:sz="0" w:space="0" w:color="auto"/>
        <w:bottom w:val="none" w:sz="0" w:space="0" w:color="auto"/>
        <w:right w:val="none" w:sz="0" w:space="0" w:color="auto"/>
      </w:divBdr>
    </w:div>
    <w:div w:id="408424867">
      <w:bodyDiv w:val="1"/>
      <w:marLeft w:val="0"/>
      <w:marRight w:val="0"/>
      <w:marTop w:val="0"/>
      <w:marBottom w:val="0"/>
      <w:divBdr>
        <w:top w:val="none" w:sz="0" w:space="0" w:color="auto"/>
        <w:left w:val="none" w:sz="0" w:space="0" w:color="auto"/>
        <w:bottom w:val="none" w:sz="0" w:space="0" w:color="auto"/>
        <w:right w:val="none" w:sz="0" w:space="0" w:color="auto"/>
      </w:divBdr>
    </w:div>
    <w:div w:id="428547384">
      <w:bodyDiv w:val="1"/>
      <w:marLeft w:val="0"/>
      <w:marRight w:val="0"/>
      <w:marTop w:val="0"/>
      <w:marBottom w:val="0"/>
      <w:divBdr>
        <w:top w:val="none" w:sz="0" w:space="0" w:color="auto"/>
        <w:left w:val="none" w:sz="0" w:space="0" w:color="auto"/>
        <w:bottom w:val="none" w:sz="0" w:space="0" w:color="auto"/>
        <w:right w:val="none" w:sz="0" w:space="0" w:color="auto"/>
      </w:divBdr>
    </w:div>
    <w:div w:id="430207074">
      <w:bodyDiv w:val="1"/>
      <w:marLeft w:val="0"/>
      <w:marRight w:val="0"/>
      <w:marTop w:val="0"/>
      <w:marBottom w:val="0"/>
      <w:divBdr>
        <w:top w:val="none" w:sz="0" w:space="0" w:color="auto"/>
        <w:left w:val="none" w:sz="0" w:space="0" w:color="auto"/>
        <w:bottom w:val="none" w:sz="0" w:space="0" w:color="auto"/>
        <w:right w:val="none" w:sz="0" w:space="0" w:color="auto"/>
      </w:divBdr>
    </w:div>
    <w:div w:id="440760806">
      <w:bodyDiv w:val="1"/>
      <w:marLeft w:val="0"/>
      <w:marRight w:val="0"/>
      <w:marTop w:val="0"/>
      <w:marBottom w:val="0"/>
      <w:divBdr>
        <w:top w:val="none" w:sz="0" w:space="0" w:color="auto"/>
        <w:left w:val="none" w:sz="0" w:space="0" w:color="auto"/>
        <w:bottom w:val="none" w:sz="0" w:space="0" w:color="auto"/>
        <w:right w:val="none" w:sz="0" w:space="0" w:color="auto"/>
      </w:divBdr>
    </w:div>
    <w:div w:id="502164373">
      <w:bodyDiv w:val="1"/>
      <w:marLeft w:val="0"/>
      <w:marRight w:val="0"/>
      <w:marTop w:val="0"/>
      <w:marBottom w:val="0"/>
      <w:divBdr>
        <w:top w:val="none" w:sz="0" w:space="0" w:color="auto"/>
        <w:left w:val="none" w:sz="0" w:space="0" w:color="auto"/>
        <w:bottom w:val="none" w:sz="0" w:space="0" w:color="auto"/>
        <w:right w:val="none" w:sz="0" w:space="0" w:color="auto"/>
      </w:divBdr>
    </w:div>
    <w:div w:id="537624456">
      <w:bodyDiv w:val="1"/>
      <w:marLeft w:val="0"/>
      <w:marRight w:val="0"/>
      <w:marTop w:val="0"/>
      <w:marBottom w:val="0"/>
      <w:divBdr>
        <w:top w:val="none" w:sz="0" w:space="0" w:color="auto"/>
        <w:left w:val="none" w:sz="0" w:space="0" w:color="auto"/>
        <w:bottom w:val="none" w:sz="0" w:space="0" w:color="auto"/>
        <w:right w:val="none" w:sz="0" w:space="0" w:color="auto"/>
      </w:divBdr>
    </w:div>
    <w:div w:id="598218411">
      <w:bodyDiv w:val="1"/>
      <w:marLeft w:val="0"/>
      <w:marRight w:val="0"/>
      <w:marTop w:val="0"/>
      <w:marBottom w:val="0"/>
      <w:divBdr>
        <w:top w:val="none" w:sz="0" w:space="0" w:color="auto"/>
        <w:left w:val="none" w:sz="0" w:space="0" w:color="auto"/>
        <w:bottom w:val="none" w:sz="0" w:space="0" w:color="auto"/>
        <w:right w:val="none" w:sz="0" w:space="0" w:color="auto"/>
      </w:divBdr>
    </w:div>
    <w:div w:id="621112467">
      <w:bodyDiv w:val="1"/>
      <w:marLeft w:val="0"/>
      <w:marRight w:val="0"/>
      <w:marTop w:val="0"/>
      <w:marBottom w:val="0"/>
      <w:divBdr>
        <w:top w:val="none" w:sz="0" w:space="0" w:color="auto"/>
        <w:left w:val="none" w:sz="0" w:space="0" w:color="auto"/>
        <w:bottom w:val="none" w:sz="0" w:space="0" w:color="auto"/>
        <w:right w:val="none" w:sz="0" w:space="0" w:color="auto"/>
      </w:divBdr>
    </w:div>
    <w:div w:id="634529120">
      <w:bodyDiv w:val="1"/>
      <w:marLeft w:val="0"/>
      <w:marRight w:val="0"/>
      <w:marTop w:val="0"/>
      <w:marBottom w:val="0"/>
      <w:divBdr>
        <w:top w:val="none" w:sz="0" w:space="0" w:color="auto"/>
        <w:left w:val="none" w:sz="0" w:space="0" w:color="auto"/>
        <w:bottom w:val="none" w:sz="0" w:space="0" w:color="auto"/>
        <w:right w:val="none" w:sz="0" w:space="0" w:color="auto"/>
      </w:divBdr>
    </w:div>
    <w:div w:id="676229046">
      <w:bodyDiv w:val="1"/>
      <w:marLeft w:val="0"/>
      <w:marRight w:val="0"/>
      <w:marTop w:val="0"/>
      <w:marBottom w:val="0"/>
      <w:divBdr>
        <w:top w:val="none" w:sz="0" w:space="0" w:color="auto"/>
        <w:left w:val="none" w:sz="0" w:space="0" w:color="auto"/>
        <w:bottom w:val="none" w:sz="0" w:space="0" w:color="auto"/>
        <w:right w:val="none" w:sz="0" w:space="0" w:color="auto"/>
      </w:divBdr>
    </w:div>
    <w:div w:id="700060056">
      <w:bodyDiv w:val="1"/>
      <w:marLeft w:val="0"/>
      <w:marRight w:val="0"/>
      <w:marTop w:val="0"/>
      <w:marBottom w:val="0"/>
      <w:divBdr>
        <w:top w:val="none" w:sz="0" w:space="0" w:color="auto"/>
        <w:left w:val="none" w:sz="0" w:space="0" w:color="auto"/>
        <w:bottom w:val="none" w:sz="0" w:space="0" w:color="auto"/>
        <w:right w:val="none" w:sz="0" w:space="0" w:color="auto"/>
      </w:divBdr>
    </w:div>
    <w:div w:id="702709376">
      <w:bodyDiv w:val="1"/>
      <w:marLeft w:val="0"/>
      <w:marRight w:val="0"/>
      <w:marTop w:val="0"/>
      <w:marBottom w:val="0"/>
      <w:divBdr>
        <w:top w:val="none" w:sz="0" w:space="0" w:color="auto"/>
        <w:left w:val="none" w:sz="0" w:space="0" w:color="auto"/>
        <w:bottom w:val="none" w:sz="0" w:space="0" w:color="auto"/>
        <w:right w:val="none" w:sz="0" w:space="0" w:color="auto"/>
      </w:divBdr>
    </w:div>
    <w:div w:id="706220296">
      <w:bodyDiv w:val="1"/>
      <w:marLeft w:val="0"/>
      <w:marRight w:val="0"/>
      <w:marTop w:val="0"/>
      <w:marBottom w:val="0"/>
      <w:divBdr>
        <w:top w:val="none" w:sz="0" w:space="0" w:color="auto"/>
        <w:left w:val="none" w:sz="0" w:space="0" w:color="auto"/>
        <w:bottom w:val="none" w:sz="0" w:space="0" w:color="auto"/>
        <w:right w:val="none" w:sz="0" w:space="0" w:color="auto"/>
      </w:divBdr>
    </w:div>
    <w:div w:id="778068997">
      <w:bodyDiv w:val="1"/>
      <w:marLeft w:val="0"/>
      <w:marRight w:val="0"/>
      <w:marTop w:val="0"/>
      <w:marBottom w:val="0"/>
      <w:divBdr>
        <w:top w:val="none" w:sz="0" w:space="0" w:color="auto"/>
        <w:left w:val="none" w:sz="0" w:space="0" w:color="auto"/>
        <w:bottom w:val="none" w:sz="0" w:space="0" w:color="auto"/>
        <w:right w:val="none" w:sz="0" w:space="0" w:color="auto"/>
      </w:divBdr>
    </w:div>
    <w:div w:id="823930240">
      <w:bodyDiv w:val="1"/>
      <w:marLeft w:val="0"/>
      <w:marRight w:val="0"/>
      <w:marTop w:val="0"/>
      <w:marBottom w:val="0"/>
      <w:divBdr>
        <w:top w:val="none" w:sz="0" w:space="0" w:color="auto"/>
        <w:left w:val="none" w:sz="0" w:space="0" w:color="auto"/>
        <w:bottom w:val="none" w:sz="0" w:space="0" w:color="auto"/>
        <w:right w:val="none" w:sz="0" w:space="0" w:color="auto"/>
      </w:divBdr>
    </w:div>
    <w:div w:id="837773019">
      <w:bodyDiv w:val="1"/>
      <w:marLeft w:val="0"/>
      <w:marRight w:val="0"/>
      <w:marTop w:val="0"/>
      <w:marBottom w:val="0"/>
      <w:divBdr>
        <w:top w:val="none" w:sz="0" w:space="0" w:color="auto"/>
        <w:left w:val="none" w:sz="0" w:space="0" w:color="auto"/>
        <w:bottom w:val="none" w:sz="0" w:space="0" w:color="auto"/>
        <w:right w:val="none" w:sz="0" w:space="0" w:color="auto"/>
      </w:divBdr>
    </w:div>
    <w:div w:id="891964766">
      <w:bodyDiv w:val="1"/>
      <w:marLeft w:val="0"/>
      <w:marRight w:val="0"/>
      <w:marTop w:val="0"/>
      <w:marBottom w:val="0"/>
      <w:divBdr>
        <w:top w:val="none" w:sz="0" w:space="0" w:color="auto"/>
        <w:left w:val="none" w:sz="0" w:space="0" w:color="auto"/>
        <w:bottom w:val="none" w:sz="0" w:space="0" w:color="auto"/>
        <w:right w:val="none" w:sz="0" w:space="0" w:color="auto"/>
      </w:divBdr>
    </w:div>
    <w:div w:id="939024028">
      <w:bodyDiv w:val="1"/>
      <w:marLeft w:val="0"/>
      <w:marRight w:val="0"/>
      <w:marTop w:val="0"/>
      <w:marBottom w:val="0"/>
      <w:divBdr>
        <w:top w:val="none" w:sz="0" w:space="0" w:color="auto"/>
        <w:left w:val="none" w:sz="0" w:space="0" w:color="auto"/>
        <w:bottom w:val="none" w:sz="0" w:space="0" w:color="auto"/>
        <w:right w:val="none" w:sz="0" w:space="0" w:color="auto"/>
      </w:divBdr>
    </w:div>
    <w:div w:id="955789023">
      <w:bodyDiv w:val="1"/>
      <w:marLeft w:val="0"/>
      <w:marRight w:val="0"/>
      <w:marTop w:val="0"/>
      <w:marBottom w:val="0"/>
      <w:divBdr>
        <w:top w:val="none" w:sz="0" w:space="0" w:color="auto"/>
        <w:left w:val="none" w:sz="0" w:space="0" w:color="auto"/>
        <w:bottom w:val="none" w:sz="0" w:space="0" w:color="auto"/>
        <w:right w:val="none" w:sz="0" w:space="0" w:color="auto"/>
      </w:divBdr>
    </w:div>
    <w:div w:id="965623122">
      <w:bodyDiv w:val="1"/>
      <w:marLeft w:val="0"/>
      <w:marRight w:val="0"/>
      <w:marTop w:val="0"/>
      <w:marBottom w:val="0"/>
      <w:divBdr>
        <w:top w:val="none" w:sz="0" w:space="0" w:color="auto"/>
        <w:left w:val="none" w:sz="0" w:space="0" w:color="auto"/>
        <w:bottom w:val="none" w:sz="0" w:space="0" w:color="auto"/>
        <w:right w:val="none" w:sz="0" w:space="0" w:color="auto"/>
      </w:divBdr>
    </w:div>
    <w:div w:id="1075666758">
      <w:bodyDiv w:val="1"/>
      <w:marLeft w:val="0"/>
      <w:marRight w:val="0"/>
      <w:marTop w:val="0"/>
      <w:marBottom w:val="0"/>
      <w:divBdr>
        <w:top w:val="none" w:sz="0" w:space="0" w:color="auto"/>
        <w:left w:val="none" w:sz="0" w:space="0" w:color="auto"/>
        <w:bottom w:val="none" w:sz="0" w:space="0" w:color="auto"/>
        <w:right w:val="none" w:sz="0" w:space="0" w:color="auto"/>
      </w:divBdr>
    </w:div>
    <w:div w:id="1080521179">
      <w:bodyDiv w:val="1"/>
      <w:marLeft w:val="0"/>
      <w:marRight w:val="0"/>
      <w:marTop w:val="0"/>
      <w:marBottom w:val="0"/>
      <w:divBdr>
        <w:top w:val="none" w:sz="0" w:space="0" w:color="auto"/>
        <w:left w:val="none" w:sz="0" w:space="0" w:color="auto"/>
        <w:bottom w:val="none" w:sz="0" w:space="0" w:color="auto"/>
        <w:right w:val="none" w:sz="0" w:space="0" w:color="auto"/>
      </w:divBdr>
    </w:div>
    <w:div w:id="1139424334">
      <w:bodyDiv w:val="1"/>
      <w:marLeft w:val="0"/>
      <w:marRight w:val="0"/>
      <w:marTop w:val="0"/>
      <w:marBottom w:val="0"/>
      <w:divBdr>
        <w:top w:val="none" w:sz="0" w:space="0" w:color="auto"/>
        <w:left w:val="none" w:sz="0" w:space="0" w:color="auto"/>
        <w:bottom w:val="none" w:sz="0" w:space="0" w:color="auto"/>
        <w:right w:val="none" w:sz="0" w:space="0" w:color="auto"/>
      </w:divBdr>
    </w:div>
    <w:div w:id="1188567258">
      <w:bodyDiv w:val="1"/>
      <w:marLeft w:val="0"/>
      <w:marRight w:val="0"/>
      <w:marTop w:val="0"/>
      <w:marBottom w:val="0"/>
      <w:divBdr>
        <w:top w:val="none" w:sz="0" w:space="0" w:color="auto"/>
        <w:left w:val="none" w:sz="0" w:space="0" w:color="auto"/>
        <w:bottom w:val="none" w:sz="0" w:space="0" w:color="auto"/>
        <w:right w:val="none" w:sz="0" w:space="0" w:color="auto"/>
      </w:divBdr>
    </w:div>
    <w:div w:id="1204512876">
      <w:bodyDiv w:val="1"/>
      <w:marLeft w:val="0"/>
      <w:marRight w:val="0"/>
      <w:marTop w:val="0"/>
      <w:marBottom w:val="0"/>
      <w:divBdr>
        <w:top w:val="none" w:sz="0" w:space="0" w:color="auto"/>
        <w:left w:val="none" w:sz="0" w:space="0" w:color="auto"/>
        <w:bottom w:val="none" w:sz="0" w:space="0" w:color="auto"/>
        <w:right w:val="none" w:sz="0" w:space="0" w:color="auto"/>
      </w:divBdr>
    </w:div>
    <w:div w:id="1238132604">
      <w:bodyDiv w:val="1"/>
      <w:marLeft w:val="0"/>
      <w:marRight w:val="0"/>
      <w:marTop w:val="0"/>
      <w:marBottom w:val="0"/>
      <w:divBdr>
        <w:top w:val="none" w:sz="0" w:space="0" w:color="auto"/>
        <w:left w:val="none" w:sz="0" w:space="0" w:color="auto"/>
        <w:bottom w:val="none" w:sz="0" w:space="0" w:color="auto"/>
        <w:right w:val="none" w:sz="0" w:space="0" w:color="auto"/>
      </w:divBdr>
    </w:div>
    <w:div w:id="1243297614">
      <w:bodyDiv w:val="1"/>
      <w:marLeft w:val="0"/>
      <w:marRight w:val="0"/>
      <w:marTop w:val="0"/>
      <w:marBottom w:val="0"/>
      <w:divBdr>
        <w:top w:val="none" w:sz="0" w:space="0" w:color="auto"/>
        <w:left w:val="none" w:sz="0" w:space="0" w:color="auto"/>
        <w:bottom w:val="none" w:sz="0" w:space="0" w:color="auto"/>
        <w:right w:val="none" w:sz="0" w:space="0" w:color="auto"/>
      </w:divBdr>
    </w:div>
    <w:div w:id="1255020506">
      <w:bodyDiv w:val="1"/>
      <w:marLeft w:val="0"/>
      <w:marRight w:val="0"/>
      <w:marTop w:val="0"/>
      <w:marBottom w:val="0"/>
      <w:divBdr>
        <w:top w:val="none" w:sz="0" w:space="0" w:color="auto"/>
        <w:left w:val="none" w:sz="0" w:space="0" w:color="auto"/>
        <w:bottom w:val="none" w:sz="0" w:space="0" w:color="auto"/>
        <w:right w:val="none" w:sz="0" w:space="0" w:color="auto"/>
      </w:divBdr>
    </w:div>
    <w:div w:id="1270775002">
      <w:bodyDiv w:val="1"/>
      <w:marLeft w:val="0"/>
      <w:marRight w:val="0"/>
      <w:marTop w:val="0"/>
      <w:marBottom w:val="0"/>
      <w:divBdr>
        <w:top w:val="none" w:sz="0" w:space="0" w:color="auto"/>
        <w:left w:val="none" w:sz="0" w:space="0" w:color="auto"/>
        <w:bottom w:val="none" w:sz="0" w:space="0" w:color="auto"/>
        <w:right w:val="none" w:sz="0" w:space="0" w:color="auto"/>
      </w:divBdr>
    </w:div>
    <w:div w:id="1306352922">
      <w:bodyDiv w:val="1"/>
      <w:marLeft w:val="0"/>
      <w:marRight w:val="0"/>
      <w:marTop w:val="0"/>
      <w:marBottom w:val="0"/>
      <w:divBdr>
        <w:top w:val="none" w:sz="0" w:space="0" w:color="auto"/>
        <w:left w:val="none" w:sz="0" w:space="0" w:color="auto"/>
        <w:bottom w:val="none" w:sz="0" w:space="0" w:color="auto"/>
        <w:right w:val="none" w:sz="0" w:space="0" w:color="auto"/>
      </w:divBdr>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20966005">
      <w:bodyDiv w:val="1"/>
      <w:marLeft w:val="0"/>
      <w:marRight w:val="0"/>
      <w:marTop w:val="0"/>
      <w:marBottom w:val="0"/>
      <w:divBdr>
        <w:top w:val="none" w:sz="0" w:space="0" w:color="auto"/>
        <w:left w:val="none" w:sz="0" w:space="0" w:color="auto"/>
        <w:bottom w:val="none" w:sz="0" w:space="0" w:color="auto"/>
        <w:right w:val="none" w:sz="0" w:space="0" w:color="auto"/>
      </w:divBdr>
    </w:div>
    <w:div w:id="1329139484">
      <w:bodyDiv w:val="1"/>
      <w:marLeft w:val="0"/>
      <w:marRight w:val="0"/>
      <w:marTop w:val="0"/>
      <w:marBottom w:val="0"/>
      <w:divBdr>
        <w:top w:val="none" w:sz="0" w:space="0" w:color="auto"/>
        <w:left w:val="none" w:sz="0" w:space="0" w:color="auto"/>
        <w:bottom w:val="none" w:sz="0" w:space="0" w:color="auto"/>
        <w:right w:val="none" w:sz="0" w:space="0" w:color="auto"/>
      </w:divBdr>
    </w:div>
    <w:div w:id="1361663343">
      <w:bodyDiv w:val="1"/>
      <w:marLeft w:val="0"/>
      <w:marRight w:val="0"/>
      <w:marTop w:val="0"/>
      <w:marBottom w:val="0"/>
      <w:divBdr>
        <w:top w:val="none" w:sz="0" w:space="0" w:color="auto"/>
        <w:left w:val="none" w:sz="0" w:space="0" w:color="auto"/>
        <w:bottom w:val="none" w:sz="0" w:space="0" w:color="auto"/>
        <w:right w:val="none" w:sz="0" w:space="0" w:color="auto"/>
      </w:divBdr>
      <w:divsChild>
        <w:div w:id="579801752">
          <w:marLeft w:val="0"/>
          <w:marRight w:val="0"/>
          <w:marTop w:val="0"/>
          <w:marBottom w:val="0"/>
          <w:divBdr>
            <w:top w:val="none" w:sz="0" w:space="0" w:color="auto"/>
            <w:left w:val="none" w:sz="0" w:space="0" w:color="auto"/>
            <w:bottom w:val="none" w:sz="0" w:space="0" w:color="auto"/>
            <w:right w:val="none" w:sz="0" w:space="0" w:color="auto"/>
          </w:divBdr>
          <w:divsChild>
            <w:div w:id="668214993">
              <w:marLeft w:val="0"/>
              <w:marRight w:val="0"/>
              <w:marTop w:val="0"/>
              <w:marBottom w:val="0"/>
              <w:divBdr>
                <w:top w:val="none" w:sz="0" w:space="0" w:color="auto"/>
                <w:left w:val="none" w:sz="0" w:space="0" w:color="auto"/>
                <w:bottom w:val="none" w:sz="0" w:space="0" w:color="auto"/>
                <w:right w:val="none" w:sz="0" w:space="0" w:color="auto"/>
              </w:divBdr>
              <w:divsChild>
                <w:div w:id="713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155006">
      <w:bodyDiv w:val="1"/>
      <w:marLeft w:val="0"/>
      <w:marRight w:val="0"/>
      <w:marTop w:val="0"/>
      <w:marBottom w:val="0"/>
      <w:divBdr>
        <w:top w:val="none" w:sz="0" w:space="0" w:color="auto"/>
        <w:left w:val="none" w:sz="0" w:space="0" w:color="auto"/>
        <w:bottom w:val="none" w:sz="0" w:space="0" w:color="auto"/>
        <w:right w:val="none" w:sz="0" w:space="0" w:color="auto"/>
      </w:divBdr>
    </w:div>
    <w:div w:id="1378043294">
      <w:bodyDiv w:val="1"/>
      <w:marLeft w:val="0"/>
      <w:marRight w:val="0"/>
      <w:marTop w:val="0"/>
      <w:marBottom w:val="0"/>
      <w:divBdr>
        <w:top w:val="none" w:sz="0" w:space="0" w:color="auto"/>
        <w:left w:val="none" w:sz="0" w:space="0" w:color="auto"/>
        <w:bottom w:val="none" w:sz="0" w:space="0" w:color="auto"/>
        <w:right w:val="none" w:sz="0" w:space="0" w:color="auto"/>
      </w:divBdr>
    </w:div>
    <w:div w:id="1378553680">
      <w:bodyDiv w:val="1"/>
      <w:marLeft w:val="0"/>
      <w:marRight w:val="0"/>
      <w:marTop w:val="0"/>
      <w:marBottom w:val="0"/>
      <w:divBdr>
        <w:top w:val="none" w:sz="0" w:space="0" w:color="auto"/>
        <w:left w:val="none" w:sz="0" w:space="0" w:color="auto"/>
        <w:bottom w:val="none" w:sz="0" w:space="0" w:color="auto"/>
        <w:right w:val="none" w:sz="0" w:space="0" w:color="auto"/>
      </w:divBdr>
    </w:div>
    <w:div w:id="1409494530">
      <w:bodyDiv w:val="1"/>
      <w:marLeft w:val="0"/>
      <w:marRight w:val="0"/>
      <w:marTop w:val="0"/>
      <w:marBottom w:val="0"/>
      <w:divBdr>
        <w:top w:val="none" w:sz="0" w:space="0" w:color="auto"/>
        <w:left w:val="none" w:sz="0" w:space="0" w:color="auto"/>
        <w:bottom w:val="none" w:sz="0" w:space="0" w:color="auto"/>
        <w:right w:val="none" w:sz="0" w:space="0" w:color="auto"/>
      </w:divBdr>
    </w:div>
    <w:div w:id="1430544128">
      <w:bodyDiv w:val="1"/>
      <w:marLeft w:val="0"/>
      <w:marRight w:val="0"/>
      <w:marTop w:val="0"/>
      <w:marBottom w:val="0"/>
      <w:divBdr>
        <w:top w:val="none" w:sz="0" w:space="0" w:color="auto"/>
        <w:left w:val="none" w:sz="0" w:space="0" w:color="auto"/>
        <w:bottom w:val="none" w:sz="0" w:space="0" w:color="auto"/>
        <w:right w:val="none" w:sz="0" w:space="0" w:color="auto"/>
      </w:divBdr>
    </w:div>
    <w:div w:id="1457678448">
      <w:bodyDiv w:val="1"/>
      <w:marLeft w:val="0"/>
      <w:marRight w:val="0"/>
      <w:marTop w:val="0"/>
      <w:marBottom w:val="0"/>
      <w:divBdr>
        <w:top w:val="none" w:sz="0" w:space="0" w:color="auto"/>
        <w:left w:val="none" w:sz="0" w:space="0" w:color="auto"/>
        <w:bottom w:val="none" w:sz="0" w:space="0" w:color="auto"/>
        <w:right w:val="none" w:sz="0" w:space="0" w:color="auto"/>
      </w:divBdr>
    </w:div>
    <w:div w:id="1496065901">
      <w:bodyDiv w:val="1"/>
      <w:marLeft w:val="0"/>
      <w:marRight w:val="0"/>
      <w:marTop w:val="0"/>
      <w:marBottom w:val="0"/>
      <w:divBdr>
        <w:top w:val="none" w:sz="0" w:space="0" w:color="auto"/>
        <w:left w:val="none" w:sz="0" w:space="0" w:color="auto"/>
        <w:bottom w:val="none" w:sz="0" w:space="0" w:color="auto"/>
        <w:right w:val="none" w:sz="0" w:space="0" w:color="auto"/>
      </w:divBdr>
    </w:div>
    <w:div w:id="1510945816">
      <w:bodyDiv w:val="1"/>
      <w:marLeft w:val="0"/>
      <w:marRight w:val="0"/>
      <w:marTop w:val="0"/>
      <w:marBottom w:val="0"/>
      <w:divBdr>
        <w:top w:val="none" w:sz="0" w:space="0" w:color="auto"/>
        <w:left w:val="none" w:sz="0" w:space="0" w:color="auto"/>
        <w:bottom w:val="none" w:sz="0" w:space="0" w:color="auto"/>
        <w:right w:val="none" w:sz="0" w:space="0" w:color="auto"/>
      </w:divBdr>
    </w:div>
    <w:div w:id="1521554630">
      <w:bodyDiv w:val="1"/>
      <w:marLeft w:val="0"/>
      <w:marRight w:val="0"/>
      <w:marTop w:val="0"/>
      <w:marBottom w:val="0"/>
      <w:divBdr>
        <w:top w:val="none" w:sz="0" w:space="0" w:color="auto"/>
        <w:left w:val="none" w:sz="0" w:space="0" w:color="auto"/>
        <w:bottom w:val="none" w:sz="0" w:space="0" w:color="auto"/>
        <w:right w:val="none" w:sz="0" w:space="0" w:color="auto"/>
      </w:divBdr>
      <w:divsChild>
        <w:div w:id="1356466826">
          <w:marLeft w:val="0"/>
          <w:marRight w:val="0"/>
          <w:marTop w:val="0"/>
          <w:marBottom w:val="0"/>
          <w:divBdr>
            <w:top w:val="none" w:sz="0" w:space="0" w:color="auto"/>
            <w:left w:val="none" w:sz="0" w:space="0" w:color="auto"/>
            <w:bottom w:val="none" w:sz="0" w:space="0" w:color="auto"/>
            <w:right w:val="none" w:sz="0" w:space="0" w:color="auto"/>
          </w:divBdr>
          <w:divsChild>
            <w:div w:id="1290360430">
              <w:marLeft w:val="0"/>
              <w:marRight w:val="0"/>
              <w:marTop w:val="0"/>
              <w:marBottom w:val="0"/>
              <w:divBdr>
                <w:top w:val="none" w:sz="0" w:space="0" w:color="auto"/>
                <w:left w:val="none" w:sz="0" w:space="0" w:color="auto"/>
                <w:bottom w:val="none" w:sz="0" w:space="0" w:color="auto"/>
                <w:right w:val="none" w:sz="0" w:space="0" w:color="auto"/>
              </w:divBdr>
              <w:divsChild>
                <w:div w:id="11811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000">
      <w:bodyDiv w:val="1"/>
      <w:marLeft w:val="0"/>
      <w:marRight w:val="0"/>
      <w:marTop w:val="0"/>
      <w:marBottom w:val="0"/>
      <w:divBdr>
        <w:top w:val="none" w:sz="0" w:space="0" w:color="auto"/>
        <w:left w:val="none" w:sz="0" w:space="0" w:color="auto"/>
        <w:bottom w:val="none" w:sz="0" w:space="0" w:color="auto"/>
        <w:right w:val="none" w:sz="0" w:space="0" w:color="auto"/>
      </w:divBdr>
    </w:div>
    <w:div w:id="1565529361">
      <w:bodyDiv w:val="1"/>
      <w:marLeft w:val="0"/>
      <w:marRight w:val="0"/>
      <w:marTop w:val="0"/>
      <w:marBottom w:val="0"/>
      <w:divBdr>
        <w:top w:val="none" w:sz="0" w:space="0" w:color="auto"/>
        <w:left w:val="none" w:sz="0" w:space="0" w:color="auto"/>
        <w:bottom w:val="none" w:sz="0" w:space="0" w:color="auto"/>
        <w:right w:val="none" w:sz="0" w:space="0" w:color="auto"/>
      </w:divBdr>
    </w:div>
    <w:div w:id="1619141926">
      <w:bodyDiv w:val="1"/>
      <w:marLeft w:val="0"/>
      <w:marRight w:val="0"/>
      <w:marTop w:val="0"/>
      <w:marBottom w:val="0"/>
      <w:divBdr>
        <w:top w:val="none" w:sz="0" w:space="0" w:color="auto"/>
        <w:left w:val="none" w:sz="0" w:space="0" w:color="auto"/>
        <w:bottom w:val="none" w:sz="0" w:space="0" w:color="auto"/>
        <w:right w:val="none" w:sz="0" w:space="0" w:color="auto"/>
      </w:divBdr>
    </w:div>
    <w:div w:id="1688751107">
      <w:bodyDiv w:val="1"/>
      <w:marLeft w:val="0"/>
      <w:marRight w:val="0"/>
      <w:marTop w:val="0"/>
      <w:marBottom w:val="0"/>
      <w:divBdr>
        <w:top w:val="none" w:sz="0" w:space="0" w:color="auto"/>
        <w:left w:val="none" w:sz="0" w:space="0" w:color="auto"/>
        <w:bottom w:val="none" w:sz="0" w:space="0" w:color="auto"/>
        <w:right w:val="none" w:sz="0" w:space="0" w:color="auto"/>
      </w:divBdr>
    </w:div>
    <w:div w:id="1710253701">
      <w:bodyDiv w:val="1"/>
      <w:marLeft w:val="0"/>
      <w:marRight w:val="0"/>
      <w:marTop w:val="0"/>
      <w:marBottom w:val="0"/>
      <w:divBdr>
        <w:top w:val="none" w:sz="0" w:space="0" w:color="auto"/>
        <w:left w:val="none" w:sz="0" w:space="0" w:color="auto"/>
        <w:bottom w:val="none" w:sz="0" w:space="0" w:color="auto"/>
        <w:right w:val="none" w:sz="0" w:space="0" w:color="auto"/>
      </w:divBdr>
    </w:div>
    <w:div w:id="1748723797">
      <w:bodyDiv w:val="1"/>
      <w:marLeft w:val="0"/>
      <w:marRight w:val="0"/>
      <w:marTop w:val="0"/>
      <w:marBottom w:val="0"/>
      <w:divBdr>
        <w:top w:val="none" w:sz="0" w:space="0" w:color="auto"/>
        <w:left w:val="none" w:sz="0" w:space="0" w:color="auto"/>
        <w:bottom w:val="none" w:sz="0" w:space="0" w:color="auto"/>
        <w:right w:val="none" w:sz="0" w:space="0" w:color="auto"/>
      </w:divBdr>
    </w:div>
    <w:div w:id="1778478331">
      <w:bodyDiv w:val="1"/>
      <w:marLeft w:val="0"/>
      <w:marRight w:val="0"/>
      <w:marTop w:val="0"/>
      <w:marBottom w:val="0"/>
      <w:divBdr>
        <w:top w:val="none" w:sz="0" w:space="0" w:color="auto"/>
        <w:left w:val="none" w:sz="0" w:space="0" w:color="auto"/>
        <w:bottom w:val="none" w:sz="0" w:space="0" w:color="auto"/>
        <w:right w:val="none" w:sz="0" w:space="0" w:color="auto"/>
      </w:divBdr>
    </w:div>
    <w:div w:id="1786920108">
      <w:bodyDiv w:val="1"/>
      <w:marLeft w:val="0"/>
      <w:marRight w:val="0"/>
      <w:marTop w:val="0"/>
      <w:marBottom w:val="0"/>
      <w:divBdr>
        <w:top w:val="none" w:sz="0" w:space="0" w:color="auto"/>
        <w:left w:val="none" w:sz="0" w:space="0" w:color="auto"/>
        <w:bottom w:val="none" w:sz="0" w:space="0" w:color="auto"/>
        <w:right w:val="none" w:sz="0" w:space="0" w:color="auto"/>
      </w:divBdr>
    </w:div>
    <w:div w:id="1860047293">
      <w:bodyDiv w:val="1"/>
      <w:marLeft w:val="0"/>
      <w:marRight w:val="0"/>
      <w:marTop w:val="0"/>
      <w:marBottom w:val="0"/>
      <w:divBdr>
        <w:top w:val="none" w:sz="0" w:space="0" w:color="auto"/>
        <w:left w:val="none" w:sz="0" w:space="0" w:color="auto"/>
        <w:bottom w:val="none" w:sz="0" w:space="0" w:color="auto"/>
        <w:right w:val="none" w:sz="0" w:space="0" w:color="auto"/>
      </w:divBdr>
    </w:div>
    <w:div w:id="1869371653">
      <w:bodyDiv w:val="1"/>
      <w:marLeft w:val="0"/>
      <w:marRight w:val="0"/>
      <w:marTop w:val="0"/>
      <w:marBottom w:val="0"/>
      <w:divBdr>
        <w:top w:val="none" w:sz="0" w:space="0" w:color="auto"/>
        <w:left w:val="none" w:sz="0" w:space="0" w:color="auto"/>
        <w:bottom w:val="none" w:sz="0" w:space="0" w:color="auto"/>
        <w:right w:val="none" w:sz="0" w:space="0" w:color="auto"/>
      </w:divBdr>
    </w:div>
    <w:div w:id="1870992585">
      <w:bodyDiv w:val="1"/>
      <w:marLeft w:val="0"/>
      <w:marRight w:val="0"/>
      <w:marTop w:val="0"/>
      <w:marBottom w:val="0"/>
      <w:divBdr>
        <w:top w:val="none" w:sz="0" w:space="0" w:color="auto"/>
        <w:left w:val="none" w:sz="0" w:space="0" w:color="auto"/>
        <w:bottom w:val="none" w:sz="0" w:space="0" w:color="auto"/>
        <w:right w:val="none" w:sz="0" w:space="0" w:color="auto"/>
      </w:divBdr>
      <w:divsChild>
        <w:div w:id="1669096638">
          <w:marLeft w:val="0"/>
          <w:marRight w:val="0"/>
          <w:marTop w:val="0"/>
          <w:marBottom w:val="0"/>
          <w:divBdr>
            <w:top w:val="none" w:sz="0" w:space="0" w:color="auto"/>
            <w:left w:val="none" w:sz="0" w:space="0" w:color="auto"/>
            <w:bottom w:val="none" w:sz="0" w:space="0" w:color="auto"/>
            <w:right w:val="none" w:sz="0" w:space="0" w:color="auto"/>
          </w:divBdr>
          <w:divsChild>
            <w:div w:id="2102800510">
              <w:marLeft w:val="0"/>
              <w:marRight w:val="0"/>
              <w:marTop w:val="0"/>
              <w:marBottom w:val="0"/>
              <w:divBdr>
                <w:top w:val="none" w:sz="0" w:space="0" w:color="auto"/>
                <w:left w:val="none" w:sz="0" w:space="0" w:color="auto"/>
                <w:bottom w:val="none" w:sz="0" w:space="0" w:color="auto"/>
                <w:right w:val="none" w:sz="0" w:space="0" w:color="auto"/>
              </w:divBdr>
              <w:divsChild>
                <w:div w:id="846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939">
      <w:bodyDiv w:val="1"/>
      <w:marLeft w:val="0"/>
      <w:marRight w:val="0"/>
      <w:marTop w:val="0"/>
      <w:marBottom w:val="0"/>
      <w:divBdr>
        <w:top w:val="none" w:sz="0" w:space="0" w:color="auto"/>
        <w:left w:val="none" w:sz="0" w:space="0" w:color="auto"/>
        <w:bottom w:val="none" w:sz="0" w:space="0" w:color="auto"/>
        <w:right w:val="none" w:sz="0" w:space="0" w:color="auto"/>
      </w:divBdr>
    </w:div>
    <w:div w:id="1937903661">
      <w:bodyDiv w:val="1"/>
      <w:marLeft w:val="0"/>
      <w:marRight w:val="0"/>
      <w:marTop w:val="0"/>
      <w:marBottom w:val="0"/>
      <w:divBdr>
        <w:top w:val="none" w:sz="0" w:space="0" w:color="auto"/>
        <w:left w:val="none" w:sz="0" w:space="0" w:color="auto"/>
        <w:bottom w:val="none" w:sz="0" w:space="0" w:color="auto"/>
        <w:right w:val="none" w:sz="0" w:space="0" w:color="auto"/>
      </w:divBdr>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62303171">
      <w:bodyDiv w:val="1"/>
      <w:marLeft w:val="0"/>
      <w:marRight w:val="0"/>
      <w:marTop w:val="0"/>
      <w:marBottom w:val="0"/>
      <w:divBdr>
        <w:top w:val="none" w:sz="0" w:space="0" w:color="auto"/>
        <w:left w:val="none" w:sz="0" w:space="0" w:color="auto"/>
        <w:bottom w:val="none" w:sz="0" w:space="0" w:color="auto"/>
        <w:right w:val="none" w:sz="0" w:space="0" w:color="auto"/>
      </w:divBdr>
    </w:div>
    <w:div w:id="1962766855">
      <w:bodyDiv w:val="1"/>
      <w:marLeft w:val="0"/>
      <w:marRight w:val="0"/>
      <w:marTop w:val="0"/>
      <w:marBottom w:val="0"/>
      <w:divBdr>
        <w:top w:val="none" w:sz="0" w:space="0" w:color="auto"/>
        <w:left w:val="none" w:sz="0" w:space="0" w:color="auto"/>
        <w:bottom w:val="none" w:sz="0" w:space="0" w:color="auto"/>
        <w:right w:val="none" w:sz="0" w:space="0" w:color="auto"/>
      </w:divBdr>
    </w:div>
    <w:div w:id="1966691423">
      <w:bodyDiv w:val="1"/>
      <w:marLeft w:val="0"/>
      <w:marRight w:val="0"/>
      <w:marTop w:val="0"/>
      <w:marBottom w:val="0"/>
      <w:divBdr>
        <w:top w:val="none" w:sz="0" w:space="0" w:color="auto"/>
        <w:left w:val="none" w:sz="0" w:space="0" w:color="auto"/>
        <w:bottom w:val="none" w:sz="0" w:space="0" w:color="auto"/>
        <w:right w:val="none" w:sz="0" w:space="0" w:color="auto"/>
      </w:divBdr>
    </w:div>
    <w:div w:id="1982419828">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2052874166">
      <w:bodyDiv w:val="1"/>
      <w:marLeft w:val="0"/>
      <w:marRight w:val="0"/>
      <w:marTop w:val="0"/>
      <w:marBottom w:val="0"/>
      <w:divBdr>
        <w:top w:val="none" w:sz="0" w:space="0" w:color="auto"/>
        <w:left w:val="none" w:sz="0" w:space="0" w:color="auto"/>
        <w:bottom w:val="none" w:sz="0" w:space="0" w:color="auto"/>
        <w:right w:val="none" w:sz="0" w:space="0" w:color="auto"/>
      </w:divBdr>
    </w:div>
    <w:div w:id="2063748587">
      <w:bodyDiv w:val="1"/>
      <w:marLeft w:val="0"/>
      <w:marRight w:val="0"/>
      <w:marTop w:val="0"/>
      <w:marBottom w:val="0"/>
      <w:divBdr>
        <w:top w:val="none" w:sz="0" w:space="0" w:color="auto"/>
        <w:left w:val="none" w:sz="0" w:space="0" w:color="auto"/>
        <w:bottom w:val="none" w:sz="0" w:space="0" w:color="auto"/>
        <w:right w:val="none" w:sz="0" w:space="0" w:color="auto"/>
      </w:divBdr>
    </w:div>
    <w:div w:id="2124686977">
      <w:bodyDiv w:val="1"/>
      <w:marLeft w:val="0"/>
      <w:marRight w:val="0"/>
      <w:marTop w:val="0"/>
      <w:marBottom w:val="0"/>
      <w:divBdr>
        <w:top w:val="none" w:sz="0" w:space="0" w:color="auto"/>
        <w:left w:val="none" w:sz="0" w:space="0" w:color="auto"/>
        <w:bottom w:val="none" w:sz="0" w:space="0" w:color="auto"/>
        <w:right w:val="none" w:sz="0" w:space="0" w:color="auto"/>
      </w:divBdr>
    </w:div>
    <w:div w:id="21416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currency-converter/es/" TargetMode="External"/><Relationship Id="rId18" Type="http://schemas.openxmlformats.org/officeDocument/2006/relationships/hyperlink" Target="http://www.colombiacompra.gov.co/es/Clasificacion/test/pager/callback?_=1396361496688&amp;page=0&amp;field_event_category_value=All&amp;sort=asc&amp;order=Familia%20"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anda.com/currency-converter/es/" TargetMode="External"/><Relationship Id="rId17" Type="http://schemas.openxmlformats.org/officeDocument/2006/relationships/hyperlink" Target="http://www.colombiacompra.gov.co/es/Clasificacion/test/pager/callback?_=1396361496688&amp;page=0&amp;field_event_category_value=All&amp;sort=desc&amp;order=Segmento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superfinanciera.gov.co/publicacion/60819" TargetMode="External"/><Relationship Id="rId20" Type="http://schemas.openxmlformats.org/officeDocument/2006/relationships/hyperlink" Target="http://www.colombiacompra.gov.co/es/Clasificacion/test/pager/callback?_=1396361496688&amp;page=0&amp;field_event_category_value=All&amp;sort=asc&amp;order=Nombre%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7765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lombiacompra.gov.co/secop-ii/indisponibilidad-en-el-secop-i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lombiacompra.gov.co/es/Clasificacion/test/pager/callback?_=1396361496688&amp;page=0&amp;field_event_category_value=All&amp;sort=asc&amp;order=Clase%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nda.com/currency-converter/e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5BF096D1-3652-4448-854A-C2134A65468D}">
    <t:Anchor>
      <t:Comment id="1264248072"/>
    </t:Anchor>
    <t:History>
      <t:Event id="{5F969FA0-6184-4159-B647-3357582028E5}" time="2025-12-11T20:46:16.599Z">
        <t:Attribution userId="S::martha.romero@colombiacompra.gov.co::1961e835-1baa-4841-a9ea-3923b8667f05" userProvider="AD" userName="Martha Alicia Romero Vargas"/>
        <t:Anchor>
          <t:Comment id="1264248072"/>
        </t:Anchor>
        <t:Create/>
      </t:Event>
      <t:Event id="{5442A08B-0F63-49FD-86A6-75481ECF8021}" time="2025-12-11T20:46:16.599Z">
        <t:Attribution userId="S::martha.romero@colombiacompra.gov.co::1961e835-1baa-4841-a9ea-3923b8667f05" userProvider="AD" userName="Martha Alicia Romero Vargas"/>
        <t:Anchor>
          <t:Comment id="1264248072"/>
        </t:Anchor>
        <t:Assign userId="S::carlos.castrillon@colombiacompra.gov.co::9122fc58-955f-4e05-af11-7023a31721ce" userProvider="AD" userName="Carlos Mario Castrillón Endo"/>
      </t:Event>
      <t:Event id="{96B4354F-64D2-4D38-B84E-CD30BA8EA572}" time="2025-12-11T20:46:16.599Z">
        <t:Attribution userId="S::martha.romero@colombiacompra.gov.co::1961e835-1baa-4841-a9ea-3923b8667f05" userProvider="AD" userName="Martha Alicia Romero Vargas"/>
        <t:Anchor>
          <t:Comment id="1264248072"/>
        </t:Anchor>
        <t:SetTitle title="@Carlos Mario Castrillón Endo revisemos esto por fis"/>
      </t:Event>
    </t:History>
  </t:Task>
  <t:Task id="{164E6529-75B1-47E4-A83D-6C509A2E11E1}">
    <t:Anchor>
      <t:Comment id="1842000133"/>
    </t:Anchor>
    <t:History>
      <t:Event id="{9F3141B6-79C4-46BF-943C-990EF52087C0}" time="2023-10-31T10:41:22.314Z">
        <t:Attribution userId="S::juan.cardenasc@colombiacompra.gov.co::348df780-104f-4696-a95b-cbca574fedf6" userProvider="AD" userName="Juan David Cárdenas Cabeza"/>
        <t:Anchor>
          <t:Comment id="1041746612"/>
        </t:Anchor>
        <t:Create/>
      </t:Event>
      <t:Event id="{11C1A85A-3F77-46A6-A662-164B654F316A}" time="2023-10-31T10:41:22.314Z">
        <t:Attribution userId="S::juan.cardenasc@colombiacompra.gov.co::348df780-104f-4696-a95b-cbca574fedf6" userProvider="AD" userName="Juan David Cárdenas Cabeza"/>
        <t:Anchor>
          <t:Comment id="1041746612"/>
        </t:Anchor>
        <t:Assign userId="S::diana.armenta@colombiacompra.gov.co::539180c4-91ff-4a21-8ba3-eb093caf7e32" userProvider="AD" userName="Diana Carolina Armenta Celis"/>
      </t:Event>
      <t:Event id="{10D38730-5FEE-43C7-A928-9DC502D05E74}" time="2023-10-31T10:41:22.314Z">
        <t:Attribution userId="S::juan.cardenasc@colombiacompra.gov.co::348df780-104f-4696-a95b-cbca574fedf6" userProvider="AD" userName="Juan David Cárdenas Cabeza"/>
        <t:Anchor>
          <t:Comment id="1041746612"/>
        </t:Anchor>
        <t:SetTitle title="@Diana Carolina Armenta Celis que opinas de la redacción?"/>
      </t:Event>
    </t:History>
  </t:Task>
  <t:Task id="{1626C9FB-AC99-463A-A105-F2EE670947A4}">
    <t:Anchor>
      <t:Comment id="194008616"/>
    </t:Anchor>
    <t:History>
      <t:Event id="{BB290977-EA2F-44BA-8D18-16F8F8EC8382}" time="2024-10-04T15:45:51.18Z">
        <t:Attribution userId="S::martha.romero@colombiacompra.gov.co::1961e835-1baa-4841-a9ea-3923b8667f05" userProvider="AD" userName="Martha Alicia Romero Vargas"/>
        <t:Anchor>
          <t:Comment id="194008616"/>
        </t:Anchor>
        <t:Create/>
      </t:Event>
      <t:Event id="{51D1E77E-3838-495B-AAC6-B95EFC4FF694}" time="2024-10-04T15:45:51.18Z">
        <t:Attribution userId="S::martha.romero@colombiacompra.gov.co::1961e835-1baa-4841-a9ea-3923b8667f05" userProvider="AD" userName="Martha Alicia Romero Vargas"/>
        <t:Anchor>
          <t:Comment id="194008616"/>
        </t:Anchor>
        <t:Assign userId="S::lida.guanumen@colombiacompra.gov.co::90d44197-dd9a-40cc-aed0-554f0b565e8b" userProvider="AD" userName="Lida Milena Guanumen Pacheco"/>
      </t:Event>
      <t:Event id="{B4EA97D5-D280-45F7-B0FB-549180CBF916}" time="2024-10-04T15:45:51.18Z">
        <t:Attribution userId="S::martha.romero@colombiacompra.gov.co::1961e835-1baa-4841-a9ea-3923b8667f05" userProvider="AD" userName="Martha Alicia Romero Vargas"/>
        <t:Anchor>
          <t:Comment id="194008616"/>
        </t:Anchor>
        <t:SetTitle title="@Lida Milena Guanumen Pacheco y @Juan David Cárdenas Cabeza aquí debemos dejar como se verifican los demás puntos "/>
      </t:Event>
    </t:History>
  </t:Task>
  <t:Task id="{04389F80-F9E4-44E4-B31D-D869E51D47BE}">
    <t:Anchor>
      <t:Comment id="668528987"/>
    </t:Anchor>
    <t:History>
      <t:Event id="{3DB5A2D8-5DAA-4853-9118-7814734EAA9F}" time="2024-10-04T15:58:27.048Z">
        <t:Attribution userId="S::martha.romero@colombiacompra.gov.co::1961e835-1baa-4841-a9ea-3923b8667f05" userProvider="AD" userName="Martha Alicia Romero Vargas"/>
        <t:Anchor>
          <t:Comment id="668528987"/>
        </t:Anchor>
        <t:Create/>
      </t:Event>
      <t:Event id="{C184FE0A-9C34-438B-928F-8E87A7537173}" time="2024-10-04T15:58:27.048Z">
        <t:Attribution userId="S::martha.romero@colombiacompra.gov.co::1961e835-1baa-4841-a9ea-3923b8667f05" userProvider="AD" userName="Martha Alicia Romero Vargas"/>
        <t:Anchor>
          <t:Comment id="668528987"/>
        </t:Anchor>
        <t:Assign userId="S::juan.cardenasc@colombiacompra.gov.co::348df780-104f-4696-a95b-cbca574fedf6" userProvider="AD" userName="Juan David Cárdenas Cabeza"/>
      </t:Event>
      <t:Event id="{1FED78FC-8504-4E16-AF83-A3D66CD75E46}" time="2024-10-04T15:58:27.048Z">
        <t:Attribution userId="S::martha.romero@colombiacompra.gov.co::1961e835-1baa-4841-a9ea-3923b8667f05" userProvider="AD" userName="Martha Alicia Romero Vargas"/>
        <t:Anchor>
          <t:Comment id="668528987"/>
        </t:Anchor>
        <t:SetTitle title="@Juan David Cárdenas Cabeza ajusté toda la redacción por favor revisa "/>
      </t:Event>
    </t:History>
  </t:Task>
  <t:Task id="{611D6873-61A4-4760-B657-E19080A4CB2A}">
    <t:Anchor>
      <t:Comment id="969131876"/>
    </t:Anchor>
    <t:History>
      <t:Event id="{8831B2CF-2BEE-4373-AD21-6F448ED02DC8}" time="2025-12-11T16:06:29.664Z">
        <t:Attribution userId="S::martha.romero@colombiacompra.gov.co::1961e835-1baa-4841-a9ea-3923b8667f05" userProvider="AD" userName="Martha Alicia Romero Vargas"/>
        <t:Anchor>
          <t:Comment id="969131876"/>
        </t:Anchor>
        <t:Create/>
      </t:Event>
      <t:Event id="{E87DC04E-EAB7-4544-897B-02FFDF4A8E96}" time="2025-12-11T16:06:29.664Z">
        <t:Attribution userId="S::martha.romero@colombiacompra.gov.co::1961e835-1baa-4841-a9ea-3923b8667f05" userProvider="AD" userName="Martha Alicia Romero Vargas"/>
        <t:Anchor>
          <t:Comment id="969131876"/>
        </t:Anchor>
        <t:Assign userId="S::adriana.lopez@colombiacompra.gov.co::126814f2-65c4-4002-b8c6-e9859552f40c" userProvider="AD" userName="Adriana Katerine Lopez Rodriguez"/>
      </t:Event>
      <t:Event id="{C94E80BF-5B73-44BD-BA18-FEAB958A0B33}" time="2025-12-11T16:06:29.664Z">
        <t:Attribution userId="S::martha.romero@colombiacompra.gov.co::1961e835-1baa-4841-a9ea-3923b8667f05" userProvider="AD" userName="Martha Alicia Romero Vargas"/>
        <t:Anchor>
          <t:Comment id="969131876"/>
        </t:Anchor>
        <t:SetTitle title="@Adriana Katerine Lopez Rodriguez verifiquemos por fa esto quedó diferente en transporte "/>
      </t:Event>
    </t:History>
  </t:Task>
  <t:Task id="{CE2818DF-37A3-403E-A547-987C115BC9F2}">
    <t:Anchor>
      <t:Comment id="335027990"/>
    </t:Anchor>
    <t:History>
      <t:Event id="{E4D9398D-555C-4EB3-A9A1-6F61C4581CA1}" time="2025-12-11T16:29:47.398Z">
        <t:Attribution userId="S::martha.romero@colombiacompra.gov.co::1961e835-1baa-4841-a9ea-3923b8667f05" userProvider="AD" userName="Martha Alicia Romero Vargas"/>
        <t:Anchor>
          <t:Comment id="335027990"/>
        </t:Anchor>
        <t:Create/>
      </t:Event>
      <t:Event id="{C22F5935-B6BB-4027-8311-8D79E36BD373}" time="2025-12-11T16:29:47.398Z">
        <t:Attribution userId="S::martha.romero@colombiacompra.gov.co::1961e835-1baa-4841-a9ea-3923b8667f05" userProvider="AD" userName="Martha Alicia Romero Vargas"/>
        <t:Anchor>
          <t:Comment id="335027990"/>
        </t:Anchor>
        <t:Assign userId="S::adriana.lopez@colombiacompra.gov.co::126814f2-65c4-4002-b8c6-e9859552f40c" userProvider="AD" userName="Adriana Katerine Lopez Rodriguez"/>
      </t:Event>
      <t:Event id="{DAB2B817-E3B3-4C19-A38B-1CA69EDB520B}" time="2025-12-11T16:29:47.398Z">
        <t:Attribution userId="S::martha.romero@colombiacompra.gov.co::1961e835-1baa-4841-a9ea-3923b8667f05" userProvider="AD" userName="Martha Alicia Romero Vargas"/>
        <t:Anchor>
          <t:Comment id="335027990"/>
        </t:Anchor>
        <t:SetTitle title="@Adriana Katerine Lopez Rodriguez no encontré em donde inicia el corchete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D771F8B9-B77C-446A-8CB4-2C7F8B88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22F1E-550A-4801-A8AE-33293134BDFA}">
  <ds:schemaRefs>
    <ds:schemaRef ds:uri="http://schemas.openxmlformats.org/officeDocument/2006/bibliography"/>
  </ds:schemaRefs>
</ds:datastoreItem>
</file>

<file path=customXml/itemProps3.xml><?xml version="1.0" encoding="utf-8"?>
<ds:datastoreItem xmlns:ds="http://schemas.openxmlformats.org/officeDocument/2006/customXml" ds:itemID="{B056D4F9-9416-401E-B6BD-4EC5329BC9DD}">
  <ds:schemaRefs>
    <ds:schemaRef ds:uri="http://schemas.microsoft.com/sharepoint/v3/contenttype/forms"/>
  </ds:schemaRefs>
</ds:datastoreItem>
</file>

<file path=customXml/itemProps4.xml><?xml version="1.0" encoding="utf-8"?>
<ds:datastoreItem xmlns:ds="http://schemas.openxmlformats.org/officeDocument/2006/customXml" ds:itemID="{10D858DA-AA14-4A4E-956B-6B26DDD7478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109</Pages>
  <Words>39507</Words>
  <Characters>212549</Characters>
  <Application>Microsoft Office Word</Application>
  <DocSecurity>0</DocSecurity>
  <Lines>5313</Lines>
  <Paragraphs>1518</Paragraphs>
  <ScaleCrop>false</ScaleCrop>
  <Company/>
  <LinksUpToDate>false</LinksUpToDate>
  <CharactersWithSpaces>250538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SGC</cp:lastModifiedBy>
  <cp:revision>424</cp:revision>
  <cp:lastPrinted>2022-07-23T17:44:00Z</cp:lastPrinted>
  <dcterms:created xsi:type="dcterms:W3CDTF">2025-03-11T06:24:00Z</dcterms:created>
  <dcterms:modified xsi:type="dcterms:W3CDTF">2025-12-18T16:19:00Z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