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750D6" w14:textId="77777777" w:rsidR="004048F3" w:rsidRPr="00D43B8B" w:rsidRDefault="004048F3" w:rsidP="00D43B8B">
      <w:pPr>
        <w:jc w:val="center"/>
        <w:rPr>
          <w:rFonts w:ascii="Verdana" w:hAnsi="Verdana"/>
          <w:b/>
          <w:bCs/>
          <w:u w:val="single"/>
        </w:rPr>
      </w:pPr>
    </w:p>
    <w:p w14:paraId="2597B0DA" w14:textId="25B4949B" w:rsidR="00F44755" w:rsidRPr="00D43B8B" w:rsidRDefault="008052D5" w:rsidP="00D43B8B">
      <w:pPr>
        <w:jc w:val="center"/>
        <w:rPr>
          <w:rFonts w:ascii="Verdana" w:hAnsi="Verdana"/>
          <w:b/>
          <w:bCs/>
          <w:sz w:val="24"/>
          <w:szCs w:val="24"/>
        </w:rPr>
      </w:pPr>
      <w:r w:rsidRPr="00D43B8B">
        <w:rPr>
          <w:rFonts w:ascii="Verdana" w:hAnsi="Verdana"/>
          <w:b/>
          <w:bCs/>
          <w:sz w:val="24"/>
          <w:szCs w:val="24"/>
        </w:rPr>
        <w:t xml:space="preserve">Anexo </w:t>
      </w:r>
      <w:r w:rsidR="00773318" w:rsidRPr="00D43B8B">
        <w:rPr>
          <w:rFonts w:ascii="Verdana" w:hAnsi="Verdana"/>
          <w:b/>
          <w:bCs/>
          <w:sz w:val="24"/>
          <w:szCs w:val="24"/>
        </w:rPr>
        <w:t>2</w:t>
      </w:r>
      <w:r w:rsidRPr="00D43B8B">
        <w:rPr>
          <w:rFonts w:ascii="Verdana" w:hAnsi="Verdana"/>
          <w:b/>
          <w:bCs/>
          <w:sz w:val="24"/>
          <w:szCs w:val="24"/>
        </w:rPr>
        <w:t xml:space="preserve"> - Actividades, nivel de servicio y</w:t>
      </w:r>
      <w:r w:rsidR="00D43B8B" w:rsidRPr="00D43B8B">
        <w:rPr>
          <w:rFonts w:ascii="Verdana" w:hAnsi="Verdana"/>
          <w:b/>
          <w:bCs/>
          <w:sz w:val="24"/>
          <w:szCs w:val="24"/>
        </w:rPr>
        <w:t xml:space="preserve"> </w:t>
      </w:r>
      <w:r w:rsidRPr="00D43B8B">
        <w:rPr>
          <w:rFonts w:ascii="Verdana" w:hAnsi="Verdana"/>
          <w:b/>
          <w:bCs/>
          <w:sz w:val="24"/>
          <w:szCs w:val="24"/>
        </w:rPr>
        <w:t>resultados del Servicio Integral de Aseo y</w:t>
      </w:r>
      <w:r w:rsidR="00D43B8B" w:rsidRPr="00D43B8B">
        <w:rPr>
          <w:rFonts w:ascii="Verdana" w:hAnsi="Verdana"/>
          <w:b/>
          <w:bCs/>
          <w:sz w:val="24"/>
          <w:szCs w:val="24"/>
        </w:rPr>
        <w:t xml:space="preserve"> </w:t>
      </w:r>
      <w:r w:rsidRPr="00D43B8B">
        <w:rPr>
          <w:rFonts w:ascii="Verdana" w:hAnsi="Verdana"/>
          <w:b/>
          <w:bCs/>
          <w:sz w:val="24"/>
          <w:szCs w:val="24"/>
        </w:rPr>
        <w:t>Cafetería</w:t>
      </w:r>
    </w:p>
    <w:p w14:paraId="70C5FF13" w14:textId="77777777" w:rsidR="00077CE2" w:rsidRPr="00241A4A" w:rsidRDefault="00077CE2" w:rsidP="00610E8E">
      <w:pPr>
        <w:pStyle w:val="Textoindependiente"/>
        <w:ind w:left="1440" w:right="1062" w:hanging="378"/>
        <w:jc w:val="center"/>
        <w:rPr>
          <w:rFonts w:ascii="Verdana" w:eastAsiaTheme="minorHAnsi" w:hAnsi="Verdana"/>
          <w:bCs w:val="0"/>
          <w:color w:val="002060"/>
          <w:sz w:val="24"/>
          <w:szCs w:val="24"/>
          <w:lang w:val="es-CO" w:eastAsia="en-US" w:bidi="ar-SA"/>
        </w:rPr>
      </w:pPr>
    </w:p>
    <w:p w14:paraId="238234D4" w14:textId="56A24771" w:rsidR="005537F8" w:rsidRDefault="00077CE2" w:rsidP="00D43B8B">
      <w:pPr>
        <w:jc w:val="center"/>
        <w:rPr>
          <w:rFonts w:ascii="Verdana" w:hAnsi="Verdana"/>
          <w:b/>
          <w:bCs/>
        </w:rPr>
      </w:pPr>
      <w:r w:rsidRPr="00241A4A">
        <w:rPr>
          <w:rFonts w:ascii="Verdana" w:hAnsi="Verdana"/>
        </w:rPr>
        <w:t xml:space="preserve">Proceso de selección </w:t>
      </w:r>
      <w:r w:rsidR="00D43B8B" w:rsidRPr="00D43B8B">
        <w:rPr>
          <w:rFonts w:ascii="Verdana" w:hAnsi="Verdana"/>
          <w:b/>
          <w:bCs/>
        </w:rPr>
        <w:t>CCENEG-077-01-2024</w:t>
      </w:r>
    </w:p>
    <w:p w14:paraId="2EC75504" w14:textId="77777777" w:rsidR="00D43B8B" w:rsidRPr="00241A4A" w:rsidRDefault="00D43B8B" w:rsidP="00D43B8B">
      <w:pPr>
        <w:jc w:val="center"/>
        <w:rPr>
          <w:rFonts w:ascii="Verdana" w:hAnsi="Verdana"/>
          <w:b/>
          <w:bCs/>
        </w:rPr>
      </w:pPr>
    </w:p>
    <w:p w14:paraId="639EC975" w14:textId="04951DA6" w:rsidR="005537F8" w:rsidRPr="00241A4A" w:rsidRDefault="005537F8" w:rsidP="005537F8">
      <w:pPr>
        <w:jc w:val="center"/>
        <w:rPr>
          <w:rFonts w:ascii="Verdana" w:hAnsi="Verdana"/>
          <w:b/>
          <w:bCs/>
          <w:u w:val="single"/>
        </w:rPr>
      </w:pPr>
      <w:r w:rsidRPr="00241A4A">
        <w:rPr>
          <w:rFonts w:ascii="Verdana" w:hAnsi="Verdana"/>
          <w:b/>
          <w:bCs/>
          <w:u w:val="single"/>
        </w:rPr>
        <w:t xml:space="preserve">ACTIVIDADES DEL SERVICIO DE ASEO </w:t>
      </w:r>
    </w:p>
    <w:p w14:paraId="5B571666" w14:textId="77777777" w:rsidR="005537F8" w:rsidRPr="00241A4A" w:rsidRDefault="005537F8" w:rsidP="005537F8">
      <w:pPr>
        <w:jc w:val="center"/>
        <w:rPr>
          <w:rFonts w:ascii="Verdana" w:hAnsi="Verdana"/>
          <w:b/>
          <w:bCs/>
          <w:u w:val="single"/>
        </w:rPr>
      </w:pPr>
    </w:p>
    <w:tbl>
      <w:tblPr>
        <w:tblStyle w:val="TableNormal1"/>
        <w:tblW w:w="9639" w:type="dxa"/>
        <w:tblInd w:w="-5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557"/>
        <w:gridCol w:w="3546"/>
        <w:gridCol w:w="4536"/>
      </w:tblGrid>
      <w:tr w:rsidR="00F44755" w:rsidRPr="00241A4A" w14:paraId="1CA2CDD2" w14:textId="77777777" w:rsidTr="00236DDC">
        <w:trPr>
          <w:trHeight w:val="285"/>
          <w:tblHeader/>
        </w:trPr>
        <w:tc>
          <w:tcPr>
            <w:tcW w:w="5103" w:type="dxa"/>
            <w:gridSpan w:val="2"/>
            <w:shd w:val="clear" w:color="auto" w:fill="404040" w:themeFill="text1" w:themeFillTint="BF"/>
            <w:vAlign w:val="center"/>
          </w:tcPr>
          <w:p w14:paraId="24380B91" w14:textId="77777777" w:rsidR="00F44755" w:rsidRPr="00241A4A" w:rsidRDefault="008052D5" w:rsidP="006E44A3">
            <w:pPr>
              <w:widowControl/>
              <w:autoSpaceDE/>
              <w:autoSpaceDN/>
              <w:jc w:val="center"/>
              <w:rPr>
                <w:rFonts w:ascii="Verdana" w:eastAsiaTheme="minorHAnsi" w:hAnsi="Verdana"/>
                <w:b/>
                <w:bCs/>
                <w:color w:val="FFFFFF" w:themeColor="background1"/>
                <w:sz w:val="18"/>
                <w:szCs w:val="18"/>
                <w:lang w:val="es-CO" w:eastAsia="en-US" w:bidi="ar-SA"/>
              </w:rPr>
            </w:pPr>
            <w:r w:rsidRPr="00241A4A">
              <w:rPr>
                <w:rFonts w:ascii="Verdana" w:eastAsiaTheme="minorHAnsi" w:hAnsi="Verdana"/>
                <w:b/>
                <w:bCs/>
                <w:color w:val="FFFFFF" w:themeColor="background1"/>
                <w:sz w:val="18"/>
                <w:szCs w:val="18"/>
                <w:lang w:val="es-CO" w:eastAsia="en-US" w:bidi="ar-SA"/>
              </w:rPr>
              <w:t>A. Actividades de servicio de aseo</w:t>
            </w:r>
          </w:p>
        </w:tc>
        <w:tc>
          <w:tcPr>
            <w:tcW w:w="4536" w:type="dxa"/>
            <w:shd w:val="clear" w:color="auto" w:fill="404040" w:themeFill="text1" w:themeFillTint="BF"/>
            <w:vAlign w:val="center"/>
          </w:tcPr>
          <w:p w14:paraId="15208BE0" w14:textId="77777777" w:rsidR="00F44755" w:rsidRPr="00241A4A" w:rsidRDefault="008052D5" w:rsidP="006E44A3">
            <w:pPr>
              <w:widowControl/>
              <w:autoSpaceDE/>
              <w:autoSpaceDN/>
              <w:jc w:val="center"/>
              <w:rPr>
                <w:rFonts w:ascii="Verdana" w:eastAsiaTheme="minorHAnsi" w:hAnsi="Verdana"/>
                <w:b/>
                <w:bCs/>
                <w:color w:val="FFFFFF" w:themeColor="background1"/>
                <w:sz w:val="18"/>
                <w:szCs w:val="18"/>
                <w:lang w:val="es-CO" w:eastAsia="en-US" w:bidi="ar-SA"/>
              </w:rPr>
            </w:pPr>
            <w:r w:rsidRPr="00241A4A">
              <w:rPr>
                <w:rFonts w:ascii="Verdana" w:eastAsiaTheme="minorHAnsi" w:hAnsi="Verdana"/>
                <w:b/>
                <w:bCs/>
                <w:color w:val="FFFFFF" w:themeColor="background1"/>
                <w:sz w:val="18"/>
                <w:szCs w:val="18"/>
                <w:lang w:val="es-CO" w:eastAsia="en-US" w:bidi="ar-SA"/>
              </w:rPr>
              <w:t>Resultado requerido</w:t>
            </w:r>
          </w:p>
        </w:tc>
      </w:tr>
      <w:tr w:rsidR="00F44755" w:rsidRPr="00241A4A" w14:paraId="2873487F" w14:textId="77777777" w:rsidTr="00236DDC">
        <w:trPr>
          <w:trHeight w:val="414"/>
        </w:trPr>
        <w:tc>
          <w:tcPr>
            <w:tcW w:w="9639" w:type="dxa"/>
            <w:gridSpan w:val="3"/>
            <w:shd w:val="clear" w:color="auto" w:fill="F1F1F1"/>
          </w:tcPr>
          <w:p w14:paraId="2CBEA2AB" w14:textId="61E1AA80" w:rsidR="00B82963" w:rsidRPr="00241A4A" w:rsidRDefault="008052D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Las siguientes actividades de servicio de aseo no incluyen trabajo en alturas. Se entiende por trabajo en alturas la definición que establece la Resolución </w:t>
            </w:r>
            <w:r w:rsidR="00141432" w:rsidRPr="00241A4A">
              <w:rPr>
                <w:rFonts w:ascii="Verdana" w:eastAsiaTheme="minorHAnsi" w:hAnsi="Verdana" w:cstheme="minorBidi"/>
                <w:color w:val="1D1B11" w:themeColor="background2" w:themeShade="1A"/>
                <w:sz w:val="18"/>
                <w:szCs w:val="20"/>
                <w:lang w:val="es-MX" w:eastAsia="en-US" w:bidi="ar-SA"/>
              </w:rPr>
              <w:t>4272 de 2021</w:t>
            </w:r>
            <w:r w:rsidRPr="00241A4A">
              <w:rPr>
                <w:rFonts w:ascii="Verdana" w:eastAsiaTheme="minorHAnsi" w:hAnsi="Verdana" w:cstheme="minorBidi"/>
                <w:color w:val="1D1B11" w:themeColor="background2" w:themeShade="1A"/>
                <w:sz w:val="18"/>
                <w:szCs w:val="20"/>
                <w:lang w:val="es-MX" w:eastAsia="en-US" w:bidi="ar-SA"/>
              </w:rPr>
              <w:t xml:space="preserve">, esto es, toda actividad en la que exista el riesgo de caer a </w:t>
            </w:r>
            <w:r w:rsidR="00C1469B" w:rsidRPr="00241A4A">
              <w:rPr>
                <w:rFonts w:ascii="Verdana" w:eastAsiaTheme="minorHAnsi" w:hAnsi="Verdana" w:cstheme="minorBidi"/>
                <w:color w:val="1D1B11" w:themeColor="background2" w:themeShade="1A"/>
                <w:sz w:val="18"/>
                <w:szCs w:val="20"/>
                <w:lang w:val="es-MX" w:eastAsia="en-US" w:bidi="ar-SA"/>
              </w:rPr>
              <w:t>2</w:t>
            </w:r>
            <w:r w:rsidRPr="00241A4A">
              <w:rPr>
                <w:rFonts w:ascii="Verdana" w:eastAsiaTheme="minorHAnsi" w:hAnsi="Verdana" w:cstheme="minorBidi"/>
                <w:color w:val="1D1B11" w:themeColor="background2" w:themeShade="1A"/>
                <w:sz w:val="18"/>
                <w:szCs w:val="20"/>
                <w:lang w:val="es-MX" w:eastAsia="en-US" w:bidi="ar-SA"/>
              </w:rPr>
              <w:t>,</w:t>
            </w:r>
            <w:r w:rsidR="00C1469B" w:rsidRPr="00241A4A">
              <w:rPr>
                <w:rFonts w:ascii="Verdana" w:eastAsiaTheme="minorHAnsi" w:hAnsi="Verdana" w:cstheme="minorBidi"/>
                <w:color w:val="1D1B11" w:themeColor="background2" w:themeShade="1A"/>
                <w:sz w:val="18"/>
                <w:szCs w:val="20"/>
                <w:lang w:val="es-MX" w:eastAsia="en-US" w:bidi="ar-SA"/>
              </w:rPr>
              <w:t>0</w:t>
            </w:r>
            <w:r w:rsidRPr="00241A4A">
              <w:rPr>
                <w:rFonts w:ascii="Verdana" w:eastAsiaTheme="minorHAnsi" w:hAnsi="Verdana" w:cstheme="minorBidi"/>
                <w:color w:val="1D1B11" w:themeColor="background2" w:themeShade="1A"/>
                <w:sz w:val="18"/>
                <w:szCs w:val="20"/>
                <w:lang w:val="es-MX" w:eastAsia="en-US" w:bidi="ar-SA"/>
              </w:rPr>
              <w:t xml:space="preserve"> m</w:t>
            </w:r>
            <w:r w:rsidR="00C1469B" w:rsidRPr="00241A4A">
              <w:rPr>
                <w:rFonts w:ascii="Verdana" w:eastAsiaTheme="minorHAnsi" w:hAnsi="Verdana" w:cstheme="minorBidi"/>
                <w:color w:val="1D1B11" w:themeColor="background2" w:themeShade="1A"/>
                <w:sz w:val="18"/>
                <w:szCs w:val="20"/>
                <w:lang w:val="es-MX" w:eastAsia="en-US" w:bidi="ar-SA"/>
              </w:rPr>
              <w:t>etros</w:t>
            </w:r>
            <w:r w:rsidRPr="00241A4A">
              <w:rPr>
                <w:rFonts w:ascii="Verdana" w:eastAsiaTheme="minorHAnsi" w:hAnsi="Verdana" w:cstheme="minorBidi"/>
                <w:color w:val="1D1B11" w:themeColor="background2" w:themeShade="1A"/>
                <w:sz w:val="18"/>
                <w:szCs w:val="20"/>
                <w:lang w:val="es-MX" w:eastAsia="en-US" w:bidi="ar-SA"/>
              </w:rPr>
              <w:t xml:space="preserve"> </w:t>
            </w:r>
            <w:r w:rsidR="00C1469B" w:rsidRPr="00241A4A">
              <w:rPr>
                <w:rFonts w:ascii="Verdana" w:eastAsiaTheme="minorHAnsi" w:hAnsi="Verdana" w:cstheme="minorBidi"/>
                <w:color w:val="1D1B11" w:themeColor="background2" w:themeShade="1A"/>
                <w:sz w:val="18"/>
                <w:szCs w:val="20"/>
                <w:lang w:val="es-MX" w:eastAsia="en-US" w:bidi="ar-SA"/>
              </w:rPr>
              <w:t>con relación del plano de los pies del trabajador al plano horizontal inferior más cercano a él.</w:t>
            </w:r>
          </w:p>
        </w:tc>
      </w:tr>
      <w:tr w:rsidR="00F44755" w:rsidRPr="00241A4A" w14:paraId="78004723" w14:textId="77777777" w:rsidTr="00236DDC">
        <w:trPr>
          <w:trHeight w:val="484"/>
        </w:trPr>
        <w:tc>
          <w:tcPr>
            <w:tcW w:w="1557" w:type="dxa"/>
            <w:vMerge w:val="restart"/>
            <w:shd w:val="clear" w:color="auto" w:fill="F1F1F1"/>
          </w:tcPr>
          <w:p w14:paraId="69B109D3"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47D2CDC0"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7D2C2061"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20E31D14"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43DF5B36"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6ABB0360"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237D7522"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1F036B7A"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613EDDCB"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43CF909C"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0CEB7EAD"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416769B2"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374EAA01"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5FDCC81F"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33F62C59"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06101911"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329E66A3"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01D43D4E"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464094C1"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36978B87"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6ED09B99"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53EE2974"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72B91E21"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42C5D3C5"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3A5A091B"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2B1C10CD"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6EBD4097"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6D63E2EE"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2C05AAE4"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7079ABFD"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06C80DD6"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43C78736"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589AEC7F"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4A6FA1B9"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379C0B07"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785FD6B1"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0FBC4BA0"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45ADEE66"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3C9F9E84"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5290F12A" w14:textId="77777777" w:rsidR="00F44755" w:rsidRPr="00241A4A" w:rsidRDefault="008052D5" w:rsidP="00DD081F">
            <w:pPr>
              <w:widowControl/>
              <w:autoSpaceDE/>
              <w:autoSpaceDN/>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Áreas Comunes</w:t>
            </w:r>
          </w:p>
        </w:tc>
        <w:tc>
          <w:tcPr>
            <w:tcW w:w="3546" w:type="dxa"/>
            <w:vAlign w:val="center"/>
          </w:tcPr>
          <w:p w14:paraId="1D80AF7A" w14:textId="77777777" w:rsidR="00F44755" w:rsidRPr="00241A4A" w:rsidRDefault="008052D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lastRenderedPageBreak/>
              <w:t>Limpieza de pasillos, salas de reunión, áreas de archivo y almacenaje, bibliotecas, bodegas y otras áreas comunes solicitadas por la Entidad Compradora.</w:t>
            </w:r>
          </w:p>
        </w:tc>
        <w:tc>
          <w:tcPr>
            <w:tcW w:w="4536" w:type="dxa"/>
            <w:vAlign w:val="center"/>
          </w:tcPr>
          <w:p w14:paraId="4D635D54" w14:textId="0F65B828" w:rsidR="00F44755" w:rsidRPr="00241A4A" w:rsidRDefault="008052D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polvo, manchas, autoadhesivos, salpicaduras, grasa, residuos, basuras, chicles, mal olor, residuos de</w:t>
            </w:r>
            <w:r w:rsidR="00994462" w:rsidRPr="00241A4A">
              <w:rPr>
                <w:rFonts w:ascii="Verdana" w:eastAsiaTheme="minorHAnsi" w:hAnsi="Verdana" w:cstheme="minorBidi"/>
                <w:color w:val="1D1B11" w:themeColor="background2" w:themeShade="1A"/>
                <w:sz w:val="18"/>
                <w:szCs w:val="20"/>
                <w:lang w:val="es-MX" w:eastAsia="en-US" w:bidi="ar-SA"/>
              </w:rPr>
              <w:t xml:space="preserve"> </w:t>
            </w:r>
            <w:r w:rsidRPr="00241A4A">
              <w:rPr>
                <w:rFonts w:ascii="Verdana" w:eastAsiaTheme="minorHAnsi" w:hAnsi="Verdana" w:cstheme="minorBidi"/>
                <w:color w:val="1D1B11" w:themeColor="background2" w:themeShade="1A"/>
                <w:sz w:val="18"/>
                <w:szCs w:val="20"/>
                <w:lang w:val="es-MX" w:eastAsia="en-US" w:bidi="ar-SA"/>
              </w:rPr>
              <w:t>suciedad acumulada y superficies pegajosas.</w:t>
            </w:r>
          </w:p>
        </w:tc>
      </w:tr>
      <w:tr w:rsidR="00F44755" w:rsidRPr="00241A4A" w14:paraId="46A29971" w14:textId="77777777" w:rsidTr="00236DDC">
        <w:trPr>
          <w:trHeight w:val="405"/>
        </w:trPr>
        <w:tc>
          <w:tcPr>
            <w:tcW w:w="1557" w:type="dxa"/>
            <w:vMerge/>
            <w:shd w:val="clear" w:color="auto" w:fill="F1F1F1"/>
          </w:tcPr>
          <w:p w14:paraId="3DB611EF"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0CDAE05C" w14:textId="77777777" w:rsidR="00F44755" w:rsidRPr="00241A4A" w:rsidRDefault="008052D5" w:rsidP="007A61C2">
            <w:pPr>
              <w:pStyle w:val="TableParagraph"/>
              <w:widowControl/>
              <w:autoSpaceDE/>
              <w:autoSpaceDN/>
              <w:spacing w:before="72" w:line="271" w:lineRule="auto"/>
              <w:ind w:left="15" w:right="163"/>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aspirado, brillo y cuidado de sillas, muebles, poltronas y mesas.</w:t>
            </w:r>
          </w:p>
        </w:tc>
        <w:tc>
          <w:tcPr>
            <w:tcW w:w="4536" w:type="dxa"/>
            <w:vAlign w:val="center"/>
          </w:tcPr>
          <w:p w14:paraId="309E5EAB" w14:textId="07395B4B" w:rsidR="00F44755" w:rsidRPr="00241A4A" w:rsidRDefault="008052D5" w:rsidP="007A61C2">
            <w:pPr>
              <w:pStyle w:val="TableParagraph"/>
              <w:widowControl/>
              <w:autoSpaceDE/>
              <w:autoSpaceDN/>
              <w:spacing w:before="8" w:line="271" w:lineRule="auto"/>
              <w:ind w:left="21" w:right="142"/>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manchas, polvo, residuos, autoadhesivos, basuras, chicles, mal olor y superficies pegajosas. Presencia de brillo en las sillas, muebles, poltronas y mesas que lo</w:t>
            </w:r>
            <w:r w:rsidR="00994462" w:rsidRPr="00241A4A">
              <w:rPr>
                <w:rFonts w:ascii="Verdana" w:eastAsiaTheme="minorHAnsi" w:hAnsi="Verdana" w:cstheme="minorBidi"/>
                <w:color w:val="1D1B11" w:themeColor="background2" w:themeShade="1A"/>
                <w:sz w:val="18"/>
                <w:szCs w:val="20"/>
                <w:lang w:val="es-MX" w:eastAsia="en-US" w:bidi="ar-SA"/>
              </w:rPr>
              <w:t xml:space="preserve"> </w:t>
            </w:r>
            <w:r w:rsidRPr="00241A4A">
              <w:rPr>
                <w:rFonts w:ascii="Verdana" w:eastAsiaTheme="minorHAnsi" w:hAnsi="Verdana" w:cstheme="minorBidi"/>
                <w:color w:val="1D1B11" w:themeColor="background2" w:themeShade="1A"/>
                <w:sz w:val="18"/>
                <w:szCs w:val="20"/>
                <w:lang w:val="es-MX" w:eastAsia="en-US" w:bidi="ar-SA"/>
              </w:rPr>
              <w:t>requieren. Aplicación de sustancias para la protección.</w:t>
            </w:r>
          </w:p>
        </w:tc>
      </w:tr>
      <w:tr w:rsidR="00F44755" w:rsidRPr="00241A4A" w14:paraId="028BAF6F" w14:textId="77777777" w:rsidTr="00236DDC">
        <w:trPr>
          <w:trHeight w:val="349"/>
        </w:trPr>
        <w:tc>
          <w:tcPr>
            <w:tcW w:w="1557" w:type="dxa"/>
            <w:vMerge/>
            <w:shd w:val="clear" w:color="auto" w:fill="F1F1F1"/>
          </w:tcPr>
          <w:p w14:paraId="66E55D4A"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0838C68A" w14:textId="77777777" w:rsidR="00F44755" w:rsidRPr="00241A4A" w:rsidRDefault="008052D5" w:rsidP="007A61C2">
            <w:pPr>
              <w:pStyle w:val="TableParagraph"/>
              <w:widowControl/>
              <w:autoSpaceDE/>
              <w:autoSpaceDN/>
              <w:spacing w:before="46" w:line="271" w:lineRule="auto"/>
              <w:ind w:left="15" w:right="296"/>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de persianas, cortinas, cortinas tipo blackout, acrílicos, techos y rejillas de ventilación.</w:t>
            </w:r>
          </w:p>
        </w:tc>
        <w:tc>
          <w:tcPr>
            <w:tcW w:w="4536" w:type="dxa"/>
            <w:vAlign w:val="center"/>
          </w:tcPr>
          <w:p w14:paraId="052549C5" w14:textId="77777777" w:rsidR="00F44755" w:rsidRPr="00241A4A" w:rsidRDefault="008052D5" w:rsidP="007A61C2">
            <w:pPr>
              <w:pStyle w:val="TableParagraph"/>
              <w:widowControl/>
              <w:autoSpaceDE/>
              <w:autoSpaceDN/>
              <w:spacing w:before="46" w:line="271" w:lineRule="auto"/>
              <w:ind w:left="21" w:right="142"/>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polvo, telarañas, manchas, salpicaduras, chicles, autoadhesivos, grasa, mal olor, residuos de suciedad acumulada y superficies pegajosas.</w:t>
            </w:r>
          </w:p>
        </w:tc>
      </w:tr>
      <w:tr w:rsidR="00F44755" w:rsidRPr="00241A4A" w14:paraId="33AF4E06" w14:textId="77777777" w:rsidTr="00236DDC">
        <w:trPr>
          <w:trHeight w:val="609"/>
        </w:trPr>
        <w:tc>
          <w:tcPr>
            <w:tcW w:w="1557" w:type="dxa"/>
            <w:vMerge/>
            <w:shd w:val="clear" w:color="auto" w:fill="F1F1F1"/>
          </w:tcPr>
          <w:p w14:paraId="43D5F6E3"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026D39D6" w14:textId="77777777" w:rsidR="00F44755" w:rsidRPr="00241A4A" w:rsidRDefault="008052D5" w:rsidP="007A61C2">
            <w:pPr>
              <w:pStyle w:val="TableParagraph"/>
              <w:widowControl/>
              <w:autoSpaceDE/>
              <w:autoSpaceDN/>
              <w:spacing w:before="68" w:line="271" w:lineRule="auto"/>
              <w:ind w:left="15" w:right="335"/>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de ventanas y vidrios interiores de oficinas, módulos, salas de reunión, zonas comunes y puertas.</w:t>
            </w:r>
          </w:p>
        </w:tc>
        <w:tc>
          <w:tcPr>
            <w:tcW w:w="4536" w:type="dxa"/>
            <w:vAlign w:val="center"/>
          </w:tcPr>
          <w:p w14:paraId="33508948" w14:textId="77777777" w:rsidR="00F44755" w:rsidRPr="00241A4A" w:rsidRDefault="008052D5" w:rsidP="007A61C2">
            <w:pPr>
              <w:pStyle w:val="TableParagraph"/>
              <w:widowControl/>
              <w:autoSpaceDE/>
              <w:autoSpaceDN/>
              <w:spacing w:before="68" w:line="271" w:lineRule="auto"/>
              <w:ind w:left="21" w:right="142"/>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polvo, manchas, salpicaduras, chicles, autoadhesivos, grasa y superficies pegajosas.</w:t>
            </w:r>
          </w:p>
        </w:tc>
      </w:tr>
      <w:tr w:rsidR="00F44755" w:rsidRPr="00241A4A" w14:paraId="0F7CF14C" w14:textId="77777777" w:rsidTr="00236DDC">
        <w:trPr>
          <w:trHeight w:val="388"/>
        </w:trPr>
        <w:tc>
          <w:tcPr>
            <w:tcW w:w="1557" w:type="dxa"/>
            <w:vMerge/>
            <w:shd w:val="clear" w:color="auto" w:fill="F1F1F1"/>
          </w:tcPr>
          <w:p w14:paraId="675115DE"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2CC0CFC0" w14:textId="77777777" w:rsidR="00F44755" w:rsidRPr="00241A4A" w:rsidRDefault="008052D5" w:rsidP="007A61C2">
            <w:pPr>
              <w:pStyle w:val="TableParagraph"/>
              <w:widowControl/>
              <w:autoSpaceDE/>
              <w:autoSpaceDN/>
              <w:spacing w:before="65" w:line="271" w:lineRule="auto"/>
              <w:ind w:left="15" w:right="430"/>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de paredes, barandas, escaleras, muros y divisiones modulares.</w:t>
            </w:r>
          </w:p>
        </w:tc>
        <w:tc>
          <w:tcPr>
            <w:tcW w:w="4536" w:type="dxa"/>
            <w:vAlign w:val="center"/>
          </w:tcPr>
          <w:p w14:paraId="7BEEB404" w14:textId="77777777" w:rsidR="00F44755" w:rsidRPr="00241A4A" w:rsidRDefault="008052D5" w:rsidP="007A61C2">
            <w:pPr>
              <w:pStyle w:val="TableParagraph"/>
              <w:widowControl/>
              <w:autoSpaceDE/>
              <w:autoSpaceDN/>
              <w:spacing w:before="65" w:line="271" w:lineRule="auto"/>
              <w:ind w:left="21" w:right="297"/>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polvo, telarañas, manchas, autoadhesivos, salpicaduras, grasa, residuos, chicles, mal olor, residuos de suciedad acumulada y superficies pegajosas.</w:t>
            </w:r>
          </w:p>
        </w:tc>
      </w:tr>
      <w:tr w:rsidR="00F44755" w:rsidRPr="00241A4A" w14:paraId="195BCD61" w14:textId="77777777" w:rsidTr="00236DDC">
        <w:trPr>
          <w:trHeight w:val="431"/>
        </w:trPr>
        <w:tc>
          <w:tcPr>
            <w:tcW w:w="1557" w:type="dxa"/>
            <w:vMerge/>
            <w:shd w:val="clear" w:color="auto" w:fill="F1F1F1"/>
          </w:tcPr>
          <w:p w14:paraId="47419D31"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3B383D90" w14:textId="77777777" w:rsidR="00F44755" w:rsidRPr="00241A4A" w:rsidRDefault="008052D5" w:rsidP="007A61C2">
            <w:pPr>
              <w:pStyle w:val="TableParagraph"/>
              <w:widowControl/>
              <w:autoSpaceDE/>
              <w:autoSpaceDN/>
              <w:spacing w:before="7" w:line="130" w:lineRule="atLeast"/>
              <w:ind w:left="15"/>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de cuadros, elementos decorativos, lámparas de escritorios, lámparas fluorescentes, marcos, enchufes e interruptores.</w:t>
            </w:r>
          </w:p>
        </w:tc>
        <w:tc>
          <w:tcPr>
            <w:tcW w:w="4536" w:type="dxa"/>
            <w:vAlign w:val="center"/>
          </w:tcPr>
          <w:p w14:paraId="779E9234" w14:textId="77777777" w:rsidR="00F44755" w:rsidRPr="00241A4A" w:rsidRDefault="008052D5" w:rsidP="007A61C2">
            <w:pPr>
              <w:pStyle w:val="TableParagraph"/>
              <w:widowControl/>
              <w:autoSpaceDE/>
              <w:autoSpaceDN/>
              <w:spacing w:before="87" w:line="271" w:lineRule="auto"/>
              <w:ind w:left="21" w:right="20"/>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polvo, manchas, salpicaduras, grasa, residuos de suciedad acumulada, chicles, autoadhesivos y superficies pegajosas.</w:t>
            </w:r>
          </w:p>
        </w:tc>
      </w:tr>
      <w:tr w:rsidR="00F44755" w:rsidRPr="00241A4A" w14:paraId="7195C4A4" w14:textId="77777777" w:rsidTr="00236DDC">
        <w:trPr>
          <w:trHeight w:val="396"/>
        </w:trPr>
        <w:tc>
          <w:tcPr>
            <w:tcW w:w="1557" w:type="dxa"/>
            <w:vMerge/>
            <w:shd w:val="clear" w:color="auto" w:fill="F1F1F1"/>
          </w:tcPr>
          <w:p w14:paraId="71E2B8B5"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21D4F9FB" w14:textId="77777777" w:rsidR="00F44755" w:rsidRPr="00241A4A" w:rsidRDefault="008052D5" w:rsidP="007A61C2">
            <w:pPr>
              <w:pStyle w:val="TableParagraph"/>
              <w:widowControl/>
              <w:autoSpaceDE/>
              <w:autoSpaceDN/>
              <w:spacing w:before="3" w:line="271" w:lineRule="auto"/>
              <w:ind w:left="15" w:right="163"/>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y brillo de placas, ceniceros, letreros, plantas interiores, elementos decorativos que lo requieran y</w:t>
            </w:r>
          </w:p>
          <w:p w14:paraId="0286E056" w14:textId="77777777" w:rsidR="00F44755" w:rsidRPr="00241A4A" w:rsidRDefault="008052D5" w:rsidP="007A61C2">
            <w:pPr>
              <w:pStyle w:val="TableParagraph"/>
              <w:widowControl/>
              <w:autoSpaceDE/>
              <w:autoSpaceDN/>
              <w:spacing w:line="112" w:lineRule="exact"/>
              <w:ind w:left="15"/>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lámparas.</w:t>
            </w:r>
          </w:p>
        </w:tc>
        <w:tc>
          <w:tcPr>
            <w:tcW w:w="4536" w:type="dxa"/>
            <w:vAlign w:val="center"/>
          </w:tcPr>
          <w:p w14:paraId="0B590808" w14:textId="77777777" w:rsidR="00F44755" w:rsidRPr="00241A4A" w:rsidRDefault="008052D5" w:rsidP="007A61C2">
            <w:pPr>
              <w:pStyle w:val="TableParagraph"/>
              <w:widowControl/>
              <w:autoSpaceDE/>
              <w:autoSpaceDN/>
              <w:spacing w:before="68" w:line="271" w:lineRule="auto"/>
              <w:ind w:left="21" w:right="20"/>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polvo, manchas, salpicaduras, grasa, residuos de suciedad acumulada, chicles, autoadhesivos y superficies pegajosas. Presencia de brillo.</w:t>
            </w:r>
          </w:p>
        </w:tc>
      </w:tr>
      <w:tr w:rsidR="00F44755" w:rsidRPr="00241A4A" w14:paraId="1167E162" w14:textId="77777777" w:rsidTr="00236DDC">
        <w:trPr>
          <w:trHeight w:val="414"/>
        </w:trPr>
        <w:tc>
          <w:tcPr>
            <w:tcW w:w="1557" w:type="dxa"/>
            <w:vMerge/>
            <w:shd w:val="clear" w:color="auto" w:fill="F1F1F1"/>
          </w:tcPr>
          <w:p w14:paraId="19A5BF15"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06A04866" w14:textId="77777777" w:rsidR="00F44755" w:rsidRPr="00241A4A" w:rsidRDefault="00F44755" w:rsidP="007A61C2">
            <w:pPr>
              <w:pStyle w:val="TableParagraph"/>
              <w:widowControl/>
              <w:autoSpaceDE/>
              <w:autoSpaceDN/>
              <w:spacing w:before="4"/>
              <w:jc w:val="both"/>
              <w:rPr>
                <w:rFonts w:ascii="Verdana" w:eastAsiaTheme="minorHAnsi" w:hAnsi="Verdana" w:cstheme="minorBidi"/>
                <w:color w:val="1D1B11" w:themeColor="background2" w:themeShade="1A"/>
                <w:sz w:val="18"/>
                <w:szCs w:val="20"/>
                <w:lang w:val="es-MX" w:eastAsia="en-US" w:bidi="ar-SA"/>
              </w:rPr>
            </w:pPr>
          </w:p>
          <w:p w14:paraId="4E061445" w14:textId="77777777" w:rsidR="00F44755" w:rsidRPr="00241A4A" w:rsidRDefault="008052D5" w:rsidP="007A61C2">
            <w:pPr>
              <w:pStyle w:val="TableParagraph"/>
              <w:widowControl/>
              <w:autoSpaceDE/>
              <w:autoSpaceDN/>
              <w:ind w:left="15"/>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aspirado, desmanchado y brillo de ascensores</w:t>
            </w:r>
          </w:p>
        </w:tc>
        <w:tc>
          <w:tcPr>
            <w:tcW w:w="4536" w:type="dxa"/>
            <w:vAlign w:val="center"/>
          </w:tcPr>
          <w:p w14:paraId="5A448324" w14:textId="77777777" w:rsidR="00F44755" w:rsidRPr="00241A4A" w:rsidRDefault="008052D5" w:rsidP="007A61C2">
            <w:pPr>
              <w:pStyle w:val="TableParagraph"/>
              <w:widowControl/>
              <w:autoSpaceDE/>
              <w:autoSpaceDN/>
              <w:spacing w:before="77" w:line="271" w:lineRule="auto"/>
              <w:ind w:left="21" w:right="353"/>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polvo, manchas, autoadhesivos, salpicaduras, grasa, residuos, basuras, chicles, mal olor, residuos de suciedad acumulada y superficies pegajosas.</w:t>
            </w:r>
          </w:p>
        </w:tc>
      </w:tr>
      <w:tr w:rsidR="00F44755" w:rsidRPr="00241A4A" w14:paraId="116D9040" w14:textId="77777777" w:rsidTr="00236DDC">
        <w:trPr>
          <w:trHeight w:val="1096"/>
        </w:trPr>
        <w:tc>
          <w:tcPr>
            <w:tcW w:w="1557" w:type="dxa"/>
            <w:vMerge/>
            <w:shd w:val="clear" w:color="auto" w:fill="F1F1F1"/>
          </w:tcPr>
          <w:p w14:paraId="593E3641"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42B44AA8" w14:textId="77777777" w:rsidR="00F44755" w:rsidRPr="00241A4A" w:rsidRDefault="00F44755" w:rsidP="007A61C2">
            <w:pPr>
              <w:pStyle w:val="TableParagraph"/>
              <w:widowControl/>
              <w:autoSpaceDE/>
              <w:autoSpaceDN/>
              <w:spacing w:before="1"/>
              <w:jc w:val="both"/>
              <w:rPr>
                <w:rFonts w:ascii="Verdana" w:eastAsiaTheme="minorHAnsi" w:hAnsi="Verdana" w:cstheme="minorBidi"/>
                <w:color w:val="1D1B11" w:themeColor="background2" w:themeShade="1A"/>
                <w:sz w:val="18"/>
                <w:szCs w:val="20"/>
                <w:lang w:val="es-MX" w:eastAsia="en-US" w:bidi="ar-SA"/>
              </w:rPr>
            </w:pPr>
          </w:p>
          <w:p w14:paraId="19A0F037" w14:textId="77777777" w:rsidR="00F44755" w:rsidRPr="00241A4A" w:rsidRDefault="008052D5" w:rsidP="007A61C2">
            <w:pPr>
              <w:pStyle w:val="TableParagraph"/>
              <w:widowControl/>
              <w:autoSpaceDE/>
              <w:autoSpaceDN/>
              <w:spacing w:before="1" w:line="271" w:lineRule="auto"/>
              <w:ind w:left="15" w:right="124"/>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y vaciado de contenedores de basuras, canecas, ceniceros y papeleras. Cambio de bolsa plástica.</w:t>
            </w:r>
          </w:p>
        </w:tc>
        <w:tc>
          <w:tcPr>
            <w:tcW w:w="4536" w:type="dxa"/>
            <w:vAlign w:val="center"/>
          </w:tcPr>
          <w:p w14:paraId="4E2C3802" w14:textId="77777777" w:rsidR="00F44755" w:rsidRPr="00241A4A" w:rsidRDefault="008052D5" w:rsidP="007A61C2">
            <w:pPr>
              <w:pStyle w:val="TableParagraph"/>
              <w:widowControl/>
              <w:autoSpaceDE/>
              <w:autoSpaceDN/>
              <w:spacing w:line="276" w:lineRule="auto"/>
              <w:ind w:left="21" w:right="20"/>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polvo, manchas, salpicaduras, grasa, chicles, residuos de suciedad acumulada, líquidos que escurran, mal olor y superficies pegajosas. Debe haber capacidad en el contenedor, caneca, cenicero o papelera para depositar basuras. Disponibilidad de nuevas bolsas plásticas cuando se requiera.</w:t>
            </w:r>
          </w:p>
        </w:tc>
      </w:tr>
      <w:tr w:rsidR="00F44755" w:rsidRPr="00241A4A" w14:paraId="7E804B29" w14:textId="77777777" w:rsidTr="00236DDC">
        <w:trPr>
          <w:trHeight w:val="829"/>
        </w:trPr>
        <w:tc>
          <w:tcPr>
            <w:tcW w:w="1557" w:type="dxa"/>
            <w:vMerge/>
            <w:shd w:val="clear" w:color="auto" w:fill="F1F1F1"/>
          </w:tcPr>
          <w:p w14:paraId="3343B3D4"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475697EB" w14:textId="77777777" w:rsidR="00F44755" w:rsidRPr="00241A4A" w:rsidRDefault="008052D5" w:rsidP="007A61C2">
            <w:pPr>
              <w:pStyle w:val="TableParagraph"/>
              <w:widowControl/>
              <w:autoSpaceDE/>
              <w:autoSpaceDN/>
              <w:spacing w:before="75" w:line="271" w:lineRule="auto"/>
              <w:ind w:left="15" w:right="169"/>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de los implementos, equipos y utensilios empleados para el servicio de cafetería, entre ellos, microondas, neveras, grecas, dispensadores, estufas, así como las instalaciones físicas de las cafeterías.</w:t>
            </w:r>
          </w:p>
        </w:tc>
        <w:tc>
          <w:tcPr>
            <w:tcW w:w="4536" w:type="dxa"/>
            <w:vAlign w:val="center"/>
          </w:tcPr>
          <w:p w14:paraId="600EEC49" w14:textId="77777777" w:rsidR="00F44755" w:rsidRPr="00241A4A" w:rsidRDefault="00F44755" w:rsidP="007A61C2">
            <w:pPr>
              <w:pStyle w:val="TableParagraph"/>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378B8529" w14:textId="77777777" w:rsidR="00F44755" w:rsidRPr="00241A4A" w:rsidRDefault="008052D5" w:rsidP="007A61C2">
            <w:pPr>
              <w:pStyle w:val="TableParagraph"/>
              <w:widowControl/>
              <w:autoSpaceDE/>
              <w:autoSpaceDN/>
              <w:spacing w:before="89" w:line="271" w:lineRule="auto"/>
              <w:ind w:left="21" w:right="353"/>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polvo, manchas, autoadhesivos, salpicaduras, grasa, residuos, basuras, chicles, mal olor, residuos de suciedad acumulada y superficies pegajosas.</w:t>
            </w:r>
          </w:p>
        </w:tc>
      </w:tr>
      <w:tr w:rsidR="00F44755" w:rsidRPr="00241A4A" w14:paraId="656A34F6" w14:textId="77777777" w:rsidTr="00236DDC">
        <w:trPr>
          <w:trHeight w:val="777"/>
        </w:trPr>
        <w:tc>
          <w:tcPr>
            <w:tcW w:w="1557" w:type="dxa"/>
            <w:vMerge/>
            <w:shd w:val="clear" w:color="auto" w:fill="F1F1F1"/>
          </w:tcPr>
          <w:p w14:paraId="1AD058DC"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45EDB83A" w14:textId="77777777" w:rsidR="00F44755" w:rsidRPr="00241A4A" w:rsidRDefault="008052D5" w:rsidP="007A61C2">
            <w:pPr>
              <w:pStyle w:val="TableParagraph"/>
              <w:widowControl/>
              <w:autoSpaceDE/>
              <w:autoSpaceDN/>
              <w:spacing w:before="36" w:line="271" w:lineRule="auto"/>
              <w:ind w:left="15" w:right="85"/>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Apoyo en la limpieza y organización de elementos luego de comidas, reuniones de trabajo o eventos especiales realizados por la Entidad Compradora.</w:t>
            </w:r>
          </w:p>
        </w:tc>
        <w:tc>
          <w:tcPr>
            <w:tcW w:w="4536" w:type="dxa"/>
            <w:vAlign w:val="center"/>
          </w:tcPr>
          <w:p w14:paraId="569D2390" w14:textId="77777777" w:rsidR="00F44755" w:rsidRPr="00241A4A" w:rsidRDefault="008052D5" w:rsidP="007A61C2">
            <w:pPr>
              <w:pStyle w:val="TableParagraph"/>
              <w:widowControl/>
              <w:autoSpaceDE/>
              <w:autoSpaceDN/>
              <w:spacing w:line="271" w:lineRule="auto"/>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Instalaciones de la Entidad Compradora en estado de limpieza general de acuerdo con las especificaciones requeridas.</w:t>
            </w:r>
          </w:p>
        </w:tc>
      </w:tr>
      <w:tr w:rsidR="00F44755" w:rsidRPr="00241A4A" w14:paraId="07B4235F" w14:textId="77777777" w:rsidTr="00236DDC">
        <w:trPr>
          <w:trHeight w:val="1134"/>
        </w:trPr>
        <w:tc>
          <w:tcPr>
            <w:tcW w:w="1557" w:type="dxa"/>
            <w:vMerge/>
            <w:shd w:val="clear" w:color="auto" w:fill="F1F1F1"/>
          </w:tcPr>
          <w:p w14:paraId="367E9F8E"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32BBCA6D" w14:textId="77777777" w:rsidR="00F44755" w:rsidRPr="00241A4A" w:rsidRDefault="008052D5" w:rsidP="007A61C2">
            <w:pPr>
              <w:pStyle w:val="TableParagraph"/>
              <w:widowControl/>
              <w:autoSpaceDE/>
              <w:autoSpaceDN/>
              <w:spacing w:before="27" w:line="271" w:lineRule="auto"/>
              <w:ind w:left="15" w:right="85"/>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Evacuación diaria de desechos de las zonas objeto de la prestación del servicio: Introducción en empaques adecuados y disposición en los lugares destinados para su posterior recolección.</w:t>
            </w:r>
          </w:p>
        </w:tc>
        <w:tc>
          <w:tcPr>
            <w:tcW w:w="4536" w:type="dxa"/>
            <w:vAlign w:val="center"/>
          </w:tcPr>
          <w:p w14:paraId="69518825" w14:textId="77777777" w:rsidR="00F44755" w:rsidRPr="00241A4A" w:rsidRDefault="00F44755" w:rsidP="007A61C2">
            <w:pPr>
              <w:pStyle w:val="TableParagraph"/>
              <w:widowControl/>
              <w:autoSpaceDE/>
              <w:autoSpaceDN/>
              <w:spacing w:before="11"/>
              <w:jc w:val="both"/>
              <w:rPr>
                <w:rFonts w:ascii="Verdana" w:eastAsiaTheme="minorHAnsi" w:hAnsi="Verdana" w:cstheme="minorBidi"/>
                <w:color w:val="1D1B11" w:themeColor="background2" w:themeShade="1A"/>
                <w:sz w:val="18"/>
                <w:szCs w:val="20"/>
                <w:lang w:val="es-MX" w:eastAsia="en-US" w:bidi="ar-SA"/>
              </w:rPr>
            </w:pPr>
          </w:p>
          <w:p w14:paraId="77E0D765" w14:textId="77777777" w:rsidR="00F44755" w:rsidRPr="00241A4A" w:rsidRDefault="008052D5" w:rsidP="007A61C2">
            <w:pPr>
              <w:pStyle w:val="TableParagraph"/>
              <w:widowControl/>
              <w:autoSpaceDE/>
              <w:autoSpaceDN/>
              <w:spacing w:line="271" w:lineRule="auto"/>
              <w:ind w:left="21" w:right="125"/>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basuras acumuladas en la Entidad Compradora. Debe haber capacidad en el contenedor, caneca, cenicero o papelera para depositar basuras. Los desechos se encuentran en el lugar requerido para su recolección.</w:t>
            </w:r>
          </w:p>
        </w:tc>
      </w:tr>
      <w:tr w:rsidR="00F44755" w:rsidRPr="00241A4A" w14:paraId="29B7BC1B" w14:textId="77777777" w:rsidTr="00236DDC">
        <w:trPr>
          <w:trHeight w:val="227"/>
        </w:trPr>
        <w:tc>
          <w:tcPr>
            <w:tcW w:w="1557" w:type="dxa"/>
            <w:vMerge/>
            <w:shd w:val="clear" w:color="auto" w:fill="F1F1F1"/>
          </w:tcPr>
          <w:p w14:paraId="24BDB9B9"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6B8BDB2F" w14:textId="6D44348C" w:rsidR="00F44755" w:rsidRPr="00241A4A" w:rsidRDefault="008052D5" w:rsidP="007A61C2">
            <w:pPr>
              <w:pStyle w:val="TableParagraph"/>
              <w:widowControl/>
              <w:autoSpaceDE/>
              <w:autoSpaceDN/>
              <w:spacing w:line="271" w:lineRule="auto"/>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Limpieza de parqueaderos, terrazas, sótanos y casetas de seguridad. No debe requerir maquinaria adicional a la establecida en el Anexo </w:t>
            </w:r>
            <w:r w:rsidR="00721DFB" w:rsidRPr="00241A4A">
              <w:rPr>
                <w:rFonts w:ascii="Verdana" w:eastAsiaTheme="minorHAnsi" w:hAnsi="Verdana" w:cstheme="minorBidi"/>
                <w:color w:val="1D1B11" w:themeColor="background2" w:themeShade="1A"/>
                <w:sz w:val="18"/>
                <w:szCs w:val="20"/>
                <w:lang w:val="es-MX" w:eastAsia="en-US" w:bidi="ar-SA"/>
              </w:rPr>
              <w:t>4</w:t>
            </w:r>
            <w:r w:rsidRPr="00241A4A">
              <w:rPr>
                <w:rFonts w:ascii="Verdana" w:eastAsiaTheme="minorHAnsi" w:hAnsi="Verdana" w:cstheme="minorBidi"/>
                <w:color w:val="1D1B11" w:themeColor="background2" w:themeShade="1A"/>
                <w:sz w:val="18"/>
                <w:szCs w:val="20"/>
                <w:lang w:val="es-MX" w:eastAsia="en-US" w:bidi="ar-SA"/>
              </w:rPr>
              <w:t xml:space="preserve"> del pliego de condiciones. Para la limpieza de las casetas de seguridad, el supervisor de la Entidad Compradora debe autorizar previamente al operario para que realice esta actividad.</w:t>
            </w:r>
          </w:p>
        </w:tc>
        <w:tc>
          <w:tcPr>
            <w:tcW w:w="4536" w:type="dxa"/>
            <w:vAlign w:val="center"/>
          </w:tcPr>
          <w:p w14:paraId="464A414B" w14:textId="77777777" w:rsidR="00F44755" w:rsidRPr="00241A4A" w:rsidRDefault="008052D5" w:rsidP="007A61C2">
            <w:pPr>
              <w:pStyle w:val="TableParagraph"/>
              <w:widowControl/>
              <w:autoSpaceDE/>
              <w:autoSpaceDN/>
              <w:spacing w:line="271" w:lineRule="auto"/>
              <w:ind w:right="103"/>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telarañas, salpicaduras, residuos de suciedad acumulada, basuras, mal olor y superficies pegajosas.</w:t>
            </w:r>
          </w:p>
        </w:tc>
      </w:tr>
      <w:tr w:rsidR="00F44755" w:rsidRPr="00241A4A" w14:paraId="245FCC5E" w14:textId="77777777" w:rsidTr="00236DDC">
        <w:trPr>
          <w:trHeight w:val="496"/>
        </w:trPr>
        <w:tc>
          <w:tcPr>
            <w:tcW w:w="1557" w:type="dxa"/>
            <w:vMerge/>
            <w:shd w:val="clear" w:color="auto" w:fill="F1F1F1"/>
          </w:tcPr>
          <w:p w14:paraId="08B813D4"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18DD7273" w14:textId="77777777" w:rsidR="00F44755" w:rsidRPr="00241A4A" w:rsidRDefault="008052D5" w:rsidP="007A61C2">
            <w:pPr>
              <w:pStyle w:val="TableParagraph"/>
              <w:widowControl/>
              <w:autoSpaceDE/>
              <w:autoSpaceDN/>
              <w:spacing w:before="53" w:line="271" w:lineRule="auto"/>
              <w:ind w:left="15" w:right="101"/>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y riego las plantas y jardines interiores, y riego de los jardines exteriores aledaños a las instalaciones Entidad Compradora.</w:t>
            </w:r>
          </w:p>
        </w:tc>
        <w:tc>
          <w:tcPr>
            <w:tcW w:w="4536" w:type="dxa"/>
            <w:vAlign w:val="center"/>
          </w:tcPr>
          <w:p w14:paraId="027C75BB" w14:textId="77777777" w:rsidR="00F44755" w:rsidRPr="00241A4A" w:rsidRDefault="00F44755" w:rsidP="007A61C2">
            <w:pPr>
              <w:pStyle w:val="TableParagraph"/>
              <w:widowControl/>
              <w:autoSpaceDE/>
              <w:autoSpaceDN/>
              <w:spacing w:before="3"/>
              <w:jc w:val="both"/>
              <w:rPr>
                <w:rFonts w:ascii="Verdana" w:eastAsiaTheme="minorHAnsi" w:hAnsi="Verdana" w:cstheme="minorBidi"/>
                <w:color w:val="1D1B11" w:themeColor="background2" w:themeShade="1A"/>
                <w:sz w:val="18"/>
                <w:szCs w:val="20"/>
                <w:lang w:val="es-MX" w:eastAsia="en-US" w:bidi="ar-SA"/>
              </w:rPr>
            </w:pPr>
          </w:p>
          <w:p w14:paraId="7BBD3323" w14:textId="77777777" w:rsidR="00F44755" w:rsidRPr="00241A4A" w:rsidRDefault="008052D5" w:rsidP="007A61C2">
            <w:pPr>
              <w:pStyle w:val="TableParagraph"/>
              <w:widowControl/>
              <w:autoSpaceDE/>
              <w:autoSpaceDN/>
              <w:spacing w:line="271" w:lineRule="auto"/>
              <w:ind w:left="21" w:right="103"/>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telarañas, salpicaduras, residuos de suciedad acumulada, basuras, mal olor y superficies pegajosas.</w:t>
            </w:r>
          </w:p>
        </w:tc>
      </w:tr>
      <w:tr w:rsidR="00F44755" w:rsidRPr="00241A4A" w14:paraId="4CAE15C1" w14:textId="77777777" w:rsidTr="00236DDC">
        <w:trPr>
          <w:trHeight w:val="448"/>
        </w:trPr>
        <w:tc>
          <w:tcPr>
            <w:tcW w:w="1557" w:type="dxa"/>
            <w:vMerge/>
            <w:shd w:val="clear" w:color="auto" w:fill="F1F1F1"/>
          </w:tcPr>
          <w:p w14:paraId="0A2FE5ED"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5D709F0F" w14:textId="77777777" w:rsidR="00F44755" w:rsidRPr="00241A4A" w:rsidRDefault="008052D5" w:rsidP="007A61C2">
            <w:pPr>
              <w:pStyle w:val="TableParagraph"/>
              <w:widowControl/>
              <w:autoSpaceDE/>
              <w:autoSpaceDN/>
              <w:spacing w:line="271" w:lineRule="auto"/>
              <w:ind w:right="85"/>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Eliminación de suciedad acumulada, hongos, maleza, hierbas y tierra entre las hendiduras de baldosas o ladrillos.</w:t>
            </w:r>
          </w:p>
        </w:tc>
        <w:tc>
          <w:tcPr>
            <w:tcW w:w="4536" w:type="dxa"/>
            <w:vAlign w:val="center"/>
          </w:tcPr>
          <w:p w14:paraId="4492F889" w14:textId="77777777" w:rsidR="00F44755" w:rsidRPr="00241A4A" w:rsidRDefault="00F44755" w:rsidP="007A61C2">
            <w:pPr>
              <w:pStyle w:val="TableParagraph"/>
              <w:widowControl/>
              <w:autoSpaceDE/>
              <w:autoSpaceDN/>
              <w:spacing w:before="2"/>
              <w:jc w:val="both"/>
              <w:rPr>
                <w:rFonts w:ascii="Verdana" w:eastAsiaTheme="minorHAnsi" w:hAnsi="Verdana" w:cstheme="minorBidi"/>
                <w:color w:val="1D1B11" w:themeColor="background2" w:themeShade="1A"/>
                <w:sz w:val="18"/>
                <w:szCs w:val="20"/>
                <w:lang w:val="es-MX" w:eastAsia="en-US" w:bidi="ar-SA"/>
              </w:rPr>
            </w:pPr>
          </w:p>
          <w:p w14:paraId="555583CC" w14:textId="77777777" w:rsidR="00F44755" w:rsidRPr="00241A4A" w:rsidRDefault="008052D5" w:rsidP="007A61C2">
            <w:pPr>
              <w:pStyle w:val="TableParagraph"/>
              <w:widowControl/>
              <w:autoSpaceDE/>
              <w:autoSpaceDN/>
              <w:spacing w:line="271" w:lineRule="auto"/>
              <w:ind w:left="21" w:right="142"/>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suciedad acumulada, hongos, maleza, hierbas y tierra acumulada entre las hendiduras de baldosas o ladrillos.</w:t>
            </w:r>
          </w:p>
        </w:tc>
      </w:tr>
      <w:tr w:rsidR="00F44755" w:rsidRPr="00241A4A" w14:paraId="550CBD7C" w14:textId="77777777" w:rsidTr="00236DDC">
        <w:trPr>
          <w:trHeight w:val="395"/>
        </w:trPr>
        <w:tc>
          <w:tcPr>
            <w:tcW w:w="1557" w:type="dxa"/>
            <w:vMerge/>
            <w:shd w:val="clear" w:color="auto" w:fill="F1F1F1"/>
          </w:tcPr>
          <w:p w14:paraId="4D85757D"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13F9173A" w14:textId="77777777" w:rsidR="00F44755" w:rsidRPr="00241A4A" w:rsidRDefault="008052D5" w:rsidP="007A61C2">
            <w:pPr>
              <w:pStyle w:val="TableParagraph"/>
              <w:widowControl/>
              <w:autoSpaceDE/>
              <w:autoSpaceDN/>
              <w:spacing w:before="68" w:line="271" w:lineRule="auto"/>
              <w:ind w:left="15"/>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Lavado las fachadas y vidrios exteriores de las instalaciones de la Entidad Compradora a una altura menor a 1,5 metros.</w:t>
            </w:r>
          </w:p>
        </w:tc>
        <w:tc>
          <w:tcPr>
            <w:tcW w:w="4536" w:type="dxa"/>
            <w:vAlign w:val="center"/>
          </w:tcPr>
          <w:p w14:paraId="55FCC53D" w14:textId="77777777" w:rsidR="00F44755" w:rsidRPr="00241A4A" w:rsidRDefault="00F44755" w:rsidP="007A61C2">
            <w:pPr>
              <w:pStyle w:val="TableParagraph"/>
              <w:widowControl/>
              <w:autoSpaceDE/>
              <w:autoSpaceDN/>
              <w:spacing w:before="6"/>
              <w:jc w:val="both"/>
              <w:rPr>
                <w:rFonts w:ascii="Verdana" w:eastAsiaTheme="minorHAnsi" w:hAnsi="Verdana" w:cstheme="minorBidi"/>
                <w:color w:val="1D1B11" w:themeColor="background2" w:themeShade="1A"/>
                <w:sz w:val="18"/>
                <w:szCs w:val="20"/>
                <w:lang w:val="es-MX" w:eastAsia="en-US" w:bidi="ar-SA"/>
              </w:rPr>
            </w:pPr>
          </w:p>
          <w:p w14:paraId="5D27A5B3" w14:textId="77777777" w:rsidR="00F44755" w:rsidRPr="00241A4A" w:rsidRDefault="008052D5" w:rsidP="007A61C2">
            <w:pPr>
              <w:pStyle w:val="TableParagraph"/>
              <w:widowControl/>
              <w:autoSpaceDE/>
              <w:autoSpaceDN/>
              <w:ind w:left="21"/>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manchas, salpicaduras, chicles, grasa, hongos y superficies pegajosas.</w:t>
            </w:r>
          </w:p>
        </w:tc>
      </w:tr>
      <w:tr w:rsidR="00F44755" w:rsidRPr="00241A4A" w14:paraId="616F6E0B" w14:textId="77777777" w:rsidTr="00236DDC">
        <w:trPr>
          <w:trHeight w:val="470"/>
        </w:trPr>
        <w:tc>
          <w:tcPr>
            <w:tcW w:w="1557" w:type="dxa"/>
            <w:vMerge/>
            <w:shd w:val="clear" w:color="auto" w:fill="F1F1F1"/>
          </w:tcPr>
          <w:p w14:paraId="64CE28BE"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5087F681" w14:textId="77777777" w:rsidR="00F44755" w:rsidRPr="00241A4A" w:rsidRDefault="008052D5" w:rsidP="007A61C2">
            <w:pPr>
              <w:pStyle w:val="TableParagraph"/>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Realización de brigadas de aseo.</w:t>
            </w:r>
          </w:p>
        </w:tc>
        <w:tc>
          <w:tcPr>
            <w:tcW w:w="4536" w:type="dxa"/>
            <w:vAlign w:val="center"/>
          </w:tcPr>
          <w:p w14:paraId="0B0888A9" w14:textId="77777777" w:rsidR="00F44755" w:rsidRPr="00241A4A" w:rsidRDefault="008052D5" w:rsidP="007A61C2">
            <w:pPr>
              <w:pStyle w:val="TableParagraph"/>
              <w:widowControl/>
              <w:autoSpaceDE/>
              <w:autoSpaceDN/>
              <w:spacing w:before="42" w:line="271" w:lineRule="auto"/>
              <w:ind w:left="21" w:right="103"/>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Instalaciones de la Entidad Compradora en estado de limpieza general de acuerdo con las especificaciones requeridas. Estas brigadas se realizan con el personal que presta el servicio de aseo.</w:t>
            </w:r>
          </w:p>
        </w:tc>
      </w:tr>
      <w:tr w:rsidR="00F44755" w:rsidRPr="00241A4A" w14:paraId="2C0A1429" w14:textId="77777777" w:rsidTr="00236DDC">
        <w:trPr>
          <w:trHeight w:val="469"/>
        </w:trPr>
        <w:tc>
          <w:tcPr>
            <w:tcW w:w="1557" w:type="dxa"/>
            <w:vMerge/>
            <w:shd w:val="clear" w:color="auto" w:fill="F1F1F1"/>
          </w:tcPr>
          <w:p w14:paraId="0ADD941C"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7187B02A" w14:textId="77777777" w:rsidR="00F44755" w:rsidRPr="00241A4A" w:rsidRDefault="00F44755" w:rsidP="007A61C2">
            <w:pPr>
              <w:pStyle w:val="TableParagraph"/>
              <w:widowControl/>
              <w:autoSpaceDE/>
              <w:autoSpaceDN/>
              <w:spacing w:before="2"/>
              <w:jc w:val="both"/>
              <w:rPr>
                <w:rFonts w:ascii="Verdana" w:eastAsiaTheme="minorHAnsi" w:hAnsi="Verdana" w:cstheme="minorBidi"/>
                <w:color w:val="1D1B11" w:themeColor="background2" w:themeShade="1A"/>
                <w:sz w:val="18"/>
                <w:szCs w:val="20"/>
                <w:lang w:val="es-MX" w:eastAsia="en-US" w:bidi="ar-SA"/>
              </w:rPr>
            </w:pPr>
          </w:p>
          <w:p w14:paraId="7D7E2BB9" w14:textId="77777777" w:rsidR="00F44755" w:rsidRPr="00241A4A" w:rsidRDefault="008052D5" w:rsidP="007A61C2">
            <w:pPr>
              <w:pStyle w:val="TableParagraph"/>
              <w:widowControl/>
              <w:autoSpaceDE/>
              <w:autoSpaceDN/>
              <w:spacing w:before="1" w:line="271" w:lineRule="auto"/>
              <w:ind w:left="15" w:right="96"/>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de los elementos, equipos y utensilios empleados para el servicio de aseo.</w:t>
            </w:r>
          </w:p>
        </w:tc>
        <w:tc>
          <w:tcPr>
            <w:tcW w:w="4536" w:type="dxa"/>
            <w:vAlign w:val="center"/>
          </w:tcPr>
          <w:p w14:paraId="6C604AC5" w14:textId="77777777" w:rsidR="00F44755" w:rsidRPr="00241A4A" w:rsidRDefault="00F44755" w:rsidP="007A61C2">
            <w:pPr>
              <w:pStyle w:val="TableParagraph"/>
              <w:widowControl/>
              <w:autoSpaceDE/>
              <w:autoSpaceDN/>
              <w:spacing w:before="2"/>
              <w:jc w:val="both"/>
              <w:rPr>
                <w:rFonts w:ascii="Verdana" w:eastAsiaTheme="minorHAnsi" w:hAnsi="Verdana" w:cstheme="minorBidi"/>
                <w:color w:val="1D1B11" w:themeColor="background2" w:themeShade="1A"/>
                <w:sz w:val="18"/>
                <w:szCs w:val="20"/>
                <w:lang w:val="es-MX" w:eastAsia="en-US" w:bidi="ar-SA"/>
              </w:rPr>
            </w:pPr>
          </w:p>
          <w:p w14:paraId="45215D6E" w14:textId="77777777" w:rsidR="00F44755" w:rsidRPr="00241A4A" w:rsidRDefault="008052D5" w:rsidP="007A61C2">
            <w:pPr>
              <w:pStyle w:val="TableParagraph"/>
              <w:widowControl/>
              <w:autoSpaceDE/>
              <w:autoSpaceDN/>
              <w:spacing w:before="1" w:line="271" w:lineRule="auto"/>
              <w:ind w:left="21" w:right="136"/>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grasa, residuos de suciedad acumulada, mal olor, superficies pegajosas. Los implementos se encuentran organizados y en los lugares dispuestos para su almacenaje.</w:t>
            </w:r>
          </w:p>
        </w:tc>
      </w:tr>
      <w:tr w:rsidR="00F44755" w:rsidRPr="00241A4A" w14:paraId="5EFCAB43" w14:textId="77777777" w:rsidTr="00236DDC">
        <w:trPr>
          <w:trHeight w:val="515"/>
        </w:trPr>
        <w:tc>
          <w:tcPr>
            <w:tcW w:w="1557" w:type="dxa"/>
            <w:vMerge w:val="restart"/>
            <w:shd w:val="clear" w:color="auto" w:fill="F1F1F1"/>
          </w:tcPr>
          <w:p w14:paraId="19B44283"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3368585C"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451280D0"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71E478A9"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64F5E813" w14:textId="77777777" w:rsidR="00F44755" w:rsidRPr="00241A4A" w:rsidRDefault="008052D5" w:rsidP="00DD081F">
            <w:pPr>
              <w:widowControl/>
              <w:autoSpaceDE/>
              <w:autoSpaceDN/>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Oficinas</w:t>
            </w:r>
          </w:p>
        </w:tc>
        <w:tc>
          <w:tcPr>
            <w:tcW w:w="3546" w:type="dxa"/>
            <w:vAlign w:val="center"/>
          </w:tcPr>
          <w:p w14:paraId="48D50455" w14:textId="6E42B816" w:rsidR="00F44755" w:rsidRPr="00241A4A" w:rsidRDefault="008052D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de oficinas, divisiones, escritorios, mesas, libros, cuadros, objetos decorativos, sillas, estanterías, repisas, archivadores y cajoneras</w:t>
            </w:r>
            <w:r w:rsidR="00097656">
              <w:rPr>
                <w:rFonts w:ascii="Verdana" w:eastAsiaTheme="minorHAnsi" w:hAnsi="Verdana" w:cstheme="minorBidi"/>
                <w:color w:val="1D1B11" w:themeColor="background2" w:themeShade="1A"/>
                <w:sz w:val="18"/>
                <w:szCs w:val="20"/>
                <w:lang w:val="es-MX" w:eastAsia="en-US" w:bidi="ar-SA"/>
              </w:rPr>
              <w:t xml:space="preserve"> (No deben superar los 2 mt de altura)</w:t>
            </w:r>
          </w:p>
        </w:tc>
        <w:tc>
          <w:tcPr>
            <w:tcW w:w="4536" w:type="dxa"/>
            <w:vAlign w:val="center"/>
          </w:tcPr>
          <w:p w14:paraId="2F140C25"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2F22A40F" w14:textId="77777777" w:rsidR="00F44755" w:rsidRPr="00241A4A" w:rsidRDefault="008052D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polvo, telarañas, manchas, salpicaduras, grasa, líquidos, residuos pequeños, migas o boronas, chicles, basuras, autoadhesivos y superficies pegajosas.</w:t>
            </w:r>
          </w:p>
        </w:tc>
      </w:tr>
      <w:tr w:rsidR="00F44755" w:rsidRPr="00241A4A" w14:paraId="4C0DAC0A" w14:textId="77777777" w:rsidTr="00236DDC">
        <w:trPr>
          <w:trHeight w:val="613"/>
        </w:trPr>
        <w:tc>
          <w:tcPr>
            <w:tcW w:w="1557" w:type="dxa"/>
            <w:vMerge/>
            <w:shd w:val="clear" w:color="auto" w:fill="F1F1F1"/>
          </w:tcPr>
          <w:p w14:paraId="1E43250D"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10F112EE" w14:textId="77777777" w:rsidR="00F44755" w:rsidRPr="00241A4A" w:rsidRDefault="008052D5" w:rsidP="007A61C2">
            <w:pPr>
              <w:pStyle w:val="TableParagraph"/>
              <w:widowControl/>
              <w:autoSpaceDE/>
              <w:autoSpaceDN/>
              <w:spacing w:before="48" w:line="271" w:lineRule="auto"/>
              <w:ind w:left="15"/>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exterior de computadores, teléfonos, impresoras, fotocopiadoras, consolas, fax, y demás equipos para uso administrativo con sus componentes que tenga la Entidad Compradora.</w:t>
            </w:r>
          </w:p>
        </w:tc>
        <w:tc>
          <w:tcPr>
            <w:tcW w:w="4536" w:type="dxa"/>
            <w:vAlign w:val="center"/>
          </w:tcPr>
          <w:p w14:paraId="0B6FF893" w14:textId="77777777" w:rsidR="00F44755" w:rsidRPr="00241A4A" w:rsidRDefault="00F44755" w:rsidP="007A61C2">
            <w:pPr>
              <w:pStyle w:val="TableParagraph"/>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619FD726" w14:textId="77777777" w:rsidR="00F44755" w:rsidRPr="00241A4A" w:rsidRDefault="008052D5" w:rsidP="007A61C2">
            <w:pPr>
              <w:pStyle w:val="TableParagraph"/>
              <w:widowControl/>
              <w:autoSpaceDE/>
              <w:autoSpaceDN/>
              <w:spacing w:before="63" w:line="271" w:lineRule="auto"/>
              <w:ind w:left="21" w:right="203"/>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polvo, manchas, salpicaduras, grasa, residuos pequeños, migas o boronas, autoadhesivos, chicles y superficies pegajosas.</w:t>
            </w:r>
          </w:p>
        </w:tc>
      </w:tr>
      <w:tr w:rsidR="00F44755" w:rsidRPr="00241A4A" w14:paraId="3BA43260" w14:textId="77777777" w:rsidTr="00236DDC">
        <w:trPr>
          <w:trHeight w:val="534"/>
        </w:trPr>
        <w:tc>
          <w:tcPr>
            <w:tcW w:w="1557" w:type="dxa"/>
            <w:vMerge w:val="restart"/>
            <w:shd w:val="clear" w:color="auto" w:fill="F1F1F1"/>
          </w:tcPr>
          <w:p w14:paraId="438DD04D"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327CFD8E"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0017F36D"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31E250F9"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27AFF6E2" w14:textId="77777777" w:rsidR="00DD081F" w:rsidRPr="00241A4A" w:rsidRDefault="00DD081F" w:rsidP="00DD081F">
            <w:pPr>
              <w:widowControl/>
              <w:autoSpaceDE/>
              <w:autoSpaceDN/>
              <w:jc w:val="center"/>
              <w:rPr>
                <w:rFonts w:ascii="Verdana" w:eastAsiaTheme="minorHAnsi" w:hAnsi="Verdana" w:cstheme="minorBidi"/>
                <w:color w:val="1D1B11" w:themeColor="background2" w:themeShade="1A"/>
                <w:sz w:val="18"/>
                <w:szCs w:val="20"/>
                <w:lang w:val="es-MX" w:eastAsia="en-US" w:bidi="ar-SA"/>
              </w:rPr>
            </w:pPr>
          </w:p>
          <w:p w14:paraId="04592467" w14:textId="77777777" w:rsidR="00DD081F" w:rsidRPr="00241A4A" w:rsidRDefault="00DD081F" w:rsidP="00DD081F">
            <w:pPr>
              <w:widowControl/>
              <w:autoSpaceDE/>
              <w:autoSpaceDN/>
              <w:jc w:val="center"/>
              <w:rPr>
                <w:rFonts w:ascii="Verdana" w:eastAsiaTheme="minorHAnsi" w:hAnsi="Verdana" w:cstheme="minorBidi"/>
                <w:color w:val="1D1B11" w:themeColor="background2" w:themeShade="1A"/>
                <w:sz w:val="18"/>
                <w:szCs w:val="20"/>
                <w:lang w:val="es-MX" w:eastAsia="en-US" w:bidi="ar-SA"/>
              </w:rPr>
            </w:pPr>
          </w:p>
          <w:p w14:paraId="52493906" w14:textId="249F0A41" w:rsidR="00F44755" w:rsidRPr="00241A4A" w:rsidRDefault="008052D5" w:rsidP="00DD081F">
            <w:pPr>
              <w:widowControl/>
              <w:autoSpaceDE/>
              <w:autoSpaceDN/>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Pisos y tapizados</w:t>
            </w:r>
          </w:p>
        </w:tc>
        <w:tc>
          <w:tcPr>
            <w:tcW w:w="3546" w:type="dxa"/>
            <w:vAlign w:val="center"/>
          </w:tcPr>
          <w:p w14:paraId="5E1D771D"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2B6F8EDE" w14:textId="77777777" w:rsidR="00F44755" w:rsidRPr="00241A4A" w:rsidRDefault="008052D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Decapado, limpieza, brillo, sellado y mantenimiento del brillo de pisos, escaleras y estantes.</w:t>
            </w:r>
          </w:p>
        </w:tc>
        <w:tc>
          <w:tcPr>
            <w:tcW w:w="4536" w:type="dxa"/>
            <w:vAlign w:val="center"/>
          </w:tcPr>
          <w:p w14:paraId="71C8B3BC" w14:textId="77777777" w:rsidR="00F44755" w:rsidRPr="00241A4A" w:rsidRDefault="008052D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polvo, manchas, salpicaduras, grasa, chicles, residuos, residuos de suciedad acumulada, basuras, mal olor, charcos y superficies pegajosas. Presencia de brillo en el caso de los pisos, escaleras y estantes que requieren la aplicación de cera para brillo.</w:t>
            </w:r>
          </w:p>
        </w:tc>
      </w:tr>
      <w:tr w:rsidR="00F44755" w:rsidRPr="00241A4A" w14:paraId="6D33B6E8" w14:textId="77777777" w:rsidTr="00236DDC">
        <w:trPr>
          <w:trHeight w:val="542"/>
        </w:trPr>
        <w:tc>
          <w:tcPr>
            <w:tcW w:w="1557" w:type="dxa"/>
            <w:vMerge/>
            <w:shd w:val="clear" w:color="auto" w:fill="F1F1F1"/>
          </w:tcPr>
          <w:p w14:paraId="252D691D" w14:textId="77777777" w:rsidR="00F44755" w:rsidRPr="00241A4A" w:rsidRDefault="00F44755"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757F3571" w14:textId="77777777" w:rsidR="00DB0C96" w:rsidRPr="00241A4A" w:rsidRDefault="008052D5" w:rsidP="007A61C2">
            <w:pPr>
              <w:pStyle w:val="TableParagraph"/>
              <w:widowControl/>
              <w:autoSpaceDE/>
              <w:autoSpaceDN/>
              <w:spacing w:before="3" w:line="276" w:lineRule="auto"/>
              <w:ind w:left="15" w:right="135"/>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Limpieza, lavado, aspirado y </w:t>
            </w:r>
          </w:p>
          <w:p w14:paraId="70D963FC" w14:textId="77777777" w:rsidR="00DB0C96" w:rsidRPr="00241A4A" w:rsidRDefault="008052D5" w:rsidP="007A61C2">
            <w:pPr>
              <w:pStyle w:val="TableParagraph"/>
              <w:widowControl/>
              <w:autoSpaceDE/>
              <w:autoSpaceDN/>
              <w:spacing w:before="3" w:line="276" w:lineRule="auto"/>
              <w:ind w:right="135"/>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desmanchado de alfombras, tapetes y </w:t>
            </w:r>
          </w:p>
          <w:p w14:paraId="76F6DBAC" w14:textId="77777777" w:rsidR="00DB0C96" w:rsidRPr="00241A4A" w:rsidRDefault="008052D5" w:rsidP="007A61C2">
            <w:pPr>
              <w:pStyle w:val="TableParagraph"/>
              <w:widowControl/>
              <w:autoSpaceDE/>
              <w:autoSpaceDN/>
              <w:spacing w:before="3" w:line="276" w:lineRule="auto"/>
              <w:ind w:right="135"/>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tapizados. No incluye despegue ni </w:t>
            </w:r>
          </w:p>
          <w:p w14:paraId="5A264803" w14:textId="5EDD9DAD" w:rsidR="00F44755" w:rsidRPr="00241A4A" w:rsidRDefault="008052D5" w:rsidP="007A61C2">
            <w:pPr>
              <w:pStyle w:val="TableParagraph"/>
              <w:widowControl/>
              <w:autoSpaceDE/>
              <w:autoSpaceDN/>
              <w:spacing w:before="3" w:line="276" w:lineRule="auto"/>
              <w:ind w:right="135"/>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reemplazo de los tapetes o alfombras para lavado especializado u otras superficies.</w:t>
            </w:r>
          </w:p>
        </w:tc>
        <w:tc>
          <w:tcPr>
            <w:tcW w:w="4536" w:type="dxa"/>
            <w:vAlign w:val="center"/>
          </w:tcPr>
          <w:p w14:paraId="09A58A10" w14:textId="77777777" w:rsidR="00F44755" w:rsidRPr="00241A4A" w:rsidRDefault="00F44755" w:rsidP="007A61C2">
            <w:pPr>
              <w:pStyle w:val="TableParagraph"/>
              <w:widowControl/>
              <w:autoSpaceDE/>
              <w:autoSpaceDN/>
              <w:spacing w:before="4"/>
              <w:jc w:val="both"/>
              <w:rPr>
                <w:rFonts w:ascii="Verdana" w:eastAsiaTheme="minorHAnsi" w:hAnsi="Verdana" w:cstheme="minorBidi"/>
                <w:color w:val="1D1B11" w:themeColor="background2" w:themeShade="1A"/>
                <w:sz w:val="18"/>
                <w:szCs w:val="20"/>
                <w:lang w:val="es-MX" w:eastAsia="en-US" w:bidi="ar-SA"/>
              </w:rPr>
            </w:pPr>
          </w:p>
          <w:p w14:paraId="2EAE3BAA" w14:textId="77777777" w:rsidR="00F44755" w:rsidRPr="00241A4A" w:rsidRDefault="008052D5" w:rsidP="007A61C2">
            <w:pPr>
              <w:pStyle w:val="TableParagraph"/>
              <w:widowControl/>
              <w:autoSpaceDE/>
              <w:autoSpaceDN/>
              <w:spacing w:line="271" w:lineRule="auto"/>
              <w:ind w:left="21" w:right="253"/>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polvo, manchas, salpicaduras, hongos, grasa, chicles, residuos pequeños, basuras, mal olor y superficies pegajosas.</w:t>
            </w:r>
          </w:p>
        </w:tc>
      </w:tr>
      <w:tr w:rsidR="00D846D0" w:rsidRPr="00241A4A" w14:paraId="76E051B6" w14:textId="77777777" w:rsidTr="00236DDC">
        <w:trPr>
          <w:trHeight w:val="1531"/>
        </w:trPr>
        <w:tc>
          <w:tcPr>
            <w:tcW w:w="1557" w:type="dxa"/>
            <w:vMerge w:val="restart"/>
            <w:shd w:val="clear" w:color="auto" w:fill="F1F1F1"/>
          </w:tcPr>
          <w:p w14:paraId="0BF939C6" w14:textId="77777777" w:rsidR="00DD081F" w:rsidRPr="00241A4A" w:rsidRDefault="00DD081F" w:rsidP="00DD081F">
            <w:pPr>
              <w:widowControl/>
              <w:autoSpaceDE/>
              <w:autoSpaceDN/>
              <w:jc w:val="center"/>
              <w:rPr>
                <w:rFonts w:ascii="Verdana" w:eastAsiaTheme="minorHAnsi" w:hAnsi="Verdana" w:cstheme="minorBidi"/>
                <w:color w:val="1D1B11" w:themeColor="background2" w:themeShade="1A"/>
                <w:sz w:val="18"/>
                <w:szCs w:val="20"/>
                <w:lang w:val="es-MX" w:eastAsia="en-US" w:bidi="ar-SA"/>
              </w:rPr>
            </w:pPr>
          </w:p>
          <w:p w14:paraId="2F1BB9F0" w14:textId="77777777" w:rsidR="00DD081F" w:rsidRPr="00241A4A" w:rsidRDefault="00DD081F" w:rsidP="00DD081F">
            <w:pPr>
              <w:widowControl/>
              <w:autoSpaceDE/>
              <w:autoSpaceDN/>
              <w:jc w:val="center"/>
              <w:rPr>
                <w:rFonts w:ascii="Verdana" w:eastAsiaTheme="minorHAnsi" w:hAnsi="Verdana" w:cstheme="minorBidi"/>
                <w:color w:val="1D1B11" w:themeColor="background2" w:themeShade="1A"/>
                <w:sz w:val="18"/>
                <w:szCs w:val="20"/>
                <w:lang w:val="es-MX" w:eastAsia="en-US" w:bidi="ar-SA"/>
              </w:rPr>
            </w:pPr>
          </w:p>
          <w:p w14:paraId="364B8AAA" w14:textId="77777777" w:rsidR="00DD081F" w:rsidRPr="00241A4A" w:rsidRDefault="00DD081F" w:rsidP="00DD081F">
            <w:pPr>
              <w:widowControl/>
              <w:autoSpaceDE/>
              <w:autoSpaceDN/>
              <w:jc w:val="center"/>
              <w:rPr>
                <w:rFonts w:ascii="Verdana" w:eastAsiaTheme="minorHAnsi" w:hAnsi="Verdana" w:cstheme="minorBidi"/>
                <w:color w:val="1D1B11" w:themeColor="background2" w:themeShade="1A"/>
                <w:sz w:val="18"/>
                <w:szCs w:val="20"/>
                <w:lang w:val="es-MX" w:eastAsia="en-US" w:bidi="ar-SA"/>
              </w:rPr>
            </w:pPr>
          </w:p>
          <w:p w14:paraId="02D8942D" w14:textId="77777777" w:rsidR="00DD081F" w:rsidRPr="00241A4A" w:rsidRDefault="00DD081F" w:rsidP="00DD081F">
            <w:pPr>
              <w:widowControl/>
              <w:autoSpaceDE/>
              <w:autoSpaceDN/>
              <w:jc w:val="center"/>
              <w:rPr>
                <w:rFonts w:ascii="Verdana" w:eastAsiaTheme="minorHAnsi" w:hAnsi="Verdana" w:cstheme="minorBidi"/>
                <w:color w:val="1D1B11" w:themeColor="background2" w:themeShade="1A"/>
                <w:sz w:val="18"/>
                <w:szCs w:val="20"/>
                <w:lang w:val="es-MX" w:eastAsia="en-US" w:bidi="ar-SA"/>
              </w:rPr>
            </w:pPr>
          </w:p>
          <w:p w14:paraId="5EA0D05D" w14:textId="77777777" w:rsidR="00DD081F" w:rsidRPr="00241A4A" w:rsidRDefault="00DD081F" w:rsidP="00DD081F">
            <w:pPr>
              <w:widowControl/>
              <w:autoSpaceDE/>
              <w:autoSpaceDN/>
              <w:jc w:val="center"/>
              <w:rPr>
                <w:rFonts w:ascii="Verdana" w:eastAsiaTheme="minorHAnsi" w:hAnsi="Verdana" w:cstheme="minorBidi"/>
                <w:color w:val="1D1B11" w:themeColor="background2" w:themeShade="1A"/>
                <w:sz w:val="18"/>
                <w:szCs w:val="20"/>
                <w:lang w:val="es-MX" w:eastAsia="en-US" w:bidi="ar-SA"/>
              </w:rPr>
            </w:pPr>
          </w:p>
          <w:p w14:paraId="25A8685B" w14:textId="77777777" w:rsidR="00DD081F" w:rsidRPr="00241A4A" w:rsidRDefault="00DD081F" w:rsidP="00DD081F">
            <w:pPr>
              <w:widowControl/>
              <w:autoSpaceDE/>
              <w:autoSpaceDN/>
              <w:jc w:val="center"/>
              <w:rPr>
                <w:rFonts w:ascii="Verdana" w:eastAsiaTheme="minorHAnsi" w:hAnsi="Verdana" w:cstheme="minorBidi"/>
                <w:color w:val="1D1B11" w:themeColor="background2" w:themeShade="1A"/>
                <w:sz w:val="18"/>
                <w:szCs w:val="20"/>
                <w:lang w:val="es-MX" w:eastAsia="en-US" w:bidi="ar-SA"/>
              </w:rPr>
            </w:pPr>
          </w:p>
          <w:p w14:paraId="6426F070" w14:textId="77777777" w:rsidR="00DD081F" w:rsidRPr="00241A4A" w:rsidRDefault="00DD081F" w:rsidP="00DD081F">
            <w:pPr>
              <w:widowControl/>
              <w:autoSpaceDE/>
              <w:autoSpaceDN/>
              <w:jc w:val="center"/>
              <w:rPr>
                <w:rFonts w:ascii="Verdana" w:eastAsiaTheme="minorHAnsi" w:hAnsi="Verdana" w:cstheme="minorBidi"/>
                <w:color w:val="1D1B11" w:themeColor="background2" w:themeShade="1A"/>
                <w:sz w:val="18"/>
                <w:szCs w:val="20"/>
                <w:lang w:val="es-MX" w:eastAsia="en-US" w:bidi="ar-SA"/>
              </w:rPr>
            </w:pPr>
          </w:p>
          <w:p w14:paraId="0CC57CEC" w14:textId="1F99A3A0" w:rsidR="00D846D0" w:rsidRPr="00241A4A" w:rsidRDefault="00D846D0" w:rsidP="00DD081F">
            <w:pPr>
              <w:widowControl/>
              <w:autoSpaceDE/>
              <w:autoSpaceDN/>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Baños</w:t>
            </w:r>
          </w:p>
        </w:tc>
        <w:tc>
          <w:tcPr>
            <w:tcW w:w="3546" w:type="dxa"/>
            <w:vAlign w:val="center"/>
          </w:tcPr>
          <w:p w14:paraId="766929C0" w14:textId="1205927B"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y desinfección de sanitarios, orinales lavamanos, duchas, griferías, dispensadores, secadores, accesorios, espejos, paredes, puertas y divisiones, pisos y papeleras. Aplicación de ambientadores y productos para el control del mal olor</w:t>
            </w:r>
            <w:r w:rsidR="00847D0B">
              <w:rPr>
                <w:rFonts w:ascii="Verdana" w:eastAsiaTheme="minorHAnsi" w:hAnsi="Verdana" w:cstheme="minorBidi"/>
                <w:color w:val="1D1B11" w:themeColor="background2" w:themeShade="1A"/>
                <w:sz w:val="18"/>
                <w:szCs w:val="20"/>
                <w:lang w:val="es-MX" w:eastAsia="en-US" w:bidi="ar-SA"/>
              </w:rPr>
              <w:t>, en virtud de los productos solicitados por la entidad compradora en la orden de compra.</w:t>
            </w:r>
          </w:p>
        </w:tc>
        <w:tc>
          <w:tcPr>
            <w:tcW w:w="4536" w:type="dxa"/>
            <w:vAlign w:val="center"/>
          </w:tcPr>
          <w:p w14:paraId="529D4802" w14:textId="77777777"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bacterias, manchas, salpicaduras, residuos de suciedad acumulada, charcos, basuras, mal olor y superficies pegajosas.</w:t>
            </w:r>
          </w:p>
        </w:tc>
      </w:tr>
      <w:tr w:rsidR="00D846D0" w:rsidRPr="00241A4A" w14:paraId="36141F93" w14:textId="77777777" w:rsidTr="00236DDC">
        <w:trPr>
          <w:trHeight w:val="283"/>
        </w:trPr>
        <w:tc>
          <w:tcPr>
            <w:tcW w:w="1557" w:type="dxa"/>
            <w:vMerge/>
            <w:shd w:val="clear" w:color="auto" w:fill="F1F1F1"/>
          </w:tcPr>
          <w:p w14:paraId="16AB9CEB" w14:textId="77777777"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50AFA921" w14:textId="77777777" w:rsidR="00D846D0" w:rsidRPr="00241A4A" w:rsidRDefault="00D846D0" w:rsidP="007A61C2">
            <w:pPr>
              <w:pStyle w:val="TableParagraph"/>
              <w:widowControl/>
              <w:autoSpaceDE/>
              <w:autoSpaceDN/>
              <w:spacing w:before="36" w:line="271" w:lineRule="auto"/>
              <w:ind w:left="21" w:right="424"/>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Desatasco de sanitarios, orinales, duchas, sifones y lavamanos.</w:t>
            </w:r>
          </w:p>
        </w:tc>
        <w:tc>
          <w:tcPr>
            <w:tcW w:w="4536" w:type="dxa"/>
            <w:vAlign w:val="center"/>
          </w:tcPr>
          <w:p w14:paraId="7DF834F2" w14:textId="77777777" w:rsidR="00D846D0" w:rsidRPr="00241A4A" w:rsidRDefault="00D846D0" w:rsidP="007A61C2">
            <w:pPr>
              <w:pStyle w:val="TableParagraph"/>
              <w:widowControl/>
              <w:autoSpaceDE/>
              <w:autoSpaceDN/>
              <w:spacing w:before="36" w:line="271" w:lineRule="auto"/>
              <w:ind w:left="21" w:right="142"/>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Sanitarios, orinales, duchas, sifones y lavamanos desatascados y funcionando de forma correcta.</w:t>
            </w:r>
          </w:p>
        </w:tc>
      </w:tr>
      <w:tr w:rsidR="00D846D0" w:rsidRPr="00241A4A" w14:paraId="66F62CD0" w14:textId="77777777" w:rsidTr="00236DDC">
        <w:trPr>
          <w:trHeight w:val="700"/>
        </w:trPr>
        <w:tc>
          <w:tcPr>
            <w:tcW w:w="1557" w:type="dxa"/>
            <w:vMerge/>
            <w:shd w:val="clear" w:color="auto" w:fill="F1F1F1"/>
          </w:tcPr>
          <w:p w14:paraId="3D0C2764" w14:textId="77777777"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164FEAC4" w14:textId="77777777" w:rsidR="00D846D0" w:rsidRPr="00241A4A" w:rsidRDefault="00D846D0" w:rsidP="007A61C2">
            <w:pPr>
              <w:pStyle w:val="TableParagraph"/>
              <w:widowControl/>
              <w:autoSpaceDE/>
              <w:autoSpaceDN/>
              <w:spacing w:before="63" w:line="271" w:lineRule="auto"/>
              <w:ind w:left="21" w:right="79"/>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Abastecimiento de los baños de papel higiénico, toallas de papel, bolsas de basura, jabón de manos y otros elementos requeridos para su uso.</w:t>
            </w:r>
          </w:p>
        </w:tc>
        <w:tc>
          <w:tcPr>
            <w:tcW w:w="4536" w:type="dxa"/>
            <w:vAlign w:val="center"/>
          </w:tcPr>
          <w:p w14:paraId="12EE26F7" w14:textId="77777777" w:rsidR="00D846D0" w:rsidRPr="00241A4A" w:rsidRDefault="00D846D0" w:rsidP="007A61C2">
            <w:pPr>
              <w:pStyle w:val="TableParagraph"/>
              <w:widowControl/>
              <w:autoSpaceDE/>
              <w:autoSpaceDN/>
              <w:spacing w:before="1"/>
              <w:jc w:val="both"/>
              <w:rPr>
                <w:rFonts w:ascii="Verdana" w:eastAsiaTheme="minorHAnsi" w:hAnsi="Verdana" w:cstheme="minorBidi"/>
                <w:color w:val="1D1B11" w:themeColor="background2" w:themeShade="1A"/>
                <w:sz w:val="18"/>
                <w:szCs w:val="20"/>
                <w:lang w:val="es-MX" w:eastAsia="en-US" w:bidi="ar-SA"/>
              </w:rPr>
            </w:pPr>
          </w:p>
          <w:p w14:paraId="55598954" w14:textId="77777777" w:rsidR="00D846D0" w:rsidRPr="00241A4A" w:rsidRDefault="00D846D0" w:rsidP="007A61C2">
            <w:pPr>
              <w:pStyle w:val="TableParagraph"/>
              <w:widowControl/>
              <w:autoSpaceDE/>
              <w:autoSpaceDN/>
              <w:spacing w:before="1" w:line="271" w:lineRule="auto"/>
              <w:ind w:left="21" w:right="242"/>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Los baños cuentan en todo momento con la dotación necesaria para su uso, siempre y cuando la Entidad Compradora haya contemplado esta dotación en su pedido mensual.</w:t>
            </w:r>
          </w:p>
        </w:tc>
      </w:tr>
      <w:tr w:rsidR="00D846D0" w:rsidRPr="00241A4A" w14:paraId="557FFE56" w14:textId="77777777" w:rsidTr="00236DDC">
        <w:trPr>
          <w:trHeight w:val="541"/>
        </w:trPr>
        <w:tc>
          <w:tcPr>
            <w:tcW w:w="1557" w:type="dxa"/>
            <w:vMerge w:val="restart"/>
            <w:shd w:val="clear" w:color="auto" w:fill="F1F1F1"/>
          </w:tcPr>
          <w:p w14:paraId="0D22047A" w14:textId="77777777"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6D1278C9" w14:textId="77777777"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78B0A742" w14:textId="77777777"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2C0D9314" w14:textId="77777777"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1FD022BC" w14:textId="77777777"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0ED1502E" w14:textId="77777777"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0EFDABF0" w14:textId="77777777" w:rsidR="00D846D0" w:rsidRPr="00241A4A" w:rsidRDefault="00D846D0" w:rsidP="00DD081F">
            <w:pPr>
              <w:widowControl/>
              <w:autoSpaceDE/>
              <w:autoSpaceDN/>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Zonas exteriores</w:t>
            </w:r>
          </w:p>
        </w:tc>
        <w:tc>
          <w:tcPr>
            <w:tcW w:w="3546" w:type="dxa"/>
            <w:vAlign w:val="center"/>
          </w:tcPr>
          <w:p w14:paraId="34B9C4A5" w14:textId="77777777"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de patios, aceras, entradas, jardines, antejardines, zonas verdes y zonas exteriores aledañas a las instalaciones de la Entidad Compradora.</w:t>
            </w:r>
          </w:p>
        </w:tc>
        <w:tc>
          <w:tcPr>
            <w:tcW w:w="4536" w:type="dxa"/>
            <w:vAlign w:val="center"/>
          </w:tcPr>
          <w:p w14:paraId="55B9B918" w14:textId="77777777"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50FEAEAD" w14:textId="77777777"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basuras, superficies pegajosas, contenedores de basura llenos completamente o sin limpiar, canalizaciones sucias u obstruidas.</w:t>
            </w:r>
          </w:p>
        </w:tc>
      </w:tr>
      <w:tr w:rsidR="00D846D0" w:rsidRPr="00241A4A" w14:paraId="2AD3E3E3" w14:textId="77777777" w:rsidTr="00236DDC">
        <w:trPr>
          <w:trHeight w:val="349"/>
        </w:trPr>
        <w:tc>
          <w:tcPr>
            <w:tcW w:w="1557" w:type="dxa"/>
            <w:vMerge/>
            <w:shd w:val="clear" w:color="auto" w:fill="F1F1F1"/>
          </w:tcPr>
          <w:p w14:paraId="2A4CFAC4" w14:textId="77777777"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663CFCA7" w14:textId="77777777" w:rsidR="00D846D0" w:rsidRPr="00241A4A" w:rsidRDefault="00D846D0" w:rsidP="007A61C2">
            <w:pPr>
              <w:pStyle w:val="TableParagraph"/>
              <w:widowControl/>
              <w:autoSpaceDE/>
              <w:autoSpaceDN/>
              <w:spacing w:before="46" w:line="271" w:lineRule="auto"/>
              <w:ind w:left="21" w:right="102"/>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Recolección de hojas y limpieza de canalizaciones en caso de obstrucción.</w:t>
            </w:r>
          </w:p>
        </w:tc>
        <w:tc>
          <w:tcPr>
            <w:tcW w:w="4536" w:type="dxa"/>
            <w:vAlign w:val="center"/>
          </w:tcPr>
          <w:p w14:paraId="6C4EEC80" w14:textId="77777777" w:rsidR="00D846D0" w:rsidRPr="00241A4A" w:rsidRDefault="00D846D0" w:rsidP="007A61C2">
            <w:pPr>
              <w:pStyle w:val="TableParagraph"/>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hojas secas acumuladas y canalizaciones sucias y obstruidas.</w:t>
            </w:r>
          </w:p>
        </w:tc>
      </w:tr>
      <w:tr w:rsidR="00D846D0" w:rsidRPr="00241A4A" w14:paraId="21E6A529" w14:textId="77777777" w:rsidTr="00236DDC">
        <w:trPr>
          <w:trHeight w:val="570"/>
        </w:trPr>
        <w:tc>
          <w:tcPr>
            <w:tcW w:w="1557" w:type="dxa"/>
            <w:vMerge/>
            <w:shd w:val="clear" w:color="auto" w:fill="F1F1F1"/>
          </w:tcPr>
          <w:p w14:paraId="1DDA38D5" w14:textId="77777777"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57C31427" w14:textId="77777777" w:rsidR="00D846D0" w:rsidRPr="00241A4A" w:rsidRDefault="00D846D0" w:rsidP="007A61C2">
            <w:pPr>
              <w:pStyle w:val="TableParagraph"/>
              <w:widowControl/>
              <w:autoSpaceDE/>
              <w:autoSpaceDN/>
              <w:spacing w:before="7"/>
              <w:jc w:val="both"/>
              <w:rPr>
                <w:rFonts w:ascii="Verdana" w:eastAsiaTheme="minorHAnsi" w:hAnsi="Verdana" w:cstheme="minorBidi"/>
                <w:color w:val="1D1B11" w:themeColor="background2" w:themeShade="1A"/>
                <w:sz w:val="18"/>
                <w:szCs w:val="20"/>
                <w:lang w:val="es-MX" w:eastAsia="en-US" w:bidi="ar-SA"/>
              </w:rPr>
            </w:pPr>
          </w:p>
          <w:p w14:paraId="71E8EEA9" w14:textId="77777777" w:rsidR="00D846D0" w:rsidRPr="00241A4A" w:rsidRDefault="00D846D0" w:rsidP="007A61C2">
            <w:pPr>
              <w:pStyle w:val="TableParagraph"/>
              <w:widowControl/>
              <w:autoSpaceDE/>
              <w:autoSpaceDN/>
              <w:spacing w:line="271" w:lineRule="auto"/>
              <w:ind w:left="21" w:right="141"/>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y vaciado de contenedores, canecas y ceniceros exteriores.</w:t>
            </w:r>
          </w:p>
        </w:tc>
        <w:tc>
          <w:tcPr>
            <w:tcW w:w="4536" w:type="dxa"/>
            <w:vAlign w:val="center"/>
          </w:tcPr>
          <w:p w14:paraId="1018C913" w14:textId="77777777" w:rsidR="00D846D0" w:rsidRPr="00241A4A" w:rsidRDefault="00D846D0" w:rsidP="007A61C2">
            <w:pPr>
              <w:pStyle w:val="TableParagraph"/>
              <w:widowControl/>
              <w:autoSpaceDE/>
              <w:autoSpaceDN/>
              <w:spacing w:before="27" w:line="271" w:lineRule="auto"/>
              <w:ind w:left="21" w:right="142"/>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manchas, salpicaduras, grasa, chicles, residuos de suciedad acumulada, líquidos que escurran, mal olor y superficies pegajosas. Debe haber capacidad en el contenedor, caneca o cenicero para depositar basuras. Disponibilidad de nuevas bolsas plásticas cuando se requiera.</w:t>
            </w:r>
          </w:p>
        </w:tc>
      </w:tr>
      <w:tr w:rsidR="00D846D0" w:rsidRPr="00241A4A" w14:paraId="7D9AC68B" w14:textId="77777777" w:rsidTr="00236DDC">
        <w:trPr>
          <w:trHeight w:val="596"/>
        </w:trPr>
        <w:tc>
          <w:tcPr>
            <w:tcW w:w="1557" w:type="dxa"/>
            <w:vMerge w:val="restart"/>
            <w:shd w:val="clear" w:color="auto" w:fill="F1F1F1"/>
          </w:tcPr>
          <w:p w14:paraId="285AE5C5" w14:textId="77777777"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422D822B" w14:textId="77777777"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66E79006" w14:textId="77777777"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5C8D1F4D" w14:textId="77777777"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2CF6C71B" w14:textId="77777777" w:rsidR="00D846D0" w:rsidRPr="00241A4A" w:rsidRDefault="00D846D0" w:rsidP="00DD081F">
            <w:pPr>
              <w:widowControl/>
              <w:autoSpaceDE/>
              <w:autoSpaceDN/>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Buenas prácticas de aseo</w:t>
            </w:r>
          </w:p>
        </w:tc>
        <w:tc>
          <w:tcPr>
            <w:tcW w:w="3546" w:type="dxa"/>
            <w:vAlign w:val="center"/>
          </w:tcPr>
          <w:p w14:paraId="1241337F" w14:textId="6F52B838" w:rsidR="00D846D0" w:rsidRPr="00241A4A" w:rsidRDefault="004B6654"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r>
              <w:rPr>
                <w:rFonts w:ascii="Verdana" w:eastAsiaTheme="minorHAnsi" w:hAnsi="Verdana" w:cstheme="minorBidi"/>
                <w:color w:val="1D1B11" w:themeColor="background2" w:themeShade="1A"/>
                <w:sz w:val="18"/>
                <w:szCs w:val="20"/>
                <w:lang w:val="es-MX" w:eastAsia="en-US" w:bidi="ar-SA"/>
              </w:rPr>
              <w:t>Organización</w:t>
            </w:r>
            <w:r w:rsidR="00D846D0" w:rsidRPr="00241A4A">
              <w:rPr>
                <w:rFonts w:ascii="Verdana" w:eastAsiaTheme="minorHAnsi" w:hAnsi="Verdana" w:cstheme="minorBidi"/>
                <w:color w:val="1D1B11" w:themeColor="background2" w:themeShade="1A"/>
                <w:sz w:val="18"/>
                <w:szCs w:val="20"/>
                <w:lang w:val="es-MX" w:eastAsia="en-US" w:bidi="ar-SA"/>
              </w:rPr>
              <w:t xml:space="preserve"> y envase de materiales y basuras y puesta a disposición de estos en los lugares de las instalaciones físicas de la Entidad Compradora indicados para su recolección y posterior reciclaje.</w:t>
            </w:r>
          </w:p>
        </w:tc>
        <w:tc>
          <w:tcPr>
            <w:tcW w:w="4536" w:type="dxa"/>
            <w:vAlign w:val="center"/>
          </w:tcPr>
          <w:p w14:paraId="343C050E" w14:textId="3BBD1D2F"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Presencia de contenedores con basura y materiales clasificados, correctamente empacados y dispuestos en los lugares indicados por la Entidad Compradora que deben estar ubicados dentro de las instalaciones</w:t>
            </w:r>
          </w:p>
        </w:tc>
      </w:tr>
      <w:tr w:rsidR="00D846D0" w:rsidRPr="00241A4A" w14:paraId="72E679FD" w14:textId="77777777" w:rsidTr="00236DDC">
        <w:trPr>
          <w:trHeight w:val="542"/>
        </w:trPr>
        <w:tc>
          <w:tcPr>
            <w:tcW w:w="1557" w:type="dxa"/>
            <w:vMerge/>
            <w:shd w:val="clear" w:color="auto" w:fill="F1F1F1"/>
          </w:tcPr>
          <w:p w14:paraId="35BFC83E" w14:textId="77777777" w:rsidR="00D846D0" w:rsidRPr="00241A4A" w:rsidRDefault="00D846D0" w:rsidP="007A61C2">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c>
          <w:tcPr>
            <w:tcW w:w="3546" w:type="dxa"/>
            <w:vAlign w:val="center"/>
          </w:tcPr>
          <w:p w14:paraId="1971D535" w14:textId="6762E793" w:rsidR="00D846D0" w:rsidRPr="00241A4A" w:rsidRDefault="00D846D0" w:rsidP="007A61C2">
            <w:pPr>
              <w:pStyle w:val="TableParagraph"/>
              <w:widowControl/>
              <w:autoSpaceDE/>
              <w:autoSpaceDN/>
              <w:spacing w:before="78" w:line="271" w:lineRule="auto"/>
              <w:ind w:left="21" w:right="74"/>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Utilización de las señales de seguridad peatonal o equipos de seguridad industrial para evitar accidentes, </w:t>
            </w:r>
            <w:r w:rsidR="001B2A8E" w:rsidRPr="00241A4A">
              <w:rPr>
                <w:rFonts w:ascii="Verdana" w:eastAsiaTheme="minorHAnsi" w:hAnsi="Verdana" w:cstheme="minorBidi"/>
                <w:color w:val="1D1B11" w:themeColor="background2" w:themeShade="1A"/>
                <w:sz w:val="18"/>
                <w:szCs w:val="20"/>
                <w:lang w:val="es-MX" w:eastAsia="en-US" w:bidi="ar-SA"/>
              </w:rPr>
              <w:t>de acuerdo con</w:t>
            </w:r>
            <w:r w:rsidRPr="00241A4A">
              <w:rPr>
                <w:rFonts w:ascii="Verdana" w:eastAsiaTheme="minorHAnsi" w:hAnsi="Verdana" w:cstheme="minorBidi"/>
                <w:color w:val="1D1B11" w:themeColor="background2" w:themeShade="1A"/>
                <w:sz w:val="18"/>
                <w:szCs w:val="20"/>
                <w:lang w:val="es-MX" w:eastAsia="en-US" w:bidi="ar-SA"/>
              </w:rPr>
              <w:t xml:space="preserve"> las instrucciones de la Entidad Compradora.</w:t>
            </w:r>
          </w:p>
        </w:tc>
        <w:tc>
          <w:tcPr>
            <w:tcW w:w="4536" w:type="dxa"/>
            <w:vAlign w:val="center"/>
          </w:tcPr>
          <w:p w14:paraId="3F0D0E32" w14:textId="77777777" w:rsidR="00D846D0" w:rsidRPr="00241A4A" w:rsidRDefault="00D846D0" w:rsidP="007A61C2">
            <w:pPr>
              <w:pStyle w:val="TableParagraph"/>
              <w:widowControl/>
              <w:autoSpaceDE/>
              <w:autoSpaceDN/>
              <w:spacing w:before="3" w:line="276" w:lineRule="auto"/>
              <w:ind w:left="21"/>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Utilización de las señales de seguridad peatonal en el momento de hacer las labores de limpieza, y según las indicaciones de la Entidad Compradora, ej: limpieza de baños, pisos o techos. Estas señales deben ser requeridas por la Entidad Compradora en su pedido mensual.</w:t>
            </w:r>
          </w:p>
        </w:tc>
      </w:tr>
    </w:tbl>
    <w:p w14:paraId="73FCCD6D" w14:textId="77777777" w:rsidR="00F44755" w:rsidRPr="00241A4A" w:rsidRDefault="00F44755">
      <w:pPr>
        <w:spacing w:line="271" w:lineRule="auto"/>
        <w:rPr>
          <w:rFonts w:ascii="Verdana" w:hAnsi="Verdana"/>
          <w:sz w:val="10"/>
        </w:rPr>
        <w:sectPr w:rsidR="00F44755" w:rsidRPr="00241A4A" w:rsidSect="002B651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18" w:right="1701" w:bottom="1418" w:left="1701" w:header="0" w:footer="737" w:gutter="0"/>
          <w:pgNumType w:start="1"/>
          <w:cols w:space="720"/>
          <w:docGrid w:linePitch="299"/>
        </w:sectPr>
      </w:pPr>
    </w:p>
    <w:p w14:paraId="59ABA95D" w14:textId="4EDA8F9D" w:rsidR="005537F8" w:rsidRPr="00241A4A" w:rsidRDefault="005537F8" w:rsidP="005537F8">
      <w:pPr>
        <w:jc w:val="center"/>
        <w:rPr>
          <w:rFonts w:ascii="Verdana" w:hAnsi="Verdana"/>
          <w:b/>
          <w:bCs/>
          <w:u w:val="single"/>
        </w:rPr>
      </w:pPr>
      <w:r w:rsidRPr="00241A4A">
        <w:rPr>
          <w:rFonts w:ascii="Verdana" w:hAnsi="Verdana"/>
          <w:b/>
          <w:bCs/>
          <w:u w:val="single"/>
        </w:rPr>
        <w:lastRenderedPageBreak/>
        <w:t xml:space="preserve">ACTIVIDADES DEL SERVICIO DE CAFETERÍA </w:t>
      </w:r>
    </w:p>
    <w:p w14:paraId="024B792C" w14:textId="77777777" w:rsidR="00F44755" w:rsidRPr="00241A4A" w:rsidRDefault="00F44755">
      <w:pPr>
        <w:pStyle w:val="Textoindependiente"/>
        <w:spacing w:before="5"/>
        <w:rPr>
          <w:rFonts w:ascii="Verdana" w:hAnsi="Verdana"/>
          <w:b w:val="0"/>
          <w:sz w:val="11"/>
        </w:rPr>
      </w:pPr>
    </w:p>
    <w:tbl>
      <w:tblPr>
        <w:tblStyle w:val="TableNormal1"/>
        <w:tblW w:w="10065" w:type="dxa"/>
        <w:tblInd w:w="-7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410"/>
        <w:gridCol w:w="2694"/>
        <w:gridCol w:w="4961"/>
      </w:tblGrid>
      <w:tr w:rsidR="00F44755" w:rsidRPr="00241A4A" w14:paraId="7FA19FB5" w14:textId="77777777" w:rsidTr="00DB1ADF">
        <w:trPr>
          <w:trHeight w:val="307"/>
          <w:tblHeader/>
        </w:trPr>
        <w:tc>
          <w:tcPr>
            <w:tcW w:w="5104" w:type="dxa"/>
            <w:gridSpan w:val="2"/>
            <w:shd w:val="clear" w:color="auto" w:fill="404040" w:themeFill="text1" w:themeFillTint="BF"/>
            <w:vAlign w:val="center"/>
          </w:tcPr>
          <w:p w14:paraId="24743A2B" w14:textId="77777777" w:rsidR="00F44755" w:rsidRPr="00241A4A" w:rsidRDefault="008052D5" w:rsidP="00E058BE">
            <w:pPr>
              <w:widowControl/>
              <w:autoSpaceDE/>
              <w:autoSpaceDN/>
              <w:jc w:val="center"/>
              <w:rPr>
                <w:rFonts w:ascii="Verdana" w:eastAsiaTheme="minorHAnsi" w:hAnsi="Verdana"/>
                <w:b/>
                <w:bCs/>
                <w:color w:val="FFFFFF" w:themeColor="background1"/>
                <w:sz w:val="18"/>
                <w:szCs w:val="18"/>
                <w:lang w:val="es-CO" w:eastAsia="en-US" w:bidi="ar-SA"/>
              </w:rPr>
            </w:pPr>
            <w:r w:rsidRPr="00241A4A">
              <w:rPr>
                <w:rFonts w:ascii="Verdana" w:eastAsiaTheme="minorHAnsi" w:hAnsi="Verdana"/>
                <w:b/>
                <w:bCs/>
                <w:color w:val="FFFFFF" w:themeColor="background1"/>
                <w:sz w:val="18"/>
                <w:szCs w:val="18"/>
                <w:lang w:val="es-CO" w:eastAsia="en-US" w:bidi="ar-SA"/>
              </w:rPr>
              <w:t>B. Actividades de servicio de cafetería</w:t>
            </w:r>
          </w:p>
        </w:tc>
        <w:tc>
          <w:tcPr>
            <w:tcW w:w="4961" w:type="dxa"/>
            <w:shd w:val="clear" w:color="auto" w:fill="404040" w:themeFill="text1" w:themeFillTint="BF"/>
            <w:vAlign w:val="center"/>
          </w:tcPr>
          <w:p w14:paraId="19E84B68" w14:textId="77777777" w:rsidR="00F44755" w:rsidRPr="00241A4A" w:rsidRDefault="008052D5" w:rsidP="00E058BE">
            <w:pPr>
              <w:widowControl/>
              <w:autoSpaceDE/>
              <w:autoSpaceDN/>
              <w:jc w:val="center"/>
              <w:rPr>
                <w:rFonts w:ascii="Verdana" w:eastAsiaTheme="minorHAnsi" w:hAnsi="Verdana"/>
                <w:b/>
                <w:bCs/>
                <w:color w:val="FFFFFF" w:themeColor="background1"/>
                <w:sz w:val="18"/>
                <w:szCs w:val="18"/>
                <w:lang w:val="es-CO" w:eastAsia="en-US" w:bidi="ar-SA"/>
              </w:rPr>
            </w:pPr>
            <w:r w:rsidRPr="00241A4A">
              <w:rPr>
                <w:rFonts w:ascii="Verdana" w:eastAsiaTheme="minorHAnsi" w:hAnsi="Verdana"/>
                <w:b/>
                <w:bCs/>
                <w:color w:val="FFFFFF" w:themeColor="background1"/>
                <w:sz w:val="18"/>
                <w:szCs w:val="18"/>
                <w:lang w:val="es-CO" w:eastAsia="en-US" w:bidi="ar-SA"/>
              </w:rPr>
              <w:t>Resultado requerido</w:t>
            </w:r>
          </w:p>
        </w:tc>
      </w:tr>
      <w:tr w:rsidR="00F44755" w:rsidRPr="00241A4A" w14:paraId="2F6CCF2B" w14:textId="77777777" w:rsidTr="001D2E9C">
        <w:trPr>
          <w:trHeight w:val="313"/>
        </w:trPr>
        <w:tc>
          <w:tcPr>
            <w:tcW w:w="2410" w:type="dxa"/>
            <w:vMerge w:val="restart"/>
            <w:shd w:val="clear" w:color="auto" w:fill="F1F1F1"/>
          </w:tcPr>
          <w:p w14:paraId="7678D52B" w14:textId="77777777" w:rsidR="00F44755" w:rsidRPr="00241A4A" w:rsidRDefault="00F44755">
            <w:pPr>
              <w:pStyle w:val="TableParagraph"/>
              <w:rPr>
                <w:rFonts w:ascii="Verdana" w:eastAsiaTheme="minorHAnsi" w:hAnsi="Verdana" w:cstheme="minorBidi"/>
                <w:color w:val="1D1B11" w:themeColor="background2" w:themeShade="1A"/>
                <w:sz w:val="18"/>
                <w:szCs w:val="20"/>
                <w:lang w:val="es-MX" w:eastAsia="en-US" w:bidi="ar-SA"/>
              </w:rPr>
            </w:pPr>
          </w:p>
          <w:p w14:paraId="1496BA8D" w14:textId="77777777" w:rsidR="00F44755" w:rsidRPr="00241A4A" w:rsidRDefault="00F44755">
            <w:pPr>
              <w:pStyle w:val="TableParagraph"/>
              <w:rPr>
                <w:rFonts w:ascii="Verdana" w:eastAsiaTheme="minorHAnsi" w:hAnsi="Verdana" w:cstheme="minorBidi"/>
                <w:color w:val="1D1B11" w:themeColor="background2" w:themeShade="1A"/>
                <w:sz w:val="18"/>
                <w:szCs w:val="20"/>
                <w:lang w:val="es-MX" w:eastAsia="en-US" w:bidi="ar-SA"/>
              </w:rPr>
            </w:pPr>
          </w:p>
          <w:p w14:paraId="757F644C" w14:textId="77777777" w:rsidR="00F44755" w:rsidRPr="00241A4A" w:rsidRDefault="00F44755">
            <w:pPr>
              <w:pStyle w:val="TableParagraph"/>
              <w:rPr>
                <w:rFonts w:ascii="Verdana" w:eastAsiaTheme="minorHAnsi" w:hAnsi="Verdana" w:cstheme="minorBidi"/>
                <w:color w:val="1D1B11" w:themeColor="background2" w:themeShade="1A"/>
                <w:sz w:val="18"/>
                <w:szCs w:val="20"/>
                <w:lang w:val="es-MX" w:eastAsia="en-US" w:bidi="ar-SA"/>
              </w:rPr>
            </w:pPr>
          </w:p>
          <w:p w14:paraId="3337B6D7" w14:textId="77777777" w:rsidR="00F44755" w:rsidRPr="00241A4A" w:rsidRDefault="00F44755">
            <w:pPr>
              <w:pStyle w:val="TableParagraph"/>
              <w:rPr>
                <w:rFonts w:ascii="Verdana" w:eastAsiaTheme="minorHAnsi" w:hAnsi="Verdana" w:cstheme="minorBidi"/>
                <w:color w:val="1D1B11" w:themeColor="background2" w:themeShade="1A"/>
                <w:sz w:val="18"/>
                <w:szCs w:val="20"/>
                <w:lang w:val="es-MX" w:eastAsia="en-US" w:bidi="ar-SA"/>
              </w:rPr>
            </w:pPr>
          </w:p>
          <w:p w14:paraId="7B6E1A10" w14:textId="77777777" w:rsidR="00F44755" w:rsidRPr="00241A4A" w:rsidRDefault="00F44755">
            <w:pPr>
              <w:pStyle w:val="TableParagraph"/>
              <w:rPr>
                <w:rFonts w:ascii="Verdana" w:eastAsiaTheme="minorHAnsi" w:hAnsi="Verdana" w:cstheme="minorBidi"/>
                <w:color w:val="1D1B11" w:themeColor="background2" w:themeShade="1A"/>
                <w:sz w:val="18"/>
                <w:szCs w:val="20"/>
                <w:lang w:val="es-MX" w:eastAsia="en-US" w:bidi="ar-SA"/>
              </w:rPr>
            </w:pPr>
          </w:p>
          <w:p w14:paraId="49EACE59" w14:textId="77777777" w:rsidR="00F44755" w:rsidRPr="00241A4A" w:rsidRDefault="00F44755">
            <w:pPr>
              <w:pStyle w:val="TableParagraph"/>
              <w:rPr>
                <w:rFonts w:ascii="Verdana" w:eastAsiaTheme="minorHAnsi" w:hAnsi="Verdana" w:cstheme="minorBidi"/>
                <w:color w:val="1D1B11" w:themeColor="background2" w:themeShade="1A"/>
                <w:sz w:val="18"/>
                <w:szCs w:val="20"/>
                <w:lang w:val="es-MX" w:eastAsia="en-US" w:bidi="ar-SA"/>
              </w:rPr>
            </w:pPr>
          </w:p>
          <w:p w14:paraId="4FFB13F5" w14:textId="77777777" w:rsidR="00F44755" w:rsidRPr="00241A4A" w:rsidRDefault="00F44755">
            <w:pPr>
              <w:pStyle w:val="TableParagraph"/>
              <w:rPr>
                <w:rFonts w:ascii="Verdana" w:eastAsiaTheme="minorHAnsi" w:hAnsi="Verdana" w:cstheme="minorBidi"/>
                <w:color w:val="1D1B11" w:themeColor="background2" w:themeShade="1A"/>
                <w:sz w:val="18"/>
                <w:szCs w:val="20"/>
                <w:lang w:val="es-MX" w:eastAsia="en-US" w:bidi="ar-SA"/>
              </w:rPr>
            </w:pPr>
          </w:p>
          <w:p w14:paraId="6E397FDC" w14:textId="77777777" w:rsidR="00F44755" w:rsidRPr="00241A4A" w:rsidRDefault="00F44755">
            <w:pPr>
              <w:pStyle w:val="TableParagraph"/>
              <w:rPr>
                <w:rFonts w:ascii="Verdana" w:eastAsiaTheme="minorHAnsi" w:hAnsi="Verdana" w:cstheme="minorBidi"/>
                <w:color w:val="1D1B11" w:themeColor="background2" w:themeShade="1A"/>
                <w:sz w:val="18"/>
                <w:szCs w:val="20"/>
                <w:lang w:val="es-MX" w:eastAsia="en-US" w:bidi="ar-SA"/>
              </w:rPr>
            </w:pPr>
          </w:p>
          <w:p w14:paraId="2EEAFD4E" w14:textId="77777777" w:rsidR="00F44755" w:rsidRPr="00241A4A" w:rsidRDefault="008052D5">
            <w:pPr>
              <w:pStyle w:val="TableParagraph"/>
              <w:spacing w:before="60" w:line="271" w:lineRule="auto"/>
              <w:ind w:left="33" w:right="24"/>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Servicio de bebidas y atención de eventos</w:t>
            </w:r>
          </w:p>
        </w:tc>
        <w:tc>
          <w:tcPr>
            <w:tcW w:w="2694" w:type="dxa"/>
            <w:vAlign w:val="center"/>
          </w:tcPr>
          <w:p w14:paraId="08045FD9" w14:textId="77777777" w:rsidR="00F44755" w:rsidRPr="00241A4A" w:rsidRDefault="008052D5" w:rsidP="00B14725">
            <w:pPr>
              <w:pStyle w:val="TableParagraph"/>
              <w:spacing w:before="27" w:line="271" w:lineRule="auto"/>
              <w:ind w:left="15" w:right="491"/>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Preparación de bebidas calientes y frías según las especificaciones de la Entidad Compradora</w:t>
            </w:r>
          </w:p>
        </w:tc>
        <w:tc>
          <w:tcPr>
            <w:tcW w:w="4961" w:type="dxa"/>
            <w:vAlign w:val="center"/>
          </w:tcPr>
          <w:p w14:paraId="2ADDB863" w14:textId="77777777" w:rsidR="00F44755" w:rsidRPr="00241A4A" w:rsidRDefault="00F44755" w:rsidP="00B14725">
            <w:pPr>
              <w:pStyle w:val="TableParagraph"/>
              <w:spacing w:before="11"/>
              <w:rPr>
                <w:rFonts w:ascii="Verdana" w:eastAsiaTheme="minorHAnsi" w:hAnsi="Verdana" w:cstheme="minorBidi"/>
                <w:color w:val="1D1B11" w:themeColor="background2" w:themeShade="1A"/>
                <w:sz w:val="18"/>
                <w:szCs w:val="20"/>
                <w:lang w:val="es-MX" w:eastAsia="en-US" w:bidi="ar-SA"/>
              </w:rPr>
            </w:pPr>
          </w:p>
          <w:p w14:paraId="16F77C6B" w14:textId="77777777" w:rsidR="00F44755" w:rsidRPr="00241A4A" w:rsidRDefault="008052D5" w:rsidP="00B14725">
            <w:pPr>
              <w:pStyle w:val="TableParagraph"/>
              <w:ind w:left="21"/>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Bebidas preparadas según las especificaciones de la Entidad Compradora.</w:t>
            </w:r>
          </w:p>
        </w:tc>
      </w:tr>
      <w:tr w:rsidR="00F44755" w:rsidRPr="00241A4A" w14:paraId="2A0A93E3" w14:textId="77777777" w:rsidTr="001D2E9C">
        <w:trPr>
          <w:trHeight w:val="669"/>
        </w:trPr>
        <w:tc>
          <w:tcPr>
            <w:tcW w:w="2410" w:type="dxa"/>
            <w:vMerge/>
            <w:shd w:val="clear" w:color="auto" w:fill="F1F1F1"/>
          </w:tcPr>
          <w:p w14:paraId="7C54643B" w14:textId="77777777" w:rsidR="00F44755" w:rsidRPr="00241A4A" w:rsidRDefault="00F44755">
            <w:pPr>
              <w:rPr>
                <w:rFonts w:ascii="Verdana" w:eastAsiaTheme="minorHAnsi" w:hAnsi="Verdana" w:cstheme="minorBidi"/>
                <w:color w:val="1D1B11" w:themeColor="background2" w:themeShade="1A"/>
                <w:sz w:val="18"/>
                <w:szCs w:val="20"/>
                <w:lang w:val="es-MX" w:eastAsia="en-US" w:bidi="ar-SA"/>
              </w:rPr>
            </w:pPr>
          </w:p>
        </w:tc>
        <w:tc>
          <w:tcPr>
            <w:tcW w:w="2694" w:type="dxa"/>
            <w:vAlign w:val="center"/>
          </w:tcPr>
          <w:p w14:paraId="4C9633CD" w14:textId="77777777" w:rsidR="00F44755" w:rsidRPr="00241A4A" w:rsidRDefault="008052D5" w:rsidP="00B14725">
            <w:pPr>
              <w:pStyle w:val="TableParagraph"/>
              <w:spacing w:before="75" w:line="271" w:lineRule="auto"/>
              <w:ind w:left="15" w:right="11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Ofrecimiento de bebidas calientes y frías en los horarios indicados por la Entidad Compradora. Realización de recorridos periódicos para recoger los elementos utilizados para el consumo de productos.</w:t>
            </w:r>
          </w:p>
        </w:tc>
        <w:tc>
          <w:tcPr>
            <w:tcW w:w="4961" w:type="dxa"/>
            <w:vAlign w:val="center"/>
          </w:tcPr>
          <w:p w14:paraId="394E2FCA" w14:textId="77777777" w:rsidR="00F44755" w:rsidRPr="00241A4A" w:rsidRDefault="00F44755" w:rsidP="00B14725">
            <w:pPr>
              <w:pStyle w:val="TableParagraph"/>
              <w:rPr>
                <w:rFonts w:ascii="Verdana" w:eastAsiaTheme="minorHAnsi" w:hAnsi="Verdana" w:cstheme="minorBidi"/>
                <w:color w:val="1D1B11" w:themeColor="background2" w:themeShade="1A"/>
                <w:sz w:val="18"/>
                <w:szCs w:val="20"/>
                <w:lang w:val="es-MX" w:eastAsia="en-US" w:bidi="ar-SA"/>
              </w:rPr>
            </w:pPr>
          </w:p>
          <w:p w14:paraId="078C3CF1" w14:textId="77777777" w:rsidR="00F44755" w:rsidRPr="00241A4A" w:rsidRDefault="008052D5" w:rsidP="00B14725">
            <w:pPr>
              <w:pStyle w:val="TableParagraph"/>
              <w:spacing w:before="89" w:line="271" w:lineRule="auto"/>
              <w:ind w:left="21" w:right="264"/>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Bebidas disponibles en los turnos designados por la Entidad Compradora. Ausencia de elementos sucios en oficinas y zonas comunes utilizados para el consumo.</w:t>
            </w:r>
          </w:p>
        </w:tc>
      </w:tr>
      <w:tr w:rsidR="00F44755" w:rsidRPr="00241A4A" w14:paraId="58C4352D" w14:textId="77777777" w:rsidTr="001D2E9C">
        <w:trPr>
          <w:trHeight w:val="733"/>
        </w:trPr>
        <w:tc>
          <w:tcPr>
            <w:tcW w:w="2410" w:type="dxa"/>
            <w:vMerge/>
            <w:shd w:val="clear" w:color="auto" w:fill="F1F1F1"/>
          </w:tcPr>
          <w:p w14:paraId="72D836FD" w14:textId="77777777" w:rsidR="00F44755" w:rsidRPr="00241A4A" w:rsidRDefault="00F44755">
            <w:pPr>
              <w:rPr>
                <w:rFonts w:ascii="Verdana" w:eastAsiaTheme="minorHAnsi" w:hAnsi="Verdana" w:cstheme="minorBidi"/>
                <w:color w:val="1D1B11" w:themeColor="background2" w:themeShade="1A"/>
                <w:sz w:val="18"/>
                <w:szCs w:val="20"/>
                <w:lang w:val="es-MX" w:eastAsia="en-US" w:bidi="ar-SA"/>
              </w:rPr>
            </w:pPr>
          </w:p>
        </w:tc>
        <w:tc>
          <w:tcPr>
            <w:tcW w:w="2694" w:type="dxa"/>
            <w:vAlign w:val="center"/>
          </w:tcPr>
          <w:p w14:paraId="21768C14" w14:textId="77777777" w:rsidR="00F44755" w:rsidRPr="00241A4A" w:rsidRDefault="008052D5" w:rsidP="001B2A8E">
            <w:pPr>
              <w:pStyle w:val="TableParagraph"/>
              <w:spacing w:line="271" w:lineRule="auto"/>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Preparación de termos con café, té, aromática y agua fría y caliente en el lugar y horarios que indique la Entidad Compradora. Lo anterior con la respectiva dotación de té, aromática, azúcar, mezcladores, servilletas, vasos y crema.</w:t>
            </w:r>
          </w:p>
        </w:tc>
        <w:tc>
          <w:tcPr>
            <w:tcW w:w="4961" w:type="dxa"/>
            <w:vAlign w:val="center"/>
          </w:tcPr>
          <w:p w14:paraId="03CFDFAA" w14:textId="77777777" w:rsidR="00F44755" w:rsidRPr="00241A4A" w:rsidRDefault="008052D5" w:rsidP="001B2A8E">
            <w:pPr>
              <w:pStyle w:val="TableParagraph"/>
              <w:spacing w:line="271" w:lineRule="auto"/>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Disponibilidad de estaciones de bebidas calientes y frías en los lugares determinados por la Entidad Compradora y si es necesario en horarios que excedan la jornada laboral, siempre y cuando la Entidad Compradora haya contemplado estas bebidas en la solicitud de pedido mensual.</w:t>
            </w:r>
          </w:p>
        </w:tc>
      </w:tr>
      <w:tr w:rsidR="00F44755" w:rsidRPr="00241A4A" w14:paraId="3BD73623" w14:textId="77777777" w:rsidTr="001D2E9C">
        <w:trPr>
          <w:trHeight w:val="587"/>
        </w:trPr>
        <w:tc>
          <w:tcPr>
            <w:tcW w:w="2410" w:type="dxa"/>
            <w:vMerge/>
            <w:shd w:val="clear" w:color="auto" w:fill="F1F1F1"/>
          </w:tcPr>
          <w:p w14:paraId="7A38F6EE" w14:textId="77777777" w:rsidR="00F44755" w:rsidRPr="00241A4A" w:rsidRDefault="00F44755">
            <w:pPr>
              <w:rPr>
                <w:rFonts w:ascii="Verdana" w:eastAsiaTheme="minorHAnsi" w:hAnsi="Verdana" w:cstheme="minorBidi"/>
                <w:color w:val="1D1B11" w:themeColor="background2" w:themeShade="1A"/>
                <w:sz w:val="18"/>
                <w:szCs w:val="20"/>
                <w:lang w:val="es-MX" w:eastAsia="en-US" w:bidi="ar-SA"/>
              </w:rPr>
            </w:pPr>
          </w:p>
        </w:tc>
        <w:tc>
          <w:tcPr>
            <w:tcW w:w="2694" w:type="dxa"/>
            <w:vAlign w:val="center"/>
          </w:tcPr>
          <w:p w14:paraId="42D1BA3B" w14:textId="77777777" w:rsidR="00F44755" w:rsidRPr="00241A4A" w:rsidRDefault="008052D5" w:rsidP="001B2A8E">
            <w:pPr>
              <w:pStyle w:val="TableParagraph"/>
              <w:spacing w:before="1" w:line="271" w:lineRule="auto"/>
              <w:ind w:right="107"/>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Atención a reuniones de trabajo o eventos especiales de la Entidad Compradora.</w:t>
            </w:r>
          </w:p>
        </w:tc>
        <w:tc>
          <w:tcPr>
            <w:tcW w:w="4961" w:type="dxa"/>
            <w:vAlign w:val="center"/>
          </w:tcPr>
          <w:p w14:paraId="02E239FC" w14:textId="10D84F25" w:rsidR="00F44755" w:rsidRPr="00241A4A" w:rsidRDefault="008052D5" w:rsidP="00B14725">
            <w:pPr>
              <w:pStyle w:val="TableParagraph"/>
              <w:spacing w:before="34" w:line="271" w:lineRule="auto"/>
              <w:ind w:left="21" w:right="19"/>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Ofrecimiento de bebidas en las reuniones o eventos especiales de la Entidad Compradora, siempre y cuando la Entidad Compradora haya contemplado estas bebidas en la solicitud de pedido mensual.</w:t>
            </w:r>
          </w:p>
        </w:tc>
      </w:tr>
      <w:tr w:rsidR="00F44755" w:rsidRPr="00241A4A" w14:paraId="31449A38" w14:textId="77777777" w:rsidTr="001D2E9C">
        <w:trPr>
          <w:trHeight w:val="743"/>
        </w:trPr>
        <w:tc>
          <w:tcPr>
            <w:tcW w:w="2410" w:type="dxa"/>
            <w:vMerge w:val="restart"/>
            <w:shd w:val="clear" w:color="auto" w:fill="F1F1F1"/>
          </w:tcPr>
          <w:p w14:paraId="4A44C265" w14:textId="77777777" w:rsidR="00F44755" w:rsidRPr="00241A4A" w:rsidRDefault="00F44755">
            <w:pPr>
              <w:pStyle w:val="TableParagraph"/>
              <w:rPr>
                <w:rFonts w:ascii="Verdana" w:eastAsiaTheme="minorHAnsi" w:hAnsi="Verdana" w:cstheme="minorBidi"/>
                <w:color w:val="1D1B11" w:themeColor="background2" w:themeShade="1A"/>
                <w:sz w:val="18"/>
                <w:szCs w:val="20"/>
                <w:lang w:val="es-MX" w:eastAsia="en-US" w:bidi="ar-SA"/>
              </w:rPr>
            </w:pPr>
          </w:p>
          <w:p w14:paraId="4AE279D4" w14:textId="77777777" w:rsidR="00F44755" w:rsidRPr="00241A4A" w:rsidRDefault="00F44755">
            <w:pPr>
              <w:pStyle w:val="TableParagraph"/>
              <w:rPr>
                <w:rFonts w:ascii="Verdana" w:eastAsiaTheme="minorHAnsi" w:hAnsi="Verdana" w:cstheme="minorBidi"/>
                <w:color w:val="1D1B11" w:themeColor="background2" w:themeShade="1A"/>
                <w:sz w:val="18"/>
                <w:szCs w:val="20"/>
                <w:lang w:val="es-MX" w:eastAsia="en-US" w:bidi="ar-SA"/>
              </w:rPr>
            </w:pPr>
          </w:p>
          <w:p w14:paraId="6D688B63" w14:textId="77777777" w:rsidR="00F44755" w:rsidRPr="00241A4A" w:rsidRDefault="00F44755">
            <w:pPr>
              <w:pStyle w:val="TableParagraph"/>
              <w:rPr>
                <w:rFonts w:ascii="Verdana" w:eastAsiaTheme="minorHAnsi" w:hAnsi="Verdana" w:cstheme="minorBidi"/>
                <w:color w:val="1D1B11" w:themeColor="background2" w:themeShade="1A"/>
                <w:sz w:val="18"/>
                <w:szCs w:val="20"/>
                <w:lang w:val="es-MX" w:eastAsia="en-US" w:bidi="ar-SA"/>
              </w:rPr>
            </w:pPr>
          </w:p>
          <w:p w14:paraId="5EB838D8" w14:textId="77777777" w:rsidR="00F44755" w:rsidRPr="00241A4A" w:rsidRDefault="00F44755">
            <w:pPr>
              <w:pStyle w:val="TableParagraph"/>
              <w:rPr>
                <w:rFonts w:ascii="Verdana" w:eastAsiaTheme="minorHAnsi" w:hAnsi="Verdana" w:cstheme="minorBidi"/>
                <w:color w:val="1D1B11" w:themeColor="background2" w:themeShade="1A"/>
                <w:sz w:val="18"/>
                <w:szCs w:val="20"/>
                <w:lang w:val="es-MX" w:eastAsia="en-US" w:bidi="ar-SA"/>
              </w:rPr>
            </w:pPr>
          </w:p>
          <w:p w14:paraId="5C699540" w14:textId="77777777" w:rsidR="00F44755" w:rsidRPr="00241A4A" w:rsidRDefault="00F44755">
            <w:pPr>
              <w:pStyle w:val="TableParagraph"/>
              <w:rPr>
                <w:rFonts w:ascii="Verdana" w:eastAsiaTheme="minorHAnsi" w:hAnsi="Verdana" w:cstheme="minorBidi"/>
                <w:color w:val="1D1B11" w:themeColor="background2" w:themeShade="1A"/>
                <w:sz w:val="18"/>
                <w:szCs w:val="20"/>
                <w:lang w:val="es-MX" w:eastAsia="en-US" w:bidi="ar-SA"/>
              </w:rPr>
            </w:pPr>
          </w:p>
          <w:p w14:paraId="598FAFD6" w14:textId="77777777" w:rsidR="00F44755" w:rsidRPr="00241A4A" w:rsidRDefault="00F44755">
            <w:pPr>
              <w:pStyle w:val="TableParagraph"/>
              <w:rPr>
                <w:rFonts w:ascii="Verdana" w:eastAsiaTheme="minorHAnsi" w:hAnsi="Verdana" w:cstheme="minorBidi"/>
                <w:color w:val="1D1B11" w:themeColor="background2" w:themeShade="1A"/>
                <w:sz w:val="18"/>
                <w:szCs w:val="20"/>
                <w:lang w:val="es-MX" w:eastAsia="en-US" w:bidi="ar-SA"/>
              </w:rPr>
            </w:pPr>
          </w:p>
          <w:p w14:paraId="78597AAF" w14:textId="77777777" w:rsidR="00F44755" w:rsidRPr="00241A4A" w:rsidRDefault="00F44755">
            <w:pPr>
              <w:pStyle w:val="TableParagraph"/>
              <w:spacing w:before="1"/>
              <w:rPr>
                <w:rFonts w:ascii="Verdana" w:eastAsiaTheme="minorHAnsi" w:hAnsi="Verdana" w:cstheme="minorBidi"/>
                <w:color w:val="1D1B11" w:themeColor="background2" w:themeShade="1A"/>
                <w:sz w:val="18"/>
                <w:szCs w:val="20"/>
                <w:lang w:val="es-MX" w:eastAsia="en-US" w:bidi="ar-SA"/>
              </w:rPr>
            </w:pPr>
          </w:p>
          <w:p w14:paraId="1BC47287" w14:textId="77777777" w:rsidR="00F44755" w:rsidRPr="00241A4A" w:rsidRDefault="008052D5">
            <w:pPr>
              <w:pStyle w:val="TableParagraph"/>
              <w:spacing w:line="271" w:lineRule="auto"/>
              <w:ind w:left="276" w:right="190" w:hanging="68"/>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y cuidado</w:t>
            </w:r>
          </w:p>
        </w:tc>
        <w:tc>
          <w:tcPr>
            <w:tcW w:w="2694" w:type="dxa"/>
            <w:vAlign w:val="center"/>
          </w:tcPr>
          <w:p w14:paraId="5A6A6EB2" w14:textId="77777777" w:rsidR="00F44755" w:rsidRPr="00241A4A" w:rsidRDefault="008052D5" w:rsidP="00B14725">
            <w:pPr>
              <w:pStyle w:val="TableParagraph"/>
              <w:spacing w:before="48" w:line="271" w:lineRule="auto"/>
              <w:ind w:left="15" w:right="24"/>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y desinfección del área de cafetería y del menaje, elementos y equipos empleados para la prestación del servicio, entre ellos, microondas, neveras, grecas, dispensadores, estufas, así como las instalaciones físicas de las cafeterías.</w:t>
            </w:r>
          </w:p>
        </w:tc>
        <w:tc>
          <w:tcPr>
            <w:tcW w:w="4961" w:type="dxa"/>
            <w:vAlign w:val="center"/>
          </w:tcPr>
          <w:p w14:paraId="402591B5" w14:textId="77777777" w:rsidR="00F44755" w:rsidRPr="00241A4A" w:rsidRDefault="00F44755" w:rsidP="00B14725">
            <w:pPr>
              <w:pStyle w:val="TableParagraph"/>
              <w:rPr>
                <w:rFonts w:ascii="Verdana" w:eastAsiaTheme="minorHAnsi" w:hAnsi="Verdana" w:cstheme="minorBidi"/>
                <w:color w:val="1D1B11" w:themeColor="background2" w:themeShade="1A"/>
                <w:sz w:val="18"/>
                <w:szCs w:val="20"/>
                <w:lang w:val="es-MX" w:eastAsia="en-US" w:bidi="ar-SA"/>
              </w:rPr>
            </w:pPr>
          </w:p>
          <w:p w14:paraId="7C53ADEF" w14:textId="77777777" w:rsidR="00F44755" w:rsidRPr="00241A4A" w:rsidRDefault="008052D5" w:rsidP="00B14725">
            <w:pPr>
              <w:pStyle w:val="TableParagraph"/>
              <w:spacing w:before="63" w:line="271" w:lineRule="auto"/>
              <w:ind w:left="21" w:right="142"/>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manchas, grasa, residuos de suciedad acumulada, mal olor, basuras, superficies pegajosas o desorganización. El menaje, elementos y equipos se encuentran organizados y en los lugares dispuestos para su almacenaje.</w:t>
            </w:r>
          </w:p>
        </w:tc>
      </w:tr>
      <w:tr w:rsidR="00F44755" w:rsidRPr="00241A4A" w14:paraId="6F9A6C8D" w14:textId="77777777" w:rsidTr="001D2E9C">
        <w:trPr>
          <w:trHeight w:val="415"/>
        </w:trPr>
        <w:tc>
          <w:tcPr>
            <w:tcW w:w="2410" w:type="dxa"/>
            <w:vMerge/>
            <w:shd w:val="clear" w:color="auto" w:fill="F1F1F1"/>
          </w:tcPr>
          <w:p w14:paraId="2FDD1B81" w14:textId="77777777" w:rsidR="00F44755" w:rsidRPr="00241A4A" w:rsidRDefault="00F44755">
            <w:pPr>
              <w:rPr>
                <w:rFonts w:ascii="Verdana" w:eastAsiaTheme="minorHAnsi" w:hAnsi="Verdana" w:cstheme="minorBidi"/>
                <w:color w:val="1D1B11" w:themeColor="background2" w:themeShade="1A"/>
                <w:sz w:val="18"/>
                <w:szCs w:val="20"/>
                <w:lang w:val="es-MX" w:eastAsia="en-US" w:bidi="ar-SA"/>
              </w:rPr>
            </w:pPr>
          </w:p>
        </w:tc>
        <w:tc>
          <w:tcPr>
            <w:tcW w:w="2694" w:type="dxa"/>
            <w:vAlign w:val="center"/>
          </w:tcPr>
          <w:p w14:paraId="5074F070" w14:textId="77777777" w:rsidR="00F44755" w:rsidRPr="00241A4A" w:rsidRDefault="008052D5" w:rsidP="00B14725">
            <w:pPr>
              <w:pStyle w:val="TableParagraph"/>
              <w:spacing w:before="77" w:line="271" w:lineRule="auto"/>
              <w:ind w:left="15" w:right="319"/>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Abastecimiento del área de cafetería de los insumos requeridos para la prestación del servicio de cafetería.</w:t>
            </w:r>
          </w:p>
        </w:tc>
        <w:tc>
          <w:tcPr>
            <w:tcW w:w="4961" w:type="dxa"/>
            <w:vAlign w:val="center"/>
          </w:tcPr>
          <w:p w14:paraId="3138EAF4" w14:textId="77777777" w:rsidR="00F44755" w:rsidRPr="00241A4A" w:rsidRDefault="008052D5" w:rsidP="00B14725">
            <w:pPr>
              <w:pStyle w:val="TableParagraph"/>
              <w:spacing w:before="77" w:line="271" w:lineRule="auto"/>
              <w:ind w:left="21" w:right="36"/>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La o las cafeterías se encuentran dotadas en todo momento de los insumos requeridos para su uso.</w:t>
            </w:r>
          </w:p>
        </w:tc>
      </w:tr>
      <w:tr w:rsidR="00F44755" w:rsidRPr="00241A4A" w14:paraId="28D39D61" w14:textId="77777777" w:rsidTr="001D2E9C">
        <w:trPr>
          <w:trHeight w:val="661"/>
        </w:trPr>
        <w:tc>
          <w:tcPr>
            <w:tcW w:w="2410" w:type="dxa"/>
            <w:vMerge/>
            <w:shd w:val="clear" w:color="auto" w:fill="F1F1F1"/>
          </w:tcPr>
          <w:p w14:paraId="12435C3B" w14:textId="77777777" w:rsidR="00F44755" w:rsidRPr="00241A4A" w:rsidRDefault="00F44755">
            <w:pPr>
              <w:rPr>
                <w:rFonts w:ascii="Verdana" w:eastAsiaTheme="minorHAnsi" w:hAnsi="Verdana" w:cstheme="minorBidi"/>
                <w:color w:val="1D1B11" w:themeColor="background2" w:themeShade="1A"/>
                <w:sz w:val="18"/>
                <w:szCs w:val="20"/>
                <w:lang w:val="es-MX" w:eastAsia="en-US" w:bidi="ar-SA"/>
              </w:rPr>
            </w:pPr>
          </w:p>
        </w:tc>
        <w:tc>
          <w:tcPr>
            <w:tcW w:w="2694" w:type="dxa"/>
            <w:vAlign w:val="center"/>
          </w:tcPr>
          <w:p w14:paraId="3D35F26A" w14:textId="77777777" w:rsidR="00F44755" w:rsidRPr="00241A4A" w:rsidRDefault="008052D5" w:rsidP="00B14725">
            <w:pPr>
              <w:pStyle w:val="TableParagraph"/>
              <w:spacing w:before="72" w:line="271" w:lineRule="auto"/>
              <w:ind w:left="15"/>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Realización del inventario y cuidado del menaje, elementos y equipos empleados en la prestación del servicio. Cuidado de las instalaciones físicas de las cafeterías dispuestas para la prestación del servicio.</w:t>
            </w:r>
          </w:p>
        </w:tc>
        <w:tc>
          <w:tcPr>
            <w:tcW w:w="4961" w:type="dxa"/>
            <w:vAlign w:val="center"/>
          </w:tcPr>
          <w:p w14:paraId="59A1A213" w14:textId="77777777" w:rsidR="00F44755" w:rsidRPr="00241A4A" w:rsidRDefault="008052D5" w:rsidP="00B14725">
            <w:pPr>
              <w:pStyle w:val="TableParagraph"/>
              <w:spacing w:before="72" w:line="271" w:lineRule="auto"/>
              <w:ind w:left="21" w:right="108"/>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Las instalaciones físicas de las cafeterías se encuentran en su estado inicial a la ejecución de la Orden de Compra y el menaje, elementos y equipos utilizados para la prestación del servicio se encuentran completos y en el estado inicial a la ejecución de la Orden de Compra.</w:t>
            </w:r>
          </w:p>
        </w:tc>
      </w:tr>
    </w:tbl>
    <w:p w14:paraId="3ED64E20" w14:textId="77777777" w:rsidR="00977A6B" w:rsidRPr="00241A4A" w:rsidRDefault="00977A6B">
      <w:pPr>
        <w:rPr>
          <w:rFonts w:ascii="Verdana" w:hAnsi="Verdana"/>
        </w:rPr>
      </w:pPr>
    </w:p>
    <w:p w14:paraId="2E1DAE8A" w14:textId="301584B9" w:rsidR="00977A6B" w:rsidRPr="00241A4A" w:rsidRDefault="00977A6B" w:rsidP="00977A6B">
      <w:pPr>
        <w:jc w:val="center"/>
        <w:rPr>
          <w:rFonts w:ascii="Verdana" w:hAnsi="Verdana"/>
          <w:b/>
          <w:bCs/>
          <w:u w:val="single"/>
        </w:rPr>
      </w:pPr>
      <w:r w:rsidRPr="00241A4A">
        <w:rPr>
          <w:rFonts w:ascii="Verdana" w:hAnsi="Verdana"/>
          <w:b/>
          <w:bCs/>
          <w:u w:val="single"/>
        </w:rPr>
        <w:t>ACTIVIDADES DEL SERVICIO DE MANTENIMIENTO (en caso de ser contratado)</w:t>
      </w:r>
    </w:p>
    <w:p w14:paraId="50B0EA69" w14:textId="77777777" w:rsidR="00977A6B" w:rsidRPr="00241A4A" w:rsidRDefault="00977A6B">
      <w:pPr>
        <w:rPr>
          <w:rFonts w:ascii="Verdana" w:hAnsi="Verdana"/>
        </w:rPr>
      </w:pPr>
    </w:p>
    <w:tbl>
      <w:tblPr>
        <w:tblStyle w:val="TableNormal1"/>
        <w:tblW w:w="10065" w:type="dxa"/>
        <w:tblInd w:w="-7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412"/>
        <w:gridCol w:w="2694"/>
        <w:gridCol w:w="4959"/>
      </w:tblGrid>
      <w:tr w:rsidR="00F44755" w:rsidRPr="00241A4A" w14:paraId="66E9F053" w14:textId="77777777" w:rsidTr="00962F4F">
        <w:trPr>
          <w:trHeight w:val="359"/>
          <w:tblHeader/>
        </w:trPr>
        <w:tc>
          <w:tcPr>
            <w:tcW w:w="5106" w:type="dxa"/>
            <w:gridSpan w:val="2"/>
            <w:shd w:val="clear" w:color="auto" w:fill="404040" w:themeFill="text1" w:themeFillTint="BF"/>
            <w:vAlign w:val="center"/>
          </w:tcPr>
          <w:p w14:paraId="18E56BE2" w14:textId="77777777" w:rsidR="00F44755" w:rsidRPr="00241A4A" w:rsidRDefault="008052D5" w:rsidP="006C656F">
            <w:pPr>
              <w:widowControl/>
              <w:autoSpaceDE/>
              <w:autoSpaceDN/>
              <w:jc w:val="center"/>
              <w:rPr>
                <w:rFonts w:ascii="Verdana" w:eastAsiaTheme="minorHAnsi" w:hAnsi="Verdana"/>
                <w:b/>
                <w:bCs/>
                <w:color w:val="FFFFFF" w:themeColor="background1"/>
                <w:sz w:val="18"/>
                <w:szCs w:val="18"/>
                <w:lang w:val="es-CO" w:eastAsia="en-US" w:bidi="ar-SA"/>
              </w:rPr>
            </w:pPr>
            <w:r w:rsidRPr="00241A4A">
              <w:rPr>
                <w:rFonts w:ascii="Verdana" w:eastAsiaTheme="minorHAnsi" w:hAnsi="Verdana"/>
                <w:b/>
                <w:bCs/>
                <w:color w:val="FFFFFF" w:themeColor="background1"/>
                <w:sz w:val="18"/>
                <w:szCs w:val="18"/>
                <w:lang w:val="es-CO" w:eastAsia="en-US" w:bidi="ar-SA"/>
              </w:rPr>
              <w:t>C. Actividades de servicio de mantenimiento locativo básico</w:t>
            </w:r>
          </w:p>
        </w:tc>
        <w:tc>
          <w:tcPr>
            <w:tcW w:w="4959" w:type="dxa"/>
            <w:shd w:val="clear" w:color="auto" w:fill="404040" w:themeFill="text1" w:themeFillTint="BF"/>
            <w:vAlign w:val="center"/>
          </w:tcPr>
          <w:p w14:paraId="2A179CDF" w14:textId="77777777" w:rsidR="00F44755" w:rsidRPr="00241A4A" w:rsidRDefault="008052D5" w:rsidP="006C656F">
            <w:pPr>
              <w:widowControl/>
              <w:autoSpaceDE/>
              <w:autoSpaceDN/>
              <w:jc w:val="center"/>
              <w:rPr>
                <w:rFonts w:ascii="Verdana" w:eastAsiaTheme="minorHAnsi" w:hAnsi="Verdana"/>
                <w:b/>
                <w:bCs/>
                <w:color w:val="FFFFFF" w:themeColor="background1"/>
                <w:sz w:val="18"/>
                <w:szCs w:val="18"/>
                <w:lang w:val="es-CO" w:eastAsia="en-US" w:bidi="ar-SA"/>
              </w:rPr>
            </w:pPr>
            <w:r w:rsidRPr="00241A4A">
              <w:rPr>
                <w:rFonts w:ascii="Verdana" w:eastAsiaTheme="minorHAnsi" w:hAnsi="Verdana"/>
                <w:b/>
                <w:bCs/>
                <w:color w:val="FFFFFF" w:themeColor="background1"/>
                <w:sz w:val="18"/>
                <w:szCs w:val="18"/>
                <w:lang w:val="es-CO" w:eastAsia="en-US" w:bidi="ar-SA"/>
              </w:rPr>
              <w:t>Resultado requerido</w:t>
            </w:r>
          </w:p>
        </w:tc>
      </w:tr>
      <w:tr w:rsidR="00F44755" w:rsidRPr="00241A4A" w14:paraId="0430327C" w14:textId="77777777" w:rsidTr="00CA6321">
        <w:trPr>
          <w:trHeight w:val="1266"/>
        </w:trPr>
        <w:tc>
          <w:tcPr>
            <w:tcW w:w="10065" w:type="dxa"/>
            <w:gridSpan w:val="3"/>
            <w:shd w:val="clear" w:color="auto" w:fill="F1F1F1"/>
          </w:tcPr>
          <w:p w14:paraId="4B0CB4CE" w14:textId="2D6C0712" w:rsidR="00F44755" w:rsidRPr="00241A4A" w:rsidRDefault="007660B8" w:rsidP="005A33D2">
            <w:pPr>
              <w:pStyle w:val="TableParagraph"/>
              <w:spacing w:before="65" w:line="271" w:lineRule="auto"/>
              <w:ind w:left="21" w:right="72"/>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Las siguientes actividades de servicio de </w:t>
            </w:r>
            <w:r>
              <w:rPr>
                <w:rFonts w:ascii="Verdana" w:eastAsiaTheme="minorHAnsi" w:hAnsi="Verdana" w:cstheme="minorBidi"/>
                <w:color w:val="1D1B11" w:themeColor="background2" w:themeShade="1A"/>
                <w:sz w:val="18"/>
                <w:szCs w:val="20"/>
                <w:lang w:val="es-MX" w:eastAsia="en-US" w:bidi="ar-SA"/>
              </w:rPr>
              <w:t>mantenimiento</w:t>
            </w:r>
            <w:r w:rsidRPr="00241A4A">
              <w:rPr>
                <w:rFonts w:ascii="Verdana" w:eastAsiaTheme="minorHAnsi" w:hAnsi="Verdana" w:cstheme="minorBidi"/>
                <w:color w:val="1D1B11" w:themeColor="background2" w:themeShade="1A"/>
                <w:sz w:val="18"/>
                <w:szCs w:val="20"/>
                <w:lang w:val="es-MX" w:eastAsia="en-US" w:bidi="ar-SA"/>
              </w:rPr>
              <w:t xml:space="preserve"> no incluyen trabajo en alturas. Se entiende por trabajo en alturas la definición que establece la Resolución 4272 de 2021, esto es, toda actividad en la que exista el riesgo de caer a 2,0 metros con relación del plano de los pies del trabajador al plano horizontal inferior más cercano a él.</w:t>
            </w:r>
          </w:p>
          <w:p w14:paraId="209AF93C" w14:textId="77777777" w:rsidR="00A96481" w:rsidRPr="00241A4A" w:rsidRDefault="00A96481" w:rsidP="005A33D2">
            <w:pPr>
              <w:pStyle w:val="TableParagraph"/>
              <w:spacing w:before="65" w:line="271" w:lineRule="auto"/>
              <w:ind w:left="21" w:right="72"/>
              <w:jc w:val="both"/>
              <w:rPr>
                <w:rFonts w:ascii="Verdana" w:eastAsiaTheme="minorHAnsi" w:hAnsi="Verdana" w:cstheme="minorBidi"/>
                <w:color w:val="1D1B11" w:themeColor="background2" w:themeShade="1A"/>
                <w:sz w:val="18"/>
                <w:szCs w:val="20"/>
                <w:lang w:val="es-MX" w:eastAsia="en-US" w:bidi="ar-SA"/>
              </w:rPr>
            </w:pPr>
          </w:p>
          <w:p w14:paraId="260CC4B3" w14:textId="45E093B6" w:rsidR="00F44755" w:rsidRPr="00241A4A" w:rsidRDefault="008052D5" w:rsidP="005A33D2">
            <w:pPr>
              <w:pStyle w:val="TableParagraph"/>
              <w:spacing w:line="271" w:lineRule="auto"/>
              <w:ind w:right="72"/>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La Entidad Compradora debe tener en cuenta en el momento de seleccionar un operario aux</w:t>
            </w:r>
            <w:r w:rsidR="00B457B6" w:rsidRPr="00241A4A">
              <w:rPr>
                <w:rFonts w:ascii="Verdana" w:eastAsiaTheme="minorHAnsi" w:hAnsi="Verdana" w:cstheme="minorBidi"/>
                <w:color w:val="1D1B11" w:themeColor="background2" w:themeShade="1A"/>
                <w:sz w:val="18"/>
                <w:szCs w:val="20"/>
                <w:lang w:val="es-MX" w:eastAsia="en-US" w:bidi="ar-SA"/>
              </w:rPr>
              <w:t>i</w:t>
            </w:r>
            <w:r w:rsidRPr="00241A4A">
              <w:rPr>
                <w:rFonts w:ascii="Verdana" w:eastAsiaTheme="minorHAnsi" w:hAnsi="Verdana" w:cstheme="minorBidi"/>
                <w:color w:val="1D1B11" w:themeColor="background2" w:themeShade="1A"/>
                <w:sz w:val="18"/>
                <w:szCs w:val="20"/>
                <w:lang w:val="es-MX" w:eastAsia="en-US" w:bidi="ar-SA"/>
              </w:rPr>
              <w:t>liar o un operario de mantenimiento para las labores de mantenimiento locativo básico que el operario auxiliar puede ejecutar: (i) las actividades que no requieran estudios técnicos; y (ii) las actividades que no requieran de más de un año de experiencia</w:t>
            </w:r>
            <w:r w:rsidR="00977A6B" w:rsidRPr="00241A4A">
              <w:rPr>
                <w:rFonts w:ascii="Verdana" w:eastAsiaTheme="minorHAnsi" w:hAnsi="Verdana" w:cstheme="minorBidi"/>
                <w:color w:val="1D1B11" w:themeColor="background2" w:themeShade="1A"/>
                <w:sz w:val="18"/>
                <w:szCs w:val="20"/>
                <w:lang w:val="es-MX" w:eastAsia="en-US" w:bidi="ar-SA"/>
              </w:rPr>
              <w:t>; de igual forma, establecerá e identificará si las actividades que desea realizar se encuentran enmarcadas en un contrato de obra pública, y las condiciones jurídicas, técnicas y normativas que regulan el contrato de obra pública</w:t>
            </w:r>
            <w:r w:rsidRPr="00241A4A">
              <w:rPr>
                <w:rFonts w:ascii="Verdana" w:eastAsiaTheme="minorHAnsi" w:hAnsi="Verdana" w:cstheme="minorBidi"/>
                <w:color w:val="1D1B11" w:themeColor="background2" w:themeShade="1A"/>
                <w:sz w:val="18"/>
                <w:szCs w:val="20"/>
                <w:lang w:val="es-MX" w:eastAsia="en-US" w:bidi="ar-SA"/>
              </w:rPr>
              <w:t>.</w:t>
            </w:r>
          </w:p>
          <w:p w14:paraId="6027EC60" w14:textId="77777777" w:rsidR="00FC34E4" w:rsidRPr="00241A4A" w:rsidRDefault="00FC34E4" w:rsidP="005A33D2">
            <w:pPr>
              <w:pStyle w:val="TableParagraph"/>
              <w:spacing w:line="271" w:lineRule="auto"/>
              <w:ind w:left="21" w:right="72"/>
              <w:jc w:val="both"/>
              <w:rPr>
                <w:rFonts w:ascii="Verdana" w:eastAsiaTheme="minorHAnsi" w:hAnsi="Verdana" w:cstheme="minorBidi"/>
                <w:color w:val="1D1B11" w:themeColor="background2" w:themeShade="1A"/>
                <w:sz w:val="18"/>
                <w:szCs w:val="20"/>
                <w:lang w:val="es-MX" w:eastAsia="en-US" w:bidi="ar-SA"/>
              </w:rPr>
            </w:pPr>
          </w:p>
          <w:p w14:paraId="73EB0641" w14:textId="77777777" w:rsidR="00FC34E4" w:rsidRPr="00241A4A" w:rsidRDefault="00FC34E4" w:rsidP="005A33D2">
            <w:pPr>
              <w:pStyle w:val="TableParagraph"/>
              <w:spacing w:line="271" w:lineRule="auto"/>
              <w:ind w:left="21" w:right="72"/>
              <w:jc w:val="both"/>
              <w:rPr>
                <w:rFonts w:ascii="Verdana" w:eastAsiaTheme="minorHAnsi" w:hAnsi="Verdana" w:cstheme="minorBidi"/>
                <w:b/>
                <w:bCs/>
                <w:color w:val="1D1B11" w:themeColor="background2" w:themeShade="1A"/>
                <w:sz w:val="18"/>
                <w:szCs w:val="20"/>
                <w:lang w:val="es-MX" w:eastAsia="en-US" w:bidi="ar-SA"/>
              </w:rPr>
            </w:pPr>
            <w:r w:rsidRPr="00241A4A">
              <w:rPr>
                <w:rFonts w:ascii="Verdana" w:eastAsiaTheme="minorHAnsi" w:hAnsi="Verdana" w:cstheme="minorBidi"/>
                <w:b/>
                <w:bCs/>
                <w:color w:val="1D1B11" w:themeColor="background2" w:themeShade="1A"/>
                <w:sz w:val="18"/>
                <w:szCs w:val="20"/>
                <w:lang w:val="es-MX" w:eastAsia="en-US" w:bidi="ar-SA"/>
              </w:rPr>
              <w:t xml:space="preserve">Los elementos para </w:t>
            </w:r>
            <w:r w:rsidR="002744A6" w:rsidRPr="00241A4A">
              <w:rPr>
                <w:rFonts w:ascii="Verdana" w:eastAsiaTheme="minorHAnsi" w:hAnsi="Verdana" w:cstheme="minorBidi"/>
                <w:b/>
                <w:bCs/>
                <w:color w:val="1D1B11" w:themeColor="background2" w:themeShade="1A"/>
                <w:sz w:val="18"/>
                <w:szCs w:val="20"/>
                <w:lang w:val="es-MX" w:eastAsia="en-US" w:bidi="ar-SA"/>
              </w:rPr>
              <w:t>el mantenimiento no serán suministrados por el proveedor, la entidad compradora, deberá adquirirlos mediante otr</w:t>
            </w:r>
            <w:r w:rsidR="007A03F7" w:rsidRPr="00241A4A">
              <w:rPr>
                <w:rFonts w:ascii="Verdana" w:eastAsiaTheme="minorHAnsi" w:hAnsi="Verdana" w:cstheme="minorBidi"/>
                <w:b/>
                <w:bCs/>
                <w:color w:val="1D1B11" w:themeColor="background2" w:themeShade="1A"/>
                <w:sz w:val="18"/>
                <w:szCs w:val="20"/>
                <w:lang w:val="es-MX" w:eastAsia="en-US" w:bidi="ar-SA"/>
              </w:rPr>
              <w:t xml:space="preserve">as modalidades </w:t>
            </w:r>
            <w:r w:rsidR="002744A6" w:rsidRPr="00241A4A">
              <w:rPr>
                <w:rFonts w:ascii="Verdana" w:eastAsiaTheme="minorHAnsi" w:hAnsi="Verdana" w:cstheme="minorBidi"/>
                <w:b/>
                <w:bCs/>
                <w:color w:val="1D1B11" w:themeColor="background2" w:themeShade="1A"/>
                <w:sz w:val="18"/>
                <w:szCs w:val="20"/>
                <w:lang w:val="es-MX" w:eastAsia="en-US" w:bidi="ar-SA"/>
              </w:rPr>
              <w:t xml:space="preserve">como el del Acuerdo Marco de </w:t>
            </w:r>
            <w:r w:rsidR="004E7A07" w:rsidRPr="00241A4A">
              <w:rPr>
                <w:rFonts w:ascii="Verdana" w:eastAsiaTheme="minorHAnsi" w:hAnsi="Verdana" w:cstheme="minorBidi"/>
                <w:b/>
                <w:bCs/>
                <w:color w:val="1D1B11" w:themeColor="background2" w:themeShade="1A"/>
                <w:sz w:val="18"/>
                <w:szCs w:val="20"/>
                <w:lang w:val="es-MX" w:eastAsia="en-US" w:bidi="ar-SA"/>
              </w:rPr>
              <w:t>Compraventa y/o suministro de materiales de construcción y ferretería</w:t>
            </w:r>
            <w:r w:rsidR="007A03F7" w:rsidRPr="00241A4A">
              <w:rPr>
                <w:rFonts w:ascii="Verdana" w:eastAsiaTheme="minorHAnsi" w:hAnsi="Verdana" w:cstheme="minorBidi"/>
                <w:b/>
                <w:bCs/>
                <w:color w:val="1D1B11" w:themeColor="background2" w:themeShade="1A"/>
                <w:sz w:val="18"/>
                <w:szCs w:val="20"/>
                <w:lang w:val="es-MX" w:eastAsia="en-US" w:bidi="ar-SA"/>
              </w:rPr>
              <w:t xml:space="preserve"> disponible en la Tienda Virtual del Estado Colombiano</w:t>
            </w:r>
          </w:p>
          <w:p w14:paraId="4F0035E3" w14:textId="77777777" w:rsidR="006B182C" w:rsidRPr="00241A4A" w:rsidRDefault="006B182C" w:rsidP="005A33D2">
            <w:pPr>
              <w:pStyle w:val="TableParagraph"/>
              <w:spacing w:line="271" w:lineRule="auto"/>
              <w:ind w:left="21" w:right="72"/>
              <w:jc w:val="both"/>
              <w:rPr>
                <w:rFonts w:ascii="Verdana" w:eastAsiaTheme="minorHAnsi" w:hAnsi="Verdana" w:cstheme="minorBidi"/>
                <w:color w:val="1D1B11" w:themeColor="background2" w:themeShade="1A"/>
                <w:sz w:val="18"/>
                <w:szCs w:val="20"/>
                <w:lang w:val="es-MX" w:eastAsia="en-US" w:bidi="ar-SA"/>
              </w:rPr>
            </w:pPr>
          </w:p>
          <w:p w14:paraId="40D49BC8" w14:textId="28F90C59" w:rsidR="006B182C" w:rsidRPr="00241A4A" w:rsidRDefault="004F2CEF" w:rsidP="005A33D2">
            <w:pPr>
              <w:pStyle w:val="TableParagraph"/>
              <w:spacing w:line="271" w:lineRule="auto"/>
              <w:ind w:left="21" w:right="72"/>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Para aquellas actividades, que requieran instalaciones de luminarias, los tipos de luminarias ofrecidos deben contar con características de eficiencia energética.</w:t>
            </w:r>
          </w:p>
          <w:p w14:paraId="556DCB5F" w14:textId="77777777" w:rsidR="004F2CEF" w:rsidRPr="00241A4A" w:rsidRDefault="004F2CEF" w:rsidP="005A33D2">
            <w:pPr>
              <w:pStyle w:val="TableParagraph"/>
              <w:spacing w:line="271" w:lineRule="auto"/>
              <w:ind w:left="21" w:right="72"/>
              <w:jc w:val="both"/>
              <w:rPr>
                <w:rFonts w:ascii="Verdana" w:eastAsiaTheme="minorHAnsi" w:hAnsi="Verdana" w:cstheme="minorBidi"/>
                <w:color w:val="1D1B11" w:themeColor="background2" w:themeShade="1A"/>
                <w:sz w:val="18"/>
                <w:szCs w:val="20"/>
                <w:lang w:val="es-MX" w:eastAsia="en-US" w:bidi="ar-SA"/>
              </w:rPr>
            </w:pPr>
          </w:p>
          <w:p w14:paraId="4C0C39EC" w14:textId="47571ED0" w:rsidR="004F2CEF" w:rsidRPr="00241A4A" w:rsidRDefault="004F2CEF" w:rsidP="005A33D2">
            <w:pPr>
              <w:pStyle w:val="TableParagraph"/>
              <w:spacing w:line="271" w:lineRule="auto"/>
              <w:ind w:left="21" w:right="72"/>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Para aquellas actividades que requieran el uso de pinturas, </w:t>
            </w:r>
            <w:r w:rsidR="00B07F9C" w:rsidRPr="00241A4A">
              <w:rPr>
                <w:rFonts w:ascii="Verdana" w:eastAsiaTheme="minorHAnsi" w:hAnsi="Verdana" w:cstheme="minorBidi"/>
                <w:color w:val="1D1B11" w:themeColor="background2" w:themeShade="1A"/>
                <w:sz w:val="18"/>
                <w:szCs w:val="20"/>
                <w:lang w:val="es-MX" w:eastAsia="en-US" w:bidi="ar-SA"/>
              </w:rPr>
              <w:t xml:space="preserve">este insumo deberá ser </w:t>
            </w:r>
            <w:r w:rsidR="00146243" w:rsidRPr="00241A4A">
              <w:rPr>
                <w:rFonts w:ascii="Verdana" w:eastAsiaTheme="minorHAnsi" w:hAnsi="Verdana" w:cstheme="minorBidi"/>
                <w:color w:val="1D1B11" w:themeColor="background2" w:themeShade="1A"/>
                <w:sz w:val="18"/>
                <w:szCs w:val="20"/>
                <w:lang w:val="es-MX" w:eastAsia="en-US" w:bidi="ar-SA"/>
              </w:rPr>
              <w:t>entregado por la entidad compradora</w:t>
            </w:r>
            <w:r w:rsidR="003B1127" w:rsidRPr="00241A4A">
              <w:rPr>
                <w:rFonts w:ascii="Verdana" w:eastAsiaTheme="minorHAnsi" w:hAnsi="Verdana" w:cstheme="minorBidi"/>
                <w:color w:val="1D1B11" w:themeColor="background2" w:themeShade="1A"/>
                <w:sz w:val="18"/>
                <w:szCs w:val="20"/>
                <w:lang w:val="es-MX" w:eastAsia="en-US" w:bidi="ar-SA"/>
              </w:rPr>
              <w:t>.</w:t>
            </w:r>
          </w:p>
          <w:p w14:paraId="64428ECF" w14:textId="77777777" w:rsidR="00DE69F2" w:rsidRPr="00241A4A" w:rsidRDefault="00DE69F2" w:rsidP="005A33D2">
            <w:pPr>
              <w:pStyle w:val="TableParagraph"/>
              <w:spacing w:line="271" w:lineRule="auto"/>
              <w:ind w:right="72"/>
              <w:jc w:val="both"/>
              <w:rPr>
                <w:rFonts w:ascii="Verdana" w:eastAsiaTheme="minorHAnsi" w:hAnsi="Verdana" w:cstheme="minorBidi"/>
                <w:color w:val="1D1B11" w:themeColor="background2" w:themeShade="1A"/>
                <w:sz w:val="18"/>
                <w:szCs w:val="20"/>
                <w:lang w:val="es-MX" w:eastAsia="en-US" w:bidi="ar-SA"/>
              </w:rPr>
            </w:pPr>
          </w:p>
          <w:p w14:paraId="1597484F" w14:textId="16E8B843" w:rsidR="00DE69F2" w:rsidRPr="00241A4A" w:rsidRDefault="00DE69F2" w:rsidP="005A33D2">
            <w:pPr>
              <w:pStyle w:val="TableParagraph"/>
              <w:spacing w:line="271" w:lineRule="auto"/>
              <w:ind w:right="72"/>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Para aquellas actividades que generen material particulado o altos niveles de ruido, por ejemplo, taladrar, martillar, regatear, entre otras, el proveedor debe asegurar la formulación e implementación de acciones tendientes al control de material particulado y al control de los niveles de presión sonora generados como consecuencia de la ejecución </w:t>
            </w:r>
            <w:r w:rsidR="00163067" w:rsidRPr="00241A4A">
              <w:rPr>
                <w:rFonts w:ascii="Verdana" w:eastAsiaTheme="minorHAnsi" w:hAnsi="Verdana" w:cstheme="minorBidi"/>
                <w:color w:val="1D1B11" w:themeColor="background2" w:themeShade="1A"/>
                <w:sz w:val="18"/>
                <w:szCs w:val="20"/>
                <w:lang w:val="es-MX" w:eastAsia="en-US" w:bidi="ar-SA"/>
              </w:rPr>
              <w:t>de la orden de compra.</w:t>
            </w:r>
          </w:p>
          <w:p w14:paraId="7312FDE5" w14:textId="77777777" w:rsidR="00120704" w:rsidRPr="00241A4A" w:rsidRDefault="00120704" w:rsidP="005A33D2">
            <w:pPr>
              <w:pStyle w:val="TableParagraph"/>
              <w:spacing w:line="271" w:lineRule="auto"/>
              <w:ind w:right="72"/>
              <w:jc w:val="both"/>
              <w:rPr>
                <w:rFonts w:ascii="Verdana" w:eastAsiaTheme="minorHAnsi" w:hAnsi="Verdana" w:cstheme="minorBidi"/>
                <w:color w:val="1D1B11" w:themeColor="background2" w:themeShade="1A"/>
                <w:sz w:val="18"/>
                <w:szCs w:val="20"/>
                <w:lang w:val="es-MX" w:eastAsia="en-US" w:bidi="ar-SA"/>
              </w:rPr>
            </w:pPr>
          </w:p>
          <w:p w14:paraId="32AC344D" w14:textId="77777777" w:rsidR="00120704" w:rsidRPr="00241A4A" w:rsidRDefault="00120704" w:rsidP="005A33D2">
            <w:pPr>
              <w:pStyle w:val="TableParagraph"/>
              <w:spacing w:line="271" w:lineRule="auto"/>
              <w:ind w:right="72"/>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Para aquellas actividades que requieran el uso de lubricantes, por ejemplo, el mantenimiento de elementos y equipos, el oferente debe garantizar que los lubricantes a utilizar no contienen sustancias no permitidas por la </w:t>
            </w:r>
            <w:r w:rsidRPr="00241A4A">
              <w:rPr>
                <w:rFonts w:ascii="Verdana" w:eastAsiaTheme="minorHAnsi" w:hAnsi="Verdana" w:cstheme="minorBidi"/>
                <w:color w:val="1D1B11" w:themeColor="background2" w:themeShade="1A"/>
                <w:sz w:val="18"/>
                <w:szCs w:val="20"/>
                <w:lang w:val="es-MX" w:eastAsia="en-US" w:bidi="ar-SA"/>
              </w:rPr>
              <w:lastRenderedPageBreak/>
              <w:t>legislación nacional e internacional y cuentan con características de biodegradabilidad y especificaciones de bioacumulación.</w:t>
            </w:r>
          </w:p>
          <w:p w14:paraId="459E32E9" w14:textId="77777777" w:rsidR="008427E7" w:rsidRPr="00241A4A" w:rsidRDefault="008427E7" w:rsidP="005A33D2">
            <w:pPr>
              <w:pStyle w:val="TableParagraph"/>
              <w:spacing w:line="271" w:lineRule="auto"/>
              <w:ind w:right="72"/>
              <w:jc w:val="both"/>
              <w:rPr>
                <w:rFonts w:ascii="Verdana" w:eastAsiaTheme="minorHAnsi" w:hAnsi="Verdana" w:cstheme="minorBidi"/>
                <w:color w:val="1D1B11" w:themeColor="background2" w:themeShade="1A"/>
                <w:sz w:val="18"/>
                <w:szCs w:val="20"/>
                <w:lang w:val="es-MX" w:eastAsia="en-US" w:bidi="ar-SA"/>
              </w:rPr>
            </w:pPr>
          </w:p>
          <w:p w14:paraId="0F13C318" w14:textId="72A71FA3" w:rsidR="008427E7" w:rsidRPr="00241A4A" w:rsidRDefault="008427E7" w:rsidP="005A33D2">
            <w:pPr>
              <w:pStyle w:val="TableParagraph"/>
              <w:spacing w:line="271" w:lineRule="auto"/>
              <w:ind w:right="72"/>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Las actividades descritas a continuación no implican obras civiles o mantenimiento de</w:t>
            </w:r>
            <w:r w:rsidR="008B5E45" w:rsidRPr="00241A4A">
              <w:rPr>
                <w:rFonts w:ascii="Verdana" w:eastAsiaTheme="minorHAnsi" w:hAnsi="Verdana" w:cstheme="minorBidi"/>
                <w:color w:val="1D1B11" w:themeColor="background2" w:themeShade="1A"/>
                <w:sz w:val="18"/>
                <w:szCs w:val="20"/>
                <w:lang w:val="es-MX" w:eastAsia="en-US" w:bidi="ar-SA"/>
              </w:rPr>
              <w:t xml:space="preserve"> </w:t>
            </w:r>
            <w:r w:rsidRPr="00241A4A">
              <w:rPr>
                <w:rFonts w:ascii="Verdana" w:eastAsiaTheme="minorHAnsi" w:hAnsi="Verdana" w:cstheme="minorBidi"/>
                <w:color w:val="1D1B11" w:themeColor="background2" w:themeShade="1A"/>
                <w:sz w:val="18"/>
                <w:szCs w:val="20"/>
                <w:lang w:val="es-MX" w:eastAsia="en-US" w:bidi="ar-SA"/>
              </w:rPr>
              <w:t xml:space="preserve">alta complejidad que requiera adecuaciones </w:t>
            </w:r>
            <w:r w:rsidR="008B5E45" w:rsidRPr="00241A4A">
              <w:rPr>
                <w:rFonts w:ascii="Verdana" w:eastAsiaTheme="minorHAnsi" w:hAnsi="Verdana" w:cstheme="minorBidi"/>
                <w:color w:val="1D1B11" w:themeColor="background2" w:themeShade="1A"/>
                <w:sz w:val="18"/>
                <w:szCs w:val="20"/>
                <w:lang w:val="es-MX" w:eastAsia="en-US" w:bidi="ar-SA"/>
              </w:rPr>
              <w:t>de</w:t>
            </w:r>
            <w:r w:rsidRPr="00241A4A">
              <w:rPr>
                <w:rFonts w:ascii="Verdana" w:eastAsiaTheme="minorHAnsi" w:hAnsi="Verdana" w:cstheme="minorBidi"/>
                <w:color w:val="1D1B11" w:themeColor="background2" w:themeShade="1A"/>
                <w:sz w:val="18"/>
                <w:szCs w:val="20"/>
                <w:lang w:val="es-MX" w:eastAsia="en-US" w:bidi="ar-SA"/>
              </w:rPr>
              <w:t xml:space="preserve"> sistemas para el funcionamiento de</w:t>
            </w:r>
            <w:r w:rsidR="008B5E45" w:rsidRPr="00241A4A">
              <w:rPr>
                <w:rFonts w:ascii="Verdana" w:eastAsiaTheme="minorHAnsi" w:hAnsi="Verdana" w:cstheme="minorBidi"/>
                <w:color w:val="1D1B11" w:themeColor="background2" w:themeShade="1A"/>
                <w:sz w:val="18"/>
                <w:szCs w:val="20"/>
                <w:lang w:val="es-MX" w:eastAsia="en-US" w:bidi="ar-SA"/>
              </w:rPr>
              <w:t xml:space="preserve"> </w:t>
            </w:r>
            <w:r w:rsidRPr="00241A4A">
              <w:rPr>
                <w:rFonts w:ascii="Verdana" w:eastAsiaTheme="minorHAnsi" w:hAnsi="Verdana" w:cstheme="minorBidi"/>
                <w:color w:val="1D1B11" w:themeColor="background2" w:themeShade="1A"/>
                <w:sz w:val="18"/>
                <w:szCs w:val="20"/>
                <w:lang w:val="es-MX" w:eastAsia="en-US" w:bidi="ar-SA"/>
              </w:rPr>
              <w:t>equipos audiovisuales.</w:t>
            </w:r>
          </w:p>
        </w:tc>
      </w:tr>
      <w:tr w:rsidR="00F44755" w:rsidRPr="00241A4A" w14:paraId="46067AD4" w14:textId="77777777" w:rsidTr="00CA6321">
        <w:trPr>
          <w:trHeight w:val="268"/>
        </w:trPr>
        <w:tc>
          <w:tcPr>
            <w:tcW w:w="10065" w:type="dxa"/>
            <w:gridSpan w:val="3"/>
            <w:shd w:val="clear" w:color="auto" w:fill="F1F1F1"/>
          </w:tcPr>
          <w:p w14:paraId="480D6C74" w14:textId="77777777" w:rsidR="00F44755" w:rsidRPr="00241A4A" w:rsidRDefault="008052D5">
            <w:pPr>
              <w:pStyle w:val="TableParagraph"/>
              <w:spacing w:before="70"/>
              <w:ind w:left="2806" w:right="2791"/>
              <w:jc w:val="center"/>
              <w:rPr>
                <w:rFonts w:ascii="Verdana" w:eastAsiaTheme="minorHAnsi" w:hAnsi="Verdana" w:cstheme="minorBidi"/>
                <w:b/>
                <w:bCs/>
                <w:color w:val="1D1B11" w:themeColor="background2" w:themeShade="1A"/>
                <w:sz w:val="18"/>
                <w:szCs w:val="20"/>
                <w:lang w:val="es-MX" w:eastAsia="en-US" w:bidi="ar-SA"/>
              </w:rPr>
            </w:pPr>
            <w:r w:rsidRPr="00241A4A">
              <w:rPr>
                <w:rFonts w:ascii="Verdana" w:eastAsiaTheme="minorHAnsi" w:hAnsi="Verdana" w:cstheme="minorBidi"/>
                <w:b/>
                <w:bCs/>
                <w:color w:val="1D1B11" w:themeColor="background2" w:themeShade="1A"/>
                <w:sz w:val="18"/>
                <w:szCs w:val="20"/>
                <w:lang w:val="es-MX" w:eastAsia="en-US" w:bidi="ar-SA"/>
              </w:rPr>
              <w:lastRenderedPageBreak/>
              <w:t>Mantenimiento preventivo</w:t>
            </w:r>
          </w:p>
        </w:tc>
      </w:tr>
      <w:tr w:rsidR="00F44755" w:rsidRPr="00241A4A" w14:paraId="554B48FC" w14:textId="77777777" w:rsidTr="00962F4F">
        <w:trPr>
          <w:trHeight w:val="717"/>
        </w:trPr>
        <w:tc>
          <w:tcPr>
            <w:tcW w:w="2412" w:type="dxa"/>
            <w:shd w:val="clear" w:color="auto" w:fill="F1F1F1"/>
            <w:vAlign w:val="center"/>
          </w:tcPr>
          <w:p w14:paraId="673E9335" w14:textId="77777777" w:rsidR="00F44755" w:rsidRPr="00241A4A" w:rsidRDefault="008052D5" w:rsidP="00BF6ECC">
            <w:pPr>
              <w:pStyle w:val="TableParagraph"/>
              <w:spacing w:before="73"/>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Plomería</w:t>
            </w:r>
          </w:p>
        </w:tc>
        <w:tc>
          <w:tcPr>
            <w:tcW w:w="2694" w:type="dxa"/>
          </w:tcPr>
          <w:p w14:paraId="79F51708" w14:textId="14101613" w:rsidR="00F44755" w:rsidRPr="00241A4A" w:rsidRDefault="008052D5" w:rsidP="001B2A8E">
            <w:pPr>
              <w:pStyle w:val="TableParagraph"/>
              <w:spacing w:line="271" w:lineRule="auto"/>
              <w:ind w:right="52"/>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Inspección de tuberías</w:t>
            </w:r>
            <w:r w:rsidR="005018B3">
              <w:rPr>
                <w:rFonts w:ascii="Verdana" w:eastAsiaTheme="minorHAnsi" w:hAnsi="Verdana" w:cstheme="minorBidi"/>
                <w:color w:val="1D1B11" w:themeColor="background2" w:themeShade="1A"/>
                <w:sz w:val="18"/>
                <w:szCs w:val="20"/>
                <w:lang w:val="es-MX" w:eastAsia="en-US" w:bidi="ar-SA"/>
              </w:rPr>
              <w:t xml:space="preserve"> (sin requerir </w:t>
            </w:r>
            <w:r w:rsidR="00A720E8">
              <w:rPr>
                <w:rFonts w:ascii="Verdana" w:eastAsiaTheme="minorHAnsi" w:hAnsi="Verdana" w:cstheme="minorBidi"/>
                <w:color w:val="1D1B11" w:themeColor="background2" w:themeShade="1A"/>
                <w:sz w:val="18"/>
                <w:szCs w:val="20"/>
                <w:lang w:val="es-MX" w:eastAsia="en-US" w:bidi="ar-SA"/>
              </w:rPr>
              <w:t>equipi especializado)</w:t>
            </w:r>
            <w:r w:rsidRPr="00241A4A">
              <w:rPr>
                <w:rFonts w:ascii="Verdana" w:eastAsiaTheme="minorHAnsi" w:hAnsi="Verdana" w:cstheme="minorBidi"/>
                <w:color w:val="1D1B11" w:themeColor="background2" w:themeShade="1A"/>
                <w:sz w:val="18"/>
                <w:szCs w:val="20"/>
                <w:lang w:val="es-MX" w:eastAsia="en-US" w:bidi="ar-SA"/>
              </w:rPr>
              <w:t>, sanitarios, orinales, lavaplatos, duchas, sifones, canalizaciones, cunetas, cañerías, piletas y fuentes para verificar su buen funcionamiento. Aviso al supervisor del contrato sobre cualquier falla o anomalía.</w:t>
            </w:r>
          </w:p>
        </w:tc>
        <w:tc>
          <w:tcPr>
            <w:tcW w:w="4959" w:type="dxa"/>
            <w:vAlign w:val="center"/>
          </w:tcPr>
          <w:p w14:paraId="1C85D50E" w14:textId="77777777" w:rsidR="00F44755" w:rsidRPr="00241A4A" w:rsidRDefault="008052D5" w:rsidP="001B2A8E">
            <w:pPr>
              <w:pStyle w:val="TableParagraph"/>
              <w:spacing w:line="271" w:lineRule="auto"/>
              <w:ind w:right="258"/>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Los daños y problemas son detectados y pueden ser reparados. El Proveedor previene complicaciones de taponamientos o fugas.</w:t>
            </w:r>
          </w:p>
        </w:tc>
      </w:tr>
      <w:tr w:rsidR="00F44755" w:rsidRPr="00241A4A" w14:paraId="1A2EBEEE" w14:textId="77777777" w:rsidTr="00962F4F">
        <w:trPr>
          <w:trHeight w:val="269"/>
        </w:trPr>
        <w:tc>
          <w:tcPr>
            <w:tcW w:w="2412" w:type="dxa"/>
            <w:shd w:val="clear" w:color="auto" w:fill="F1F1F1"/>
            <w:vAlign w:val="center"/>
          </w:tcPr>
          <w:p w14:paraId="137E8B14" w14:textId="77777777" w:rsidR="00F44755" w:rsidRPr="00241A4A" w:rsidRDefault="008052D5" w:rsidP="00BF6ECC">
            <w:pPr>
              <w:pStyle w:val="TableParagraph"/>
              <w:spacing w:line="271" w:lineRule="auto"/>
              <w:ind w:right="100"/>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Mantenimiento eléctrico</w:t>
            </w:r>
          </w:p>
        </w:tc>
        <w:tc>
          <w:tcPr>
            <w:tcW w:w="2694" w:type="dxa"/>
          </w:tcPr>
          <w:p w14:paraId="78AA33D6" w14:textId="7B5A87CE" w:rsidR="00F44755" w:rsidRPr="00241A4A" w:rsidRDefault="008052D5">
            <w:pPr>
              <w:pStyle w:val="TableParagraph"/>
              <w:spacing w:before="84" w:line="271" w:lineRule="auto"/>
              <w:ind w:left="15" w:right="152"/>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de luminarias, lámparas, reflectores, balastos, transformadores (externa), fusibles, cebadores (starter), casquillos, bombillos, interruptores automáticos (breakers), tomas de corriente</w:t>
            </w:r>
            <w:r w:rsidR="003378B7">
              <w:rPr>
                <w:rFonts w:ascii="Verdana" w:eastAsiaTheme="minorHAnsi" w:hAnsi="Verdana" w:cstheme="minorBidi"/>
                <w:color w:val="1D1B11" w:themeColor="background2" w:themeShade="1A"/>
                <w:sz w:val="18"/>
                <w:szCs w:val="20"/>
                <w:lang w:val="es-MX" w:eastAsia="en-US" w:bidi="ar-SA"/>
              </w:rPr>
              <w:t xml:space="preserve"> y</w:t>
            </w:r>
            <w:r w:rsidRPr="00241A4A">
              <w:rPr>
                <w:rFonts w:ascii="Verdana" w:eastAsiaTheme="minorHAnsi" w:hAnsi="Verdana" w:cstheme="minorBidi"/>
                <w:color w:val="1D1B11" w:themeColor="background2" w:themeShade="1A"/>
                <w:sz w:val="18"/>
                <w:szCs w:val="20"/>
                <w:lang w:val="es-MX" w:eastAsia="en-US" w:bidi="ar-SA"/>
              </w:rPr>
              <w:t xml:space="preserve"> extensiones </w:t>
            </w:r>
          </w:p>
        </w:tc>
        <w:tc>
          <w:tcPr>
            <w:tcW w:w="4959" w:type="dxa"/>
            <w:vAlign w:val="center"/>
          </w:tcPr>
          <w:p w14:paraId="6C5529BA" w14:textId="1440F7A5" w:rsidR="00F44755" w:rsidRPr="00241A4A" w:rsidRDefault="008052D5" w:rsidP="001B2A8E">
            <w:pPr>
              <w:pStyle w:val="TableParagraph"/>
              <w:spacing w:line="271" w:lineRule="auto"/>
              <w:ind w:right="148"/>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Buen funcionamiento de luminarias, lámparas, balastos, transformadores, cebadores (starter), casquillos, bombillos, interruptores automáticos (breakers), tomas de corriente y fusibles.</w:t>
            </w:r>
          </w:p>
        </w:tc>
      </w:tr>
      <w:tr w:rsidR="00F44755" w:rsidRPr="00241A4A" w14:paraId="2E31C0CA" w14:textId="77777777" w:rsidTr="00962F4F">
        <w:trPr>
          <w:trHeight w:val="269"/>
        </w:trPr>
        <w:tc>
          <w:tcPr>
            <w:tcW w:w="2412" w:type="dxa"/>
            <w:shd w:val="clear" w:color="auto" w:fill="F1F1F1"/>
            <w:vAlign w:val="center"/>
          </w:tcPr>
          <w:p w14:paraId="7ED218EA" w14:textId="77777777" w:rsidR="00F44755" w:rsidRPr="00241A4A" w:rsidRDefault="008052D5" w:rsidP="00BF6ECC">
            <w:pPr>
              <w:pStyle w:val="TableParagraph"/>
              <w:spacing w:line="271" w:lineRule="auto"/>
              <w:ind w:right="12"/>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Reparaciones locativas menores.</w:t>
            </w:r>
          </w:p>
        </w:tc>
        <w:tc>
          <w:tcPr>
            <w:tcW w:w="2694" w:type="dxa"/>
          </w:tcPr>
          <w:p w14:paraId="3578C5E2" w14:textId="77777777" w:rsidR="00F44755" w:rsidRPr="00241A4A" w:rsidRDefault="008052D5" w:rsidP="000C361F">
            <w:pPr>
              <w:pStyle w:val="TableParagraph"/>
              <w:spacing w:before="1" w:line="271" w:lineRule="auto"/>
              <w:ind w:right="52"/>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Inspección de cortinas, cortinas tipo blackout, persianas, tapetes, marcos, puertas, casilleros, vidrios, ventanas, estanterías, repisas, mesas, muebles de oficina, cerraduras, chapas, bisagras, manijas y fallebas para verificar su buen funcionamiento. Aviso al supervisor del contrato sobre cualquier falla o anomalía.</w:t>
            </w:r>
          </w:p>
        </w:tc>
        <w:tc>
          <w:tcPr>
            <w:tcW w:w="4959" w:type="dxa"/>
          </w:tcPr>
          <w:p w14:paraId="754C492A" w14:textId="77777777" w:rsidR="00F44755" w:rsidRPr="00241A4A" w:rsidRDefault="00F44755">
            <w:pPr>
              <w:pStyle w:val="TableParagraph"/>
              <w:rPr>
                <w:rFonts w:ascii="Verdana" w:eastAsiaTheme="minorHAnsi" w:hAnsi="Verdana" w:cstheme="minorBidi"/>
                <w:color w:val="1D1B11" w:themeColor="background2" w:themeShade="1A"/>
                <w:sz w:val="18"/>
                <w:szCs w:val="20"/>
                <w:lang w:val="es-MX" w:eastAsia="en-US" w:bidi="ar-SA"/>
              </w:rPr>
            </w:pPr>
          </w:p>
          <w:p w14:paraId="0A9FB6D7" w14:textId="77777777" w:rsidR="00F44755" w:rsidRPr="00241A4A" w:rsidRDefault="00F44755">
            <w:pPr>
              <w:pStyle w:val="TableParagraph"/>
              <w:rPr>
                <w:rFonts w:ascii="Verdana" w:eastAsiaTheme="minorHAnsi" w:hAnsi="Verdana" w:cstheme="minorBidi"/>
                <w:color w:val="1D1B11" w:themeColor="background2" w:themeShade="1A"/>
                <w:sz w:val="18"/>
                <w:szCs w:val="20"/>
                <w:lang w:val="es-MX" w:eastAsia="en-US" w:bidi="ar-SA"/>
              </w:rPr>
            </w:pPr>
          </w:p>
          <w:p w14:paraId="2C35FCD8" w14:textId="77777777" w:rsidR="00F44755" w:rsidRPr="00241A4A" w:rsidRDefault="008052D5">
            <w:pPr>
              <w:pStyle w:val="TableParagraph"/>
              <w:spacing w:before="80" w:line="271" w:lineRule="auto"/>
              <w:ind w:left="21" w:right="31"/>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Los daños y problemas son detectados y si no requieren un tratamiento especial pueden ser reparados. En caso contrario el Proveedor previene la indisponibilidad o funcionamiento incorrecto de los elementos en cuestión.</w:t>
            </w:r>
          </w:p>
        </w:tc>
      </w:tr>
      <w:tr w:rsidR="005E208E" w:rsidRPr="00241A4A" w14:paraId="1948A627" w14:textId="77777777" w:rsidTr="00962F4F">
        <w:trPr>
          <w:trHeight w:val="269"/>
        </w:trPr>
        <w:tc>
          <w:tcPr>
            <w:tcW w:w="2412" w:type="dxa"/>
            <w:vMerge w:val="restart"/>
            <w:shd w:val="clear" w:color="auto" w:fill="F1F1F1"/>
            <w:vAlign w:val="center"/>
          </w:tcPr>
          <w:p w14:paraId="63589CB6" w14:textId="0C398D69" w:rsidR="005E208E" w:rsidRPr="00241A4A" w:rsidRDefault="005E208E" w:rsidP="005E208E">
            <w:pPr>
              <w:pStyle w:val="TableParagraph"/>
              <w:spacing w:line="271" w:lineRule="auto"/>
              <w:ind w:right="12"/>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Mantenimiento de elementos y equipos</w:t>
            </w:r>
          </w:p>
        </w:tc>
        <w:tc>
          <w:tcPr>
            <w:tcW w:w="2694" w:type="dxa"/>
            <w:vAlign w:val="center"/>
          </w:tcPr>
          <w:p w14:paraId="5980D64C" w14:textId="3AD6BE19" w:rsidR="005E208E" w:rsidRPr="00241A4A" w:rsidRDefault="005E208E" w:rsidP="005E208E">
            <w:pPr>
              <w:pStyle w:val="TableParagraph"/>
              <w:spacing w:before="1" w:line="271" w:lineRule="auto"/>
              <w:ind w:right="52"/>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Inspección de secadores de manos y dispensadores de jabón, líquido antibacterial, papel higiénico, toallas de </w:t>
            </w:r>
            <w:r w:rsidRPr="00241A4A">
              <w:rPr>
                <w:rFonts w:ascii="Verdana" w:eastAsiaTheme="minorHAnsi" w:hAnsi="Verdana" w:cstheme="minorBidi"/>
                <w:color w:val="1D1B11" w:themeColor="background2" w:themeShade="1A"/>
                <w:sz w:val="18"/>
                <w:szCs w:val="20"/>
                <w:lang w:val="es-MX" w:eastAsia="en-US" w:bidi="ar-SA"/>
              </w:rPr>
              <w:lastRenderedPageBreak/>
              <w:t>papel, ambientador y desodorizador de sanitarios para verificar su buen funcionamiento. Aviso al supervisor del contrato sobre cualquier falla o anomalía.</w:t>
            </w:r>
          </w:p>
        </w:tc>
        <w:tc>
          <w:tcPr>
            <w:tcW w:w="4959" w:type="dxa"/>
            <w:vAlign w:val="center"/>
          </w:tcPr>
          <w:p w14:paraId="5B47AB6F" w14:textId="77777777" w:rsidR="005E208E" w:rsidRPr="00241A4A" w:rsidRDefault="005E208E" w:rsidP="005E208E">
            <w:pPr>
              <w:pStyle w:val="TableParagraph"/>
              <w:rPr>
                <w:rFonts w:ascii="Verdana" w:eastAsiaTheme="minorHAnsi" w:hAnsi="Verdana" w:cstheme="minorBidi"/>
                <w:color w:val="1D1B11" w:themeColor="background2" w:themeShade="1A"/>
                <w:sz w:val="18"/>
                <w:szCs w:val="20"/>
                <w:lang w:val="es-MX" w:eastAsia="en-US" w:bidi="ar-SA"/>
              </w:rPr>
            </w:pPr>
          </w:p>
          <w:p w14:paraId="3EA9F5D4" w14:textId="67889FCF" w:rsidR="005E208E" w:rsidRPr="00241A4A" w:rsidRDefault="005E208E" w:rsidP="005E208E">
            <w:pPr>
              <w:pStyle w:val="TableParagrap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Los daños y problemas son detectados y si no requieren un tratamiento especial pueden ser reparados. El Proveedor previene la indisponibilidad de los secadores y dispensadores para el personal y </w:t>
            </w:r>
            <w:r w:rsidRPr="00241A4A">
              <w:rPr>
                <w:rFonts w:ascii="Verdana" w:eastAsiaTheme="minorHAnsi" w:hAnsi="Verdana" w:cstheme="minorBidi"/>
                <w:color w:val="1D1B11" w:themeColor="background2" w:themeShade="1A"/>
                <w:sz w:val="18"/>
                <w:szCs w:val="20"/>
                <w:lang w:val="es-MX" w:eastAsia="en-US" w:bidi="ar-SA"/>
              </w:rPr>
              <w:lastRenderedPageBreak/>
              <w:t>visitantes de la Entidad Compradora.</w:t>
            </w:r>
          </w:p>
        </w:tc>
      </w:tr>
      <w:tr w:rsidR="005E208E" w:rsidRPr="00241A4A" w14:paraId="77DE9CE9" w14:textId="77777777" w:rsidTr="00962F4F">
        <w:trPr>
          <w:trHeight w:val="269"/>
        </w:trPr>
        <w:tc>
          <w:tcPr>
            <w:tcW w:w="2412" w:type="dxa"/>
            <w:vMerge/>
            <w:shd w:val="clear" w:color="auto" w:fill="F1F1F1"/>
            <w:vAlign w:val="center"/>
          </w:tcPr>
          <w:p w14:paraId="1A96987D" w14:textId="77777777" w:rsidR="005E208E" w:rsidRPr="00241A4A" w:rsidRDefault="005E208E" w:rsidP="005E208E">
            <w:pPr>
              <w:pStyle w:val="TableParagraph"/>
              <w:spacing w:line="271" w:lineRule="auto"/>
              <w:ind w:right="12"/>
              <w:jc w:val="center"/>
              <w:rPr>
                <w:rFonts w:ascii="Verdana" w:eastAsiaTheme="minorHAnsi" w:hAnsi="Verdana" w:cstheme="minorBidi"/>
                <w:color w:val="1D1B11" w:themeColor="background2" w:themeShade="1A"/>
                <w:sz w:val="18"/>
                <w:szCs w:val="20"/>
                <w:lang w:val="es-MX" w:eastAsia="en-US" w:bidi="ar-SA"/>
              </w:rPr>
            </w:pPr>
          </w:p>
        </w:tc>
        <w:tc>
          <w:tcPr>
            <w:tcW w:w="2694" w:type="dxa"/>
            <w:vAlign w:val="center"/>
          </w:tcPr>
          <w:p w14:paraId="1E64BAE5" w14:textId="7F67A3E8" w:rsidR="005E208E" w:rsidRPr="00241A4A" w:rsidRDefault="005E208E" w:rsidP="005E208E">
            <w:pPr>
              <w:pStyle w:val="TableParagraph"/>
              <w:spacing w:before="1" w:line="271" w:lineRule="auto"/>
              <w:ind w:right="52"/>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Inspección de estufas, grecas y purificadores de agua para verificar su buen funcionamiento. Aviso al supervisor del contrato sobre cualquier falla o anomalía.</w:t>
            </w:r>
          </w:p>
        </w:tc>
        <w:tc>
          <w:tcPr>
            <w:tcW w:w="4959" w:type="dxa"/>
            <w:vAlign w:val="center"/>
          </w:tcPr>
          <w:p w14:paraId="1962A19C" w14:textId="46080812" w:rsidR="005E208E" w:rsidRPr="00241A4A" w:rsidRDefault="005E208E" w:rsidP="005E208E">
            <w:pPr>
              <w:pStyle w:val="TableParagrap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Los daños y problemas son detectados y si no requieren un tratamiento especial pueden ser reparados. El Proveedor previene la indisponibilidad de estufas, grecas y purificadores de agua para el personal y visitantes de la Entidad Compradora.</w:t>
            </w:r>
          </w:p>
        </w:tc>
      </w:tr>
      <w:tr w:rsidR="005E208E" w:rsidRPr="00241A4A" w14:paraId="4CDF29A7" w14:textId="77777777" w:rsidTr="00962F4F">
        <w:trPr>
          <w:trHeight w:val="269"/>
        </w:trPr>
        <w:tc>
          <w:tcPr>
            <w:tcW w:w="2412" w:type="dxa"/>
            <w:vMerge/>
            <w:shd w:val="clear" w:color="auto" w:fill="F1F1F1"/>
            <w:vAlign w:val="center"/>
          </w:tcPr>
          <w:p w14:paraId="501997B2" w14:textId="77777777" w:rsidR="005E208E" w:rsidRPr="00241A4A" w:rsidRDefault="005E208E" w:rsidP="005E208E">
            <w:pPr>
              <w:pStyle w:val="TableParagraph"/>
              <w:spacing w:line="271" w:lineRule="auto"/>
              <w:ind w:right="12"/>
              <w:jc w:val="center"/>
              <w:rPr>
                <w:rFonts w:ascii="Verdana" w:eastAsiaTheme="minorHAnsi" w:hAnsi="Verdana" w:cstheme="minorBidi"/>
                <w:color w:val="1D1B11" w:themeColor="background2" w:themeShade="1A"/>
                <w:sz w:val="18"/>
                <w:szCs w:val="20"/>
                <w:lang w:val="es-MX" w:eastAsia="en-US" w:bidi="ar-SA"/>
              </w:rPr>
            </w:pPr>
          </w:p>
        </w:tc>
        <w:tc>
          <w:tcPr>
            <w:tcW w:w="2694" w:type="dxa"/>
            <w:vAlign w:val="center"/>
          </w:tcPr>
          <w:p w14:paraId="3D2A8011" w14:textId="77777777" w:rsidR="005E208E" w:rsidRPr="00241A4A" w:rsidRDefault="005E208E" w:rsidP="005E208E">
            <w:pPr>
              <w:pStyle w:val="TableParagraph"/>
              <w:spacing w:before="3" w:line="271" w:lineRule="auto"/>
              <w:ind w:left="21" w:right="6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interna y externa de los elementos y equipos anteriores. Lubricación de sus partes mecánicas, cambio de filtros, escobillas y resistencias cuando sea necesario y</w:t>
            </w:r>
          </w:p>
          <w:p w14:paraId="00DD5585" w14:textId="227FEABD" w:rsidR="005E208E" w:rsidRPr="00241A4A" w:rsidRDefault="005E208E" w:rsidP="005E208E">
            <w:pPr>
              <w:pStyle w:val="TableParagraph"/>
              <w:spacing w:before="1" w:line="271" w:lineRule="auto"/>
              <w:ind w:right="52"/>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revisión de las conexiones eléctricas.</w:t>
            </w:r>
          </w:p>
        </w:tc>
        <w:tc>
          <w:tcPr>
            <w:tcW w:w="4959" w:type="dxa"/>
            <w:vAlign w:val="center"/>
          </w:tcPr>
          <w:p w14:paraId="4626783A" w14:textId="205D10FB" w:rsidR="005E208E" w:rsidRPr="00241A4A" w:rsidRDefault="005E208E" w:rsidP="005E208E">
            <w:pPr>
              <w:pStyle w:val="TableParagrap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Disponibilidad y buen funcionamiento de secadores, dispensadores, grecas, estufas y purificadores de agua.</w:t>
            </w:r>
          </w:p>
        </w:tc>
      </w:tr>
      <w:tr w:rsidR="00824E67" w:rsidRPr="00241A4A" w14:paraId="2580DD2C" w14:textId="77777777" w:rsidTr="00962F4F">
        <w:trPr>
          <w:trHeight w:val="269"/>
        </w:trPr>
        <w:tc>
          <w:tcPr>
            <w:tcW w:w="2412" w:type="dxa"/>
            <w:vMerge w:val="restart"/>
            <w:shd w:val="clear" w:color="auto" w:fill="F1F1F1"/>
            <w:vAlign w:val="center"/>
          </w:tcPr>
          <w:p w14:paraId="1BDF7192" w14:textId="2B97D01B" w:rsidR="00824E67" w:rsidRPr="00241A4A" w:rsidRDefault="00824E67" w:rsidP="00824E67">
            <w:pPr>
              <w:pStyle w:val="TableParagraph"/>
              <w:spacing w:line="271" w:lineRule="auto"/>
              <w:ind w:right="12"/>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en lugares de difícil acceso</w:t>
            </w:r>
          </w:p>
        </w:tc>
        <w:tc>
          <w:tcPr>
            <w:tcW w:w="2694" w:type="dxa"/>
            <w:vAlign w:val="center"/>
          </w:tcPr>
          <w:p w14:paraId="66149C45" w14:textId="0EB59116" w:rsidR="00824E67" w:rsidRPr="00241A4A" w:rsidRDefault="00824E67" w:rsidP="00C23579">
            <w:pPr>
              <w:pStyle w:val="TableParagraph"/>
              <w:spacing w:before="3" w:line="271" w:lineRule="auto"/>
              <w:ind w:right="6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Inspección y limpieza de ventanas, persianas, cortinas, cortinas tipo balckout, acrílicos, techos, rejillas, canales de ventilación y otros lugares de difícil acceso</w:t>
            </w:r>
            <w:r w:rsidR="00041658">
              <w:rPr>
                <w:rFonts w:ascii="Verdana" w:eastAsiaTheme="minorHAnsi" w:hAnsi="Verdana" w:cstheme="minorBidi"/>
                <w:color w:val="1D1B11" w:themeColor="background2" w:themeShade="1A"/>
                <w:sz w:val="18"/>
                <w:szCs w:val="20"/>
                <w:lang w:val="es-MX" w:eastAsia="en-US" w:bidi="ar-SA"/>
              </w:rPr>
              <w:t xml:space="preserve"> (Hasta </w:t>
            </w:r>
            <w:r w:rsidR="00681CAA">
              <w:rPr>
                <w:rFonts w:ascii="Verdana" w:eastAsiaTheme="minorHAnsi" w:hAnsi="Verdana" w:cstheme="minorBidi"/>
                <w:color w:val="1D1B11" w:themeColor="background2" w:themeShade="1A"/>
                <w:sz w:val="18"/>
                <w:szCs w:val="20"/>
                <w:lang w:val="es-MX" w:eastAsia="en-US" w:bidi="ar-SA"/>
              </w:rPr>
              <w:t>2 mt de altura)</w:t>
            </w:r>
            <w:r w:rsidRPr="00241A4A">
              <w:rPr>
                <w:rFonts w:ascii="Verdana" w:eastAsiaTheme="minorHAnsi" w:hAnsi="Verdana" w:cstheme="minorBidi"/>
                <w:color w:val="1D1B11" w:themeColor="background2" w:themeShade="1A"/>
                <w:sz w:val="18"/>
                <w:szCs w:val="20"/>
                <w:lang w:val="es-MX" w:eastAsia="en-US" w:bidi="ar-SA"/>
              </w:rPr>
              <w:t>. Aviso al supervisor del contrato sobre cualquier falla o anomalía.</w:t>
            </w:r>
          </w:p>
        </w:tc>
        <w:tc>
          <w:tcPr>
            <w:tcW w:w="4959" w:type="dxa"/>
            <w:vAlign w:val="center"/>
          </w:tcPr>
          <w:p w14:paraId="3FBBDFAE" w14:textId="6605580C" w:rsidR="00824E67" w:rsidRPr="00241A4A" w:rsidRDefault="00824E67" w:rsidP="00824E67">
            <w:pPr>
              <w:pStyle w:val="TableParagrap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Rejillas y canales de ventilación en buen funcionamiento. Ausencia de polvo, residuos, basuras u obstrucciones en estos lugares. Ausencia de malos olores en las instalaciones de la Entidad Compradora.</w:t>
            </w:r>
          </w:p>
        </w:tc>
      </w:tr>
      <w:tr w:rsidR="00824E67" w:rsidRPr="00241A4A" w14:paraId="6FA9A8EC" w14:textId="77777777" w:rsidTr="00962F4F">
        <w:trPr>
          <w:trHeight w:val="269"/>
        </w:trPr>
        <w:tc>
          <w:tcPr>
            <w:tcW w:w="2412" w:type="dxa"/>
            <w:vMerge/>
            <w:shd w:val="clear" w:color="auto" w:fill="F1F1F1"/>
            <w:vAlign w:val="center"/>
          </w:tcPr>
          <w:p w14:paraId="58F98353" w14:textId="77777777" w:rsidR="00824E67" w:rsidRPr="00241A4A" w:rsidRDefault="00824E67" w:rsidP="00824E67">
            <w:pPr>
              <w:pStyle w:val="TableParagraph"/>
              <w:spacing w:line="271" w:lineRule="auto"/>
              <w:ind w:right="12"/>
              <w:jc w:val="center"/>
              <w:rPr>
                <w:rFonts w:ascii="Verdana" w:eastAsiaTheme="minorHAnsi" w:hAnsi="Verdana" w:cstheme="minorBidi"/>
                <w:color w:val="1D1B11" w:themeColor="background2" w:themeShade="1A"/>
                <w:sz w:val="18"/>
                <w:szCs w:val="20"/>
                <w:lang w:val="es-MX" w:eastAsia="en-US" w:bidi="ar-SA"/>
              </w:rPr>
            </w:pPr>
          </w:p>
        </w:tc>
        <w:tc>
          <w:tcPr>
            <w:tcW w:w="2694" w:type="dxa"/>
            <w:vAlign w:val="center"/>
          </w:tcPr>
          <w:p w14:paraId="772FE09D" w14:textId="760FBF77" w:rsidR="00824E67" w:rsidRPr="00241A4A" w:rsidRDefault="00824E67" w:rsidP="00824E67">
            <w:pPr>
              <w:pStyle w:val="TableParagraph"/>
              <w:spacing w:before="3" w:line="271" w:lineRule="auto"/>
              <w:ind w:left="21" w:right="6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Limpieza de la fachada de la Entidad Compradora siempre que el operario no implique trabajo en alturas de nivel avanzado de acuerdo con la Resolución 4272 de 2021, del Ministerio de Trabajo.</w:t>
            </w:r>
          </w:p>
        </w:tc>
        <w:tc>
          <w:tcPr>
            <w:tcW w:w="4959" w:type="dxa"/>
            <w:vAlign w:val="center"/>
          </w:tcPr>
          <w:p w14:paraId="02C8E299" w14:textId="553122C7" w:rsidR="00824E67" w:rsidRPr="00241A4A" w:rsidRDefault="00824E67" w:rsidP="00824E67">
            <w:pPr>
              <w:pStyle w:val="TableParagrap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La fachada de la Entidad Compradora se encuentra limpia, sin manchas, salpicaduras, chicles, grasa, hongos y superficies pegajosas.</w:t>
            </w:r>
          </w:p>
        </w:tc>
      </w:tr>
      <w:tr w:rsidR="00F44755" w:rsidRPr="00241A4A" w14:paraId="0DBE87E1" w14:textId="77777777" w:rsidTr="00962F4F">
        <w:trPr>
          <w:trHeight w:val="688"/>
        </w:trPr>
        <w:tc>
          <w:tcPr>
            <w:tcW w:w="2412" w:type="dxa"/>
            <w:shd w:val="clear" w:color="auto" w:fill="F1F1F1"/>
            <w:vAlign w:val="center"/>
          </w:tcPr>
          <w:p w14:paraId="5AFAECDC" w14:textId="77777777" w:rsidR="00F44755" w:rsidRPr="00241A4A" w:rsidRDefault="008052D5" w:rsidP="008406ED">
            <w:pPr>
              <w:pStyle w:val="TableParagraph"/>
              <w:spacing w:before="58"/>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lastRenderedPageBreak/>
              <w:t>General</w:t>
            </w:r>
          </w:p>
        </w:tc>
        <w:tc>
          <w:tcPr>
            <w:tcW w:w="2694" w:type="dxa"/>
            <w:vAlign w:val="center"/>
          </w:tcPr>
          <w:p w14:paraId="675D8AE9" w14:textId="77777777" w:rsidR="00F44755" w:rsidRPr="00241A4A" w:rsidRDefault="008052D5" w:rsidP="00781A4D">
            <w:pPr>
              <w:pStyle w:val="TableParagraph"/>
              <w:spacing w:before="84" w:line="271" w:lineRule="auto"/>
              <w:ind w:left="21" w:right="157"/>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Apoyo en las brigadas de mantenimiento que programe la Entidad Compradora. Las actividades ejecutadas por los operarios auxiliar y de mantenimiento deben incluir únicamente las establecidas en este Anexo.</w:t>
            </w:r>
          </w:p>
        </w:tc>
        <w:tc>
          <w:tcPr>
            <w:tcW w:w="4959" w:type="dxa"/>
            <w:vAlign w:val="center"/>
          </w:tcPr>
          <w:p w14:paraId="702670B3" w14:textId="77777777" w:rsidR="00F44755" w:rsidRPr="00241A4A" w:rsidRDefault="008052D5" w:rsidP="00515D56">
            <w:pPr>
              <w:pStyle w:val="TableParagrap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Buen funcionamiento y apariencia de las instalaciones de la Entidad Compradora.</w:t>
            </w:r>
          </w:p>
        </w:tc>
      </w:tr>
      <w:tr w:rsidR="00F44755" w:rsidRPr="00241A4A" w14:paraId="0C61AA4B" w14:textId="77777777" w:rsidTr="00CA6321">
        <w:trPr>
          <w:trHeight w:val="268"/>
        </w:trPr>
        <w:tc>
          <w:tcPr>
            <w:tcW w:w="10065" w:type="dxa"/>
            <w:gridSpan w:val="3"/>
            <w:shd w:val="clear" w:color="auto" w:fill="F1F1F1"/>
            <w:vAlign w:val="center"/>
          </w:tcPr>
          <w:p w14:paraId="616F7829" w14:textId="77777777" w:rsidR="00F44755" w:rsidRPr="00241A4A" w:rsidRDefault="008052D5" w:rsidP="00047741">
            <w:pPr>
              <w:pStyle w:val="TableParagraph"/>
              <w:spacing w:before="70"/>
              <w:ind w:left="2803" w:right="2791"/>
              <w:jc w:val="center"/>
              <w:rPr>
                <w:rFonts w:ascii="Verdana" w:eastAsiaTheme="minorHAnsi" w:hAnsi="Verdana" w:cstheme="minorBidi"/>
                <w:b/>
                <w:bCs/>
                <w:color w:val="1D1B11" w:themeColor="background2" w:themeShade="1A"/>
                <w:sz w:val="18"/>
                <w:szCs w:val="20"/>
                <w:lang w:val="es-MX" w:eastAsia="en-US" w:bidi="ar-SA"/>
              </w:rPr>
            </w:pPr>
            <w:r w:rsidRPr="00241A4A">
              <w:rPr>
                <w:rFonts w:ascii="Verdana" w:eastAsiaTheme="minorHAnsi" w:hAnsi="Verdana" w:cstheme="minorBidi"/>
                <w:b/>
                <w:bCs/>
                <w:color w:val="1D1B11" w:themeColor="background2" w:themeShade="1A"/>
                <w:sz w:val="18"/>
                <w:szCs w:val="20"/>
                <w:lang w:val="es-MX" w:eastAsia="en-US" w:bidi="ar-SA"/>
              </w:rPr>
              <w:t>Mantenimiento correctivo</w:t>
            </w:r>
          </w:p>
        </w:tc>
      </w:tr>
      <w:tr w:rsidR="00F44755" w:rsidRPr="00241A4A" w14:paraId="79FCDA7C" w14:textId="77777777" w:rsidTr="00962F4F">
        <w:trPr>
          <w:trHeight w:val="414"/>
        </w:trPr>
        <w:tc>
          <w:tcPr>
            <w:tcW w:w="2412" w:type="dxa"/>
            <w:vMerge w:val="restart"/>
            <w:shd w:val="clear" w:color="auto" w:fill="F1F1F1"/>
            <w:vAlign w:val="center"/>
          </w:tcPr>
          <w:p w14:paraId="47A768EB" w14:textId="77777777" w:rsidR="00F44755" w:rsidRPr="00241A4A" w:rsidRDefault="008052D5" w:rsidP="00515D56">
            <w:pPr>
              <w:pStyle w:val="TableParagraph"/>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Plomería</w:t>
            </w:r>
          </w:p>
        </w:tc>
        <w:tc>
          <w:tcPr>
            <w:tcW w:w="2694" w:type="dxa"/>
            <w:vAlign w:val="center"/>
          </w:tcPr>
          <w:p w14:paraId="7C70DBE7" w14:textId="77777777" w:rsidR="00F44755" w:rsidRPr="00241A4A" w:rsidRDefault="008052D5" w:rsidP="00781A4D">
            <w:pPr>
              <w:pStyle w:val="TableParagraph"/>
              <w:spacing w:before="77" w:line="271" w:lineRule="auto"/>
              <w:ind w:left="21" w:right="74"/>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Reparación de fugas menores en tuberías, sanitarios, orinales, lavamanos, lavaplatos, duchas, piletas y fuentes.</w:t>
            </w:r>
          </w:p>
        </w:tc>
        <w:tc>
          <w:tcPr>
            <w:tcW w:w="4959" w:type="dxa"/>
            <w:vAlign w:val="center"/>
          </w:tcPr>
          <w:p w14:paraId="10B139A3" w14:textId="77777777" w:rsidR="00F44755" w:rsidRPr="00241A4A" w:rsidRDefault="008052D5" w:rsidP="001B2A8E">
            <w:pPr>
              <w:pStyle w:val="TableParagraph"/>
              <w:spacing w:before="77" w:line="271" w:lineRule="auto"/>
              <w:ind w:left="21" w:right="142"/>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Buen funcionamiento de las tuberías, sanitarios, orinales, lavamanos, lavaplatos, duchas, piletas y fuentes. Ausencia de humedad, hongos o moho en las zonas aledañas.</w:t>
            </w:r>
          </w:p>
        </w:tc>
      </w:tr>
      <w:tr w:rsidR="00F44755" w:rsidRPr="00241A4A" w14:paraId="37198A54" w14:textId="77777777" w:rsidTr="00962F4F">
        <w:trPr>
          <w:trHeight w:val="378"/>
        </w:trPr>
        <w:tc>
          <w:tcPr>
            <w:tcW w:w="2412" w:type="dxa"/>
            <w:vMerge/>
            <w:shd w:val="clear" w:color="auto" w:fill="F1F1F1"/>
            <w:vAlign w:val="center"/>
          </w:tcPr>
          <w:p w14:paraId="7456B0B1" w14:textId="77777777" w:rsidR="00F44755" w:rsidRPr="00241A4A" w:rsidRDefault="00F44755" w:rsidP="00781A4D">
            <w:pPr>
              <w:rPr>
                <w:rFonts w:ascii="Verdana" w:eastAsiaTheme="minorHAnsi" w:hAnsi="Verdana" w:cstheme="minorBidi"/>
                <w:color w:val="1D1B11" w:themeColor="background2" w:themeShade="1A"/>
                <w:sz w:val="18"/>
                <w:szCs w:val="20"/>
                <w:lang w:val="es-MX" w:eastAsia="en-US" w:bidi="ar-SA"/>
              </w:rPr>
            </w:pPr>
          </w:p>
        </w:tc>
        <w:tc>
          <w:tcPr>
            <w:tcW w:w="2694" w:type="dxa"/>
            <w:vAlign w:val="center"/>
          </w:tcPr>
          <w:p w14:paraId="3CC57B00" w14:textId="77777777" w:rsidR="00F44755" w:rsidRPr="00241A4A" w:rsidRDefault="008052D5" w:rsidP="00781A4D">
            <w:pPr>
              <w:pStyle w:val="TableParagraph"/>
              <w:spacing w:before="60" w:line="271" w:lineRule="auto"/>
              <w:ind w:left="21" w:right="31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Reemplazo de piezas dañadas de tuberías, sanitarios, orinales, lavamanos, lavaplatos y duchas.</w:t>
            </w:r>
          </w:p>
        </w:tc>
        <w:tc>
          <w:tcPr>
            <w:tcW w:w="4959" w:type="dxa"/>
            <w:vAlign w:val="center"/>
          </w:tcPr>
          <w:p w14:paraId="1D1E8679" w14:textId="77777777" w:rsidR="00F44755" w:rsidRPr="00241A4A" w:rsidRDefault="008052D5" w:rsidP="001B2A8E">
            <w:pPr>
              <w:pStyle w:val="TableParagrap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Buen funcionamiento de las tuberías, sanitarios, orinales, lavamanos, lavaplatos y duchas.</w:t>
            </w:r>
          </w:p>
        </w:tc>
      </w:tr>
      <w:tr w:rsidR="00F44755" w:rsidRPr="00241A4A" w14:paraId="25B23229" w14:textId="77777777" w:rsidTr="00962F4F">
        <w:trPr>
          <w:trHeight w:val="964"/>
        </w:trPr>
        <w:tc>
          <w:tcPr>
            <w:tcW w:w="2412" w:type="dxa"/>
            <w:vMerge/>
            <w:shd w:val="clear" w:color="auto" w:fill="F1F1F1"/>
            <w:vAlign w:val="center"/>
          </w:tcPr>
          <w:p w14:paraId="69DC7F19" w14:textId="77777777" w:rsidR="00F44755" w:rsidRPr="00241A4A" w:rsidRDefault="00F44755" w:rsidP="00781A4D">
            <w:pPr>
              <w:rPr>
                <w:rFonts w:ascii="Verdana" w:eastAsiaTheme="minorHAnsi" w:hAnsi="Verdana" w:cstheme="minorBidi"/>
                <w:color w:val="1D1B11" w:themeColor="background2" w:themeShade="1A"/>
                <w:sz w:val="18"/>
                <w:szCs w:val="20"/>
                <w:lang w:val="es-MX" w:eastAsia="en-US" w:bidi="ar-SA"/>
              </w:rPr>
            </w:pPr>
          </w:p>
        </w:tc>
        <w:tc>
          <w:tcPr>
            <w:tcW w:w="2694" w:type="dxa"/>
            <w:vAlign w:val="center"/>
          </w:tcPr>
          <w:p w14:paraId="4B04BFF8" w14:textId="77777777" w:rsidR="00F44755" w:rsidRPr="00241A4A" w:rsidRDefault="008052D5" w:rsidP="00515D56">
            <w:pPr>
              <w:pStyle w:val="TableParagraph"/>
              <w:spacing w:before="63" w:line="271" w:lineRule="auto"/>
              <w:ind w:right="366"/>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Reparación de taponamientos en tuberías, sanitarios, orinales, lavaplatos, duchas, sifones, canalizaciones, cunetas, cañerías, piletas y fuentes.</w:t>
            </w:r>
          </w:p>
        </w:tc>
        <w:tc>
          <w:tcPr>
            <w:tcW w:w="4959" w:type="dxa"/>
            <w:vAlign w:val="center"/>
          </w:tcPr>
          <w:p w14:paraId="1045576D" w14:textId="77777777" w:rsidR="00F44755" w:rsidRPr="00241A4A" w:rsidRDefault="008052D5" w:rsidP="00515D56">
            <w:pPr>
              <w:pStyle w:val="TableParagraph"/>
              <w:spacing w:before="63" w:line="276" w:lineRule="auto"/>
              <w:ind w:right="142"/>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Buen funcionamiento de las tuberías, sanitarios, orinales, lavamanos, lavaplatos, duchas, sifones, canalizaciones, cunetas, cañerías, piletas y fuentes. Buen drenaje del agua.</w:t>
            </w:r>
          </w:p>
          <w:p w14:paraId="4F37AB44" w14:textId="77777777" w:rsidR="00F44755" w:rsidRPr="00241A4A" w:rsidRDefault="008052D5" w:rsidP="00781A4D">
            <w:pPr>
              <w:pStyle w:val="TableParagraph"/>
              <w:spacing w:line="276" w:lineRule="auto"/>
              <w:ind w:left="21"/>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Ausencia de basuras, residuos, humedad, hongos o mohos en las zonas aledañas.</w:t>
            </w:r>
          </w:p>
        </w:tc>
      </w:tr>
      <w:tr w:rsidR="00F44755" w:rsidRPr="00241A4A" w14:paraId="6FE6E32B" w14:textId="77777777" w:rsidTr="00962F4F">
        <w:trPr>
          <w:trHeight w:val="170"/>
        </w:trPr>
        <w:tc>
          <w:tcPr>
            <w:tcW w:w="2412" w:type="dxa"/>
            <w:vMerge w:val="restart"/>
            <w:shd w:val="clear" w:color="auto" w:fill="F1F1F1"/>
            <w:vAlign w:val="center"/>
          </w:tcPr>
          <w:p w14:paraId="0976FCC0" w14:textId="77777777" w:rsidR="00F44755" w:rsidRPr="00241A4A" w:rsidRDefault="008052D5" w:rsidP="00871932">
            <w:pPr>
              <w:pStyle w:val="TableParagraph"/>
              <w:spacing w:line="271" w:lineRule="auto"/>
              <w:ind w:right="94"/>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Mantenimiento eléctrico</w:t>
            </w:r>
          </w:p>
        </w:tc>
        <w:tc>
          <w:tcPr>
            <w:tcW w:w="2694" w:type="dxa"/>
            <w:vAlign w:val="center"/>
          </w:tcPr>
          <w:p w14:paraId="34CB0800" w14:textId="5B0BC926" w:rsidR="00F44755" w:rsidRPr="00241A4A" w:rsidRDefault="008052D5" w:rsidP="00781A4D">
            <w:pPr>
              <w:pStyle w:val="TableParagraph"/>
              <w:spacing w:before="46" w:line="271" w:lineRule="auto"/>
              <w:ind w:left="21" w:right="46"/>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Instalación, reparación, reemplazo y limpieza de luminarias, lámparas, reflectores, balastos, cebadores (starter), casquillos, bombillos, interruptores automáticos (breakers), tomas de corriente y fusibles.</w:t>
            </w:r>
          </w:p>
          <w:p w14:paraId="6BFEAEF4" w14:textId="77777777" w:rsidR="00F44755" w:rsidRPr="00241A4A" w:rsidRDefault="008052D5" w:rsidP="00781A4D">
            <w:pPr>
              <w:pStyle w:val="TableParagraph"/>
              <w:spacing w:line="271" w:lineRule="auto"/>
              <w:ind w:left="21" w:right="80"/>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Reemplazo de insumos y repuestos requeridos para todo lo anterior.</w:t>
            </w:r>
          </w:p>
        </w:tc>
        <w:tc>
          <w:tcPr>
            <w:tcW w:w="4959" w:type="dxa"/>
            <w:vAlign w:val="center"/>
          </w:tcPr>
          <w:p w14:paraId="12B2C972" w14:textId="6E30A0E7" w:rsidR="00F44755" w:rsidRPr="00241A4A" w:rsidRDefault="008052D5" w:rsidP="00515D56">
            <w:pPr>
              <w:pStyle w:val="TableParagraph"/>
              <w:spacing w:line="271" w:lineRule="auto"/>
              <w:ind w:right="176"/>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Buen funcionamiento de luminarias, lámparas, reflectores, balastos,</w:t>
            </w:r>
            <w:r w:rsidR="001D42EF" w:rsidRPr="00241A4A">
              <w:rPr>
                <w:rFonts w:ascii="Verdana" w:eastAsiaTheme="minorHAnsi" w:hAnsi="Verdana" w:cstheme="minorBidi"/>
                <w:color w:val="1D1B11" w:themeColor="background2" w:themeShade="1A"/>
                <w:sz w:val="18"/>
                <w:szCs w:val="20"/>
                <w:lang w:val="es-MX" w:eastAsia="en-US" w:bidi="ar-SA"/>
              </w:rPr>
              <w:t xml:space="preserve"> </w:t>
            </w:r>
            <w:r w:rsidRPr="00241A4A">
              <w:rPr>
                <w:rFonts w:ascii="Verdana" w:eastAsiaTheme="minorHAnsi" w:hAnsi="Verdana" w:cstheme="minorBidi"/>
                <w:color w:val="1D1B11" w:themeColor="background2" w:themeShade="1A"/>
                <w:sz w:val="18"/>
                <w:szCs w:val="20"/>
                <w:lang w:val="es-MX" w:eastAsia="en-US" w:bidi="ar-SA"/>
              </w:rPr>
              <w:t>cebadores (starter), casquillos, bombillos, interruptores automáticos (breakers), tomas de corriente y fusibles.</w:t>
            </w:r>
          </w:p>
        </w:tc>
      </w:tr>
      <w:tr w:rsidR="00962F4F" w:rsidRPr="00241A4A" w14:paraId="1E14E291" w14:textId="77777777" w:rsidTr="008B4B09">
        <w:trPr>
          <w:trHeight w:val="167"/>
        </w:trPr>
        <w:tc>
          <w:tcPr>
            <w:tcW w:w="2412" w:type="dxa"/>
            <w:vMerge/>
            <w:shd w:val="clear" w:color="auto" w:fill="F1F1F1"/>
            <w:vAlign w:val="center"/>
          </w:tcPr>
          <w:p w14:paraId="07A5D0C6" w14:textId="77777777" w:rsidR="00962F4F" w:rsidRPr="00241A4A" w:rsidRDefault="00962F4F" w:rsidP="00781A4D">
            <w:pPr>
              <w:rPr>
                <w:rFonts w:ascii="Verdana" w:eastAsiaTheme="minorHAnsi" w:hAnsi="Verdana" w:cstheme="minorBidi"/>
                <w:color w:val="1D1B11" w:themeColor="background2" w:themeShade="1A"/>
                <w:sz w:val="18"/>
                <w:szCs w:val="20"/>
                <w:lang w:val="es-MX" w:eastAsia="en-US" w:bidi="ar-SA"/>
              </w:rPr>
            </w:pPr>
          </w:p>
        </w:tc>
        <w:tc>
          <w:tcPr>
            <w:tcW w:w="2694" w:type="dxa"/>
            <w:vAlign w:val="center"/>
          </w:tcPr>
          <w:p w14:paraId="7F4701FC" w14:textId="2F6E994D" w:rsidR="00962F4F" w:rsidRPr="00241A4A" w:rsidRDefault="00962F4F" w:rsidP="00781A4D">
            <w:pPr>
              <w:pStyle w:val="TableParagraph"/>
              <w:spacing w:before="20"/>
              <w:ind w:left="21"/>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Reparación de la señal de televisión por daños </w:t>
            </w:r>
            <w:r w:rsidRPr="00241A4A">
              <w:rPr>
                <w:rFonts w:ascii="Verdana" w:eastAsiaTheme="minorHAnsi" w:hAnsi="Verdana" w:cstheme="minorBidi"/>
                <w:color w:val="1D1B11" w:themeColor="background2" w:themeShade="1A"/>
                <w:sz w:val="18"/>
                <w:szCs w:val="20"/>
                <w:lang w:val="es-MX" w:eastAsia="en-US" w:bidi="ar-SA"/>
              </w:rPr>
              <w:lastRenderedPageBreak/>
              <w:t>menores.</w:t>
            </w:r>
          </w:p>
        </w:tc>
        <w:tc>
          <w:tcPr>
            <w:tcW w:w="4959" w:type="dxa"/>
            <w:vAlign w:val="center"/>
          </w:tcPr>
          <w:p w14:paraId="62241A61" w14:textId="194965FE" w:rsidR="00962F4F" w:rsidRPr="00241A4A" w:rsidRDefault="00962F4F" w:rsidP="00781A4D">
            <w:pPr>
              <w:pStyle w:val="TableParagraph"/>
              <w:spacing w:before="20"/>
              <w:ind w:left="21"/>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lastRenderedPageBreak/>
              <w:t>Buen funcionamiento de televisores y buena recepción de señal.</w:t>
            </w:r>
          </w:p>
        </w:tc>
      </w:tr>
      <w:tr w:rsidR="00962F4F" w:rsidRPr="00241A4A" w14:paraId="46A8BE72" w14:textId="77777777" w:rsidTr="008B4B09">
        <w:trPr>
          <w:trHeight w:val="258"/>
        </w:trPr>
        <w:tc>
          <w:tcPr>
            <w:tcW w:w="2412" w:type="dxa"/>
            <w:vMerge/>
            <w:shd w:val="clear" w:color="auto" w:fill="F1F1F1"/>
            <w:vAlign w:val="center"/>
          </w:tcPr>
          <w:p w14:paraId="22449AA9" w14:textId="77777777" w:rsidR="00962F4F" w:rsidRPr="00241A4A" w:rsidRDefault="00962F4F" w:rsidP="00781A4D">
            <w:pPr>
              <w:rPr>
                <w:rFonts w:ascii="Verdana" w:eastAsiaTheme="minorHAnsi" w:hAnsi="Verdana" w:cstheme="minorBidi"/>
                <w:color w:val="1D1B11" w:themeColor="background2" w:themeShade="1A"/>
                <w:sz w:val="18"/>
                <w:szCs w:val="20"/>
                <w:lang w:val="es-MX" w:eastAsia="en-US" w:bidi="ar-SA"/>
              </w:rPr>
            </w:pPr>
          </w:p>
        </w:tc>
        <w:tc>
          <w:tcPr>
            <w:tcW w:w="2694" w:type="dxa"/>
            <w:vAlign w:val="center"/>
          </w:tcPr>
          <w:p w14:paraId="3CEE11E6" w14:textId="6D897B38" w:rsidR="00962F4F" w:rsidRPr="00241A4A" w:rsidRDefault="00962F4F" w:rsidP="00781A4D">
            <w:pPr>
              <w:pStyle w:val="TableParagraph"/>
              <w:spacing w:before="65"/>
              <w:ind w:left="21"/>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Reparaciones menores de resane, enchape y pintura de paredes, pisos y techos interiores de las instalaciones.</w:t>
            </w:r>
          </w:p>
        </w:tc>
        <w:tc>
          <w:tcPr>
            <w:tcW w:w="4959" w:type="dxa"/>
            <w:vAlign w:val="center"/>
          </w:tcPr>
          <w:p w14:paraId="1431697E" w14:textId="602185D6" w:rsidR="00962F4F" w:rsidRPr="00241A4A" w:rsidRDefault="00962F4F" w:rsidP="00781A4D">
            <w:pPr>
              <w:pStyle w:val="TableParagraph"/>
              <w:spacing w:before="65"/>
              <w:ind w:left="21"/>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Paredes, pisos y techos en buen estado, sin peladuras, huecos, manchas, grietas, descoloración o falta de pintura. Ausencia de hongos y humedad en las paredes.</w:t>
            </w:r>
          </w:p>
        </w:tc>
      </w:tr>
      <w:tr w:rsidR="00962F4F" w:rsidRPr="00241A4A" w14:paraId="0E33399D" w14:textId="77777777" w:rsidTr="008B4B09">
        <w:trPr>
          <w:trHeight w:val="284"/>
        </w:trPr>
        <w:tc>
          <w:tcPr>
            <w:tcW w:w="2412" w:type="dxa"/>
            <w:vMerge/>
            <w:shd w:val="clear" w:color="auto" w:fill="F1F1F1"/>
            <w:vAlign w:val="center"/>
          </w:tcPr>
          <w:p w14:paraId="529EF3AE" w14:textId="77777777" w:rsidR="00962F4F" w:rsidRPr="00241A4A" w:rsidRDefault="00962F4F" w:rsidP="00781A4D">
            <w:pPr>
              <w:rPr>
                <w:rFonts w:ascii="Verdana" w:eastAsiaTheme="minorHAnsi" w:hAnsi="Verdana" w:cstheme="minorBidi"/>
                <w:color w:val="1D1B11" w:themeColor="background2" w:themeShade="1A"/>
                <w:sz w:val="18"/>
                <w:szCs w:val="20"/>
                <w:lang w:val="es-MX" w:eastAsia="en-US" w:bidi="ar-SA"/>
              </w:rPr>
            </w:pPr>
          </w:p>
        </w:tc>
        <w:tc>
          <w:tcPr>
            <w:tcW w:w="2694" w:type="dxa"/>
            <w:vAlign w:val="center"/>
          </w:tcPr>
          <w:p w14:paraId="36F73300" w14:textId="1E4E1E76" w:rsidR="00962F4F" w:rsidRPr="00241A4A" w:rsidRDefault="00962F4F" w:rsidP="00781A4D">
            <w:pPr>
              <w:pStyle w:val="TableParagraph"/>
              <w:spacing w:before="77"/>
              <w:ind w:left="21"/>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Ajuste y desmonte de marcos, puertas, vidrios y ventanas.</w:t>
            </w:r>
          </w:p>
        </w:tc>
        <w:tc>
          <w:tcPr>
            <w:tcW w:w="4959" w:type="dxa"/>
            <w:vAlign w:val="center"/>
          </w:tcPr>
          <w:p w14:paraId="446C6A35" w14:textId="53223E82" w:rsidR="00962F4F" w:rsidRPr="00241A4A" w:rsidRDefault="00962F4F" w:rsidP="00781A4D">
            <w:pPr>
              <w:pStyle w:val="TableParagraph"/>
              <w:spacing w:before="77"/>
              <w:ind w:left="21"/>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Marcos, puertas y ventanas en buen estado y funcionando adecuadamente según las necesidades de la Entidad Compradora.</w:t>
            </w:r>
          </w:p>
        </w:tc>
      </w:tr>
      <w:tr w:rsidR="00962F4F" w:rsidRPr="00241A4A" w14:paraId="307353D6" w14:textId="77777777" w:rsidTr="008B4B09">
        <w:trPr>
          <w:trHeight w:val="388"/>
        </w:trPr>
        <w:tc>
          <w:tcPr>
            <w:tcW w:w="2412" w:type="dxa"/>
            <w:vMerge w:val="restart"/>
            <w:shd w:val="clear" w:color="auto" w:fill="F1F1F1"/>
            <w:vAlign w:val="center"/>
          </w:tcPr>
          <w:p w14:paraId="1641BC0A" w14:textId="77777777" w:rsidR="00962F4F" w:rsidRPr="00241A4A" w:rsidRDefault="00962F4F" w:rsidP="00844080">
            <w:pPr>
              <w:pStyle w:val="TableParagraph"/>
              <w:spacing w:line="271" w:lineRule="auto"/>
              <w:ind w:right="19"/>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Reparaciones locativas menores</w:t>
            </w:r>
          </w:p>
        </w:tc>
        <w:tc>
          <w:tcPr>
            <w:tcW w:w="2694" w:type="dxa"/>
            <w:vAlign w:val="center"/>
          </w:tcPr>
          <w:p w14:paraId="72D7925D" w14:textId="155F26F5" w:rsidR="00962F4F" w:rsidRPr="00241A4A" w:rsidRDefault="00962F4F" w:rsidP="00781A4D">
            <w:pPr>
              <w:pStyle w:val="TableParagraph"/>
              <w:spacing w:before="65" w:line="271" w:lineRule="auto"/>
              <w:ind w:left="21" w:right="229"/>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Instalación o reparaciones de persianas, cortinas, cortinas tipo blackout y tapetes.</w:t>
            </w:r>
          </w:p>
        </w:tc>
        <w:tc>
          <w:tcPr>
            <w:tcW w:w="4959" w:type="dxa"/>
            <w:vAlign w:val="center"/>
          </w:tcPr>
          <w:p w14:paraId="5316E59B" w14:textId="35859658" w:rsidR="00962F4F" w:rsidRPr="00241A4A" w:rsidRDefault="00962F4F" w:rsidP="00781A4D">
            <w:pPr>
              <w:pStyle w:val="TableParagraph"/>
              <w:spacing w:before="65" w:line="271" w:lineRule="auto"/>
              <w:ind w:left="21" w:right="3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Vidrios, persianas y tapetes en buen estado y funcionando adecuadamente.</w:t>
            </w:r>
          </w:p>
        </w:tc>
      </w:tr>
      <w:tr w:rsidR="00962F4F" w:rsidRPr="00241A4A" w14:paraId="6A26F10B" w14:textId="77777777" w:rsidTr="008B4B09">
        <w:trPr>
          <w:trHeight w:val="304"/>
        </w:trPr>
        <w:tc>
          <w:tcPr>
            <w:tcW w:w="2412" w:type="dxa"/>
            <w:vMerge/>
            <w:shd w:val="clear" w:color="auto" w:fill="F1F1F1"/>
            <w:vAlign w:val="center"/>
          </w:tcPr>
          <w:p w14:paraId="5363FB21" w14:textId="77777777" w:rsidR="00962F4F" w:rsidRPr="00241A4A" w:rsidRDefault="00962F4F" w:rsidP="00781A4D">
            <w:pPr>
              <w:rPr>
                <w:rFonts w:ascii="Verdana" w:eastAsiaTheme="minorHAnsi" w:hAnsi="Verdana" w:cstheme="minorBidi"/>
                <w:color w:val="1D1B11" w:themeColor="background2" w:themeShade="1A"/>
                <w:sz w:val="18"/>
                <w:szCs w:val="20"/>
                <w:lang w:val="es-MX" w:eastAsia="en-US" w:bidi="ar-SA"/>
              </w:rPr>
            </w:pPr>
          </w:p>
        </w:tc>
        <w:tc>
          <w:tcPr>
            <w:tcW w:w="2694" w:type="dxa"/>
            <w:vAlign w:val="center"/>
          </w:tcPr>
          <w:p w14:paraId="3DA5F848" w14:textId="5F16B333" w:rsidR="00962F4F" w:rsidRPr="00241A4A" w:rsidRDefault="00962F4F" w:rsidP="00781A4D">
            <w:pPr>
              <w:pStyle w:val="TableParagraph"/>
              <w:spacing w:before="87"/>
              <w:ind w:left="21"/>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Instalación o reparaciones de repisas, estanterías, casilleros, sillas, mesas y otros muebles de oficina.</w:t>
            </w:r>
          </w:p>
        </w:tc>
        <w:tc>
          <w:tcPr>
            <w:tcW w:w="4959" w:type="dxa"/>
            <w:vAlign w:val="center"/>
          </w:tcPr>
          <w:p w14:paraId="2332AD16" w14:textId="766D9F78" w:rsidR="00962F4F" w:rsidRPr="00241A4A" w:rsidRDefault="00962F4F" w:rsidP="00781A4D">
            <w:pPr>
              <w:pStyle w:val="TableParagraph"/>
              <w:spacing w:before="22" w:line="271" w:lineRule="auto"/>
              <w:ind w:left="21" w:right="330"/>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Disponibilidad y buen funcionamiento de repisas, estanterías, paneles, sillas y mesas.</w:t>
            </w:r>
          </w:p>
        </w:tc>
      </w:tr>
      <w:tr w:rsidR="00962F4F" w:rsidRPr="00241A4A" w14:paraId="743A21A4" w14:textId="77777777" w:rsidTr="008B4B09">
        <w:trPr>
          <w:trHeight w:val="304"/>
        </w:trPr>
        <w:tc>
          <w:tcPr>
            <w:tcW w:w="2412" w:type="dxa"/>
            <w:vMerge/>
            <w:shd w:val="clear" w:color="auto" w:fill="F1F1F1"/>
            <w:vAlign w:val="center"/>
          </w:tcPr>
          <w:p w14:paraId="72FA1AD8" w14:textId="77777777" w:rsidR="00962F4F" w:rsidRPr="00241A4A" w:rsidRDefault="00962F4F" w:rsidP="00781A4D">
            <w:pPr>
              <w:rPr>
                <w:rFonts w:ascii="Verdana" w:eastAsiaTheme="minorHAnsi" w:hAnsi="Verdana" w:cstheme="minorBidi"/>
                <w:color w:val="1D1B11" w:themeColor="background2" w:themeShade="1A"/>
                <w:sz w:val="18"/>
                <w:szCs w:val="20"/>
                <w:lang w:val="es-MX" w:eastAsia="en-US" w:bidi="ar-SA"/>
              </w:rPr>
            </w:pPr>
          </w:p>
        </w:tc>
        <w:tc>
          <w:tcPr>
            <w:tcW w:w="2694" w:type="dxa"/>
            <w:vAlign w:val="center"/>
          </w:tcPr>
          <w:p w14:paraId="7FE4C73A" w14:textId="19C1AE42" w:rsidR="00962F4F" w:rsidRPr="00241A4A" w:rsidRDefault="00962F4F" w:rsidP="00781A4D">
            <w:pPr>
              <w:pStyle w:val="TableParagraph"/>
              <w:spacing w:before="22" w:line="271" w:lineRule="auto"/>
              <w:ind w:left="21" w:right="146"/>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Instalación o reparaciones de cerraduras, chapas, manijas, bisagras y fallebas de puertas, escritorios, archivadores, casilleros y similares. Cambio de todo tipo de guardas y cerraduras si es requerido, siempre y cuando estas sean nacionales.</w:t>
            </w:r>
          </w:p>
        </w:tc>
        <w:tc>
          <w:tcPr>
            <w:tcW w:w="4959" w:type="dxa"/>
            <w:vAlign w:val="center"/>
          </w:tcPr>
          <w:p w14:paraId="06BBF888" w14:textId="543F1895" w:rsidR="00962F4F" w:rsidRPr="00241A4A" w:rsidRDefault="00962F4F" w:rsidP="00781A4D">
            <w:pPr>
              <w:pStyle w:val="TableParagraph"/>
              <w:spacing w:before="87"/>
              <w:ind w:left="21"/>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Buen funcionamiento de todo tipo de cerraduras y guardas, acceso a estos lugares en el momento en el que la Entidad Compradora lo necesite.</w:t>
            </w:r>
          </w:p>
        </w:tc>
      </w:tr>
      <w:tr w:rsidR="00962F4F" w:rsidRPr="00241A4A" w14:paraId="46E68FBA" w14:textId="77777777" w:rsidTr="008B4B09">
        <w:trPr>
          <w:trHeight w:val="304"/>
        </w:trPr>
        <w:tc>
          <w:tcPr>
            <w:tcW w:w="2412" w:type="dxa"/>
            <w:vMerge/>
            <w:shd w:val="clear" w:color="auto" w:fill="F1F1F1"/>
            <w:vAlign w:val="center"/>
          </w:tcPr>
          <w:p w14:paraId="75297F2B" w14:textId="77777777" w:rsidR="00962F4F" w:rsidRPr="00241A4A" w:rsidRDefault="00962F4F" w:rsidP="00781A4D">
            <w:pPr>
              <w:rPr>
                <w:rFonts w:ascii="Verdana" w:eastAsiaTheme="minorHAnsi" w:hAnsi="Verdana" w:cstheme="minorBidi"/>
                <w:color w:val="1D1B11" w:themeColor="background2" w:themeShade="1A"/>
                <w:sz w:val="18"/>
                <w:szCs w:val="20"/>
                <w:lang w:val="es-MX" w:eastAsia="en-US" w:bidi="ar-SA"/>
              </w:rPr>
            </w:pPr>
          </w:p>
        </w:tc>
        <w:tc>
          <w:tcPr>
            <w:tcW w:w="2694" w:type="dxa"/>
            <w:vAlign w:val="center"/>
          </w:tcPr>
          <w:p w14:paraId="540098B8" w14:textId="508D5C6A" w:rsidR="00962F4F" w:rsidRPr="00241A4A" w:rsidRDefault="00962F4F" w:rsidP="00781A4D">
            <w:pPr>
              <w:pStyle w:val="TableParagraph"/>
              <w:spacing w:before="22" w:line="271" w:lineRule="auto"/>
              <w:ind w:left="21" w:right="19"/>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Instalación o reemplazo de secadores de manos y dispensadores de jabón, líquido antibacterial, papel higiénico, toallas de papel, ambientador y desodorizador de sanitarios. Reemplazo de insumos y repuestos requeridos para todo lo anterior.</w:t>
            </w:r>
          </w:p>
        </w:tc>
        <w:tc>
          <w:tcPr>
            <w:tcW w:w="4959" w:type="dxa"/>
            <w:vAlign w:val="center"/>
          </w:tcPr>
          <w:p w14:paraId="35EFADAD" w14:textId="784790E8" w:rsidR="00962F4F" w:rsidRPr="00241A4A" w:rsidRDefault="00962F4F" w:rsidP="00781A4D">
            <w:pPr>
              <w:pStyle w:val="TableParagraph"/>
              <w:spacing w:before="87"/>
              <w:ind w:left="21"/>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Disponibilidad y buen funcionamiento de secadores de manos y dispensadores.</w:t>
            </w:r>
          </w:p>
        </w:tc>
      </w:tr>
      <w:tr w:rsidR="00962F4F" w:rsidRPr="00241A4A" w14:paraId="4843BF89" w14:textId="77777777" w:rsidTr="008B4B09">
        <w:trPr>
          <w:trHeight w:val="752"/>
        </w:trPr>
        <w:tc>
          <w:tcPr>
            <w:tcW w:w="2412" w:type="dxa"/>
            <w:vMerge/>
            <w:shd w:val="clear" w:color="auto" w:fill="F1F1F1"/>
            <w:vAlign w:val="center"/>
          </w:tcPr>
          <w:p w14:paraId="1624B029" w14:textId="77777777" w:rsidR="00962F4F" w:rsidRPr="00241A4A" w:rsidRDefault="00962F4F" w:rsidP="00781A4D">
            <w:pPr>
              <w:rPr>
                <w:rFonts w:ascii="Verdana" w:eastAsiaTheme="minorHAnsi" w:hAnsi="Verdana" w:cstheme="minorBidi"/>
                <w:color w:val="1D1B11" w:themeColor="background2" w:themeShade="1A"/>
                <w:sz w:val="18"/>
                <w:szCs w:val="20"/>
                <w:lang w:val="es-MX" w:eastAsia="en-US" w:bidi="ar-SA"/>
              </w:rPr>
            </w:pPr>
          </w:p>
        </w:tc>
        <w:tc>
          <w:tcPr>
            <w:tcW w:w="2694" w:type="dxa"/>
            <w:vAlign w:val="center"/>
          </w:tcPr>
          <w:p w14:paraId="1886C35A" w14:textId="46935BEB" w:rsidR="00962F4F" w:rsidRPr="00241A4A" w:rsidRDefault="00962F4F" w:rsidP="00781A4D">
            <w:pPr>
              <w:pStyle w:val="TableParagraph"/>
              <w:spacing w:before="53" w:line="271" w:lineRule="auto"/>
              <w:ind w:left="21" w:right="107"/>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Instalación, reparación o reemplazo de grecas, estufas y purificadores de agua. Reemplazo de sus insumos y repuestos.</w:t>
            </w:r>
          </w:p>
        </w:tc>
        <w:tc>
          <w:tcPr>
            <w:tcW w:w="4959" w:type="dxa"/>
            <w:vAlign w:val="center"/>
          </w:tcPr>
          <w:p w14:paraId="5AAD5FDE" w14:textId="388AB6ED" w:rsidR="00962F4F" w:rsidRPr="00241A4A" w:rsidRDefault="00962F4F" w:rsidP="00DA4ED0">
            <w:pPr>
              <w:pStyle w:val="TableParagraph"/>
              <w:spacing w:line="271" w:lineRule="auto"/>
              <w:ind w:right="175"/>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Disponibilidad y buen funcionamiento de grecas, estufas, dispensadores y purificadores de agua.</w:t>
            </w:r>
          </w:p>
        </w:tc>
      </w:tr>
      <w:tr w:rsidR="00962F4F" w:rsidRPr="00241A4A" w14:paraId="3BB2FBBC" w14:textId="77777777" w:rsidTr="008B4B09">
        <w:trPr>
          <w:trHeight w:val="818"/>
        </w:trPr>
        <w:tc>
          <w:tcPr>
            <w:tcW w:w="2412" w:type="dxa"/>
            <w:vMerge w:val="restart"/>
            <w:shd w:val="clear" w:color="auto" w:fill="F1F1F1"/>
            <w:vAlign w:val="center"/>
          </w:tcPr>
          <w:p w14:paraId="56B50F35" w14:textId="77777777" w:rsidR="00962F4F" w:rsidRPr="00241A4A" w:rsidRDefault="00962F4F" w:rsidP="00DA4ED0">
            <w:pPr>
              <w:pStyle w:val="TableParagraph"/>
              <w:spacing w:line="271" w:lineRule="auto"/>
              <w:ind w:right="35"/>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lastRenderedPageBreak/>
              <w:t>Mantenimiento de elementos y equipos</w:t>
            </w:r>
          </w:p>
        </w:tc>
        <w:tc>
          <w:tcPr>
            <w:tcW w:w="2694" w:type="dxa"/>
            <w:vAlign w:val="center"/>
          </w:tcPr>
          <w:p w14:paraId="7B155B63" w14:textId="3F508973" w:rsidR="00962F4F" w:rsidRPr="00241A4A" w:rsidRDefault="00962F4F" w:rsidP="00781A4D">
            <w:pPr>
              <w:pStyle w:val="TableParagraph"/>
              <w:spacing w:before="85" w:line="271" w:lineRule="auto"/>
              <w:ind w:left="21" w:right="85"/>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Traslado de muebles, instalación, reparación y adecuación de paneles y módulos de oficina (puestos de trabajo).</w:t>
            </w:r>
          </w:p>
        </w:tc>
        <w:tc>
          <w:tcPr>
            <w:tcW w:w="4959" w:type="dxa"/>
            <w:vAlign w:val="center"/>
          </w:tcPr>
          <w:p w14:paraId="4599E355" w14:textId="4C408BB6" w:rsidR="00962F4F" w:rsidRPr="00241A4A" w:rsidRDefault="00962F4F" w:rsidP="00187981">
            <w:pPr>
              <w:pStyle w:val="TableParagrap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Ubicación de los muebles en los lugares requeridos. Oficinas disponibles y en funcionamiento para permitir las labores del personal en la Entidad Compradora.</w:t>
            </w:r>
          </w:p>
        </w:tc>
      </w:tr>
      <w:tr w:rsidR="00962F4F" w:rsidRPr="00241A4A" w14:paraId="043DA15D" w14:textId="77777777" w:rsidTr="008B4B09">
        <w:trPr>
          <w:trHeight w:val="431"/>
        </w:trPr>
        <w:tc>
          <w:tcPr>
            <w:tcW w:w="2412" w:type="dxa"/>
            <w:vMerge/>
            <w:shd w:val="clear" w:color="auto" w:fill="F1F1F1"/>
            <w:vAlign w:val="center"/>
          </w:tcPr>
          <w:p w14:paraId="5C703C8D" w14:textId="77777777" w:rsidR="00962F4F" w:rsidRPr="00241A4A" w:rsidRDefault="00962F4F" w:rsidP="00781A4D">
            <w:pPr>
              <w:rPr>
                <w:rFonts w:ascii="Verdana" w:eastAsiaTheme="minorHAnsi" w:hAnsi="Verdana" w:cstheme="minorBidi"/>
                <w:color w:val="1D1B11" w:themeColor="background2" w:themeShade="1A"/>
                <w:sz w:val="18"/>
                <w:szCs w:val="20"/>
                <w:lang w:val="es-MX" w:eastAsia="en-US" w:bidi="ar-SA"/>
              </w:rPr>
            </w:pPr>
          </w:p>
        </w:tc>
        <w:tc>
          <w:tcPr>
            <w:tcW w:w="2694" w:type="dxa"/>
            <w:vAlign w:val="center"/>
          </w:tcPr>
          <w:p w14:paraId="58CFE495" w14:textId="285766EB" w:rsidR="00962F4F" w:rsidRPr="00241A4A" w:rsidRDefault="00962F4F" w:rsidP="00781A4D">
            <w:pPr>
              <w:pStyle w:val="TableParagraph"/>
              <w:spacing w:before="7" w:line="130" w:lineRule="atLeast"/>
              <w:ind w:left="21" w:right="219"/>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Habilitar bodegas, lugares de archivo, salas de reunión, auditorios y salones comunes según lo requiera la Entidad Compradora.</w:t>
            </w:r>
          </w:p>
        </w:tc>
        <w:tc>
          <w:tcPr>
            <w:tcW w:w="4959" w:type="dxa"/>
            <w:vAlign w:val="center"/>
          </w:tcPr>
          <w:p w14:paraId="3A810F88" w14:textId="685D8A8D" w:rsidR="00962F4F" w:rsidRPr="00241A4A" w:rsidRDefault="00962F4F" w:rsidP="00781A4D">
            <w:pPr>
              <w:pStyle w:val="TableParagraph"/>
              <w:spacing w:before="87" w:line="271" w:lineRule="auto"/>
              <w:ind w:left="21"/>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Disponibilidad de espacios según lo requiera la Entidad Compradora</w:t>
            </w:r>
          </w:p>
        </w:tc>
      </w:tr>
      <w:tr w:rsidR="00962F4F" w:rsidRPr="00241A4A" w14:paraId="7DA36D05" w14:textId="77777777" w:rsidTr="008B4B09">
        <w:trPr>
          <w:trHeight w:val="450"/>
        </w:trPr>
        <w:tc>
          <w:tcPr>
            <w:tcW w:w="2412" w:type="dxa"/>
            <w:vMerge w:val="restart"/>
            <w:shd w:val="clear" w:color="auto" w:fill="F1F1F1"/>
            <w:vAlign w:val="center"/>
          </w:tcPr>
          <w:p w14:paraId="7629F7F4" w14:textId="77777777" w:rsidR="00962F4F" w:rsidRPr="00241A4A" w:rsidRDefault="00962F4F" w:rsidP="00DA4ED0">
            <w:pPr>
              <w:pStyle w:val="TableParagraph"/>
              <w:spacing w:line="271" w:lineRule="auto"/>
              <w:ind w:right="109"/>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Traslado de materiales y adecuación de espacios</w:t>
            </w:r>
          </w:p>
        </w:tc>
        <w:tc>
          <w:tcPr>
            <w:tcW w:w="2694" w:type="dxa"/>
            <w:vAlign w:val="center"/>
          </w:tcPr>
          <w:p w14:paraId="5F89957F" w14:textId="497468E0" w:rsidR="00962F4F" w:rsidRPr="00241A4A" w:rsidRDefault="00962F4F" w:rsidP="00187981">
            <w:pPr>
              <w:pStyle w:val="TableParagraph"/>
              <w:spacing w:line="271" w:lineRule="auto"/>
              <w:ind w:right="118"/>
              <w:rPr>
                <w:rFonts w:ascii="Verdana" w:eastAsiaTheme="minorHAnsi" w:hAnsi="Verdana" w:cstheme="minorBidi"/>
                <w:color w:val="1D1B11" w:themeColor="background2" w:themeShade="1A"/>
                <w:sz w:val="18"/>
                <w:szCs w:val="20"/>
                <w:lang w:val="es-MX" w:eastAsia="en-US" w:bidi="ar-SA"/>
              </w:rPr>
            </w:pPr>
          </w:p>
        </w:tc>
        <w:tc>
          <w:tcPr>
            <w:tcW w:w="4959" w:type="dxa"/>
            <w:vAlign w:val="center"/>
          </w:tcPr>
          <w:p w14:paraId="720324B0" w14:textId="4CFAB812" w:rsidR="00962F4F" w:rsidRPr="00241A4A" w:rsidRDefault="00962F4F" w:rsidP="00187981">
            <w:pPr>
              <w:pStyle w:val="TableParagraph"/>
              <w:spacing w:line="271" w:lineRule="auto"/>
              <w:ind w:right="353"/>
              <w:rPr>
                <w:rFonts w:ascii="Verdana" w:eastAsiaTheme="minorHAnsi" w:hAnsi="Verdana" w:cstheme="minorBidi"/>
                <w:color w:val="1D1B11" w:themeColor="background2" w:themeShade="1A"/>
                <w:sz w:val="18"/>
                <w:szCs w:val="20"/>
                <w:lang w:val="es-MX" w:eastAsia="en-US" w:bidi="ar-SA"/>
              </w:rPr>
            </w:pPr>
          </w:p>
        </w:tc>
      </w:tr>
      <w:tr w:rsidR="00962F4F" w:rsidRPr="00241A4A" w14:paraId="7283A292" w14:textId="77777777" w:rsidTr="008B4B09">
        <w:trPr>
          <w:trHeight w:val="469"/>
        </w:trPr>
        <w:tc>
          <w:tcPr>
            <w:tcW w:w="2412" w:type="dxa"/>
            <w:vMerge/>
            <w:shd w:val="clear" w:color="auto" w:fill="F1F1F1"/>
            <w:vAlign w:val="center"/>
          </w:tcPr>
          <w:p w14:paraId="019A470A" w14:textId="77777777" w:rsidR="00962F4F" w:rsidRPr="00241A4A" w:rsidRDefault="00962F4F" w:rsidP="00781A4D">
            <w:pPr>
              <w:rPr>
                <w:rFonts w:ascii="Verdana" w:eastAsiaTheme="minorHAnsi" w:hAnsi="Verdana" w:cstheme="minorBidi"/>
                <w:color w:val="1D1B11" w:themeColor="background2" w:themeShade="1A"/>
                <w:sz w:val="18"/>
                <w:szCs w:val="20"/>
                <w:lang w:val="es-MX" w:eastAsia="en-US" w:bidi="ar-SA"/>
              </w:rPr>
            </w:pPr>
          </w:p>
        </w:tc>
        <w:tc>
          <w:tcPr>
            <w:tcW w:w="2694" w:type="dxa"/>
            <w:vAlign w:val="center"/>
          </w:tcPr>
          <w:p w14:paraId="16A4059B" w14:textId="1232CB7A" w:rsidR="00962F4F" w:rsidRPr="00241A4A" w:rsidRDefault="00962F4F" w:rsidP="00781A4D">
            <w:pPr>
              <w:pStyle w:val="TableParagraph"/>
              <w:spacing w:before="41" w:line="271" w:lineRule="auto"/>
              <w:ind w:left="21" w:right="135"/>
              <w:rPr>
                <w:rFonts w:ascii="Verdana" w:eastAsiaTheme="minorHAnsi" w:hAnsi="Verdana" w:cstheme="minorBidi"/>
                <w:color w:val="1D1B11" w:themeColor="background2" w:themeShade="1A"/>
                <w:sz w:val="18"/>
                <w:szCs w:val="20"/>
                <w:lang w:val="es-MX" w:eastAsia="en-US" w:bidi="ar-SA"/>
              </w:rPr>
            </w:pPr>
          </w:p>
        </w:tc>
        <w:tc>
          <w:tcPr>
            <w:tcW w:w="4959" w:type="dxa"/>
            <w:vAlign w:val="center"/>
          </w:tcPr>
          <w:p w14:paraId="6597256D" w14:textId="11E82727" w:rsidR="00962F4F" w:rsidRPr="00241A4A" w:rsidRDefault="00962F4F" w:rsidP="00187981">
            <w:pPr>
              <w:pStyle w:val="TableParagraph"/>
              <w:rPr>
                <w:rFonts w:ascii="Verdana" w:eastAsiaTheme="minorHAnsi" w:hAnsi="Verdana" w:cstheme="minorBidi"/>
                <w:color w:val="1D1B11" w:themeColor="background2" w:themeShade="1A"/>
                <w:sz w:val="18"/>
                <w:szCs w:val="20"/>
                <w:lang w:val="es-MX" w:eastAsia="en-US" w:bidi="ar-SA"/>
              </w:rPr>
            </w:pPr>
          </w:p>
        </w:tc>
      </w:tr>
    </w:tbl>
    <w:p w14:paraId="0FBFFB0D" w14:textId="77777777" w:rsidR="00F923F0" w:rsidRPr="00241A4A" w:rsidRDefault="00F923F0">
      <w:pPr>
        <w:rPr>
          <w:rFonts w:ascii="Verdana" w:hAnsi="Verdana"/>
          <w:sz w:val="10"/>
        </w:rPr>
      </w:pPr>
    </w:p>
    <w:p w14:paraId="795B421D" w14:textId="0BC34EDE" w:rsidR="00F923F0" w:rsidRPr="00241A4A" w:rsidRDefault="00F923F0">
      <w:pPr>
        <w:rPr>
          <w:rFonts w:ascii="Verdana" w:hAnsi="Verdana"/>
          <w:sz w:val="10"/>
        </w:rPr>
      </w:pPr>
      <w:r w:rsidRPr="00241A4A">
        <w:rPr>
          <w:rFonts w:ascii="Verdana" w:hAnsi="Verdana"/>
          <w:sz w:val="10"/>
        </w:rPr>
        <w:br w:type="page"/>
      </w:r>
    </w:p>
    <w:p w14:paraId="5EB5535E" w14:textId="77777777" w:rsidR="00F923F0" w:rsidRPr="00241A4A" w:rsidRDefault="00F923F0">
      <w:pPr>
        <w:rPr>
          <w:rFonts w:ascii="Verdana" w:hAnsi="Verdana"/>
          <w:sz w:val="10"/>
        </w:rPr>
      </w:pPr>
    </w:p>
    <w:p w14:paraId="6B98FAF4" w14:textId="025C21A6" w:rsidR="00F923F0" w:rsidRPr="00241A4A" w:rsidRDefault="00F923F0" w:rsidP="00F923F0">
      <w:pPr>
        <w:jc w:val="center"/>
        <w:rPr>
          <w:rFonts w:ascii="Verdana" w:hAnsi="Verdana"/>
          <w:b/>
          <w:bCs/>
          <w:u w:val="single"/>
        </w:rPr>
      </w:pPr>
      <w:r w:rsidRPr="00241A4A">
        <w:rPr>
          <w:rFonts w:ascii="Verdana" w:hAnsi="Verdana"/>
          <w:b/>
          <w:bCs/>
          <w:u w:val="single"/>
        </w:rPr>
        <w:t>ACTIVIDADES DEL SERVICIO ESPECIAL DE JARDINERÍA</w:t>
      </w:r>
    </w:p>
    <w:p w14:paraId="3F00A6A3" w14:textId="3D045E0D" w:rsidR="00F923F0" w:rsidRPr="00241A4A" w:rsidRDefault="00F923F0">
      <w:pPr>
        <w:rPr>
          <w:rFonts w:ascii="Verdana" w:hAnsi="Verdana"/>
          <w:sz w:val="10"/>
        </w:rPr>
      </w:pPr>
    </w:p>
    <w:tbl>
      <w:tblPr>
        <w:tblStyle w:val="TableNormal1"/>
        <w:tblW w:w="9640" w:type="dxa"/>
        <w:tblInd w:w="-2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14"/>
        <w:gridCol w:w="2973"/>
        <w:gridCol w:w="4953"/>
      </w:tblGrid>
      <w:tr w:rsidR="00F44755" w:rsidRPr="00241A4A" w14:paraId="1E07AFB4" w14:textId="77777777" w:rsidTr="00DB1ADF">
        <w:trPr>
          <w:trHeight w:val="300"/>
          <w:tblHeader/>
        </w:trPr>
        <w:tc>
          <w:tcPr>
            <w:tcW w:w="4687" w:type="dxa"/>
            <w:gridSpan w:val="2"/>
            <w:shd w:val="clear" w:color="auto" w:fill="404040" w:themeFill="text1" w:themeFillTint="BF"/>
            <w:vAlign w:val="center"/>
          </w:tcPr>
          <w:p w14:paraId="50CED884" w14:textId="77777777" w:rsidR="00F44755" w:rsidRPr="00241A4A" w:rsidRDefault="008052D5" w:rsidP="005D0932">
            <w:pPr>
              <w:widowControl/>
              <w:autoSpaceDE/>
              <w:autoSpaceDN/>
              <w:jc w:val="center"/>
              <w:rPr>
                <w:rFonts w:ascii="Verdana" w:eastAsiaTheme="minorHAnsi" w:hAnsi="Verdana"/>
                <w:b/>
                <w:bCs/>
                <w:color w:val="FFFFFF" w:themeColor="background1"/>
                <w:sz w:val="18"/>
                <w:szCs w:val="18"/>
                <w:lang w:val="es-CO" w:eastAsia="en-US" w:bidi="ar-SA"/>
              </w:rPr>
            </w:pPr>
            <w:r w:rsidRPr="00241A4A">
              <w:rPr>
                <w:rFonts w:ascii="Verdana" w:eastAsiaTheme="minorHAnsi" w:hAnsi="Verdana"/>
                <w:b/>
                <w:bCs/>
                <w:color w:val="FFFFFF" w:themeColor="background1"/>
                <w:sz w:val="18"/>
                <w:szCs w:val="18"/>
                <w:lang w:val="es-CO" w:eastAsia="en-US" w:bidi="ar-SA"/>
              </w:rPr>
              <w:t>D. Actividades de servicio de jardinería básica</w:t>
            </w:r>
          </w:p>
        </w:tc>
        <w:tc>
          <w:tcPr>
            <w:tcW w:w="4953" w:type="dxa"/>
            <w:shd w:val="clear" w:color="auto" w:fill="404040" w:themeFill="text1" w:themeFillTint="BF"/>
            <w:vAlign w:val="center"/>
          </w:tcPr>
          <w:p w14:paraId="2A551B5E" w14:textId="77777777" w:rsidR="00F44755" w:rsidRPr="00241A4A" w:rsidRDefault="008052D5" w:rsidP="005D0932">
            <w:pPr>
              <w:widowControl/>
              <w:autoSpaceDE/>
              <w:autoSpaceDN/>
              <w:jc w:val="center"/>
              <w:rPr>
                <w:rFonts w:ascii="Verdana" w:eastAsiaTheme="minorHAnsi" w:hAnsi="Verdana"/>
                <w:b/>
                <w:bCs/>
                <w:color w:val="FFFFFF" w:themeColor="background1"/>
                <w:sz w:val="18"/>
                <w:szCs w:val="18"/>
                <w:lang w:val="es-CO" w:eastAsia="en-US" w:bidi="ar-SA"/>
              </w:rPr>
            </w:pPr>
            <w:r w:rsidRPr="00241A4A">
              <w:rPr>
                <w:rFonts w:ascii="Verdana" w:eastAsiaTheme="minorHAnsi" w:hAnsi="Verdana"/>
                <w:b/>
                <w:bCs/>
                <w:color w:val="FFFFFF" w:themeColor="background1"/>
                <w:sz w:val="18"/>
                <w:szCs w:val="18"/>
                <w:lang w:val="es-CO" w:eastAsia="en-US" w:bidi="ar-SA"/>
              </w:rPr>
              <w:t>Resultado requerido</w:t>
            </w:r>
          </w:p>
        </w:tc>
      </w:tr>
      <w:tr w:rsidR="00F44755" w:rsidRPr="00241A4A" w14:paraId="1F40B52E" w14:textId="77777777" w:rsidTr="00F923F0">
        <w:trPr>
          <w:trHeight w:val="340"/>
        </w:trPr>
        <w:tc>
          <w:tcPr>
            <w:tcW w:w="9640" w:type="dxa"/>
            <w:gridSpan w:val="3"/>
            <w:shd w:val="clear" w:color="auto" w:fill="F1F1F1"/>
          </w:tcPr>
          <w:p w14:paraId="3190E8D3" w14:textId="3C93B33F" w:rsidR="00F44755" w:rsidRPr="00241A4A" w:rsidRDefault="00112779" w:rsidP="00DA5C32">
            <w:pPr>
              <w:pStyle w:val="TableParagraph"/>
              <w:spacing w:before="65" w:line="271" w:lineRule="auto"/>
              <w:ind w:left="21" w:right="72"/>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Las siguientes actividades de servicio de aseo no incluyen trabajo en alturas. Se entiende por trabajo en alturas la definición que establece la Resolución 4272 de 2021, esto es, toda actividad en la que exista el riesgo de caer a 2,0 metros con relación del plano de los pies del trabajador al plano horizontal inferior más cercano a él.</w:t>
            </w:r>
          </w:p>
        </w:tc>
      </w:tr>
      <w:tr w:rsidR="00F44755" w:rsidRPr="00241A4A" w14:paraId="36424050" w14:textId="77777777" w:rsidTr="00F923F0">
        <w:trPr>
          <w:trHeight w:val="131"/>
        </w:trPr>
        <w:tc>
          <w:tcPr>
            <w:tcW w:w="9640" w:type="dxa"/>
            <w:gridSpan w:val="3"/>
            <w:shd w:val="clear" w:color="auto" w:fill="F1F1F1"/>
          </w:tcPr>
          <w:p w14:paraId="107366FA" w14:textId="77777777" w:rsidR="00F44755" w:rsidRPr="00241A4A" w:rsidRDefault="008052D5">
            <w:pPr>
              <w:pStyle w:val="TableParagraph"/>
              <w:spacing w:before="70"/>
              <w:ind w:left="2806" w:right="2791"/>
              <w:jc w:val="center"/>
              <w:rPr>
                <w:rFonts w:ascii="Verdana" w:eastAsiaTheme="minorHAnsi" w:hAnsi="Verdana" w:cstheme="minorBidi"/>
                <w:b/>
                <w:bCs/>
                <w:color w:val="1D1B11" w:themeColor="background2" w:themeShade="1A"/>
                <w:sz w:val="18"/>
                <w:szCs w:val="20"/>
                <w:lang w:val="es-MX" w:eastAsia="en-US" w:bidi="ar-SA"/>
              </w:rPr>
            </w:pPr>
            <w:r w:rsidRPr="00241A4A">
              <w:rPr>
                <w:rFonts w:ascii="Verdana" w:eastAsiaTheme="minorHAnsi" w:hAnsi="Verdana" w:cstheme="minorBidi"/>
                <w:b/>
                <w:bCs/>
                <w:color w:val="1D1B11" w:themeColor="background2" w:themeShade="1A"/>
                <w:sz w:val="18"/>
                <w:szCs w:val="20"/>
                <w:lang w:val="es-MX" w:eastAsia="en-US" w:bidi="ar-SA"/>
              </w:rPr>
              <w:t>Servicio de jardinería básica</w:t>
            </w:r>
          </w:p>
        </w:tc>
      </w:tr>
      <w:tr w:rsidR="00F44755" w:rsidRPr="00241A4A" w14:paraId="34A9CF73" w14:textId="77777777" w:rsidTr="00F923F0">
        <w:trPr>
          <w:trHeight w:val="131"/>
        </w:trPr>
        <w:tc>
          <w:tcPr>
            <w:tcW w:w="1714" w:type="dxa"/>
            <w:vMerge w:val="restart"/>
            <w:shd w:val="clear" w:color="auto" w:fill="F1F1F1"/>
            <w:vAlign w:val="center"/>
          </w:tcPr>
          <w:p w14:paraId="1913A02C" w14:textId="77777777" w:rsidR="00F44755" w:rsidRPr="00241A4A" w:rsidRDefault="008052D5" w:rsidP="00E0655C">
            <w:pPr>
              <w:pStyle w:val="TableParagraph"/>
              <w:spacing w:line="271" w:lineRule="auto"/>
              <w:ind w:right="43"/>
              <w:jc w:val="center"/>
              <w:rPr>
                <w:rFonts w:ascii="Verdana" w:hAnsi="Verdana"/>
                <w:sz w:val="16"/>
                <w:szCs w:val="16"/>
              </w:rPr>
            </w:pPr>
            <w:r w:rsidRPr="00241A4A">
              <w:rPr>
                <w:rFonts w:ascii="Verdana" w:eastAsiaTheme="minorHAnsi" w:hAnsi="Verdana" w:cstheme="minorBidi"/>
                <w:color w:val="1D1B11" w:themeColor="background2" w:themeShade="1A"/>
                <w:sz w:val="18"/>
                <w:szCs w:val="20"/>
                <w:lang w:val="es-MX" w:eastAsia="en-US" w:bidi="ar-SA"/>
              </w:rPr>
              <w:t>Mantenimiento básico de zonas verdes, plantas y jardines en sedes administrativas</w:t>
            </w:r>
          </w:p>
        </w:tc>
        <w:tc>
          <w:tcPr>
            <w:tcW w:w="2973" w:type="dxa"/>
            <w:vAlign w:val="center"/>
          </w:tcPr>
          <w:p w14:paraId="20F46F5C" w14:textId="7639E629" w:rsidR="00F44755" w:rsidRPr="00241A4A" w:rsidRDefault="008052D5" w:rsidP="00DA4F6F">
            <w:pPr>
              <w:pStyle w:val="TableParagraph"/>
              <w:spacing w:before="71"/>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Poda de prado, bordeas, cercas vivas y plantas.</w:t>
            </w:r>
            <w:r w:rsidR="0048292D" w:rsidRPr="00241A4A">
              <w:rPr>
                <w:rFonts w:ascii="Verdana" w:eastAsiaTheme="minorHAnsi" w:hAnsi="Verdana" w:cstheme="minorBidi"/>
                <w:color w:val="1D1B11" w:themeColor="background2" w:themeShade="1A"/>
                <w:sz w:val="18"/>
                <w:szCs w:val="20"/>
                <w:lang w:val="es-MX" w:eastAsia="en-US" w:bidi="ar-SA"/>
              </w:rPr>
              <w:t xml:space="preserve"> (máximo </w:t>
            </w:r>
            <w:r w:rsidR="00E151AB">
              <w:rPr>
                <w:rFonts w:ascii="Verdana" w:eastAsiaTheme="minorHAnsi" w:hAnsi="Verdana" w:cstheme="minorBidi"/>
                <w:color w:val="1D1B11" w:themeColor="background2" w:themeShade="1A"/>
                <w:sz w:val="18"/>
                <w:szCs w:val="20"/>
                <w:lang w:val="es-MX" w:eastAsia="en-US" w:bidi="ar-SA"/>
              </w:rPr>
              <w:t>2</w:t>
            </w:r>
            <w:r w:rsidR="0048292D" w:rsidRPr="00241A4A">
              <w:rPr>
                <w:rFonts w:ascii="Verdana" w:eastAsiaTheme="minorHAnsi" w:hAnsi="Verdana" w:cstheme="minorBidi"/>
                <w:color w:val="1D1B11" w:themeColor="background2" w:themeShade="1A"/>
                <w:sz w:val="18"/>
                <w:szCs w:val="20"/>
                <w:lang w:val="es-MX" w:eastAsia="en-US" w:bidi="ar-SA"/>
              </w:rPr>
              <w:t xml:space="preserve"> m2 alrededor de la estructura)</w:t>
            </w:r>
          </w:p>
        </w:tc>
        <w:tc>
          <w:tcPr>
            <w:tcW w:w="4953" w:type="dxa"/>
            <w:vAlign w:val="center"/>
          </w:tcPr>
          <w:p w14:paraId="0A6A8CD7" w14:textId="2B6574E5" w:rsidR="00F44755" w:rsidRPr="00241A4A" w:rsidRDefault="008052D5" w:rsidP="00DA4F6F">
            <w:pPr>
              <w:pStyle w:val="TableParagraph"/>
              <w:spacing w:before="6" w:line="276" w:lineRule="auto"/>
              <w:ind w:left="21"/>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El prado, las cercas vivas y plantas se encuentran correctamente podadas y con buen</w:t>
            </w:r>
            <w:r w:rsidR="00781A4D" w:rsidRPr="00241A4A">
              <w:rPr>
                <w:rFonts w:ascii="Verdana" w:eastAsiaTheme="minorHAnsi" w:hAnsi="Verdana" w:cstheme="minorBidi"/>
                <w:color w:val="1D1B11" w:themeColor="background2" w:themeShade="1A"/>
                <w:sz w:val="18"/>
                <w:szCs w:val="20"/>
                <w:lang w:val="es-MX" w:eastAsia="en-US" w:bidi="ar-SA"/>
              </w:rPr>
              <w:t xml:space="preserve"> </w:t>
            </w:r>
            <w:r w:rsidRPr="00241A4A">
              <w:rPr>
                <w:rFonts w:ascii="Verdana" w:eastAsiaTheme="minorHAnsi" w:hAnsi="Verdana" w:cstheme="minorBidi"/>
                <w:color w:val="1D1B11" w:themeColor="background2" w:themeShade="1A"/>
                <w:sz w:val="18"/>
                <w:szCs w:val="20"/>
                <w:lang w:val="es-MX" w:eastAsia="en-US" w:bidi="ar-SA"/>
              </w:rPr>
              <w:t>aspecto.</w:t>
            </w:r>
          </w:p>
        </w:tc>
      </w:tr>
      <w:tr w:rsidR="00F44755" w:rsidRPr="00241A4A" w14:paraId="3115066C" w14:textId="77777777" w:rsidTr="00F923F0">
        <w:trPr>
          <w:trHeight w:val="176"/>
        </w:trPr>
        <w:tc>
          <w:tcPr>
            <w:tcW w:w="1714" w:type="dxa"/>
            <w:vMerge/>
            <w:shd w:val="clear" w:color="auto" w:fill="F1F1F1"/>
          </w:tcPr>
          <w:p w14:paraId="71884338" w14:textId="77777777" w:rsidR="00F44755" w:rsidRPr="00241A4A" w:rsidRDefault="00F44755">
            <w:pPr>
              <w:rPr>
                <w:rFonts w:ascii="Verdana" w:hAnsi="Verdana"/>
                <w:sz w:val="16"/>
                <w:szCs w:val="16"/>
              </w:rPr>
            </w:pPr>
          </w:p>
        </w:tc>
        <w:tc>
          <w:tcPr>
            <w:tcW w:w="2973" w:type="dxa"/>
            <w:vAlign w:val="center"/>
          </w:tcPr>
          <w:p w14:paraId="1387B063" w14:textId="77777777" w:rsidR="00F44755" w:rsidRPr="00241A4A" w:rsidRDefault="008052D5" w:rsidP="00DA4F6F">
            <w:pPr>
              <w:pStyle w:val="TableParagraph"/>
              <w:spacing w:before="51" w:line="271" w:lineRule="auto"/>
              <w:ind w:left="21" w:right="1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Trasplante y reemplazo de plantas. (No incluye el suministro de plantas).</w:t>
            </w:r>
          </w:p>
        </w:tc>
        <w:tc>
          <w:tcPr>
            <w:tcW w:w="4953" w:type="dxa"/>
            <w:vMerge w:val="restart"/>
            <w:vAlign w:val="center"/>
          </w:tcPr>
          <w:p w14:paraId="57DF6AE7" w14:textId="77777777" w:rsidR="00F44755" w:rsidRPr="00241A4A" w:rsidRDefault="008052D5" w:rsidP="00DA4F6F">
            <w:pPr>
              <w:pStyle w:val="TableParagraph"/>
              <w:spacing w:line="271" w:lineRule="auto"/>
              <w:ind w:right="2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Las plantas están abonadas de acuerdo a las instrucciones y frecuencia indicada por la Entidad Compradora.</w:t>
            </w:r>
          </w:p>
        </w:tc>
      </w:tr>
      <w:tr w:rsidR="00F44755" w:rsidRPr="00241A4A" w14:paraId="4C5F7171" w14:textId="77777777" w:rsidTr="00F923F0">
        <w:trPr>
          <w:trHeight w:val="96"/>
        </w:trPr>
        <w:tc>
          <w:tcPr>
            <w:tcW w:w="1714" w:type="dxa"/>
            <w:vMerge/>
            <w:shd w:val="clear" w:color="auto" w:fill="F1F1F1"/>
          </w:tcPr>
          <w:p w14:paraId="0EA4234C" w14:textId="77777777" w:rsidR="00F44755" w:rsidRPr="00241A4A" w:rsidRDefault="00F44755">
            <w:pPr>
              <w:rPr>
                <w:rFonts w:ascii="Verdana" w:hAnsi="Verdana"/>
                <w:sz w:val="16"/>
                <w:szCs w:val="16"/>
              </w:rPr>
            </w:pPr>
          </w:p>
        </w:tc>
        <w:tc>
          <w:tcPr>
            <w:tcW w:w="2973" w:type="dxa"/>
          </w:tcPr>
          <w:p w14:paraId="49EAC7B7" w14:textId="77777777" w:rsidR="00F44755" w:rsidRPr="00241A4A" w:rsidRDefault="008052D5">
            <w:pPr>
              <w:pStyle w:val="TableParagraph"/>
              <w:spacing w:before="34"/>
              <w:ind w:left="21"/>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Preparación y remoción de suelos para oxigenación.</w:t>
            </w:r>
          </w:p>
        </w:tc>
        <w:tc>
          <w:tcPr>
            <w:tcW w:w="4953" w:type="dxa"/>
            <w:vMerge/>
          </w:tcPr>
          <w:p w14:paraId="4EFC9EA8" w14:textId="77777777" w:rsidR="00F44755" w:rsidRPr="00241A4A" w:rsidRDefault="00F44755">
            <w:pPr>
              <w:rPr>
                <w:rFonts w:ascii="Verdana" w:eastAsiaTheme="minorHAnsi" w:hAnsi="Verdana" w:cstheme="minorBidi"/>
                <w:color w:val="1D1B11" w:themeColor="background2" w:themeShade="1A"/>
                <w:sz w:val="18"/>
                <w:szCs w:val="20"/>
                <w:lang w:val="es-MX" w:eastAsia="en-US" w:bidi="ar-SA"/>
              </w:rPr>
            </w:pPr>
          </w:p>
        </w:tc>
      </w:tr>
      <w:tr w:rsidR="00F44755" w:rsidRPr="00241A4A" w14:paraId="66BD3B43" w14:textId="77777777" w:rsidTr="00F923F0">
        <w:trPr>
          <w:trHeight w:val="340"/>
        </w:trPr>
        <w:tc>
          <w:tcPr>
            <w:tcW w:w="1714" w:type="dxa"/>
            <w:vMerge/>
            <w:shd w:val="clear" w:color="auto" w:fill="F1F1F1"/>
          </w:tcPr>
          <w:p w14:paraId="048FD0CC" w14:textId="77777777" w:rsidR="00F44755" w:rsidRPr="00241A4A" w:rsidRDefault="00F44755">
            <w:pPr>
              <w:rPr>
                <w:rFonts w:ascii="Verdana" w:hAnsi="Verdana"/>
                <w:sz w:val="16"/>
                <w:szCs w:val="16"/>
              </w:rPr>
            </w:pPr>
          </w:p>
        </w:tc>
        <w:tc>
          <w:tcPr>
            <w:tcW w:w="2973" w:type="dxa"/>
          </w:tcPr>
          <w:p w14:paraId="1C49E64C" w14:textId="77777777" w:rsidR="00F44755" w:rsidRPr="00241A4A" w:rsidRDefault="008052D5">
            <w:pPr>
              <w:pStyle w:val="TableParagraph"/>
              <w:spacing w:before="51"/>
              <w:ind w:left="21"/>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Aplicación de abono y fertilizantes de uso común.</w:t>
            </w:r>
          </w:p>
        </w:tc>
        <w:tc>
          <w:tcPr>
            <w:tcW w:w="4953" w:type="dxa"/>
            <w:vMerge/>
          </w:tcPr>
          <w:p w14:paraId="5A14B053" w14:textId="77777777" w:rsidR="00F44755" w:rsidRPr="00241A4A" w:rsidRDefault="00F44755">
            <w:pPr>
              <w:rPr>
                <w:rFonts w:ascii="Verdana" w:eastAsiaTheme="minorHAnsi" w:hAnsi="Verdana" w:cstheme="minorBidi"/>
                <w:color w:val="1D1B11" w:themeColor="background2" w:themeShade="1A"/>
                <w:sz w:val="18"/>
                <w:szCs w:val="20"/>
                <w:lang w:val="es-MX" w:eastAsia="en-US" w:bidi="ar-SA"/>
              </w:rPr>
            </w:pPr>
          </w:p>
        </w:tc>
      </w:tr>
      <w:tr w:rsidR="00F44755" w:rsidRPr="00241A4A" w14:paraId="28C2D4AE" w14:textId="77777777" w:rsidTr="00F923F0">
        <w:trPr>
          <w:trHeight w:val="217"/>
        </w:trPr>
        <w:tc>
          <w:tcPr>
            <w:tcW w:w="1714" w:type="dxa"/>
            <w:vMerge/>
            <w:shd w:val="clear" w:color="auto" w:fill="F1F1F1"/>
          </w:tcPr>
          <w:p w14:paraId="049774C0" w14:textId="77777777" w:rsidR="00F44755" w:rsidRPr="00241A4A" w:rsidRDefault="00F44755">
            <w:pPr>
              <w:rPr>
                <w:rFonts w:ascii="Verdana" w:hAnsi="Verdana"/>
                <w:sz w:val="16"/>
                <w:szCs w:val="16"/>
              </w:rPr>
            </w:pPr>
          </w:p>
        </w:tc>
        <w:tc>
          <w:tcPr>
            <w:tcW w:w="2973" w:type="dxa"/>
          </w:tcPr>
          <w:p w14:paraId="19992103" w14:textId="77777777" w:rsidR="00F44755" w:rsidRPr="00241A4A" w:rsidRDefault="008052D5" w:rsidP="00E520EB">
            <w:pPr>
              <w:pStyle w:val="TableParagraph"/>
              <w:spacing w:line="271" w:lineRule="auto"/>
              <w:ind w:right="1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Traslado, mantenimiento y limpieza de macetas, jardineras y soportes. Descarte de agua de los recipientes recibidores</w:t>
            </w:r>
          </w:p>
        </w:tc>
        <w:tc>
          <w:tcPr>
            <w:tcW w:w="4953" w:type="dxa"/>
          </w:tcPr>
          <w:p w14:paraId="288F9E90" w14:textId="77777777" w:rsidR="00F44755" w:rsidRPr="00241A4A" w:rsidRDefault="008052D5" w:rsidP="00E520EB">
            <w:pPr>
              <w:pStyle w:val="TableParagraph"/>
              <w:spacing w:line="271" w:lineRule="auto"/>
              <w:ind w:right="464"/>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Las macetas, jardineras y soportes se encuentran limpias y con buen aspecto. Los recipientes recibidos se encuentran libres de agua.</w:t>
            </w:r>
          </w:p>
        </w:tc>
      </w:tr>
      <w:tr w:rsidR="00F44755" w:rsidRPr="00241A4A" w14:paraId="41D4D575" w14:textId="77777777" w:rsidTr="00F923F0">
        <w:trPr>
          <w:trHeight w:val="157"/>
        </w:trPr>
        <w:tc>
          <w:tcPr>
            <w:tcW w:w="1714" w:type="dxa"/>
            <w:vMerge/>
            <w:shd w:val="clear" w:color="auto" w:fill="F1F1F1"/>
          </w:tcPr>
          <w:p w14:paraId="5565CCEF" w14:textId="77777777" w:rsidR="00F44755" w:rsidRPr="00241A4A" w:rsidRDefault="00F44755">
            <w:pPr>
              <w:rPr>
                <w:rFonts w:ascii="Verdana" w:hAnsi="Verdana"/>
                <w:sz w:val="16"/>
                <w:szCs w:val="16"/>
              </w:rPr>
            </w:pPr>
          </w:p>
        </w:tc>
        <w:tc>
          <w:tcPr>
            <w:tcW w:w="2973" w:type="dxa"/>
          </w:tcPr>
          <w:p w14:paraId="1EF509C9" w14:textId="495041EF" w:rsidR="00F44755" w:rsidRPr="00241A4A" w:rsidRDefault="008052D5" w:rsidP="00E520EB">
            <w:pPr>
              <w:pStyle w:val="TableParagrap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Revisión de humedad, riego de plantas, prados y árboles.</w:t>
            </w:r>
            <w:r w:rsidR="003B78DA" w:rsidRPr="00241A4A">
              <w:rPr>
                <w:rFonts w:ascii="Verdana" w:eastAsiaTheme="minorHAnsi" w:hAnsi="Verdana" w:cstheme="minorBidi"/>
                <w:color w:val="1D1B11" w:themeColor="background2" w:themeShade="1A"/>
                <w:sz w:val="18"/>
                <w:szCs w:val="20"/>
                <w:lang w:val="es-MX" w:eastAsia="en-US" w:bidi="ar-SA"/>
              </w:rPr>
              <w:t xml:space="preserve"> </w:t>
            </w:r>
            <w:r w:rsidR="0037741D" w:rsidRPr="00241A4A">
              <w:rPr>
                <w:rFonts w:ascii="Verdana" w:eastAsiaTheme="minorHAnsi" w:hAnsi="Verdana" w:cstheme="minorBidi"/>
                <w:color w:val="1D1B11" w:themeColor="background2" w:themeShade="1A"/>
                <w:sz w:val="18"/>
                <w:szCs w:val="20"/>
                <w:lang w:val="es-MX" w:eastAsia="en-US" w:bidi="ar-SA"/>
              </w:rPr>
              <w:t xml:space="preserve">(máximo </w:t>
            </w:r>
            <w:r w:rsidR="00653633">
              <w:rPr>
                <w:rFonts w:ascii="Verdana" w:eastAsiaTheme="minorHAnsi" w:hAnsi="Verdana" w:cstheme="minorBidi"/>
                <w:color w:val="1D1B11" w:themeColor="background2" w:themeShade="1A"/>
                <w:sz w:val="18"/>
                <w:szCs w:val="20"/>
                <w:lang w:val="es-MX" w:eastAsia="en-US" w:bidi="ar-SA"/>
              </w:rPr>
              <w:t>2</w:t>
            </w:r>
            <w:r w:rsidR="0037741D" w:rsidRPr="00241A4A">
              <w:rPr>
                <w:rFonts w:ascii="Verdana" w:eastAsiaTheme="minorHAnsi" w:hAnsi="Verdana" w:cstheme="minorBidi"/>
                <w:color w:val="1D1B11" w:themeColor="background2" w:themeShade="1A"/>
                <w:sz w:val="18"/>
                <w:szCs w:val="20"/>
                <w:lang w:val="es-MX" w:eastAsia="en-US" w:bidi="ar-SA"/>
              </w:rPr>
              <w:t xml:space="preserve"> m2 alrededor de la estructura)</w:t>
            </w:r>
          </w:p>
        </w:tc>
        <w:tc>
          <w:tcPr>
            <w:tcW w:w="4953" w:type="dxa"/>
          </w:tcPr>
          <w:p w14:paraId="3985171F" w14:textId="77777777" w:rsidR="00F44755" w:rsidRPr="00241A4A" w:rsidRDefault="008052D5">
            <w:pPr>
              <w:pStyle w:val="TableParagraph"/>
              <w:spacing w:before="32" w:line="271" w:lineRule="auto"/>
              <w:ind w:left="21" w:right="125"/>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Los prados y cercas vivas, plantas y árboles son regados en la frecuencia requerida por la Entidad Compradora.</w:t>
            </w:r>
          </w:p>
        </w:tc>
      </w:tr>
      <w:tr w:rsidR="00F44755" w:rsidRPr="00241A4A" w14:paraId="69680075" w14:textId="77777777" w:rsidTr="00F923F0">
        <w:trPr>
          <w:trHeight w:val="431"/>
        </w:trPr>
        <w:tc>
          <w:tcPr>
            <w:tcW w:w="1714" w:type="dxa"/>
            <w:vMerge/>
            <w:shd w:val="clear" w:color="auto" w:fill="F1F1F1"/>
          </w:tcPr>
          <w:p w14:paraId="1D0DB123" w14:textId="77777777" w:rsidR="00F44755" w:rsidRPr="00241A4A" w:rsidRDefault="00F44755">
            <w:pPr>
              <w:rPr>
                <w:rFonts w:ascii="Verdana" w:hAnsi="Verdana"/>
                <w:sz w:val="16"/>
                <w:szCs w:val="16"/>
              </w:rPr>
            </w:pPr>
          </w:p>
        </w:tc>
        <w:tc>
          <w:tcPr>
            <w:tcW w:w="2973" w:type="dxa"/>
          </w:tcPr>
          <w:p w14:paraId="18AC618A" w14:textId="77777777" w:rsidR="00F44755" w:rsidRPr="00241A4A" w:rsidRDefault="008052D5" w:rsidP="00916AA0">
            <w:pPr>
              <w:pStyle w:val="TableParagraph"/>
              <w:spacing w:line="271" w:lineRule="auto"/>
              <w:ind w:right="4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Aplicación de plaguicidas y funguicidas de uso común. Los desechos de plaguicidas, funguicidas, abonos y demás elementos químicos, así como sus empaques deberán tener la disposición final ambientalmente segura a cargo y responsabilidad del Proveedor.</w:t>
            </w:r>
          </w:p>
        </w:tc>
        <w:tc>
          <w:tcPr>
            <w:tcW w:w="4953" w:type="dxa"/>
            <w:vMerge w:val="restart"/>
            <w:vAlign w:val="center"/>
          </w:tcPr>
          <w:p w14:paraId="0249EF25" w14:textId="77777777" w:rsidR="00F44755" w:rsidRPr="00241A4A" w:rsidRDefault="008052D5" w:rsidP="00E0655C">
            <w:pPr>
              <w:pStyle w:val="TableParagraph"/>
              <w:spacing w:line="271" w:lineRule="auto"/>
              <w:ind w:right="3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Ubicación de los muebles en los lugares requeridos. Oficinas disponibles y en funcionamiento para permitir las labores del personal en la Entidad Compradora.</w:t>
            </w:r>
          </w:p>
        </w:tc>
      </w:tr>
      <w:tr w:rsidR="00F44755" w:rsidRPr="00241A4A" w14:paraId="480868B0" w14:textId="77777777" w:rsidTr="00F923F0">
        <w:trPr>
          <w:trHeight w:val="359"/>
        </w:trPr>
        <w:tc>
          <w:tcPr>
            <w:tcW w:w="1714" w:type="dxa"/>
            <w:vMerge/>
            <w:shd w:val="clear" w:color="auto" w:fill="F1F1F1"/>
          </w:tcPr>
          <w:p w14:paraId="55E6742D" w14:textId="77777777" w:rsidR="00F44755" w:rsidRPr="00241A4A" w:rsidRDefault="00F44755">
            <w:pPr>
              <w:rPr>
                <w:rFonts w:ascii="Verdana" w:hAnsi="Verdana"/>
                <w:sz w:val="16"/>
                <w:szCs w:val="16"/>
              </w:rPr>
            </w:pPr>
          </w:p>
        </w:tc>
        <w:tc>
          <w:tcPr>
            <w:tcW w:w="2973" w:type="dxa"/>
          </w:tcPr>
          <w:p w14:paraId="7EE3A63D" w14:textId="77777777" w:rsidR="00F44755" w:rsidRPr="00241A4A" w:rsidRDefault="008052D5" w:rsidP="00916AA0">
            <w:pPr>
              <w:pStyle w:val="TableParagraph"/>
              <w:spacing w:line="271" w:lineRule="auto"/>
              <w:ind w:right="4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Empaque, traslado y descargue de los desechos producto de la prestación del servicio hasta los lugares de recolección que la Entidad Compradora haya establecido para este fin dentro de sus instalaciones.</w:t>
            </w:r>
          </w:p>
        </w:tc>
        <w:tc>
          <w:tcPr>
            <w:tcW w:w="4953" w:type="dxa"/>
            <w:vMerge/>
          </w:tcPr>
          <w:p w14:paraId="7E6D7402" w14:textId="77777777" w:rsidR="00F44755" w:rsidRPr="00241A4A" w:rsidRDefault="00F44755">
            <w:pPr>
              <w:rPr>
                <w:rFonts w:ascii="Verdana" w:hAnsi="Verdana"/>
                <w:sz w:val="16"/>
                <w:szCs w:val="16"/>
              </w:rPr>
            </w:pPr>
          </w:p>
        </w:tc>
      </w:tr>
      <w:tr w:rsidR="00F44755" w:rsidRPr="00241A4A" w14:paraId="163753D6" w14:textId="77777777" w:rsidTr="00BF7E3C">
        <w:tblPrEx>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PrEx>
        <w:trPr>
          <w:trHeight w:val="242"/>
        </w:trPr>
        <w:tc>
          <w:tcPr>
            <w:tcW w:w="9640" w:type="dxa"/>
            <w:gridSpan w:val="3"/>
            <w:tcBorders>
              <w:top w:val="dotted" w:sz="4" w:space="0" w:color="auto"/>
              <w:left w:val="dotted" w:sz="4" w:space="0" w:color="auto"/>
              <w:bottom w:val="dotted" w:sz="4" w:space="0" w:color="auto"/>
              <w:right w:val="dotted" w:sz="4" w:space="0" w:color="auto"/>
            </w:tcBorders>
            <w:shd w:val="clear" w:color="auto" w:fill="F1F1F1"/>
          </w:tcPr>
          <w:p w14:paraId="25284DA4" w14:textId="77777777" w:rsidR="00F44755" w:rsidRPr="00241A4A" w:rsidRDefault="008052D5">
            <w:pPr>
              <w:pStyle w:val="TableParagraph"/>
              <w:spacing w:before="56"/>
              <w:ind w:left="2806" w:right="2791"/>
              <w:jc w:val="center"/>
              <w:rPr>
                <w:rFonts w:ascii="Verdana" w:eastAsiaTheme="minorHAnsi" w:hAnsi="Verdana" w:cstheme="minorBidi"/>
                <w:b/>
                <w:bCs/>
                <w:color w:val="1D1B11" w:themeColor="background2" w:themeShade="1A"/>
                <w:sz w:val="18"/>
                <w:szCs w:val="20"/>
                <w:lang w:val="es-MX" w:eastAsia="en-US" w:bidi="ar-SA"/>
              </w:rPr>
            </w:pPr>
            <w:r w:rsidRPr="00241A4A">
              <w:rPr>
                <w:rFonts w:ascii="Verdana" w:eastAsiaTheme="minorHAnsi" w:hAnsi="Verdana" w:cstheme="minorBidi"/>
                <w:b/>
                <w:bCs/>
                <w:color w:val="1D1B11" w:themeColor="background2" w:themeShade="1A"/>
                <w:sz w:val="18"/>
                <w:szCs w:val="20"/>
                <w:lang w:val="es-MX" w:eastAsia="en-US" w:bidi="ar-SA"/>
              </w:rPr>
              <w:t>Elementos e insumos de jardinería</w:t>
            </w:r>
          </w:p>
        </w:tc>
      </w:tr>
      <w:tr w:rsidR="00F44755" w:rsidRPr="00241A4A" w14:paraId="5A8F6100" w14:textId="77777777" w:rsidTr="00BF7E3C">
        <w:tblPrEx>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PrEx>
        <w:trPr>
          <w:trHeight w:val="239"/>
        </w:trPr>
        <w:tc>
          <w:tcPr>
            <w:tcW w:w="9640" w:type="dxa"/>
            <w:gridSpan w:val="3"/>
            <w:tcBorders>
              <w:top w:val="dotted" w:sz="4" w:space="0" w:color="auto"/>
              <w:left w:val="dotted" w:sz="4" w:space="0" w:color="auto"/>
              <w:bottom w:val="dotted" w:sz="4" w:space="0" w:color="auto"/>
              <w:right w:val="dotted" w:sz="4" w:space="0" w:color="auto"/>
            </w:tcBorders>
          </w:tcPr>
          <w:p w14:paraId="6398089D" w14:textId="77777777" w:rsidR="00F44755" w:rsidRPr="00241A4A" w:rsidRDefault="008052D5" w:rsidP="001B16B2">
            <w:pPr>
              <w:pStyle w:val="TableParagraph"/>
              <w:spacing w:before="56"/>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Los elementos e insumos de jardinería requeridos para el trasplante y reemplazo de plantas deben ser </w:t>
            </w:r>
            <w:r w:rsidRPr="00241A4A">
              <w:rPr>
                <w:rFonts w:ascii="Verdana" w:eastAsiaTheme="minorHAnsi" w:hAnsi="Verdana" w:cstheme="minorBidi"/>
                <w:color w:val="1D1B11" w:themeColor="background2" w:themeShade="1A"/>
                <w:sz w:val="18"/>
                <w:szCs w:val="20"/>
                <w:lang w:val="es-MX" w:eastAsia="en-US" w:bidi="ar-SA"/>
              </w:rPr>
              <w:lastRenderedPageBreak/>
              <w:t>suministrados por la Entidad Compradora.</w:t>
            </w:r>
          </w:p>
        </w:tc>
      </w:tr>
      <w:tr w:rsidR="00F44755" w:rsidRPr="00241A4A" w14:paraId="2CD3558B" w14:textId="77777777" w:rsidTr="00BF7E3C">
        <w:tblPrEx>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PrEx>
        <w:trPr>
          <w:trHeight w:val="239"/>
        </w:trPr>
        <w:tc>
          <w:tcPr>
            <w:tcW w:w="9640" w:type="dxa"/>
            <w:gridSpan w:val="3"/>
            <w:tcBorders>
              <w:top w:val="dotted" w:sz="4" w:space="0" w:color="auto"/>
              <w:left w:val="dotted" w:sz="4" w:space="0" w:color="auto"/>
              <w:bottom w:val="dotted" w:sz="4" w:space="0" w:color="auto"/>
              <w:right w:val="dotted" w:sz="4" w:space="0" w:color="auto"/>
            </w:tcBorders>
            <w:shd w:val="clear" w:color="auto" w:fill="F1F1F1"/>
          </w:tcPr>
          <w:p w14:paraId="49892167" w14:textId="77777777" w:rsidR="00F44755" w:rsidRPr="00241A4A" w:rsidRDefault="008052D5">
            <w:pPr>
              <w:pStyle w:val="TableParagraph"/>
              <w:spacing w:before="56"/>
              <w:ind w:left="2808" w:right="2791"/>
              <w:jc w:val="center"/>
              <w:rPr>
                <w:rFonts w:ascii="Verdana" w:eastAsiaTheme="minorHAnsi" w:hAnsi="Verdana" w:cstheme="minorBidi"/>
                <w:b/>
                <w:bCs/>
                <w:color w:val="1D1B11" w:themeColor="background2" w:themeShade="1A"/>
                <w:sz w:val="18"/>
                <w:szCs w:val="20"/>
                <w:lang w:val="es-MX" w:eastAsia="en-US" w:bidi="ar-SA"/>
              </w:rPr>
            </w:pPr>
            <w:r w:rsidRPr="00241A4A">
              <w:rPr>
                <w:rFonts w:ascii="Verdana" w:eastAsiaTheme="minorHAnsi" w:hAnsi="Verdana" w:cstheme="minorBidi"/>
                <w:b/>
                <w:bCs/>
                <w:color w:val="1D1B11" w:themeColor="background2" w:themeShade="1A"/>
                <w:sz w:val="18"/>
                <w:szCs w:val="20"/>
                <w:lang w:val="es-MX" w:eastAsia="en-US" w:bidi="ar-SA"/>
              </w:rPr>
              <w:lastRenderedPageBreak/>
              <w:t>Herramienta y equipos básicos requeridos</w:t>
            </w:r>
          </w:p>
        </w:tc>
      </w:tr>
      <w:tr w:rsidR="00F44755" w:rsidRPr="00241A4A" w14:paraId="38E5C905" w14:textId="77777777" w:rsidTr="00BF7E3C">
        <w:tblPrEx>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PrEx>
        <w:trPr>
          <w:trHeight w:val="1230"/>
        </w:trPr>
        <w:tc>
          <w:tcPr>
            <w:tcW w:w="9640" w:type="dxa"/>
            <w:gridSpan w:val="3"/>
            <w:tcBorders>
              <w:top w:val="dotted" w:sz="4" w:space="0" w:color="auto"/>
              <w:left w:val="dotted" w:sz="4" w:space="0" w:color="auto"/>
              <w:bottom w:val="dotted" w:sz="4" w:space="0" w:color="auto"/>
              <w:right w:val="dotted" w:sz="4" w:space="0" w:color="auto"/>
            </w:tcBorders>
          </w:tcPr>
          <w:p w14:paraId="17EFD264" w14:textId="0FD54772" w:rsidR="00F44755" w:rsidRPr="00241A4A" w:rsidRDefault="008052D5" w:rsidP="00787DFE">
            <w:pPr>
              <w:pStyle w:val="TableParagraph"/>
              <w:spacing w:line="271" w:lineRule="auto"/>
              <w:ind w:right="26"/>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La siguiente maquinaria, herramientas y equipos requeridos para llevar a cabo las actividades de jardinería deben ser suministrados por el Proveedor: tijeras de jardinería, palas, picas, rastrillo metálico, tijeras pico de loro, hombre solo, machetes, azadones y todos los elementos de protección personal necesarios para llevar a cabo las actividades de jardinería básica como arnés y eslingas</w:t>
            </w:r>
            <w:r w:rsidR="00F43DE5">
              <w:rPr>
                <w:rFonts w:ascii="Verdana" w:eastAsiaTheme="minorHAnsi" w:hAnsi="Verdana" w:cstheme="minorBidi"/>
                <w:color w:val="1D1B11" w:themeColor="background2" w:themeShade="1A"/>
                <w:sz w:val="18"/>
                <w:szCs w:val="20"/>
                <w:lang w:val="es-MX" w:eastAsia="en-US" w:bidi="ar-SA"/>
              </w:rPr>
              <w:t xml:space="preserve"> para actividades que no impliquen trabajo en alturas.</w:t>
            </w:r>
          </w:p>
          <w:p w14:paraId="66671440" w14:textId="77777777" w:rsidR="00F44755" w:rsidRPr="00241A4A" w:rsidRDefault="00F44755">
            <w:pPr>
              <w:pStyle w:val="TableParagraph"/>
              <w:spacing w:before="3"/>
              <w:rPr>
                <w:rFonts w:ascii="Verdana" w:eastAsiaTheme="minorHAnsi" w:hAnsi="Verdana" w:cstheme="minorBidi"/>
                <w:color w:val="1D1B11" w:themeColor="background2" w:themeShade="1A"/>
                <w:sz w:val="18"/>
                <w:szCs w:val="20"/>
                <w:lang w:val="es-MX" w:eastAsia="en-US" w:bidi="ar-SA"/>
              </w:rPr>
            </w:pPr>
          </w:p>
          <w:p w14:paraId="1B80D7DC" w14:textId="03036E0C" w:rsidR="00D3228C" w:rsidRPr="00241A4A" w:rsidRDefault="008052D5" w:rsidP="00787DFE">
            <w:pPr>
              <w:pStyle w:val="TableParagraph"/>
              <w:spacing w:line="271" w:lineRule="auto"/>
              <w:ind w:left="21"/>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La siguiente maquinaria, herramientas y equipos requeridos para llevar a cabo las actividades de jardinería básica deben ser solicitadas por la Entidad Compradora en la solicitud de Cotización para que</w:t>
            </w:r>
            <w:r w:rsidR="00EE615C" w:rsidRPr="00241A4A">
              <w:rPr>
                <w:rFonts w:ascii="Verdana" w:eastAsiaTheme="minorHAnsi" w:hAnsi="Verdana" w:cstheme="minorBidi"/>
                <w:color w:val="1D1B11" w:themeColor="background2" w:themeShade="1A"/>
                <w:sz w:val="18"/>
                <w:szCs w:val="20"/>
                <w:lang w:val="es-MX" w:eastAsia="en-US" w:bidi="ar-SA"/>
              </w:rPr>
              <w:t>,</w:t>
            </w:r>
            <w:r w:rsidRPr="00241A4A">
              <w:rPr>
                <w:rFonts w:ascii="Verdana" w:eastAsiaTheme="minorHAnsi" w:hAnsi="Verdana" w:cstheme="minorBidi"/>
                <w:color w:val="1D1B11" w:themeColor="background2" w:themeShade="1A"/>
                <w:sz w:val="18"/>
                <w:szCs w:val="20"/>
                <w:lang w:val="es-MX" w:eastAsia="en-US" w:bidi="ar-SA"/>
              </w:rPr>
              <w:t xml:space="preserve"> de ser el caso, el Proveedor cotice un recargo adicional por concepto de este factor: guadañas, sopladora de hojas, cortadora de césped y combustible para el funcionamiento de los equipos anteriormente mencionados.</w:t>
            </w:r>
          </w:p>
        </w:tc>
      </w:tr>
    </w:tbl>
    <w:p w14:paraId="06731876" w14:textId="77777777" w:rsidR="00BF7E3C" w:rsidRPr="00241A4A" w:rsidRDefault="00BF7E3C">
      <w:pPr>
        <w:rPr>
          <w:rFonts w:ascii="Verdana" w:hAnsi="Verdana"/>
        </w:rPr>
      </w:pPr>
    </w:p>
    <w:p w14:paraId="37E0153A" w14:textId="1A94E1FD" w:rsidR="00BF7E3C" w:rsidRPr="00241A4A" w:rsidRDefault="00BF7E3C">
      <w:pPr>
        <w:rPr>
          <w:rFonts w:ascii="Verdana" w:hAnsi="Verdana"/>
        </w:rPr>
      </w:pPr>
      <w:r w:rsidRPr="00241A4A">
        <w:rPr>
          <w:rFonts w:ascii="Verdana" w:hAnsi="Verdana"/>
        </w:rPr>
        <w:br w:type="page"/>
      </w:r>
    </w:p>
    <w:p w14:paraId="5CAE5E81" w14:textId="77777777" w:rsidR="00BF7E3C" w:rsidRPr="00241A4A" w:rsidRDefault="00BF7E3C">
      <w:pPr>
        <w:rPr>
          <w:rFonts w:ascii="Verdana" w:hAnsi="Verdana"/>
        </w:rPr>
      </w:pPr>
    </w:p>
    <w:p w14:paraId="3AC7830E" w14:textId="104AD809" w:rsidR="00BF7E3C" w:rsidRPr="00241A4A" w:rsidRDefault="00BF7E3C" w:rsidP="00BF7E3C">
      <w:pPr>
        <w:jc w:val="center"/>
        <w:rPr>
          <w:rFonts w:ascii="Verdana" w:hAnsi="Verdana"/>
          <w:b/>
          <w:bCs/>
          <w:u w:val="single"/>
        </w:rPr>
      </w:pPr>
      <w:r w:rsidRPr="00241A4A">
        <w:rPr>
          <w:rFonts w:ascii="Verdana" w:hAnsi="Verdana"/>
          <w:b/>
          <w:bCs/>
          <w:u w:val="single"/>
        </w:rPr>
        <w:t>ACTIVIDADES DE SERVICIO ESPECIAL</w:t>
      </w:r>
    </w:p>
    <w:p w14:paraId="07BEB8E3" w14:textId="77777777" w:rsidR="00BF7E3C" w:rsidRPr="00241A4A" w:rsidRDefault="00BF7E3C">
      <w:pPr>
        <w:rPr>
          <w:rFonts w:ascii="Verdana" w:hAnsi="Verdana"/>
        </w:rPr>
      </w:pPr>
    </w:p>
    <w:tbl>
      <w:tblPr>
        <w:tblStyle w:val="TableNormal1"/>
        <w:tblW w:w="9640" w:type="dxa"/>
        <w:tblInd w:w="-292"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Look w:val="01E0" w:firstRow="1" w:lastRow="1" w:firstColumn="1" w:lastColumn="1" w:noHBand="0" w:noVBand="0"/>
      </w:tblPr>
      <w:tblGrid>
        <w:gridCol w:w="1699"/>
        <w:gridCol w:w="7941"/>
      </w:tblGrid>
      <w:tr w:rsidR="00F44755" w:rsidRPr="00241A4A" w14:paraId="2C35BE2C" w14:textId="77777777" w:rsidTr="00DB1ADF">
        <w:trPr>
          <w:trHeight w:val="360"/>
          <w:tblHeader/>
        </w:trPr>
        <w:tc>
          <w:tcPr>
            <w:tcW w:w="9640" w:type="dxa"/>
            <w:gridSpan w:val="2"/>
            <w:tcBorders>
              <w:top w:val="dotted" w:sz="4" w:space="0" w:color="auto"/>
              <w:left w:val="dotted" w:sz="4" w:space="0" w:color="auto"/>
              <w:bottom w:val="dotted" w:sz="4" w:space="0" w:color="auto"/>
              <w:right w:val="dotted" w:sz="4" w:space="0" w:color="auto"/>
            </w:tcBorders>
            <w:shd w:val="clear" w:color="auto" w:fill="404040" w:themeFill="text1" w:themeFillTint="BF"/>
            <w:vAlign w:val="center"/>
          </w:tcPr>
          <w:p w14:paraId="0241AA7A" w14:textId="5652860D" w:rsidR="00F44755" w:rsidRPr="00241A4A" w:rsidRDefault="008052D5" w:rsidP="00AC6990">
            <w:pPr>
              <w:widowControl/>
              <w:autoSpaceDE/>
              <w:autoSpaceDN/>
              <w:jc w:val="center"/>
              <w:rPr>
                <w:rFonts w:ascii="Verdana" w:hAnsi="Verdana"/>
                <w:b/>
                <w:sz w:val="16"/>
                <w:szCs w:val="16"/>
              </w:rPr>
            </w:pPr>
            <w:r w:rsidRPr="00241A4A">
              <w:rPr>
                <w:rFonts w:ascii="Verdana" w:eastAsiaTheme="minorHAnsi" w:hAnsi="Verdana"/>
                <w:b/>
                <w:bCs/>
                <w:color w:val="FFFFFF" w:themeColor="background1"/>
                <w:sz w:val="18"/>
                <w:szCs w:val="18"/>
                <w:lang w:val="es-CO" w:eastAsia="en-US" w:bidi="ar-SA"/>
              </w:rPr>
              <w:t>E. Servicios Especiales</w:t>
            </w:r>
          </w:p>
        </w:tc>
      </w:tr>
      <w:tr w:rsidR="00EB7178" w:rsidRPr="00241A4A" w14:paraId="5C85327C" w14:textId="77777777" w:rsidTr="00BF7E3C">
        <w:trPr>
          <w:trHeight w:val="167"/>
        </w:trPr>
        <w:tc>
          <w:tcPr>
            <w:tcW w:w="1699" w:type="dxa"/>
            <w:tcBorders>
              <w:top w:val="dotted" w:sz="4" w:space="0" w:color="auto"/>
              <w:left w:val="dotted" w:sz="4" w:space="0" w:color="auto"/>
              <w:bottom w:val="dotted" w:sz="4" w:space="0" w:color="auto"/>
              <w:right w:val="dotted" w:sz="4" w:space="0" w:color="auto"/>
            </w:tcBorders>
            <w:shd w:val="clear" w:color="auto" w:fill="F1F1F1"/>
          </w:tcPr>
          <w:p w14:paraId="1FBA5E6B" w14:textId="77777777" w:rsidR="00EB7178" w:rsidRPr="00241A4A" w:rsidRDefault="00EB7178" w:rsidP="00384F21">
            <w:pPr>
              <w:pStyle w:val="TableParagraph"/>
              <w:rPr>
                <w:rFonts w:ascii="Verdana" w:hAnsi="Verdana"/>
                <w:sz w:val="10"/>
              </w:rPr>
            </w:pPr>
          </w:p>
        </w:tc>
        <w:tc>
          <w:tcPr>
            <w:tcW w:w="7941" w:type="dxa"/>
            <w:tcBorders>
              <w:top w:val="dotted" w:sz="4" w:space="0" w:color="auto"/>
              <w:left w:val="dotted" w:sz="4" w:space="0" w:color="auto"/>
              <w:bottom w:val="dotted" w:sz="4" w:space="0" w:color="auto"/>
              <w:right w:val="dotted" w:sz="4" w:space="0" w:color="auto"/>
            </w:tcBorders>
            <w:shd w:val="clear" w:color="auto" w:fill="F1F1F1"/>
          </w:tcPr>
          <w:p w14:paraId="4BC4EB56" w14:textId="77777777" w:rsidR="00EB7178" w:rsidRPr="00241A4A" w:rsidRDefault="00EB7178" w:rsidP="00AC6990">
            <w:pPr>
              <w:pStyle w:val="TableParagraph"/>
              <w:tabs>
                <w:tab w:val="left" w:pos="84"/>
              </w:tabs>
              <w:spacing w:line="271" w:lineRule="auto"/>
              <w:ind w:right="153"/>
              <w:jc w:val="center"/>
              <w:rPr>
                <w:rFonts w:ascii="Verdana" w:eastAsiaTheme="minorHAnsi" w:hAnsi="Verdana" w:cstheme="minorBidi"/>
                <w:b/>
                <w:bCs/>
                <w:color w:val="1D1B11" w:themeColor="background2" w:themeShade="1A"/>
                <w:sz w:val="18"/>
                <w:szCs w:val="20"/>
                <w:lang w:val="es-MX" w:eastAsia="en-US" w:bidi="ar-SA"/>
              </w:rPr>
            </w:pPr>
            <w:r w:rsidRPr="00241A4A">
              <w:rPr>
                <w:rFonts w:ascii="Verdana" w:eastAsiaTheme="minorHAnsi" w:hAnsi="Verdana" w:cstheme="minorBidi"/>
                <w:b/>
                <w:bCs/>
                <w:color w:val="1D1B11" w:themeColor="background2" w:themeShade="1A"/>
                <w:sz w:val="18"/>
                <w:szCs w:val="20"/>
                <w:lang w:val="es-MX" w:eastAsia="en-US" w:bidi="ar-SA"/>
              </w:rPr>
              <w:t>Alcance</w:t>
            </w:r>
          </w:p>
        </w:tc>
      </w:tr>
      <w:tr w:rsidR="007E6A77" w:rsidRPr="00241A4A" w14:paraId="1E27DCA4" w14:textId="77777777" w:rsidTr="00BF7E3C">
        <w:trPr>
          <w:trHeight w:val="815"/>
        </w:trPr>
        <w:tc>
          <w:tcPr>
            <w:tcW w:w="1699" w:type="dxa"/>
            <w:vMerge w:val="restart"/>
            <w:tcBorders>
              <w:top w:val="dotted" w:sz="4" w:space="0" w:color="auto"/>
              <w:left w:val="dotted" w:sz="4" w:space="0" w:color="auto"/>
              <w:bottom w:val="dotted" w:sz="4" w:space="0" w:color="auto"/>
              <w:right w:val="dotted" w:sz="4" w:space="0" w:color="auto"/>
            </w:tcBorders>
            <w:shd w:val="clear" w:color="auto" w:fill="F1F1F1"/>
            <w:vAlign w:val="center"/>
          </w:tcPr>
          <w:p w14:paraId="7CEE9CA1" w14:textId="35C3E0C0" w:rsidR="007E6A77" w:rsidRPr="00241A4A" w:rsidRDefault="007E6A77" w:rsidP="007E6A77">
            <w:pPr>
              <w:pStyle w:val="TableParagraph"/>
              <w:jc w:val="center"/>
              <w:rPr>
                <w:rFonts w:ascii="Verdana" w:hAnsi="Verdana"/>
                <w:sz w:val="10"/>
              </w:rPr>
            </w:pPr>
            <w:r w:rsidRPr="00241A4A">
              <w:rPr>
                <w:rFonts w:ascii="Verdana" w:eastAsiaTheme="minorHAnsi" w:hAnsi="Verdana" w:cstheme="minorBidi"/>
                <w:color w:val="1D1B11" w:themeColor="background2" w:themeShade="1A"/>
                <w:sz w:val="18"/>
                <w:szCs w:val="20"/>
                <w:lang w:val="es-MX" w:eastAsia="en-US" w:bidi="ar-SA"/>
              </w:rPr>
              <w:t>Jardinería</w:t>
            </w:r>
          </w:p>
        </w:tc>
        <w:tc>
          <w:tcPr>
            <w:tcW w:w="7941" w:type="dxa"/>
            <w:tcBorders>
              <w:top w:val="dotted" w:sz="4" w:space="0" w:color="auto"/>
              <w:left w:val="dotted" w:sz="4" w:space="0" w:color="auto"/>
              <w:bottom w:val="dotted" w:sz="4" w:space="0" w:color="auto"/>
              <w:right w:val="dotted" w:sz="4" w:space="0" w:color="auto"/>
            </w:tcBorders>
          </w:tcPr>
          <w:p w14:paraId="68FBC7AB" w14:textId="5A3389B8" w:rsidR="007E6A77" w:rsidRPr="00241A4A" w:rsidRDefault="007E6A77" w:rsidP="00AC6990">
            <w:pPr>
              <w:pStyle w:val="TableParagraph"/>
              <w:tabs>
                <w:tab w:val="left" w:pos="84"/>
              </w:tabs>
              <w:spacing w:line="271" w:lineRule="auto"/>
              <w:ind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La Entidad Compradora, de acuerdo con su necesidad, debe determinar sí para suplir el servicio de jardinería básica debe contratar un perfil de jardinero o si puede contratar el Servicio Especial de Jardinería. Para cada una de las actividades, la Entidad Compradora debe definir en el formato de solicitud de cotización la frecuencia requerida.</w:t>
            </w:r>
          </w:p>
        </w:tc>
      </w:tr>
      <w:tr w:rsidR="007E6A77" w:rsidRPr="00241A4A" w14:paraId="6FC9448D" w14:textId="77777777" w:rsidTr="00BF7E3C">
        <w:trPr>
          <w:trHeight w:val="167"/>
        </w:trPr>
        <w:tc>
          <w:tcPr>
            <w:tcW w:w="1699" w:type="dxa"/>
            <w:vMerge/>
            <w:tcBorders>
              <w:top w:val="dotted" w:sz="4" w:space="0" w:color="auto"/>
              <w:left w:val="dotted" w:sz="4" w:space="0" w:color="auto"/>
              <w:bottom w:val="dotted" w:sz="4" w:space="0" w:color="auto"/>
              <w:right w:val="dotted" w:sz="4" w:space="0" w:color="auto"/>
            </w:tcBorders>
            <w:shd w:val="clear" w:color="auto" w:fill="F1F1F1"/>
          </w:tcPr>
          <w:p w14:paraId="7A483A2B" w14:textId="76054601" w:rsidR="007E6A77" w:rsidRPr="00241A4A" w:rsidRDefault="007E6A77" w:rsidP="00B26D31">
            <w:pPr>
              <w:pStyle w:val="TableParagraph"/>
              <w:jc w:val="center"/>
              <w:rPr>
                <w:rFonts w:ascii="Verdana" w:hAnsi="Verdana"/>
                <w:sz w:val="10"/>
              </w:rPr>
            </w:pPr>
          </w:p>
        </w:tc>
        <w:tc>
          <w:tcPr>
            <w:tcW w:w="7941" w:type="dxa"/>
            <w:tcBorders>
              <w:top w:val="dotted" w:sz="4" w:space="0" w:color="auto"/>
              <w:left w:val="dotted" w:sz="4" w:space="0" w:color="auto"/>
              <w:bottom w:val="dotted" w:sz="4" w:space="0" w:color="auto"/>
              <w:right w:val="dotted" w:sz="4" w:space="0" w:color="auto"/>
            </w:tcBorders>
            <w:shd w:val="clear" w:color="auto" w:fill="F1F1F1"/>
          </w:tcPr>
          <w:p w14:paraId="3FEC8579" w14:textId="77777777" w:rsidR="007E6A77" w:rsidRPr="00241A4A" w:rsidRDefault="007E6A77" w:rsidP="00AC6990">
            <w:pPr>
              <w:pStyle w:val="TableParagraph"/>
              <w:tabs>
                <w:tab w:val="left" w:pos="84"/>
              </w:tabs>
              <w:spacing w:line="271" w:lineRule="auto"/>
              <w:ind w:right="153"/>
              <w:jc w:val="center"/>
              <w:rPr>
                <w:rFonts w:ascii="Verdana" w:eastAsiaTheme="minorHAnsi" w:hAnsi="Verdana" w:cstheme="minorBidi"/>
                <w:b/>
                <w:bCs/>
                <w:color w:val="1D1B11" w:themeColor="background2" w:themeShade="1A"/>
                <w:sz w:val="18"/>
                <w:szCs w:val="20"/>
                <w:lang w:val="es-MX" w:eastAsia="en-US" w:bidi="ar-SA"/>
              </w:rPr>
            </w:pPr>
            <w:r w:rsidRPr="00241A4A">
              <w:rPr>
                <w:rFonts w:ascii="Verdana" w:eastAsiaTheme="minorHAnsi" w:hAnsi="Verdana" w:cstheme="minorBidi"/>
                <w:b/>
                <w:bCs/>
                <w:color w:val="1D1B11" w:themeColor="background2" w:themeShade="1A"/>
                <w:sz w:val="18"/>
                <w:szCs w:val="20"/>
                <w:lang w:val="es-MX" w:eastAsia="en-US" w:bidi="ar-SA"/>
              </w:rPr>
              <w:t>Actividad</w:t>
            </w:r>
          </w:p>
        </w:tc>
      </w:tr>
      <w:tr w:rsidR="007E6A77" w:rsidRPr="00241A4A" w14:paraId="45AAC394" w14:textId="77777777" w:rsidTr="00BF7E3C">
        <w:trPr>
          <w:trHeight w:val="4147"/>
        </w:trPr>
        <w:tc>
          <w:tcPr>
            <w:tcW w:w="1699" w:type="dxa"/>
            <w:vMerge/>
            <w:tcBorders>
              <w:top w:val="dotted" w:sz="4" w:space="0" w:color="auto"/>
              <w:left w:val="dotted" w:sz="4" w:space="0" w:color="auto"/>
              <w:bottom w:val="dotted" w:sz="4" w:space="0" w:color="auto"/>
              <w:right w:val="dotted" w:sz="4" w:space="0" w:color="auto"/>
            </w:tcBorders>
            <w:shd w:val="clear" w:color="auto" w:fill="F1F1F1"/>
            <w:vAlign w:val="center"/>
          </w:tcPr>
          <w:p w14:paraId="1757CE03" w14:textId="24D114C9" w:rsidR="007E6A77" w:rsidRPr="00241A4A" w:rsidRDefault="007E6A77" w:rsidP="00B26D31">
            <w:pPr>
              <w:pStyle w:val="TableParagraph"/>
              <w:jc w:val="center"/>
              <w:rPr>
                <w:rFonts w:ascii="Verdana" w:hAnsi="Verdana"/>
                <w:sz w:val="16"/>
                <w:szCs w:val="16"/>
              </w:rPr>
            </w:pPr>
          </w:p>
        </w:tc>
        <w:tc>
          <w:tcPr>
            <w:tcW w:w="7941" w:type="dxa"/>
            <w:tcBorders>
              <w:top w:val="dotted" w:sz="4" w:space="0" w:color="auto"/>
              <w:left w:val="dotted" w:sz="4" w:space="0" w:color="auto"/>
              <w:bottom w:val="dotted" w:sz="4" w:space="0" w:color="auto"/>
              <w:right w:val="dotted" w:sz="4" w:space="0" w:color="auto"/>
            </w:tcBorders>
          </w:tcPr>
          <w:p w14:paraId="27F58AA8" w14:textId="77777777" w:rsidR="007E6A77" w:rsidRPr="00241A4A" w:rsidRDefault="007E6A77" w:rsidP="00AC6990">
            <w:pPr>
              <w:pStyle w:val="TableParagraph"/>
              <w:tabs>
                <w:tab w:val="left" w:pos="84"/>
              </w:tabs>
              <w:spacing w:line="271" w:lineRule="auto"/>
              <w:ind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El mantenimiento básico de zonas verdes, plantas y jardines en sede administrativa incluye las siguientes actividades:</w:t>
            </w:r>
          </w:p>
          <w:p w14:paraId="11D51E29" w14:textId="77777777" w:rsidR="007E6A77" w:rsidRPr="00241A4A" w:rsidRDefault="007E6A77" w:rsidP="00AC6990">
            <w:pPr>
              <w:pStyle w:val="TableParagraph"/>
              <w:tabs>
                <w:tab w:val="left" w:pos="84"/>
              </w:tabs>
              <w:spacing w:line="271" w:lineRule="auto"/>
              <w:ind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Poda de prado, bordes, cercas vivas y plantas (no incluye trabajo en alturas).</w:t>
            </w:r>
          </w:p>
          <w:p w14:paraId="37F2B72E" w14:textId="29CA653C" w:rsidR="007E6A77" w:rsidRPr="00241A4A" w:rsidRDefault="007E6A77" w:rsidP="00AC6990">
            <w:pPr>
              <w:pStyle w:val="TableParagraph"/>
              <w:tabs>
                <w:tab w:val="left" w:pos="84"/>
              </w:tabs>
              <w:spacing w:line="271" w:lineRule="auto"/>
              <w:ind w:left="21"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Aplicación de fertilizantes de uso común (la tarifa debe incluir un estimado 500 gramos de fertilizante al año por metro cuadrado). En el caso en que el servicio sea solicitado por menos de un año, la cantidad de gramos a incluir por parte del Proveedor será proporcional al tiempo requerido.</w:t>
            </w:r>
          </w:p>
          <w:p w14:paraId="451DBF73" w14:textId="0D3A9F37" w:rsidR="007E6A77" w:rsidRPr="00241A4A" w:rsidRDefault="007E6A77" w:rsidP="00AC6990">
            <w:pPr>
              <w:pStyle w:val="TableParagraph"/>
              <w:tabs>
                <w:tab w:val="left" w:pos="84"/>
              </w:tabs>
              <w:spacing w:line="271" w:lineRule="auto"/>
              <w:ind w:left="21"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Remoción de tierra para oxigenación.</w:t>
            </w:r>
          </w:p>
          <w:p w14:paraId="037172F7" w14:textId="77777777" w:rsidR="007E6A77" w:rsidRPr="00241A4A" w:rsidRDefault="007E6A77" w:rsidP="00AC6990">
            <w:pPr>
              <w:pStyle w:val="TableParagraph"/>
              <w:tabs>
                <w:tab w:val="left" w:pos="84"/>
              </w:tabs>
              <w:spacing w:line="271" w:lineRule="auto"/>
              <w:ind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Trasplante y reemplazo de plantas. (No incluye trasplante de árboles, ni arbustos con una altura superior a un metro, no incluye suministro de plantas).</w:t>
            </w:r>
          </w:p>
          <w:p w14:paraId="32541811" w14:textId="77777777" w:rsidR="007E6A77" w:rsidRPr="00241A4A" w:rsidRDefault="007E6A77" w:rsidP="00AC6990">
            <w:pPr>
              <w:pStyle w:val="TableParagraph"/>
              <w:tabs>
                <w:tab w:val="left" w:pos="84"/>
              </w:tabs>
              <w:spacing w:line="271" w:lineRule="auto"/>
              <w:ind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Traslado, mantenimiento y limpieza de macetas, jardineras y soportes. Descarte de agua de los recipientes recibidores.</w:t>
            </w:r>
          </w:p>
          <w:p w14:paraId="5F2C0FB4" w14:textId="77777777" w:rsidR="007E6A77" w:rsidRPr="00241A4A" w:rsidRDefault="007E6A77" w:rsidP="00AC6990">
            <w:pPr>
              <w:pStyle w:val="TableParagraph"/>
              <w:tabs>
                <w:tab w:val="left" w:pos="84"/>
              </w:tabs>
              <w:spacing w:line="271" w:lineRule="auto"/>
              <w:ind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Revisión de humedad y riego de plantas, prados y árboles.</w:t>
            </w:r>
          </w:p>
          <w:p w14:paraId="386349D4" w14:textId="6427CEDF" w:rsidR="007E6A77" w:rsidRPr="00241A4A" w:rsidRDefault="007E6A77" w:rsidP="00AC6990">
            <w:pPr>
              <w:pStyle w:val="TableParagraph"/>
              <w:tabs>
                <w:tab w:val="left" w:pos="84"/>
              </w:tabs>
              <w:spacing w:line="271" w:lineRule="auto"/>
              <w:ind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Aplicación de plaguicidas y funguicidas de uso común.</w:t>
            </w:r>
            <w:r w:rsidR="00190B1B">
              <w:rPr>
                <w:rFonts w:ascii="Verdana" w:eastAsiaTheme="minorHAnsi" w:hAnsi="Verdana" w:cstheme="minorBidi"/>
                <w:color w:val="1D1B11" w:themeColor="background2" w:themeShade="1A"/>
                <w:sz w:val="18"/>
                <w:szCs w:val="20"/>
                <w:lang w:val="es-MX" w:eastAsia="en-US" w:bidi="ar-SA"/>
              </w:rPr>
              <w:t xml:space="preserve"> (Que estarán a cargo del proveedor, siempre y cuando la entidad compradora contrate el Servicio Especial de Jardinería a través del simulador)</w:t>
            </w:r>
          </w:p>
          <w:p w14:paraId="541410E6" w14:textId="77777777" w:rsidR="007E6A77" w:rsidRPr="00241A4A" w:rsidRDefault="007E6A77" w:rsidP="00AC6990">
            <w:pPr>
              <w:pStyle w:val="TableParagraph"/>
              <w:tabs>
                <w:tab w:val="left" w:pos="84"/>
              </w:tabs>
              <w:spacing w:line="271" w:lineRule="auto"/>
              <w:ind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Empaque y traslado de desechos producto de la prestación del servicio hasta los lugares de recolección.</w:t>
            </w:r>
          </w:p>
          <w:p w14:paraId="20D91AF4" w14:textId="77777777" w:rsidR="007E6A77" w:rsidRPr="00241A4A" w:rsidRDefault="007E6A77" w:rsidP="00AC6990">
            <w:pPr>
              <w:pStyle w:val="TableParagraph"/>
              <w:tabs>
                <w:tab w:val="left" w:pos="84"/>
              </w:tabs>
              <w:spacing w:line="271" w:lineRule="auto"/>
              <w:ind w:left="21"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La Entidad tiene la posibilidad de solicitar el Servicio Especial de jardinería para un área de mínimo 100 m2 por sede. En el caso en que la Entidad Compradora requiera el servicio de jardinería para un área inferior a 100 m2, debe solicitarlo para un área de 100 m2 para cada sede donde requiera el Servicio Especial.</w:t>
            </w:r>
          </w:p>
          <w:p w14:paraId="43EBBC7C" w14:textId="66F7CDE9" w:rsidR="007E6A77" w:rsidRPr="00241A4A" w:rsidRDefault="007E6A77" w:rsidP="00AC6990">
            <w:pPr>
              <w:pStyle w:val="TableParagraph"/>
              <w:tabs>
                <w:tab w:val="left" w:pos="84"/>
              </w:tabs>
              <w:spacing w:line="271" w:lineRule="auto"/>
              <w:ind w:left="21"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La Entidad Compradora debe tener en cuenta que la prestación del servicio de jardinería mensual se entiende como la prestación del servicio por 30 días calendario contados a partir de la fecha de inicio de la prestación del servicio y no al inicio de cada mes del calendario solar</w:t>
            </w:r>
            <w:r w:rsidR="004207B2">
              <w:rPr>
                <w:rFonts w:ascii="Verdana" w:eastAsiaTheme="minorHAnsi" w:hAnsi="Verdana" w:cstheme="minorBidi"/>
                <w:color w:val="1D1B11" w:themeColor="background2" w:themeShade="1A"/>
                <w:sz w:val="18"/>
                <w:szCs w:val="20"/>
                <w:lang w:val="es-MX" w:eastAsia="en-US" w:bidi="ar-SA"/>
              </w:rPr>
              <w:t>, de acuerdo con el metraje asignado</w:t>
            </w:r>
            <w:r w:rsidR="000852A9">
              <w:rPr>
                <w:rFonts w:ascii="Verdana" w:eastAsiaTheme="minorHAnsi" w:hAnsi="Verdana" w:cstheme="minorBidi"/>
                <w:color w:val="1D1B11" w:themeColor="background2" w:themeShade="1A"/>
                <w:sz w:val="18"/>
                <w:szCs w:val="20"/>
                <w:lang w:val="es-MX" w:eastAsia="en-US" w:bidi="ar-SA"/>
              </w:rPr>
              <w:t xml:space="preserve"> y lo indicado en el Acta de inicio.</w:t>
            </w:r>
          </w:p>
        </w:tc>
      </w:tr>
      <w:tr w:rsidR="007E6A77" w:rsidRPr="00241A4A" w14:paraId="4031918E" w14:textId="77777777" w:rsidTr="00BF7E3C">
        <w:trPr>
          <w:trHeight w:val="167"/>
        </w:trPr>
        <w:tc>
          <w:tcPr>
            <w:tcW w:w="1699" w:type="dxa"/>
            <w:vMerge/>
            <w:tcBorders>
              <w:top w:val="dotted" w:sz="4" w:space="0" w:color="auto"/>
              <w:left w:val="dotted" w:sz="4" w:space="0" w:color="auto"/>
              <w:bottom w:val="dotted" w:sz="4" w:space="0" w:color="auto"/>
              <w:right w:val="dotted" w:sz="4" w:space="0" w:color="auto"/>
            </w:tcBorders>
            <w:shd w:val="clear" w:color="auto" w:fill="F1F1F1"/>
          </w:tcPr>
          <w:p w14:paraId="431DD923" w14:textId="77777777" w:rsidR="007E6A77" w:rsidRPr="00241A4A" w:rsidRDefault="007E6A77" w:rsidP="00384F21">
            <w:pPr>
              <w:pStyle w:val="TableParagraph"/>
              <w:rPr>
                <w:rFonts w:ascii="Verdana" w:hAnsi="Verdana"/>
                <w:sz w:val="10"/>
              </w:rPr>
            </w:pPr>
          </w:p>
        </w:tc>
        <w:tc>
          <w:tcPr>
            <w:tcW w:w="7941" w:type="dxa"/>
            <w:tcBorders>
              <w:top w:val="dotted" w:sz="4" w:space="0" w:color="auto"/>
              <w:left w:val="dotted" w:sz="4" w:space="0" w:color="auto"/>
              <w:bottom w:val="dotted" w:sz="4" w:space="0" w:color="auto"/>
              <w:right w:val="dotted" w:sz="4" w:space="0" w:color="auto"/>
            </w:tcBorders>
            <w:shd w:val="clear" w:color="auto" w:fill="F1F1F1"/>
          </w:tcPr>
          <w:p w14:paraId="6B1FDB6B" w14:textId="77777777" w:rsidR="007E6A77" w:rsidRPr="00241A4A" w:rsidRDefault="007E6A77" w:rsidP="00AC6990">
            <w:pPr>
              <w:pStyle w:val="TableParagraph"/>
              <w:tabs>
                <w:tab w:val="left" w:pos="84"/>
              </w:tabs>
              <w:spacing w:line="271" w:lineRule="auto"/>
              <w:ind w:right="153"/>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b/>
                <w:bCs/>
                <w:color w:val="1D1B11" w:themeColor="background2" w:themeShade="1A"/>
                <w:sz w:val="18"/>
                <w:szCs w:val="20"/>
                <w:lang w:val="es-MX" w:eastAsia="en-US" w:bidi="ar-SA"/>
              </w:rPr>
              <w:t>Personal y materiales</w:t>
            </w:r>
          </w:p>
        </w:tc>
      </w:tr>
      <w:tr w:rsidR="007E6A77" w:rsidRPr="00241A4A" w14:paraId="1AFF6098" w14:textId="77777777" w:rsidTr="00BF7E3C">
        <w:trPr>
          <w:trHeight w:val="920"/>
        </w:trPr>
        <w:tc>
          <w:tcPr>
            <w:tcW w:w="1699" w:type="dxa"/>
            <w:vMerge/>
            <w:tcBorders>
              <w:top w:val="dotted" w:sz="4" w:space="0" w:color="auto"/>
              <w:left w:val="dotted" w:sz="4" w:space="0" w:color="auto"/>
              <w:bottom w:val="dotted" w:sz="4" w:space="0" w:color="auto"/>
              <w:right w:val="dotted" w:sz="4" w:space="0" w:color="auto"/>
            </w:tcBorders>
            <w:shd w:val="clear" w:color="auto" w:fill="F1F1F1"/>
          </w:tcPr>
          <w:p w14:paraId="0E0C04AB" w14:textId="380B0FF9" w:rsidR="007E6A77" w:rsidRPr="00241A4A" w:rsidRDefault="007E6A77" w:rsidP="00EB7178">
            <w:pPr>
              <w:pStyle w:val="TableParagraph"/>
              <w:rPr>
                <w:rFonts w:ascii="Verdana" w:hAnsi="Verdana"/>
                <w:sz w:val="10"/>
              </w:rPr>
            </w:pPr>
          </w:p>
        </w:tc>
        <w:tc>
          <w:tcPr>
            <w:tcW w:w="7941" w:type="dxa"/>
            <w:tcBorders>
              <w:top w:val="dotted" w:sz="4" w:space="0" w:color="auto"/>
              <w:left w:val="dotted" w:sz="4" w:space="0" w:color="auto"/>
              <w:bottom w:val="dotted" w:sz="4" w:space="0" w:color="auto"/>
              <w:right w:val="dotted" w:sz="4" w:space="0" w:color="auto"/>
            </w:tcBorders>
          </w:tcPr>
          <w:p w14:paraId="099457F7" w14:textId="0415E98A" w:rsidR="007E6A77" w:rsidRPr="00241A4A" w:rsidRDefault="007E6A77" w:rsidP="00AC6990">
            <w:pPr>
              <w:pStyle w:val="TableParagraph"/>
              <w:tabs>
                <w:tab w:val="left" w:pos="84"/>
              </w:tabs>
              <w:spacing w:line="271" w:lineRule="auto"/>
              <w:ind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Mínimo dos (2) años de experiencia en servicios de jardinería. La tarifa debe incluir tijeras de jardinería, palas, picas, rastrillo metálico, equipos de fumigación, tijeras pico de loro, hombre solo, machetes, azadones y demás elementos, herramientas, equipos y maquinaria que sean necesarios para la prestación del servicio. Si la Entidad Compradora lo requiere, el Proveedor debe entregar los documentos que acreditan la experiencia del personal.</w:t>
            </w:r>
          </w:p>
        </w:tc>
      </w:tr>
      <w:tr w:rsidR="007E6A77" w:rsidRPr="00241A4A" w14:paraId="0C4E6592" w14:textId="77777777" w:rsidTr="00BF7E3C">
        <w:trPr>
          <w:trHeight w:val="167"/>
        </w:trPr>
        <w:tc>
          <w:tcPr>
            <w:tcW w:w="1699" w:type="dxa"/>
            <w:vMerge/>
            <w:tcBorders>
              <w:top w:val="dotted" w:sz="4" w:space="0" w:color="auto"/>
              <w:left w:val="dotted" w:sz="4" w:space="0" w:color="auto"/>
              <w:bottom w:val="dotted" w:sz="4" w:space="0" w:color="auto"/>
              <w:right w:val="dotted" w:sz="4" w:space="0" w:color="auto"/>
            </w:tcBorders>
            <w:shd w:val="clear" w:color="auto" w:fill="F1F1F1"/>
          </w:tcPr>
          <w:p w14:paraId="52297418" w14:textId="77777777" w:rsidR="007E6A77" w:rsidRPr="00241A4A" w:rsidRDefault="007E6A77" w:rsidP="00384F21">
            <w:pPr>
              <w:pStyle w:val="TableParagraph"/>
              <w:rPr>
                <w:rFonts w:ascii="Verdana" w:hAnsi="Verdana"/>
                <w:sz w:val="10"/>
              </w:rPr>
            </w:pPr>
          </w:p>
        </w:tc>
        <w:tc>
          <w:tcPr>
            <w:tcW w:w="7941" w:type="dxa"/>
            <w:tcBorders>
              <w:top w:val="dotted" w:sz="4" w:space="0" w:color="auto"/>
              <w:left w:val="dotted" w:sz="4" w:space="0" w:color="auto"/>
              <w:bottom w:val="dotted" w:sz="4" w:space="0" w:color="auto"/>
              <w:right w:val="dotted" w:sz="4" w:space="0" w:color="auto"/>
            </w:tcBorders>
            <w:shd w:val="clear" w:color="auto" w:fill="F1F1F1"/>
          </w:tcPr>
          <w:p w14:paraId="1B57A47F" w14:textId="77777777" w:rsidR="007E6A77" w:rsidRPr="00241A4A" w:rsidRDefault="007E6A77" w:rsidP="00AC6990">
            <w:pPr>
              <w:pStyle w:val="TableParagraph"/>
              <w:tabs>
                <w:tab w:val="left" w:pos="84"/>
              </w:tabs>
              <w:spacing w:line="271" w:lineRule="auto"/>
              <w:ind w:right="153"/>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b/>
                <w:bCs/>
                <w:color w:val="1D1B11" w:themeColor="background2" w:themeShade="1A"/>
                <w:sz w:val="18"/>
                <w:szCs w:val="20"/>
                <w:lang w:val="es-MX" w:eastAsia="en-US" w:bidi="ar-SA"/>
              </w:rPr>
              <w:t>Horario</w:t>
            </w:r>
          </w:p>
        </w:tc>
      </w:tr>
      <w:tr w:rsidR="007E6A77" w:rsidRPr="00241A4A" w14:paraId="02A63D15" w14:textId="77777777" w:rsidTr="00BF7E3C">
        <w:trPr>
          <w:trHeight w:val="611"/>
        </w:trPr>
        <w:tc>
          <w:tcPr>
            <w:tcW w:w="1699" w:type="dxa"/>
            <w:vMerge/>
            <w:tcBorders>
              <w:top w:val="dotted" w:sz="4" w:space="0" w:color="auto"/>
              <w:left w:val="dotted" w:sz="4" w:space="0" w:color="auto"/>
              <w:bottom w:val="dotted" w:sz="4" w:space="0" w:color="auto"/>
              <w:right w:val="dotted" w:sz="4" w:space="0" w:color="auto"/>
            </w:tcBorders>
            <w:shd w:val="clear" w:color="auto" w:fill="F1F1F1"/>
          </w:tcPr>
          <w:p w14:paraId="369B45D1" w14:textId="77777777" w:rsidR="007E6A77" w:rsidRPr="00241A4A" w:rsidRDefault="007E6A77" w:rsidP="00384F21">
            <w:pPr>
              <w:pStyle w:val="TableParagraph"/>
              <w:rPr>
                <w:rFonts w:ascii="Verdana" w:hAnsi="Verdana"/>
                <w:sz w:val="10"/>
              </w:rPr>
            </w:pPr>
          </w:p>
        </w:tc>
        <w:tc>
          <w:tcPr>
            <w:tcW w:w="7941" w:type="dxa"/>
            <w:tcBorders>
              <w:top w:val="dotted" w:sz="4" w:space="0" w:color="auto"/>
              <w:left w:val="dotted" w:sz="4" w:space="0" w:color="auto"/>
              <w:bottom w:val="dotted" w:sz="4" w:space="0" w:color="auto"/>
              <w:right w:val="dotted" w:sz="4" w:space="0" w:color="auto"/>
            </w:tcBorders>
          </w:tcPr>
          <w:p w14:paraId="7DD22A1B" w14:textId="77777777" w:rsidR="007E6A77" w:rsidRPr="00241A4A" w:rsidRDefault="007E6A77" w:rsidP="00AC6990">
            <w:pPr>
              <w:pStyle w:val="TableParagraph"/>
              <w:tabs>
                <w:tab w:val="left" w:pos="84"/>
              </w:tabs>
              <w:spacing w:line="271" w:lineRule="auto"/>
              <w:ind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La prestación de este servicio debe realizarse de lunes a sábado de 7:00 a.m. a 6:00 p.m. La prestación del servicio en horarios diferentes estará sujeto a recargos por trabajo extra, nocturno, dominical y festivo de acuerdo con la normativa aplicable.</w:t>
            </w:r>
          </w:p>
        </w:tc>
      </w:tr>
      <w:tr w:rsidR="007E6A77" w:rsidRPr="00241A4A" w14:paraId="45BFCCBA" w14:textId="77777777" w:rsidTr="00BF7E3C">
        <w:trPr>
          <w:trHeight w:val="167"/>
        </w:trPr>
        <w:tc>
          <w:tcPr>
            <w:tcW w:w="1699" w:type="dxa"/>
            <w:vMerge/>
            <w:tcBorders>
              <w:top w:val="dotted" w:sz="4" w:space="0" w:color="auto"/>
              <w:left w:val="dotted" w:sz="4" w:space="0" w:color="auto"/>
              <w:bottom w:val="dotted" w:sz="4" w:space="0" w:color="auto"/>
              <w:right w:val="dotted" w:sz="4" w:space="0" w:color="auto"/>
            </w:tcBorders>
            <w:shd w:val="clear" w:color="auto" w:fill="F1F1F1"/>
          </w:tcPr>
          <w:p w14:paraId="3E81F811" w14:textId="77777777" w:rsidR="007E6A77" w:rsidRPr="00241A4A" w:rsidRDefault="007E6A77" w:rsidP="00384F21">
            <w:pPr>
              <w:pStyle w:val="TableParagraph"/>
              <w:rPr>
                <w:rFonts w:ascii="Verdana" w:hAnsi="Verdana"/>
                <w:sz w:val="10"/>
              </w:rPr>
            </w:pPr>
          </w:p>
        </w:tc>
        <w:tc>
          <w:tcPr>
            <w:tcW w:w="7941" w:type="dxa"/>
            <w:tcBorders>
              <w:top w:val="dotted" w:sz="4" w:space="0" w:color="auto"/>
              <w:left w:val="dotted" w:sz="4" w:space="0" w:color="auto"/>
              <w:bottom w:val="dotted" w:sz="4" w:space="0" w:color="auto"/>
              <w:right w:val="dotted" w:sz="4" w:space="0" w:color="auto"/>
            </w:tcBorders>
            <w:shd w:val="clear" w:color="auto" w:fill="F1F1F1"/>
          </w:tcPr>
          <w:p w14:paraId="1B1668D1" w14:textId="77777777" w:rsidR="007E6A77" w:rsidRPr="00241A4A" w:rsidRDefault="007E6A77" w:rsidP="00AC6990">
            <w:pPr>
              <w:pStyle w:val="TableParagraph"/>
              <w:tabs>
                <w:tab w:val="left" w:pos="84"/>
              </w:tabs>
              <w:spacing w:line="271" w:lineRule="auto"/>
              <w:ind w:right="153"/>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b/>
                <w:bCs/>
                <w:color w:val="1D1B11" w:themeColor="background2" w:themeShade="1A"/>
                <w:sz w:val="18"/>
                <w:szCs w:val="20"/>
                <w:lang w:val="es-MX" w:eastAsia="en-US" w:bidi="ar-SA"/>
              </w:rPr>
              <w:t>Requisitos adicionales</w:t>
            </w:r>
          </w:p>
        </w:tc>
      </w:tr>
      <w:tr w:rsidR="007E6A77" w:rsidRPr="00241A4A" w14:paraId="5FF3CAA1" w14:textId="77777777" w:rsidTr="00BF7E3C">
        <w:trPr>
          <w:trHeight w:val="450"/>
        </w:trPr>
        <w:tc>
          <w:tcPr>
            <w:tcW w:w="1699" w:type="dxa"/>
            <w:vMerge/>
            <w:tcBorders>
              <w:top w:val="dotted" w:sz="4" w:space="0" w:color="auto"/>
              <w:left w:val="dotted" w:sz="4" w:space="0" w:color="auto"/>
              <w:bottom w:val="dotted" w:sz="4" w:space="0" w:color="auto"/>
              <w:right w:val="dotted" w:sz="4" w:space="0" w:color="auto"/>
            </w:tcBorders>
            <w:shd w:val="clear" w:color="auto" w:fill="F1F1F1"/>
          </w:tcPr>
          <w:p w14:paraId="6A1DDB40" w14:textId="77777777" w:rsidR="007E6A77" w:rsidRPr="00241A4A" w:rsidRDefault="007E6A77" w:rsidP="00384F21">
            <w:pPr>
              <w:pStyle w:val="TableParagraph"/>
              <w:rPr>
                <w:rFonts w:ascii="Verdana" w:hAnsi="Verdana"/>
                <w:sz w:val="10"/>
              </w:rPr>
            </w:pPr>
          </w:p>
        </w:tc>
        <w:tc>
          <w:tcPr>
            <w:tcW w:w="7941" w:type="dxa"/>
            <w:tcBorders>
              <w:top w:val="dotted" w:sz="4" w:space="0" w:color="auto"/>
              <w:left w:val="dotted" w:sz="4" w:space="0" w:color="auto"/>
              <w:bottom w:val="dotted" w:sz="4" w:space="0" w:color="auto"/>
              <w:right w:val="dotted" w:sz="4" w:space="0" w:color="auto"/>
            </w:tcBorders>
          </w:tcPr>
          <w:p w14:paraId="0D9AE4CA" w14:textId="77777777" w:rsidR="007E6A77" w:rsidRPr="00241A4A" w:rsidRDefault="007E6A77" w:rsidP="00AC6990">
            <w:pPr>
              <w:pStyle w:val="TableParagraph"/>
              <w:tabs>
                <w:tab w:val="left" w:pos="84"/>
              </w:tabs>
              <w:spacing w:line="271" w:lineRule="auto"/>
              <w:ind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El Proveedor debe contar con el concepto sanitario favorable vigente en su nombre o a nombre de la empresa subcontratada emitido por la Secretaría de Salud Distrital o Departamental correspondiente al lugar de la prestación del servicio.</w:t>
            </w:r>
          </w:p>
          <w:p w14:paraId="0A47DE78" w14:textId="77777777" w:rsidR="007E6A77" w:rsidRPr="00241A4A" w:rsidRDefault="007E6A77" w:rsidP="00AC6990">
            <w:pPr>
              <w:pStyle w:val="TableParagraph"/>
              <w:tabs>
                <w:tab w:val="left" w:pos="84"/>
              </w:tabs>
              <w:spacing w:line="271" w:lineRule="auto"/>
              <w:ind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Los productos y plaguicidas utilizados en la prestación del servicio deben contar con el respectivo registro sanitario y concepto toxicológico.</w:t>
            </w:r>
          </w:p>
          <w:p w14:paraId="022E6735" w14:textId="77777777" w:rsidR="007E6A77" w:rsidRPr="00241A4A" w:rsidRDefault="007E6A77" w:rsidP="00AC6990">
            <w:pPr>
              <w:pStyle w:val="TableParagraph"/>
              <w:tabs>
                <w:tab w:val="left" w:pos="84"/>
              </w:tabs>
              <w:spacing w:line="271" w:lineRule="auto"/>
              <w:ind w:left="21"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Si la Entidad Compradora lo requiere, el Proveedor debe suministrar el concepto sanitario favorable vigente y los registros sanitarios y conceptos toxicológicos de los productos a utilizar en sus instalaciones.</w:t>
            </w:r>
          </w:p>
          <w:p w14:paraId="493A05EA" w14:textId="77777777" w:rsidR="007E6A77" w:rsidRPr="00241A4A" w:rsidRDefault="007E6A77" w:rsidP="00AC6990">
            <w:pPr>
              <w:pStyle w:val="TableParagraph"/>
              <w:tabs>
                <w:tab w:val="left" w:pos="84"/>
              </w:tabs>
              <w:spacing w:line="271" w:lineRule="auto"/>
              <w:ind w:left="21"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Los desechos de plaguicidas, químicos y demás productos utilizados para la prestación del servicio deberán tener la disposición final ambientalmente segura a cargo y responsabilidad del Proveedor.</w:t>
            </w:r>
          </w:p>
          <w:p w14:paraId="5201BB8C" w14:textId="77777777" w:rsidR="007E6A77" w:rsidRPr="00241A4A" w:rsidRDefault="007E6A77" w:rsidP="00AC6990">
            <w:pPr>
              <w:pStyle w:val="TableParagraph"/>
              <w:tabs>
                <w:tab w:val="left" w:pos="113"/>
              </w:tabs>
              <w:spacing w:line="271" w:lineRule="auto"/>
              <w:ind w:left="21"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Para la aplicación de plaguicidas el Proveedor debe contar con “Licencia Sanitaria de Funcionamiento” expedida por la Secretaría de Salud Distrital o Departamental (Decreto 1843 de 1991, Art. 44 o la normatividad que lo sustituya). Si la Entidad Compradora lo requiere el Proveedor debe entregarle una copia de la licencia sanitaria.</w:t>
            </w:r>
          </w:p>
          <w:p w14:paraId="2784DD07" w14:textId="77777777" w:rsidR="007E6A77" w:rsidRPr="00241A4A" w:rsidRDefault="007E6A77" w:rsidP="00AC6990">
            <w:pPr>
              <w:pStyle w:val="TableParagraph"/>
              <w:tabs>
                <w:tab w:val="left" w:pos="84"/>
              </w:tabs>
              <w:spacing w:line="271" w:lineRule="auto"/>
              <w:ind w:left="21"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El personal que asigne para la aplicación de plaguicidas debe cumplir con los requisitos de capacitación establecidos en el Decreto 1843 de 1991, Art. 111, 172, 174 y 175 o la normatividad que lo sustituya.</w:t>
            </w:r>
          </w:p>
          <w:p w14:paraId="2F200FFD" w14:textId="77777777" w:rsidR="007E6A77" w:rsidRPr="00241A4A" w:rsidRDefault="007E6A77" w:rsidP="00AC6990">
            <w:pPr>
              <w:pStyle w:val="TableParagraph"/>
              <w:tabs>
                <w:tab w:val="left" w:pos="84"/>
              </w:tabs>
              <w:spacing w:line="271" w:lineRule="auto"/>
              <w:ind w:left="21"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Los plaguicidas se aplicarán de tal modo que se minimice el riesgo para los organismos no objetivo y el medio ambiente, incluyendo la calidad del agua. El Proveedor debe entregar a la Entidad Compradora el procedimiento del manejo de plaguicidas o protocolo de prestación del servicio de fumigación avalada por el representante legal.</w:t>
            </w:r>
          </w:p>
          <w:p w14:paraId="7C122A75" w14:textId="77777777" w:rsidR="007E6A77" w:rsidRPr="00241A4A" w:rsidRDefault="007E6A77" w:rsidP="00AC6990">
            <w:pPr>
              <w:pStyle w:val="TableParagraph"/>
              <w:tabs>
                <w:tab w:val="left" w:pos="84"/>
              </w:tabs>
              <w:spacing w:line="271" w:lineRule="auto"/>
              <w:ind w:left="21"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Los desechos de plaguicidas, funguicidas, abonos y demás elementos químicos, así como sus empaques deberán tener la disposición final ambientalmente segura a cargo y responsabilidad del Proveedor.</w:t>
            </w:r>
          </w:p>
        </w:tc>
      </w:tr>
      <w:tr w:rsidR="007E6A77" w:rsidRPr="00241A4A" w14:paraId="14BD1CB8" w14:textId="77777777" w:rsidTr="00BF7E3C">
        <w:trPr>
          <w:trHeight w:val="167"/>
        </w:trPr>
        <w:tc>
          <w:tcPr>
            <w:tcW w:w="1699" w:type="dxa"/>
            <w:vMerge/>
            <w:tcBorders>
              <w:top w:val="dotted" w:sz="4" w:space="0" w:color="auto"/>
              <w:left w:val="dotted" w:sz="4" w:space="0" w:color="auto"/>
              <w:bottom w:val="dotted" w:sz="4" w:space="0" w:color="auto"/>
              <w:right w:val="dotted" w:sz="4" w:space="0" w:color="auto"/>
            </w:tcBorders>
            <w:shd w:val="clear" w:color="auto" w:fill="F1F1F1"/>
          </w:tcPr>
          <w:p w14:paraId="26B173B5" w14:textId="77777777" w:rsidR="007E6A77" w:rsidRPr="00241A4A" w:rsidRDefault="007E6A77" w:rsidP="00384F21">
            <w:pPr>
              <w:pStyle w:val="TableParagraph"/>
              <w:rPr>
                <w:rFonts w:ascii="Verdana" w:hAnsi="Verdana"/>
                <w:sz w:val="10"/>
              </w:rPr>
            </w:pPr>
          </w:p>
        </w:tc>
        <w:tc>
          <w:tcPr>
            <w:tcW w:w="7941" w:type="dxa"/>
            <w:tcBorders>
              <w:top w:val="dotted" w:sz="4" w:space="0" w:color="auto"/>
              <w:left w:val="dotted" w:sz="4" w:space="0" w:color="auto"/>
              <w:bottom w:val="dotted" w:sz="4" w:space="0" w:color="auto"/>
              <w:right w:val="dotted" w:sz="4" w:space="0" w:color="auto"/>
            </w:tcBorders>
            <w:shd w:val="clear" w:color="auto" w:fill="F1F1F1"/>
          </w:tcPr>
          <w:p w14:paraId="00B0ABD8" w14:textId="77777777" w:rsidR="007E6A77" w:rsidRPr="00241A4A" w:rsidRDefault="007E6A77" w:rsidP="00AC6990">
            <w:pPr>
              <w:pStyle w:val="TableParagraph"/>
              <w:tabs>
                <w:tab w:val="left" w:pos="84"/>
              </w:tabs>
              <w:spacing w:line="271" w:lineRule="auto"/>
              <w:ind w:right="153"/>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b/>
                <w:bCs/>
                <w:color w:val="1D1B11" w:themeColor="background2" w:themeShade="1A"/>
                <w:sz w:val="18"/>
                <w:szCs w:val="20"/>
                <w:lang w:val="es-MX" w:eastAsia="en-US" w:bidi="ar-SA"/>
              </w:rPr>
              <w:t>Resultado requerido</w:t>
            </w:r>
          </w:p>
        </w:tc>
      </w:tr>
      <w:tr w:rsidR="007E6A77" w:rsidRPr="00241A4A" w14:paraId="42CEE5C4" w14:textId="77777777" w:rsidTr="00BF7E3C">
        <w:trPr>
          <w:trHeight w:val="1030"/>
        </w:trPr>
        <w:tc>
          <w:tcPr>
            <w:tcW w:w="1699" w:type="dxa"/>
            <w:vMerge/>
            <w:tcBorders>
              <w:top w:val="dotted" w:sz="4" w:space="0" w:color="auto"/>
              <w:left w:val="dotted" w:sz="4" w:space="0" w:color="auto"/>
              <w:bottom w:val="dotted" w:sz="4" w:space="0" w:color="auto"/>
              <w:right w:val="dotted" w:sz="4" w:space="0" w:color="auto"/>
            </w:tcBorders>
            <w:shd w:val="clear" w:color="auto" w:fill="F1F1F1"/>
          </w:tcPr>
          <w:p w14:paraId="36036882" w14:textId="77777777" w:rsidR="007E6A77" w:rsidRPr="00241A4A" w:rsidRDefault="007E6A77" w:rsidP="00384F21">
            <w:pPr>
              <w:pStyle w:val="TableParagraph"/>
              <w:rPr>
                <w:rFonts w:ascii="Verdana" w:hAnsi="Verdana"/>
                <w:sz w:val="10"/>
              </w:rPr>
            </w:pPr>
          </w:p>
        </w:tc>
        <w:tc>
          <w:tcPr>
            <w:tcW w:w="7941" w:type="dxa"/>
            <w:tcBorders>
              <w:top w:val="dotted" w:sz="4" w:space="0" w:color="auto"/>
              <w:left w:val="dotted" w:sz="4" w:space="0" w:color="auto"/>
              <w:bottom w:val="dotted" w:sz="4" w:space="0" w:color="auto"/>
              <w:right w:val="dotted" w:sz="4" w:space="0" w:color="auto"/>
            </w:tcBorders>
          </w:tcPr>
          <w:p w14:paraId="3BCD01E8" w14:textId="77777777" w:rsidR="007E6A77" w:rsidRPr="00241A4A" w:rsidRDefault="007E6A77" w:rsidP="00AC6990">
            <w:pPr>
              <w:pStyle w:val="TableParagraph"/>
              <w:tabs>
                <w:tab w:val="left" w:pos="84"/>
              </w:tabs>
              <w:spacing w:line="271" w:lineRule="auto"/>
              <w:ind w:right="153"/>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Las zonas verdes, plantas y jardines de las instalaciones administrativas se encuentran bien mantenidas, lo cual incluye, (i) el prado, las cercas vivas y plantas se encuentran correctamente podadas y con buen aspecto (iii) las plantas están abonadas de acuerdo a las instrucciones de la Entidad Compradora, (iv) los prados, cercas vivas, plantas y árboles son regados en la frecuencia requerida (v) las zonas verdes, jardines y plantas se encuentran libres de desechos y basuras producto de la prestación del servicio.</w:t>
            </w:r>
          </w:p>
        </w:tc>
      </w:tr>
    </w:tbl>
    <w:p w14:paraId="4B026BDD" w14:textId="77777777" w:rsidR="00F44755" w:rsidRPr="00241A4A" w:rsidRDefault="00F44755">
      <w:pPr>
        <w:spacing w:line="271" w:lineRule="auto"/>
        <w:rPr>
          <w:rFonts w:ascii="Verdana" w:hAnsi="Verdana"/>
          <w:sz w:val="10"/>
        </w:rPr>
      </w:pPr>
    </w:p>
    <w:p w14:paraId="000AD47D" w14:textId="53905906" w:rsidR="0071648D" w:rsidRPr="00241A4A" w:rsidRDefault="0071648D">
      <w:pPr>
        <w:spacing w:line="271" w:lineRule="auto"/>
        <w:rPr>
          <w:rFonts w:ascii="Verdana" w:hAnsi="Verdana"/>
          <w:sz w:val="10"/>
        </w:rPr>
      </w:pPr>
      <w:r w:rsidRPr="00241A4A">
        <w:rPr>
          <w:rFonts w:ascii="Verdana" w:hAnsi="Verdana"/>
          <w:sz w:val="10"/>
        </w:rPr>
        <w:br w:type="page"/>
      </w:r>
    </w:p>
    <w:p w14:paraId="63B425BA" w14:textId="77777777" w:rsidR="0071648D" w:rsidRPr="00241A4A" w:rsidRDefault="0071648D">
      <w:pPr>
        <w:spacing w:line="271" w:lineRule="auto"/>
        <w:rPr>
          <w:rFonts w:ascii="Verdana" w:hAnsi="Verdana"/>
          <w:sz w:val="10"/>
        </w:rPr>
      </w:pPr>
    </w:p>
    <w:p w14:paraId="4B7E9242" w14:textId="23C5D853" w:rsidR="0071648D" w:rsidRPr="00241A4A" w:rsidRDefault="0071648D" w:rsidP="0071648D">
      <w:pPr>
        <w:jc w:val="center"/>
        <w:rPr>
          <w:rFonts w:ascii="Verdana" w:hAnsi="Verdana"/>
          <w:b/>
          <w:bCs/>
          <w:u w:val="single"/>
        </w:rPr>
      </w:pPr>
      <w:r w:rsidRPr="00241A4A">
        <w:rPr>
          <w:rFonts w:ascii="Verdana" w:hAnsi="Verdana"/>
          <w:b/>
          <w:bCs/>
          <w:u w:val="single"/>
        </w:rPr>
        <w:t>NIVELES DE RESPUESTA Y DE SERVICIO</w:t>
      </w:r>
    </w:p>
    <w:p w14:paraId="5DD18F98" w14:textId="77777777" w:rsidR="0071648D" w:rsidRPr="00241A4A" w:rsidRDefault="0071648D">
      <w:pPr>
        <w:spacing w:line="271" w:lineRule="auto"/>
        <w:rPr>
          <w:rFonts w:ascii="Verdana" w:hAnsi="Verdana"/>
          <w:sz w:val="10"/>
        </w:rPr>
      </w:pPr>
    </w:p>
    <w:p w14:paraId="759D3C95" w14:textId="77777777" w:rsidR="00F44755" w:rsidRPr="00241A4A" w:rsidRDefault="00F44755">
      <w:pPr>
        <w:pStyle w:val="Textoindependiente"/>
        <w:spacing w:before="8"/>
        <w:rPr>
          <w:rFonts w:ascii="Verdana" w:hAnsi="Verdana"/>
          <w:b w:val="0"/>
          <w:sz w:val="11"/>
        </w:rPr>
      </w:pPr>
    </w:p>
    <w:tbl>
      <w:tblPr>
        <w:tblW w:w="9782"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544"/>
        <w:gridCol w:w="7238"/>
      </w:tblGrid>
      <w:tr w:rsidR="0092054A" w:rsidRPr="00241A4A" w14:paraId="2AF9F317" w14:textId="77777777" w:rsidTr="00DB1ADF">
        <w:trPr>
          <w:trHeight w:val="282"/>
          <w:tblHeader/>
        </w:trPr>
        <w:tc>
          <w:tcPr>
            <w:tcW w:w="2544" w:type="dxa"/>
            <w:shd w:val="clear" w:color="auto" w:fill="404040" w:themeFill="text1" w:themeFillTint="BF"/>
            <w:vAlign w:val="center"/>
            <w:hideMark/>
          </w:tcPr>
          <w:p w14:paraId="49A88352" w14:textId="77777777" w:rsidR="0092054A" w:rsidRPr="00241A4A" w:rsidRDefault="0092054A" w:rsidP="00773035">
            <w:pPr>
              <w:widowControl/>
              <w:autoSpaceDE/>
              <w:autoSpaceDN/>
              <w:jc w:val="center"/>
              <w:rPr>
                <w:rFonts w:ascii="Verdana" w:eastAsiaTheme="minorHAnsi" w:hAnsi="Verdana"/>
                <w:b/>
                <w:bCs/>
                <w:color w:val="FFFFFF" w:themeColor="background1"/>
                <w:sz w:val="18"/>
                <w:szCs w:val="18"/>
                <w:lang w:val="es-CO" w:eastAsia="en-US" w:bidi="ar-SA"/>
              </w:rPr>
            </w:pPr>
            <w:r w:rsidRPr="00241A4A">
              <w:rPr>
                <w:rFonts w:ascii="Verdana" w:eastAsiaTheme="minorHAnsi" w:hAnsi="Verdana"/>
                <w:b/>
                <w:bCs/>
                <w:color w:val="FFFFFF" w:themeColor="background1"/>
                <w:sz w:val="18"/>
                <w:szCs w:val="18"/>
                <w:lang w:val="es-CO" w:eastAsia="en-US" w:bidi="ar-SA"/>
              </w:rPr>
              <w:t>F. Niveles de respuesta y de servicio</w:t>
            </w:r>
          </w:p>
        </w:tc>
        <w:tc>
          <w:tcPr>
            <w:tcW w:w="7238" w:type="dxa"/>
            <w:shd w:val="clear" w:color="auto" w:fill="404040" w:themeFill="text1" w:themeFillTint="BF"/>
            <w:vAlign w:val="center"/>
            <w:hideMark/>
          </w:tcPr>
          <w:p w14:paraId="60C2C484" w14:textId="77777777" w:rsidR="0092054A" w:rsidRPr="00241A4A" w:rsidRDefault="0092054A" w:rsidP="0071648D">
            <w:pPr>
              <w:widowControl/>
              <w:autoSpaceDE/>
              <w:autoSpaceDN/>
              <w:jc w:val="center"/>
              <w:rPr>
                <w:rFonts w:ascii="Verdana" w:eastAsiaTheme="minorHAnsi" w:hAnsi="Verdana"/>
                <w:b/>
                <w:bCs/>
                <w:color w:val="FFFFFF" w:themeColor="background1"/>
                <w:sz w:val="18"/>
                <w:szCs w:val="18"/>
                <w:lang w:val="es-CO" w:eastAsia="en-US" w:bidi="ar-SA"/>
              </w:rPr>
            </w:pPr>
            <w:r w:rsidRPr="00241A4A">
              <w:rPr>
                <w:rFonts w:ascii="Verdana" w:eastAsiaTheme="minorHAnsi" w:hAnsi="Verdana"/>
                <w:b/>
                <w:bCs/>
                <w:color w:val="FFFFFF" w:themeColor="background1"/>
                <w:sz w:val="18"/>
                <w:szCs w:val="18"/>
                <w:lang w:val="es-CO" w:eastAsia="en-US" w:bidi="ar-SA"/>
              </w:rPr>
              <w:t>Resultado requerido</w:t>
            </w:r>
          </w:p>
        </w:tc>
      </w:tr>
      <w:tr w:rsidR="0092054A" w:rsidRPr="00241A4A" w14:paraId="1FF47FD9" w14:textId="77777777" w:rsidTr="001D2E9C">
        <w:trPr>
          <w:trHeight w:val="20"/>
        </w:trPr>
        <w:tc>
          <w:tcPr>
            <w:tcW w:w="2544" w:type="dxa"/>
            <w:vMerge w:val="restart"/>
            <w:shd w:val="clear" w:color="000000" w:fill="F1F1F1"/>
            <w:vAlign w:val="center"/>
            <w:hideMark/>
          </w:tcPr>
          <w:p w14:paraId="51EF8BDA" w14:textId="77777777" w:rsidR="0092054A" w:rsidRPr="00241A4A" w:rsidRDefault="0092054A" w:rsidP="0092054A">
            <w:pPr>
              <w:widowControl/>
              <w:autoSpaceDE/>
              <w:autoSpaceDN/>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Respuesta a las solicitudes de aseo y cafetería</w:t>
            </w:r>
          </w:p>
        </w:tc>
        <w:tc>
          <w:tcPr>
            <w:tcW w:w="7238" w:type="dxa"/>
            <w:shd w:val="clear" w:color="auto" w:fill="auto"/>
            <w:vAlign w:val="center"/>
            <w:hideMark/>
          </w:tcPr>
          <w:p w14:paraId="6DD50382" w14:textId="77777777"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Respuesta y solución a solicitudes relacionadas con el servicio de aseo y cafetería en máximo 24 horas. De no ser posible lo anterior, informar al supervisor del contrato, justificar el tiempo adicional requerido y ejecutar la solicitud en el menor tiempo posible.</w:t>
            </w:r>
          </w:p>
        </w:tc>
      </w:tr>
      <w:tr w:rsidR="0092054A" w:rsidRPr="00241A4A" w14:paraId="1D5CBF5C" w14:textId="77777777" w:rsidTr="001D2E9C">
        <w:trPr>
          <w:trHeight w:val="20"/>
        </w:trPr>
        <w:tc>
          <w:tcPr>
            <w:tcW w:w="2544" w:type="dxa"/>
            <w:vMerge/>
            <w:vAlign w:val="center"/>
            <w:hideMark/>
          </w:tcPr>
          <w:p w14:paraId="01D977C9" w14:textId="77777777" w:rsidR="0092054A" w:rsidRPr="00241A4A" w:rsidRDefault="0092054A" w:rsidP="0092054A">
            <w:pPr>
              <w:widowControl/>
              <w:autoSpaceDE/>
              <w:autoSpaceDN/>
              <w:rPr>
                <w:rFonts w:ascii="Verdana" w:eastAsiaTheme="minorHAnsi" w:hAnsi="Verdana" w:cstheme="minorBidi"/>
                <w:color w:val="1D1B11" w:themeColor="background2" w:themeShade="1A"/>
                <w:sz w:val="18"/>
                <w:szCs w:val="20"/>
                <w:lang w:val="es-MX" w:eastAsia="en-US" w:bidi="ar-SA"/>
              </w:rPr>
            </w:pPr>
          </w:p>
        </w:tc>
        <w:tc>
          <w:tcPr>
            <w:tcW w:w="7238" w:type="dxa"/>
            <w:shd w:val="clear" w:color="auto" w:fill="auto"/>
            <w:vAlign w:val="center"/>
            <w:hideMark/>
          </w:tcPr>
          <w:p w14:paraId="0ED5063B" w14:textId="77777777"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Informe al supervisor del contrato sobre el estado de la solicitud y resultado y sobre si el Proveedor debe ejecutar actividades adicionales para resolver la solicitud.</w:t>
            </w:r>
          </w:p>
        </w:tc>
      </w:tr>
      <w:tr w:rsidR="0092054A" w:rsidRPr="00241A4A" w14:paraId="0791CE07" w14:textId="77777777" w:rsidTr="001D2E9C">
        <w:trPr>
          <w:trHeight w:val="20"/>
        </w:trPr>
        <w:tc>
          <w:tcPr>
            <w:tcW w:w="2544" w:type="dxa"/>
            <w:vMerge w:val="restart"/>
            <w:shd w:val="clear" w:color="000000" w:fill="F1F1F1"/>
            <w:vAlign w:val="center"/>
            <w:hideMark/>
          </w:tcPr>
          <w:p w14:paraId="0A25E033" w14:textId="77777777" w:rsidR="0092054A" w:rsidRPr="00241A4A" w:rsidRDefault="0092054A" w:rsidP="0092054A">
            <w:pPr>
              <w:widowControl/>
              <w:autoSpaceDE/>
              <w:autoSpaceDN/>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Respuesta a las solicitudes de mantenimiento locativo básico de la Entidad Compradora.</w:t>
            </w:r>
          </w:p>
        </w:tc>
        <w:tc>
          <w:tcPr>
            <w:tcW w:w="7238" w:type="dxa"/>
            <w:shd w:val="clear" w:color="auto" w:fill="auto"/>
            <w:vAlign w:val="center"/>
            <w:hideMark/>
          </w:tcPr>
          <w:p w14:paraId="6A16CBB5" w14:textId="77777777"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Respuesta y solución a solicitudes de mantenimiento preventivo de la Entidad Compradora en menos de ocho (8) horas si el operario auxiliar o de mantenimiento no requiere insumos adicionales para realizar el trabajo.</w:t>
            </w:r>
          </w:p>
        </w:tc>
      </w:tr>
      <w:tr w:rsidR="0092054A" w:rsidRPr="00241A4A" w14:paraId="48C630A3" w14:textId="77777777" w:rsidTr="001D2E9C">
        <w:trPr>
          <w:trHeight w:val="20"/>
        </w:trPr>
        <w:tc>
          <w:tcPr>
            <w:tcW w:w="2544" w:type="dxa"/>
            <w:vMerge/>
            <w:vAlign w:val="center"/>
            <w:hideMark/>
          </w:tcPr>
          <w:p w14:paraId="7F998BE6" w14:textId="77777777" w:rsidR="0092054A" w:rsidRPr="00241A4A" w:rsidRDefault="0092054A" w:rsidP="0092054A">
            <w:pPr>
              <w:widowControl/>
              <w:autoSpaceDE/>
              <w:autoSpaceDN/>
              <w:rPr>
                <w:rFonts w:ascii="Verdana" w:eastAsiaTheme="minorHAnsi" w:hAnsi="Verdana" w:cstheme="minorBidi"/>
                <w:color w:val="1D1B11" w:themeColor="background2" w:themeShade="1A"/>
                <w:sz w:val="18"/>
                <w:szCs w:val="20"/>
                <w:lang w:val="es-MX" w:eastAsia="en-US" w:bidi="ar-SA"/>
              </w:rPr>
            </w:pPr>
          </w:p>
        </w:tc>
        <w:tc>
          <w:tcPr>
            <w:tcW w:w="7238" w:type="dxa"/>
            <w:shd w:val="clear" w:color="auto" w:fill="auto"/>
            <w:vAlign w:val="center"/>
            <w:hideMark/>
          </w:tcPr>
          <w:p w14:paraId="409900F3" w14:textId="77777777"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Respuesta y solución a solicitudes de mantenimiento correctivo de la Entidad Compradora en menos de 24 horas si el operario auxiliar o de mantenimiento cuenta con los repuestos e insumos necesarios para realizar el trabajo.</w:t>
            </w:r>
          </w:p>
        </w:tc>
      </w:tr>
      <w:tr w:rsidR="0092054A" w:rsidRPr="00241A4A" w14:paraId="5A7C8B8A" w14:textId="77777777" w:rsidTr="001D2E9C">
        <w:trPr>
          <w:trHeight w:val="20"/>
        </w:trPr>
        <w:tc>
          <w:tcPr>
            <w:tcW w:w="2544" w:type="dxa"/>
            <w:vMerge/>
            <w:vAlign w:val="center"/>
            <w:hideMark/>
          </w:tcPr>
          <w:p w14:paraId="7644A631" w14:textId="77777777" w:rsidR="0092054A" w:rsidRPr="00241A4A" w:rsidRDefault="0092054A" w:rsidP="0092054A">
            <w:pPr>
              <w:widowControl/>
              <w:autoSpaceDE/>
              <w:autoSpaceDN/>
              <w:rPr>
                <w:rFonts w:ascii="Verdana" w:eastAsiaTheme="minorHAnsi" w:hAnsi="Verdana" w:cstheme="minorBidi"/>
                <w:color w:val="1D1B11" w:themeColor="background2" w:themeShade="1A"/>
                <w:sz w:val="18"/>
                <w:szCs w:val="20"/>
                <w:lang w:val="es-MX" w:eastAsia="en-US" w:bidi="ar-SA"/>
              </w:rPr>
            </w:pPr>
          </w:p>
        </w:tc>
        <w:tc>
          <w:tcPr>
            <w:tcW w:w="7238" w:type="dxa"/>
            <w:shd w:val="clear" w:color="auto" w:fill="auto"/>
            <w:vAlign w:val="center"/>
            <w:hideMark/>
          </w:tcPr>
          <w:p w14:paraId="42A8A2DB" w14:textId="77777777"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Respuesta y solución a solicitudes de mantenimiento preventivo y correctivo de la Entidad Compradora en menos de 24 horas desde el momento en el que el operario auxiliar o de mantenimiento cuenta con los insumos adicionales requeridos para realizar el trabajo.</w:t>
            </w:r>
          </w:p>
        </w:tc>
      </w:tr>
      <w:tr w:rsidR="0092054A" w:rsidRPr="00241A4A" w14:paraId="2C57374C" w14:textId="77777777" w:rsidTr="001D2E9C">
        <w:trPr>
          <w:trHeight w:val="20"/>
        </w:trPr>
        <w:tc>
          <w:tcPr>
            <w:tcW w:w="2544" w:type="dxa"/>
            <w:vMerge/>
            <w:vAlign w:val="center"/>
            <w:hideMark/>
          </w:tcPr>
          <w:p w14:paraId="7702211E" w14:textId="77777777" w:rsidR="0092054A" w:rsidRPr="00241A4A" w:rsidRDefault="0092054A" w:rsidP="0092054A">
            <w:pPr>
              <w:widowControl/>
              <w:autoSpaceDE/>
              <w:autoSpaceDN/>
              <w:rPr>
                <w:rFonts w:ascii="Verdana" w:eastAsiaTheme="minorHAnsi" w:hAnsi="Verdana" w:cstheme="minorBidi"/>
                <w:color w:val="1D1B11" w:themeColor="background2" w:themeShade="1A"/>
                <w:sz w:val="18"/>
                <w:szCs w:val="20"/>
                <w:lang w:val="es-MX" w:eastAsia="en-US" w:bidi="ar-SA"/>
              </w:rPr>
            </w:pPr>
          </w:p>
        </w:tc>
        <w:tc>
          <w:tcPr>
            <w:tcW w:w="7238" w:type="dxa"/>
            <w:shd w:val="clear" w:color="auto" w:fill="auto"/>
            <w:vAlign w:val="center"/>
            <w:hideMark/>
          </w:tcPr>
          <w:p w14:paraId="27BD82FF" w14:textId="77777777"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Respuesta y solución a solicitudes de mantenimiento correctivo y preventivo de la Entidad Compradora en el tiempo acordado, si esta considera que el trabajo requiere un tiempo de ejecución mayor a 24 horas.</w:t>
            </w:r>
          </w:p>
        </w:tc>
      </w:tr>
      <w:tr w:rsidR="0092054A" w:rsidRPr="00241A4A" w14:paraId="344ECC13" w14:textId="77777777" w:rsidTr="001D2E9C">
        <w:trPr>
          <w:trHeight w:val="20"/>
        </w:trPr>
        <w:tc>
          <w:tcPr>
            <w:tcW w:w="2544" w:type="dxa"/>
            <w:vMerge/>
            <w:vAlign w:val="center"/>
            <w:hideMark/>
          </w:tcPr>
          <w:p w14:paraId="28F11D1A" w14:textId="77777777" w:rsidR="0092054A" w:rsidRPr="00241A4A" w:rsidRDefault="0092054A" w:rsidP="0092054A">
            <w:pPr>
              <w:widowControl/>
              <w:autoSpaceDE/>
              <w:autoSpaceDN/>
              <w:rPr>
                <w:rFonts w:ascii="Verdana" w:eastAsiaTheme="minorHAnsi" w:hAnsi="Verdana" w:cstheme="minorBidi"/>
                <w:color w:val="1D1B11" w:themeColor="background2" w:themeShade="1A"/>
                <w:sz w:val="18"/>
                <w:szCs w:val="20"/>
                <w:lang w:val="es-MX" w:eastAsia="en-US" w:bidi="ar-SA"/>
              </w:rPr>
            </w:pPr>
          </w:p>
        </w:tc>
        <w:tc>
          <w:tcPr>
            <w:tcW w:w="7238" w:type="dxa"/>
            <w:shd w:val="clear" w:color="auto" w:fill="auto"/>
            <w:vAlign w:val="center"/>
            <w:hideMark/>
          </w:tcPr>
          <w:p w14:paraId="44F634A7" w14:textId="77777777"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Informe al supervisor del contrato sobre el estado de la solicitud y resultado y sobre si el Proveedor debe ejecutar actividades adicionales para resolver la solicitud.</w:t>
            </w:r>
          </w:p>
        </w:tc>
      </w:tr>
      <w:tr w:rsidR="0092054A" w:rsidRPr="00241A4A" w14:paraId="417E469E" w14:textId="77777777" w:rsidTr="001D2E9C">
        <w:trPr>
          <w:trHeight w:val="20"/>
        </w:trPr>
        <w:tc>
          <w:tcPr>
            <w:tcW w:w="2544" w:type="dxa"/>
            <w:vMerge w:val="restart"/>
            <w:shd w:val="clear" w:color="000000" w:fill="F1F1F1"/>
            <w:vAlign w:val="center"/>
            <w:hideMark/>
          </w:tcPr>
          <w:p w14:paraId="4DF7D3D6" w14:textId="77777777" w:rsidR="0092054A" w:rsidRPr="00241A4A" w:rsidRDefault="0092054A" w:rsidP="0092054A">
            <w:pPr>
              <w:widowControl/>
              <w:autoSpaceDE/>
              <w:autoSpaceDN/>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Respuesta a las solicitudes de servicio de jardinería básico</w:t>
            </w:r>
          </w:p>
        </w:tc>
        <w:tc>
          <w:tcPr>
            <w:tcW w:w="7238" w:type="dxa"/>
            <w:shd w:val="clear" w:color="auto" w:fill="auto"/>
            <w:vAlign w:val="center"/>
            <w:hideMark/>
          </w:tcPr>
          <w:p w14:paraId="378697E7" w14:textId="77777777"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Respuesta y solución a solicitudes de servicio de jardinería básico de la Entidad Compradora en menos de ocho (8) horas si el jardinero no requiere insumos o maquinaria adicional para realizar el trabajo.</w:t>
            </w:r>
          </w:p>
        </w:tc>
      </w:tr>
      <w:tr w:rsidR="0092054A" w:rsidRPr="00241A4A" w14:paraId="05E7A88B" w14:textId="77777777" w:rsidTr="001D2E9C">
        <w:trPr>
          <w:trHeight w:val="20"/>
        </w:trPr>
        <w:tc>
          <w:tcPr>
            <w:tcW w:w="2544" w:type="dxa"/>
            <w:vMerge/>
            <w:vAlign w:val="center"/>
            <w:hideMark/>
          </w:tcPr>
          <w:p w14:paraId="2468031A" w14:textId="77777777" w:rsidR="0092054A" w:rsidRPr="00241A4A" w:rsidRDefault="0092054A" w:rsidP="0092054A">
            <w:pPr>
              <w:widowControl/>
              <w:autoSpaceDE/>
              <w:autoSpaceDN/>
              <w:rPr>
                <w:rFonts w:ascii="Verdana" w:eastAsiaTheme="minorHAnsi" w:hAnsi="Verdana" w:cstheme="minorBidi"/>
                <w:color w:val="1D1B11" w:themeColor="background2" w:themeShade="1A"/>
                <w:sz w:val="18"/>
                <w:szCs w:val="20"/>
                <w:lang w:val="es-MX" w:eastAsia="en-US" w:bidi="ar-SA"/>
              </w:rPr>
            </w:pPr>
          </w:p>
        </w:tc>
        <w:tc>
          <w:tcPr>
            <w:tcW w:w="7238" w:type="dxa"/>
            <w:shd w:val="clear" w:color="auto" w:fill="auto"/>
            <w:vAlign w:val="center"/>
            <w:hideMark/>
          </w:tcPr>
          <w:p w14:paraId="454BBEE8" w14:textId="77777777"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Respuesta y solución a solicitudes de servicio de jardinería básico a la Entidad Compradora en menos de 24 horas desde el momento en el que el jardinero cuenta con los insumos y maquinaria adicional requeridos para realizar el trabajo.</w:t>
            </w:r>
          </w:p>
        </w:tc>
      </w:tr>
      <w:tr w:rsidR="0092054A" w:rsidRPr="00241A4A" w14:paraId="680F242B" w14:textId="77777777" w:rsidTr="001D2E9C">
        <w:trPr>
          <w:trHeight w:val="20"/>
        </w:trPr>
        <w:tc>
          <w:tcPr>
            <w:tcW w:w="2544" w:type="dxa"/>
            <w:vMerge/>
            <w:vAlign w:val="center"/>
            <w:hideMark/>
          </w:tcPr>
          <w:p w14:paraId="2339A34E" w14:textId="77777777" w:rsidR="0092054A" w:rsidRPr="00241A4A" w:rsidRDefault="0092054A" w:rsidP="0092054A">
            <w:pPr>
              <w:widowControl/>
              <w:autoSpaceDE/>
              <w:autoSpaceDN/>
              <w:rPr>
                <w:rFonts w:ascii="Verdana" w:eastAsiaTheme="minorHAnsi" w:hAnsi="Verdana" w:cstheme="minorBidi"/>
                <w:color w:val="1D1B11" w:themeColor="background2" w:themeShade="1A"/>
                <w:sz w:val="18"/>
                <w:szCs w:val="20"/>
                <w:lang w:val="es-MX" w:eastAsia="en-US" w:bidi="ar-SA"/>
              </w:rPr>
            </w:pPr>
          </w:p>
        </w:tc>
        <w:tc>
          <w:tcPr>
            <w:tcW w:w="7238" w:type="dxa"/>
            <w:shd w:val="clear" w:color="auto" w:fill="auto"/>
            <w:vAlign w:val="center"/>
            <w:hideMark/>
          </w:tcPr>
          <w:p w14:paraId="753AB3C3" w14:textId="77777777"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Respuesta y solución a solicitudes de servicio de jardinería básico de la Entidad Compradora en el tiempo acordado, si esta considera que el trabajo requiere un tiempo de ejecución mayor a 24 horas.</w:t>
            </w:r>
          </w:p>
        </w:tc>
      </w:tr>
      <w:tr w:rsidR="0092054A" w:rsidRPr="00241A4A" w14:paraId="38F4F247" w14:textId="77777777" w:rsidTr="001D2E9C">
        <w:trPr>
          <w:trHeight w:val="20"/>
        </w:trPr>
        <w:tc>
          <w:tcPr>
            <w:tcW w:w="2544" w:type="dxa"/>
            <w:vMerge/>
            <w:vAlign w:val="center"/>
            <w:hideMark/>
          </w:tcPr>
          <w:p w14:paraId="27EB67DB" w14:textId="77777777" w:rsidR="0092054A" w:rsidRPr="00241A4A" w:rsidRDefault="0092054A" w:rsidP="0092054A">
            <w:pPr>
              <w:widowControl/>
              <w:autoSpaceDE/>
              <w:autoSpaceDN/>
              <w:rPr>
                <w:rFonts w:ascii="Verdana" w:eastAsiaTheme="minorHAnsi" w:hAnsi="Verdana" w:cstheme="minorBidi"/>
                <w:color w:val="1D1B11" w:themeColor="background2" w:themeShade="1A"/>
                <w:sz w:val="18"/>
                <w:szCs w:val="20"/>
                <w:lang w:val="es-MX" w:eastAsia="en-US" w:bidi="ar-SA"/>
              </w:rPr>
            </w:pPr>
          </w:p>
        </w:tc>
        <w:tc>
          <w:tcPr>
            <w:tcW w:w="7238" w:type="dxa"/>
            <w:shd w:val="clear" w:color="auto" w:fill="auto"/>
            <w:vAlign w:val="center"/>
            <w:hideMark/>
          </w:tcPr>
          <w:p w14:paraId="0CFBF50F" w14:textId="77777777"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Informe al supervisor del contrato sobre el estado de la solicitud y resultado y sobre si el Proveedor debe ejecutar actividades adicionales para resolver la solicitud.</w:t>
            </w:r>
          </w:p>
        </w:tc>
      </w:tr>
      <w:tr w:rsidR="0092054A" w:rsidRPr="00241A4A" w14:paraId="314F42C5" w14:textId="77777777" w:rsidTr="001D2E9C">
        <w:trPr>
          <w:trHeight w:val="1550"/>
        </w:trPr>
        <w:tc>
          <w:tcPr>
            <w:tcW w:w="2544" w:type="dxa"/>
            <w:vMerge w:val="restart"/>
            <w:shd w:val="clear" w:color="000000" w:fill="F1F1F1"/>
            <w:vAlign w:val="center"/>
            <w:hideMark/>
          </w:tcPr>
          <w:p w14:paraId="27FF5F9E" w14:textId="33A98DB9" w:rsidR="0092054A" w:rsidRPr="00241A4A" w:rsidRDefault="0092054A" w:rsidP="0092054A">
            <w:pPr>
              <w:widowControl/>
              <w:autoSpaceDE/>
              <w:autoSpaceDN/>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Entrega de los Bienes de Aseo y Cafetería</w:t>
            </w:r>
          </w:p>
        </w:tc>
        <w:tc>
          <w:tcPr>
            <w:tcW w:w="7238" w:type="dxa"/>
            <w:shd w:val="clear" w:color="auto" w:fill="auto"/>
            <w:vAlign w:val="center"/>
            <w:hideMark/>
          </w:tcPr>
          <w:p w14:paraId="2A9EED13" w14:textId="77777777" w:rsidR="00086D8D" w:rsidRPr="00241A4A" w:rsidRDefault="00DC17BF"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Teniendo en cuen</w:t>
            </w:r>
            <w:r w:rsidR="00A71570" w:rsidRPr="00241A4A">
              <w:rPr>
                <w:rFonts w:ascii="Verdana" w:eastAsiaTheme="minorHAnsi" w:hAnsi="Verdana" w:cstheme="minorBidi"/>
                <w:color w:val="1D1B11" w:themeColor="background2" w:themeShade="1A"/>
                <w:sz w:val="18"/>
                <w:szCs w:val="20"/>
                <w:lang w:val="es-MX" w:eastAsia="en-US" w:bidi="ar-SA"/>
              </w:rPr>
              <w:t>t</w:t>
            </w:r>
            <w:r w:rsidRPr="00241A4A">
              <w:rPr>
                <w:rFonts w:ascii="Verdana" w:eastAsiaTheme="minorHAnsi" w:hAnsi="Verdana" w:cstheme="minorBidi"/>
                <w:color w:val="1D1B11" w:themeColor="background2" w:themeShade="1A"/>
                <w:sz w:val="18"/>
                <w:szCs w:val="20"/>
                <w:lang w:val="es-MX" w:eastAsia="en-US" w:bidi="ar-SA"/>
              </w:rPr>
              <w:t>a que</w:t>
            </w:r>
            <w:r w:rsidR="00086D8D" w:rsidRPr="00241A4A">
              <w:rPr>
                <w:rFonts w:ascii="Verdana" w:eastAsiaTheme="minorHAnsi" w:hAnsi="Verdana" w:cstheme="minorBidi"/>
                <w:color w:val="1D1B11" w:themeColor="background2" w:themeShade="1A"/>
                <w:sz w:val="18"/>
                <w:szCs w:val="20"/>
                <w:lang w:val="es-MX" w:eastAsia="en-US" w:bidi="ar-SA"/>
              </w:rPr>
              <w:t xml:space="preserve"> l</w:t>
            </w:r>
            <w:r w:rsidR="00115A23" w:rsidRPr="00241A4A">
              <w:rPr>
                <w:rFonts w:ascii="Verdana" w:eastAsiaTheme="minorHAnsi" w:hAnsi="Verdana" w:cstheme="minorBidi"/>
                <w:color w:val="1D1B11" w:themeColor="background2" w:themeShade="1A"/>
                <w:sz w:val="18"/>
                <w:szCs w:val="20"/>
                <w:lang w:val="es-MX" w:eastAsia="en-US" w:bidi="ar-SA"/>
              </w:rPr>
              <w:t xml:space="preserve">a fecha máxima de inicio para la prestación del Servicio Integral de Aseo y Cafetería </w:t>
            </w:r>
            <w:r w:rsidR="00E17D4A" w:rsidRPr="00241A4A">
              <w:rPr>
                <w:rFonts w:ascii="Verdana" w:eastAsiaTheme="minorHAnsi" w:hAnsi="Verdana" w:cstheme="minorBidi"/>
                <w:color w:val="1D1B11" w:themeColor="background2" w:themeShade="1A"/>
                <w:sz w:val="18"/>
                <w:szCs w:val="20"/>
                <w:lang w:val="es-MX" w:eastAsia="en-US" w:bidi="ar-SA"/>
              </w:rPr>
              <w:t>puede</w:t>
            </w:r>
            <w:r w:rsidR="00086D8D" w:rsidRPr="00241A4A">
              <w:rPr>
                <w:rFonts w:ascii="Verdana" w:eastAsiaTheme="minorHAnsi" w:hAnsi="Verdana" w:cstheme="minorBidi"/>
                <w:color w:val="1D1B11" w:themeColor="background2" w:themeShade="1A"/>
                <w:sz w:val="18"/>
                <w:szCs w:val="20"/>
                <w:lang w:val="es-MX" w:eastAsia="en-US" w:bidi="ar-SA"/>
              </w:rPr>
              <w:t>:</w:t>
            </w:r>
          </w:p>
          <w:p w14:paraId="7CC6B891" w14:textId="77777777" w:rsidR="00086D8D" w:rsidRPr="00241A4A" w:rsidRDefault="00086D8D"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4CB79311" w14:textId="1C574036" w:rsidR="00AF0AED" w:rsidRPr="00241A4A" w:rsidRDefault="00086D8D" w:rsidP="0071648D">
            <w:pPr>
              <w:pStyle w:val="Prrafodelista"/>
              <w:widowControl/>
              <w:numPr>
                <w:ilvl w:val="0"/>
                <w:numId w:val="10"/>
              </w:numPr>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Co</w:t>
            </w:r>
            <w:r w:rsidR="00115A23" w:rsidRPr="00241A4A">
              <w:rPr>
                <w:rFonts w:ascii="Verdana" w:eastAsiaTheme="minorHAnsi" w:hAnsi="Verdana" w:cstheme="minorBidi"/>
                <w:color w:val="1D1B11" w:themeColor="background2" w:themeShade="1A"/>
                <w:sz w:val="18"/>
                <w:szCs w:val="20"/>
                <w:lang w:val="es-MX" w:eastAsia="en-US" w:bidi="ar-SA"/>
              </w:rPr>
              <w:t xml:space="preserve">rresponder </w:t>
            </w:r>
            <w:r w:rsidR="00E17D4A" w:rsidRPr="00241A4A">
              <w:rPr>
                <w:rFonts w:ascii="Verdana" w:eastAsiaTheme="minorHAnsi" w:hAnsi="Verdana" w:cstheme="minorBidi"/>
                <w:color w:val="1D1B11" w:themeColor="background2" w:themeShade="1A"/>
                <w:sz w:val="18"/>
                <w:szCs w:val="20"/>
                <w:lang w:val="es-MX" w:eastAsia="en-US" w:bidi="ar-SA"/>
              </w:rPr>
              <w:t xml:space="preserve">hasta </w:t>
            </w:r>
            <w:r w:rsidR="00115A23" w:rsidRPr="00241A4A">
              <w:rPr>
                <w:rFonts w:ascii="Verdana" w:eastAsiaTheme="minorHAnsi" w:hAnsi="Verdana" w:cstheme="minorBidi"/>
                <w:color w:val="1D1B11" w:themeColor="background2" w:themeShade="1A"/>
                <w:sz w:val="18"/>
                <w:szCs w:val="20"/>
                <w:lang w:val="es-MX" w:eastAsia="en-US" w:bidi="ar-SA"/>
              </w:rPr>
              <w:t>a un plazo máximo de OCHO (8) DÍAS HÁBILES después de la colocación de la Orden de Compra si cuenta con menos de tres sedes</w:t>
            </w:r>
            <w:r w:rsidR="00F7214B">
              <w:rPr>
                <w:rFonts w:ascii="Verdana" w:eastAsiaTheme="minorHAnsi" w:hAnsi="Verdana" w:cstheme="minorBidi"/>
                <w:color w:val="1D1B11" w:themeColor="background2" w:themeShade="1A"/>
                <w:sz w:val="18"/>
                <w:szCs w:val="20"/>
                <w:lang w:val="es-MX" w:eastAsia="en-US" w:bidi="ar-SA"/>
              </w:rPr>
              <w:t xml:space="preserve"> </w:t>
            </w:r>
            <w:r w:rsidR="00F7214B" w:rsidRPr="00F7214B">
              <w:rPr>
                <w:rFonts w:ascii="Verdana" w:eastAsiaTheme="minorHAnsi" w:hAnsi="Verdana" w:cstheme="minorBidi"/>
                <w:color w:val="1D1B11" w:themeColor="background2" w:themeShade="1A"/>
                <w:sz w:val="18"/>
                <w:szCs w:val="20"/>
                <w:lang w:val="es-MX" w:eastAsia="en-US" w:bidi="ar-SA"/>
              </w:rPr>
              <w:t>y cuenta con 50 o menos operarios</w:t>
            </w:r>
            <w:r w:rsidRPr="00241A4A">
              <w:rPr>
                <w:rFonts w:ascii="Verdana" w:eastAsiaTheme="minorHAnsi" w:hAnsi="Verdana" w:cstheme="minorBidi"/>
                <w:color w:val="1D1B11" w:themeColor="background2" w:themeShade="1A"/>
                <w:sz w:val="18"/>
                <w:szCs w:val="20"/>
                <w:lang w:val="es-MX" w:eastAsia="en-US" w:bidi="ar-SA"/>
              </w:rPr>
              <w:t>;</w:t>
            </w:r>
          </w:p>
          <w:p w14:paraId="2B670DA0" w14:textId="77777777" w:rsidR="00AF0AED" w:rsidRPr="00241A4A" w:rsidRDefault="00AF0AED"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3B72D04A" w14:textId="6E7AC024" w:rsidR="004C20E1" w:rsidRPr="00241A4A" w:rsidRDefault="00940043" w:rsidP="0071648D">
            <w:pPr>
              <w:pStyle w:val="Prrafodelista"/>
              <w:widowControl/>
              <w:numPr>
                <w:ilvl w:val="0"/>
                <w:numId w:val="10"/>
              </w:numPr>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Corresponder hasta a un plazo máximo de </w:t>
            </w:r>
            <w:r w:rsidR="006C2B19" w:rsidRPr="00241A4A">
              <w:rPr>
                <w:rFonts w:ascii="Verdana" w:eastAsiaTheme="minorHAnsi" w:hAnsi="Verdana" w:cstheme="minorBidi"/>
                <w:color w:val="1D1B11" w:themeColor="background2" w:themeShade="1A"/>
                <w:sz w:val="18"/>
                <w:szCs w:val="20"/>
                <w:lang w:val="es-MX" w:eastAsia="en-US" w:bidi="ar-SA"/>
              </w:rPr>
              <w:t>DIEZ</w:t>
            </w:r>
            <w:r w:rsidR="00115A23" w:rsidRPr="00241A4A">
              <w:rPr>
                <w:rFonts w:ascii="Verdana" w:eastAsiaTheme="minorHAnsi" w:hAnsi="Verdana" w:cstheme="minorBidi"/>
                <w:color w:val="1D1B11" w:themeColor="background2" w:themeShade="1A"/>
                <w:sz w:val="18"/>
                <w:szCs w:val="20"/>
                <w:lang w:val="es-MX" w:eastAsia="en-US" w:bidi="ar-SA"/>
              </w:rPr>
              <w:t xml:space="preserve"> (1</w:t>
            </w:r>
            <w:r w:rsidR="006C2B19" w:rsidRPr="00241A4A">
              <w:rPr>
                <w:rFonts w:ascii="Verdana" w:eastAsiaTheme="minorHAnsi" w:hAnsi="Verdana" w:cstheme="minorBidi"/>
                <w:color w:val="1D1B11" w:themeColor="background2" w:themeShade="1A"/>
                <w:sz w:val="18"/>
                <w:szCs w:val="20"/>
                <w:lang w:val="es-MX" w:eastAsia="en-US" w:bidi="ar-SA"/>
              </w:rPr>
              <w:t>0</w:t>
            </w:r>
            <w:r w:rsidR="00115A23" w:rsidRPr="00241A4A">
              <w:rPr>
                <w:rFonts w:ascii="Verdana" w:eastAsiaTheme="minorHAnsi" w:hAnsi="Verdana" w:cstheme="minorBidi"/>
                <w:color w:val="1D1B11" w:themeColor="background2" w:themeShade="1A"/>
                <w:sz w:val="18"/>
                <w:szCs w:val="20"/>
                <w:lang w:val="es-MX" w:eastAsia="en-US" w:bidi="ar-SA"/>
              </w:rPr>
              <w:t xml:space="preserve">) DÍAS hábiles si la Orden de Compra cuenta con más de tres sedes en la misma ciudad o municipio </w:t>
            </w:r>
            <w:r w:rsidR="0080023C" w:rsidRPr="0080023C">
              <w:rPr>
                <w:rFonts w:ascii="Verdana" w:eastAsiaTheme="minorHAnsi" w:hAnsi="Verdana" w:cstheme="minorBidi"/>
                <w:color w:val="1D1B11" w:themeColor="background2" w:themeShade="1A"/>
                <w:sz w:val="18"/>
                <w:szCs w:val="20"/>
                <w:lang w:val="es-MX" w:eastAsia="en-US" w:bidi="ar-SA"/>
              </w:rPr>
              <w:t>y cuenta con 50 o menos operarios.</w:t>
            </w:r>
          </w:p>
          <w:p w14:paraId="3EAD82F9" w14:textId="77777777" w:rsidR="004C20E1" w:rsidRPr="00241A4A" w:rsidRDefault="004C20E1" w:rsidP="0071648D">
            <w:pPr>
              <w:pStyle w:val="Prrafodelista"/>
              <w:jc w:val="both"/>
              <w:rPr>
                <w:rFonts w:ascii="Verdana" w:eastAsiaTheme="minorHAnsi" w:hAnsi="Verdana" w:cstheme="minorBidi"/>
                <w:color w:val="1D1B11" w:themeColor="background2" w:themeShade="1A"/>
                <w:sz w:val="18"/>
                <w:szCs w:val="20"/>
                <w:lang w:val="es-MX" w:eastAsia="en-US" w:bidi="ar-SA"/>
              </w:rPr>
            </w:pPr>
          </w:p>
          <w:p w14:paraId="536D5D45" w14:textId="22A04EE5" w:rsidR="00982534" w:rsidRDefault="00940043" w:rsidP="0071648D">
            <w:pPr>
              <w:pStyle w:val="Prrafodelista"/>
              <w:widowControl/>
              <w:numPr>
                <w:ilvl w:val="0"/>
                <w:numId w:val="10"/>
              </w:numPr>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Corresponder hasta a un plazo máximo </w:t>
            </w:r>
            <w:r w:rsidR="008433D5" w:rsidRPr="00241A4A">
              <w:rPr>
                <w:rFonts w:ascii="Verdana" w:eastAsiaTheme="minorHAnsi" w:hAnsi="Verdana" w:cstheme="minorBidi"/>
                <w:color w:val="1D1B11" w:themeColor="background2" w:themeShade="1A"/>
                <w:sz w:val="18"/>
                <w:szCs w:val="20"/>
                <w:lang w:val="es-MX" w:eastAsia="en-US" w:bidi="ar-SA"/>
              </w:rPr>
              <w:t>de</w:t>
            </w:r>
            <w:r w:rsidR="00115A23" w:rsidRPr="00241A4A">
              <w:rPr>
                <w:rFonts w:ascii="Verdana" w:eastAsiaTheme="minorHAnsi" w:hAnsi="Verdana" w:cstheme="minorBidi"/>
                <w:color w:val="1D1B11" w:themeColor="background2" w:themeShade="1A"/>
                <w:sz w:val="18"/>
                <w:szCs w:val="20"/>
                <w:lang w:val="es-MX" w:eastAsia="en-US" w:bidi="ar-SA"/>
              </w:rPr>
              <w:t xml:space="preserve"> D</w:t>
            </w:r>
            <w:r w:rsidR="006C2B19" w:rsidRPr="00241A4A">
              <w:rPr>
                <w:rFonts w:ascii="Verdana" w:eastAsiaTheme="minorHAnsi" w:hAnsi="Verdana" w:cstheme="minorBidi"/>
                <w:color w:val="1D1B11" w:themeColor="background2" w:themeShade="1A"/>
                <w:sz w:val="18"/>
                <w:szCs w:val="20"/>
                <w:lang w:val="es-MX" w:eastAsia="en-US" w:bidi="ar-SA"/>
              </w:rPr>
              <w:t>OCE</w:t>
            </w:r>
            <w:r w:rsidR="00115A23" w:rsidRPr="00241A4A">
              <w:rPr>
                <w:rFonts w:ascii="Verdana" w:eastAsiaTheme="minorHAnsi" w:hAnsi="Verdana" w:cstheme="minorBidi"/>
                <w:color w:val="1D1B11" w:themeColor="background2" w:themeShade="1A"/>
                <w:sz w:val="18"/>
                <w:szCs w:val="20"/>
                <w:lang w:val="es-MX" w:eastAsia="en-US" w:bidi="ar-SA"/>
              </w:rPr>
              <w:t xml:space="preserve"> (1</w:t>
            </w:r>
            <w:r w:rsidR="006C2B19" w:rsidRPr="00241A4A">
              <w:rPr>
                <w:rFonts w:ascii="Verdana" w:eastAsiaTheme="minorHAnsi" w:hAnsi="Verdana" w:cstheme="minorBidi"/>
                <w:color w:val="1D1B11" w:themeColor="background2" w:themeShade="1A"/>
                <w:sz w:val="18"/>
                <w:szCs w:val="20"/>
                <w:lang w:val="es-MX" w:eastAsia="en-US" w:bidi="ar-SA"/>
              </w:rPr>
              <w:t>2</w:t>
            </w:r>
            <w:r w:rsidR="00115A23" w:rsidRPr="00241A4A">
              <w:rPr>
                <w:rFonts w:ascii="Verdana" w:eastAsiaTheme="minorHAnsi" w:hAnsi="Verdana" w:cstheme="minorBidi"/>
                <w:color w:val="1D1B11" w:themeColor="background2" w:themeShade="1A"/>
                <w:sz w:val="18"/>
                <w:szCs w:val="20"/>
                <w:lang w:val="es-MX" w:eastAsia="en-US" w:bidi="ar-SA"/>
              </w:rPr>
              <w:t xml:space="preserve">) DÍAS HÁBILES si la Orden de Compra cuenta con más de tres sedes ubicadas cada una en ciudades o municipios diferentes dentro de una misma </w:t>
            </w:r>
            <w:r w:rsidR="00982534">
              <w:rPr>
                <w:rFonts w:ascii="Verdana" w:eastAsiaTheme="minorHAnsi" w:hAnsi="Verdana" w:cstheme="minorBidi"/>
                <w:color w:val="1D1B11" w:themeColor="background2" w:themeShade="1A"/>
                <w:sz w:val="18"/>
                <w:szCs w:val="20"/>
                <w:lang w:val="es-MX" w:eastAsia="en-US" w:bidi="ar-SA"/>
              </w:rPr>
              <w:t xml:space="preserve">zona y cuenta con 50 </w:t>
            </w:r>
            <w:r w:rsidR="004A7C5C">
              <w:rPr>
                <w:rFonts w:ascii="Verdana" w:eastAsiaTheme="minorHAnsi" w:hAnsi="Verdana" w:cstheme="minorBidi"/>
                <w:color w:val="1D1B11" w:themeColor="background2" w:themeShade="1A"/>
                <w:sz w:val="18"/>
                <w:szCs w:val="20"/>
                <w:lang w:val="es-MX" w:eastAsia="en-US" w:bidi="ar-SA"/>
              </w:rPr>
              <w:t xml:space="preserve">o </w:t>
            </w:r>
            <w:r w:rsidR="00982534">
              <w:rPr>
                <w:rFonts w:ascii="Verdana" w:eastAsiaTheme="minorHAnsi" w:hAnsi="Verdana" w:cstheme="minorBidi"/>
                <w:color w:val="1D1B11" w:themeColor="background2" w:themeShade="1A"/>
                <w:sz w:val="18"/>
                <w:szCs w:val="20"/>
                <w:lang w:val="es-MX" w:eastAsia="en-US" w:bidi="ar-SA"/>
              </w:rPr>
              <w:t>menos operarios</w:t>
            </w:r>
            <w:r w:rsidR="00115A23" w:rsidRPr="00241A4A">
              <w:rPr>
                <w:rFonts w:ascii="Verdana" w:eastAsiaTheme="minorHAnsi" w:hAnsi="Verdana" w:cstheme="minorBidi"/>
                <w:color w:val="1D1B11" w:themeColor="background2" w:themeShade="1A"/>
                <w:sz w:val="18"/>
                <w:szCs w:val="20"/>
                <w:lang w:val="es-MX" w:eastAsia="en-US" w:bidi="ar-SA"/>
              </w:rPr>
              <w:t>.</w:t>
            </w:r>
          </w:p>
          <w:p w14:paraId="259FEF31" w14:textId="77777777" w:rsidR="00982534" w:rsidRPr="00982534" w:rsidRDefault="00982534" w:rsidP="00982534">
            <w:pPr>
              <w:pStyle w:val="Prrafodelista"/>
              <w:rPr>
                <w:rFonts w:ascii="Verdana" w:eastAsiaTheme="minorHAnsi" w:hAnsi="Verdana" w:cstheme="minorBidi"/>
                <w:color w:val="1D1B11" w:themeColor="background2" w:themeShade="1A"/>
                <w:sz w:val="18"/>
                <w:szCs w:val="20"/>
                <w:lang w:val="es-MX" w:eastAsia="en-US" w:bidi="ar-SA"/>
              </w:rPr>
            </w:pPr>
          </w:p>
          <w:p w14:paraId="59D1FF63" w14:textId="5F14A622" w:rsidR="00982534" w:rsidRDefault="00982534" w:rsidP="00982534">
            <w:pPr>
              <w:pStyle w:val="Prrafodelista"/>
              <w:widowControl/>
              <w:numPr>
                <w:ilvl w:val="0"/>
                <w:numId w:val="10"/>
              </w:numPr>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Corresponder hasta a un plazo máximo de DOCE (12) DÍAS HÁBILES si la Orden de Compra cuenta con </w:t>
            </w:r>
            <w:r w:rsidR="004A7C5C">
              <w:rPr>
                <w:rFonts w:ascii="Verdana" w:eastAsiaTheme="minorHAnsi" w:hAnsi="Verdana" w:cstheme="minorBidi"/>
                <w:color w:val="1D1B11" w:themeColor="background2" w:themeShade="1A"/>
                <w:sz w:val="18"/>
                <w:szCs w:val="20"/>
                <w:lang w:val="es-MX" w:eastAsia="en-US" w:bidi="ar-SA"/>
              </w:rPr>
              <w:t>menos</w:t>
            </w:r>
            <w:r w:rsidRPr="00241A4A">
              <w:rPr>
                <w:rFonts w:ascii="Verdana" w:eastAsiaTheme="minorHAnsi" w:hAnsi="Verdana" w:cstheme="minorBidi"/>
                <w:color w:val="1D1B11" w:themeColor="background2" w:themeShade="1A"/>
                <w:sz w:val="18"/>
                <w:szCs w:val="20"/>
                <w:lang w:val="es-MX" w:eastAsia="en-US" w:bidi="ar-SA"/>
              </w:rPr>
              <w:t xml:space="preserve"> de tres sedes </w:t>
            </w:r>
            <w:r>
              <w:rPr>
                <w:rFonts w:ascii="Verdana" w:eastAsiaTheme="minorHAnsi" w:hAnsi="Verdana" w:cstheme="minorBidi"/>
                <w:color w:val="1D1B11" w:themeColor="background2" w:themeShade="1A"/>
                <w:sz w:val="18"/>
                <w:szCs w:val="20"/>
                <w:lang w:val="es-MX" w:eastAsia="en-US" w:bidi="ar-SA"/>
              </w:rPr>
              <w:t>y cuenta con</w:t>
            </w:r>
            <w:r w:rsidR="000113FF">
              <w:rPr>
                <w:rFonts w:ascii="Verdana" w:eastAsiaTheme="minorHAnsi" w:hAnsi="Verdana" w:cstheme="minorBidi"/>
                <w:color w:val="1D1B11" w:themeColor="background2" w:themeShade="1A"/>
                <w:sz w:val="18"/>
                <w:szCs w:val="20"/>
                <w:lang w:val="es-MX" w:eastAsia="en-US" w:bidi="ar-SA"/>
              </w:rPr>
              <w:t xml:space="preserve"> más de</w:t>
            </w:r>
            <w:r>
              <w:rPr>
                <w:rFonts w:ascii="Verdana" w:eastAsiaTheme="minorHAnsi" w:hAnsi="Verdana" w:cstheme="minorBidi"/>
                <w:color w:val="1D1B11" w:themeColor="background2" w:themeShade="1A"/>
                <w:sz w:val="18"/>
                <w:szCs w:val="20"/>
                <w:lang w:val="es-MX" w:eastAsia="en-US" w:bidi="ar-SA"/>
              </w:rPr>
              <w:t xml:space="preserve"> 50</w:t>
            </w:r>
            <w:r w:rsidR="000113FF">
              <w:rPr>
                <w:rFonts w:ascii="Verdana" w:eastAsiaTheme="minorHAnsi" w:hAnsi="Verdana" w:cstheme="minorBidi"/>
                <w:color w:val="1D1B11" w:themeColor="background2" w:themeShade="1A"/>
                <w:sz w:val="18"/>
                <w:szCs w:val="20"/>
                <w:lang w:val="es-MX" w:eastAsia="en-US" w:bidi="ar-SA"/>
              </w:rPr>
              <w:t xml:space="preserve"> </w:t>
            </w:r>
            <w:r>
              <w:rPr>
                <w:rFonts w:ascii="Verdana" w:eastAsiaTheme="minorHAnsi" w:hAnsi="Verdana" w:cstheme="minorBidi"/>
                <w:color w:val="1D1B11" w:themeColor="background2" w:themeShade="1A"/>
                <w:sz w:val="18"/>
                <w:szCs w:val="20"/>
                <w:lang w:val="es-MX" w:eastAsia="en-US" w:bidi="ar-SA"/>
              </w:rPr>
              <w:t>operarios</w:t>
            </w:r>
            <w:r w:rsidRPr="00241A4A">
              <w:rPr>
                <w:rFonts w:ascii="Verdana" w:eastAsiaTheme="minorHAnsi" w:hAnsi="Verdana" w:cstheme="minorBidi"/>
                <w:color w:val="1D1B11" w:themeColor="background2" w:themeShade="1A"/>
                <w:sz w:val="18"/>
                <w:szCs w:val="20"/>
                <w:lang w:val="es-MX" w:eastAsia="en-US" w:bidi="ar-SA"/>
              </w:rPr>
              <w:t>.</w:t>
            </w:r>
          </w:p>
          <w:p w14:paraId="6EFE7EE4" w14:textId="77777777" w:rsidR="00F76DFC" w:rsidRPr="00F76DFC" w:rsidRDefault="00F76DFC" w:rsidP="00F76DFC">
            <w:pPr>
              <w:pStyle w:val="Prrafodelista"/>
              <w:rPr>
                <w:rFonts w:ascii="Verdana" w:eastAsiaTheme="minorHAnsi" w:hAnsi="Verdana" w:cstheme="minorBidi"/>
                <w:color w:val="1D1B11" w:themeColor="background2" w:themeShade="1A"/>
                <w:sz w:val="18"/>
                <w:szCs w:val="20"/>
                <w:lang w:val="es-MX" w:eastAsia="en-US" w:bidi="ar-SA"/>
              </w:rPr>
            </w:pPr>
          </w:p>
          <w:p w14:paraId="11DA9152" w14:textId="6B3E23A8" w:rsidR="00F76DFC" w:rsidRDefault="00F76DFC" w:rsidP="00F76DFC">
            <w:pPr>
              <w:pStyle w:val="Prrafodelista"/>
              <w:widowControl/>
              <w:numPr>
                <w:ilvl w:val="0"/>
                <w:numId w:val="10"/>
              </w:numPr>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Corresponder hasta a un plazo máximo de </w:t>
            </w:r>
            <w:r w:rsidR="00E351F4">
              <w:rPr>
                <w:rFonts w:ascii="Verdana" w:eastAsiaTheme="minorHAnsi" w:hAnsi="Verdana" w:cstheme="minorBidi"/>
                <w:color w:val="1D1B11" w:themeColor="background2" w:themeShade="1A"/>
                <w:sz w:val="18"/>
                <w:szCs w:val="20"/>
                <w:lang w:val="es-MX" w:eastAsia="en-US" w:bidi="ar-SA"/>
              </w:rPr>
              <w:t>CATORCE</w:t>
            </w:r>
            <w:r w:rsidRPr="00241A4A">
              <w:rPr>
                <w:rFonts w:ascii="Verdana" w:eastAsiaTheme="minorHAnsi" w:hAnsi="Verdana" w:cstheme="minorBidi"/>
                <w:color w:val="1D1B11" w:themeColor="background2" w:themeShade="1A"/>
                <w:sz w:val="18"/>
                <w:szCs w:val="20"/>
                <w:lang w:val="es-MX" w:eastAsia="en-US" w:bidi="ar-SA"/>
              </w:rPr>
              <w:t xml:space="preserve"> (1</w:t>
            </w:r>
            <w:r w:rsidR="00E351F4">
              <w:rPr>
                <w:rFonts w:ascii="Verdana" w:eastAsiaTheme="minorHAnsi" w:hAnsi="Verdana" w:cstheme="minorBidi"/>
                <w:color w:val="1D1B11" w:themeColor="background2" w:themeShade="1A"/>
                <w:sz w:val="18"/>
                <w:szCs w:val="20"/>
                <w:lang w:val="es-MX" w:eastAsia="en-US" w:bidi="ar-SA"/>
              </w:rPr>
              <w:t>4</w:t>
            </w:r>
            <w:r w:rsidRPr="00241A4A">
              <w:rPr>
                <w:rFonts w:ascii="Verdana" w:eastAsiaTheme="minorHAnsi" w:hAnsi="Verdana" w:cstheme="minorBidi"/>
                <w:color w:val="1D1B11" w:themeColor="background2" w:themeShade="1A"/>
                <w:sz w:val="18"/>
                <w:szCs w:val="20"/>
                <w:lang w:val="es-MX" w:eastAsia="en-US" w:bidi="ar-SA"/>
              </w:rPr>
              <w:t xml:space="preserve">) DÍAS hábiles si la Orden de Compra cuenta con más de tres sedes en la misma ciudad o municipio </w:t>
            </w:r>
            <w:r w:rsidRPr="0080023C">
              <w:rPr>
                <w:rFonts w:ascii="Verdana" w:eastAsiaTheme="minorHAnsi" w:hAnsi="Verdana" w:cstheme="minorBidi"/>
                <w:color w:val="1D1B11" w:themeColor="background2" w:themeShade="1A"/>
                <w:sz w:val="18"/>
                <w:szCs w:val="20"/>
                <w:lang w:val="es-MX" w:eastAsia="en-US" w:bidi="ar-SA"/>
              </w:rPr>
              <w:t xml:space="preserve">y cuenta con </w:t>
            </w:r>
            <w:r w:rsidR="00E351F4">
              <w:rPr>
                <w:rFonts w:ascii="Verdana" w:eastAsiaTheme="minorHAnsi" w:hAnsi="Verdana" w:cstheme="minorBidi"/>
                <w:color w:val="1D1B11" w:themeColor="background2" w:themeShade="1A"/>
                <w:sz w:val="18"/>
                <w:szCs w:val="20"/>
                <w:lang w:val="es-MX" w:eastAsia="en-US" w:bidi="ar-SA"/>
              </w:rPr>
              <w:t xml:space="preserve">más de </w:t>
            </w:r>
            <w:r w:rsidRPr="0080023C">
              <w:rPr>
                <w:rFonts w:ascii="Verdana" w:eastAsiaTheme="minorHAnsi" w:hAnsi="Verdana" w:cstheme="minorBidi"/>
                <w:color w:val="1D1B11" w:themeColor="background2" w:themeShade="1A"/>
                <w:sz w:val="18"/>
                <w:szCs w:val="20"/>
                <w:lang w:val="es-MX" w:eastAsia="en-US" w:bidi="ar-SA"/>
              </w:rPr>
              <w:t xml:space="preserve">50 </w:t>
            </w:r>
            <w:r w:rsidR="00E351F4">
              <w:rPr>
                <w:rFonts w:ascii="Verdana" w:eastAsiaTheme="minorHAnsi" w:hAnsi="Verdana" w:cstheme="minorBidi"/>
                <w:color w:val="1D1B11" w:themeColor="background2" w:themeShade="1A"/>
                <w:sz w:val="18"/>
                <w:szCs w:val="20"/>
                <w:lang w:val="es-MX" w:eastAsia="en-US" w:bidi="ar-SA"/>
              </w:rPr>
              <w:t>operarios.</w:t>
            </w:r>
          </w:p>
          <w:p w14:paraId="3D4355F0" w14:textId="77777777" w:rsidR="001966D2" w:rsidRPr="001966D2" w:rsidRDefault="001966D2" w:rsidP="001966D2">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414E2C18" w14:textId="35E0D8C9" w:rsidR="00F76DFC" w:rsidRPr="00C227D4" w:rsidRDefault="001966D2" w:rsidP="00C227D4">
            <w:pPr>
              <w:pStyle w:val="Prrafodelista"/>
              <w:widowControl/>
              <w:numPr>
                <w:ilvl w:val="0"/>
                <w:numId w:val="10"/>
              </w:numPr>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Corresponder hasta a un plazo máximo de D</w:t>
            </w:r>
            <w:r>
              <w:rPr>
                <w:rFonts w:ascii="Verdana" w:eastAsiaTheme="minorHAnsi" w:hAnsi="Verdana" w:cstheme="minorBidi"/>
                <w:color w:val="1D1B11" w:themeColor="background2" w:themeShade="1A"/>
                <w:sz w:val="18"/>
                <w:szCs w:val="20"/>
                <w:lang w:val="es-MX" w:eastAsia="en-US" w:bidi="ar-SA"/>
              </w:rPr>
              <w:t>IECISEIS</w:t>
            </w:r>
            <w:r w:rsidRPr="00241A4A">
              <w:rPr>
                <w:rFonts w:ascii="Verdana" w:eastAsiaTheme="minorHAnsi" w:hAnsi="Verdana" w:cstheme="minorBidi"/>
                <w:color w:val="1D1B11" w:themeColor="background2" w:themeShade="1A"/>
                <w:sz w:val="18"/>
                <w:szCs w:val="20"/>
                <w:lang w:val="es-MX" w:eastAsia="en-US" w:bidi="ar-SA"/>
              </w:rPr>
              <w:t xml:space="preserve"> (1</w:t>
            </w:r>
            <w:r>
              <w:rPr>
                <w:rFonts w:ascii="Verdana" w:eastAsiaTheme="minorHAnsi" w:hAnsi="Verdana" w:cstheme="minorBidi"/>
                <w:color w:val="1D1B11" w:themeColor="background2" w:themeShade="1A"/>
                <w:sz w:val="18"/>
                <w:szCs w:val="20"/>
                <w:lang w:val="es-MX" w:eastAsia="en-US" w:bidi="ar-SA"/>
              </w:rPr>
              <w:t>6</w:t>
            </w:r>
            <w:r w:rsidRPr="00241A4A">
              <w:rPr>
                <w:rFonts w:ascii="Verdana" w:eastAsiaTheme="minorHAnsi" w:hAnsi="Verdana" w:cstheme="minorBidi"/>
                <w:color w:val="1D1B11" w:themeColor="background2" w:themeShade="1A"/>
                <w:sz w:val="18"/>
                <w:szCs w:val="20"/>
                <w:lang w:val="es-MX" w:eastAsia="en-US" w:bidi="ar-SA"/>
              </w:rPr>
              <w:t xml:space="preserve">) DÍAS HÁBILES si la Orden de Compra cuenta con más de tres sedes ubicadas cada una en ciudades o municipios diferentes dentro de una misma </w:t>
            </w:r>
            <w:r>
              <w:rPr>
                <w:rFonts w:ascii="Verdana" w:eastAsiaTheme="minorHAnsi" w:hAnsi="Verdana" w:cstheme="minorBidi"/>
                <w:color w:val="1D1B11" w:themeColor="background2" w:themeShade="1A"/>
                <w:sz w:val="18"/>
                <w:szCs w:val="20"/>
                <w:lang w:val="es-MX" w:eastAsia="en-US" w:bidi="ar-SA"/>
              </w:rPr>
              <w:t xml:space="preserve">zona y cuenta con </w:t>
            </w:r>
            <w:r w:rsidR="00C227D4">
              <w:rPr>
                <w:rFonts w:ascii="Verdana" w:eastAsiaTheme="minorHAnsi" w:hAnsi="Verdana" w:cstheme="minorBidi"/>
                <w:color w:val="1D1B11" w:themeColor="background2" w:themeShade="1A"/>
                <w:sz w:val="18"/>
                <w:szCs w:val="20"/>
                <w:lang w:val="es-MX" w:eastAsia="en-US" w:bidi="ar-SA"/>
              </w:rPr>
              <w:t xml:space="preserve">más de </w:t>
            </w:r>
            <w:r>
              <w:rPr>
                <w:rFonts w:ascii="Verdana" w:eastAsiaTheme="minorHAnsi" w:hAnsi="Verdana" w:cstheme="minorBidi"/>
                <w:color w:val="1D1B11" w:themeColor="background2" w:themeShade="1A"/>
                <w:sz w:val="18"/>
                <w:szCs w:val="20"/>
                <w:lang w:val="es-MX" w:eastAsia="en-US" w:bidi="ar-SA"/>
              </w:rPr>
              <w:t>50 operarios</w:t>
            </w:r>
            <w:r w:rsidRPr="00241A4A">
              <w:rPr>
                <w:rFonts w:ascii="Verdana" w:eastAsiaTheme="minorHAnsi" w:hAnsi="Verdana" w:cstheme="minorBidi"/>
                <w:color w:val="1D1B11" w:themeColor="background2" w:themeShade="1A"/>
                <w:sz w:val="18"/>
                <w:szCs w:val="20"/>
                <w:lang w:val="es-MX" w:eastAsia="en-US" w:bidi="ar-SA"/>
              </w:rPr>
              <w:t>.</w:t>
            </w:r>
          </w:p>
          <w:p w14:paraId="17D2D204" w14:textId="683F6BC1" w:rsidR="00FF57CB" w:rsidRPr="00241A4A" w:rsidRDefault="00FF57CB" w:rsidP="00982534">
            <w:pPr>
              <w:pStyle w:val="Prrafodelista"/>
              <w:widowControl/>
              <w:autoSpaceDE/>
              <w:autoSpaceDN/>
              <w:ind w:left="1080"/>
              <w:jc w:val="both"/>
              <w:rPr>
                <w:rFonts w:ascii="Verdana" w:eastAsiaTheme="minorHAnsi" w:hAnsi="Verdana" w:cstheme="minorBidi"/>
                <w:color w:val="1D1B11" w:themeColor="background2" w:themeShade="1A"/>
                <w:sz w:val="18"/>
                <w:szCs w:val="20"/>
                <w:lang w:val="es-MX" w:eastAsia="en-US" w:bidi="ar-SA"/>
              </w:rPr>
            </w:pPr>
          </w:p>
          <w:p w14:paraId="7441E790" w14:textId="77777777" w:rsidR="00FF57CB" w:rsidRPr="00241A4A" w:rsidRDefault="00FF57CB"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745461A0" w14:textId="11A1AF37" w:rsidR="00115A23" w:rsidRPr="00241A4A" w:rsidRDefault="000C7691"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w:t>
            </w:r>
            <w:r w:rsidR="00115A23" w:rsidRPr="00241A4A">
              <w:rPr>
                <w:rFonts w:ascii="Verdana" w:eastAsiaTheme="minorHAnsi" w:hAnsi="Verdana" w:cstheme="minorBidi"/>
                <w:color w:val="1D1B11" w:themeColor="background2" w:themeShade="1A"/>
                <w:sz w:val="18"/>
                <w:szCs w:val="20"/>
                <w:lang w:val="es-MX" w:eastAsia="en-US" w:bidi="ar-SA"/>
              </w:rPr>
              <w:t>En todo caso, si el plazo es menor</w:t>
            </w:r>
            <w:r w:rsidR="00F47413" w:rsidRPr="00241A4A">
              <w:rPr>
                <w:rFonts w:ascii="Verdana" w:eastAsiaTheme="minorHAnsi" w:hAnsi="Verdana" w:cstheme="minorBidi"/>
                <w:color w:val="1D1B11" w:themeColor="background2" w:themeShade="1A"/>
                <w:sz w:val="18"/>
                <w:szCs w:val="20"/>
                <w:lang w:val="es-MX" w:eastAsia="en-US" w:bidi="ar-SA"/>
              </w:rPr>
              <w:t xml:space="preserve"> o mayor</w:t>
            </w:r>
            <w:r w:rsidR="00115A23" w:rsidRPr="00241A4A">
              <w:rPr>
                <w:rFonts w:ascii="Verdana" w:eastAsiaTheme="minorHAnsi" w:hAnsi="Verdana" w:cstheme="minorBidi"/>
                <w:color w:val="1D1B11" w:themeColor="background2" w:themeShade="1A"/>
                <w:sz w:val="18"/>
                <w:szCs w:val="20"/>
                <w:lang w:val="es-MX" w:eastAsia="en-US" w:bidi="ar-SA"/>
              </w:rPr>
              <w:t>, la fecha de inicio podrá ser acordada entre las partes de común acuerdo, dejando la evidencia del acuerdo en el acta de inicio.</w:t>
            </w:r>
            <w:r w:rsidRPr="00241A4A">
              <w:rPr>
                <w:rFonts w:ascii="Verdana" w:eastAsiaTheme="minorHAnsi" w:hAnsi="Verdana" w:cstheme="minorBidi"/>
                <w:color w:val="1D1B11" w:themeColor="background2" w:themeShade="1A"/>
                <w:sz w:val="18"/>
                <w:szCs w:val="20"/>
                <w:lang w:val="es-MX" w:eastAsia="en-US" w:bidi="ar-SA"/>
              </w:rPr>
              <w:t>)</w:t>
            </w:r>
          </w:p>
          <w:p w14:paraId="1CB12FBA" w14:textId="77777777" w:rsidR="00115A23" w:rsidRPr="00241A4A" w:rsidRDefault="00115A23"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20B97811" w14:textId="5A0B9E48" w:rsidR="00D03F05" w:rsidRPr="00241A4A" w:rsidRDefault="00D03F05" w:rsidP="0071648D">
            <w:pPr>
              <w:pStyle w:val="Prrafodelista"/>
              <w:widowControl/>
              <w:numPr>
                <w:ilvl w:val="0"/>
                <w:numId w:val="11"/>
              </w:numPr>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S</w:t>
            </w:r>
            <w:r w:rsidR="00A016B5" w:rsidRPr="00241A4A">
              <w:rPr>
                <w:rFonts w:ascii="Verdana" w:eastAsiaTheme="minorHAnsi" w:hAnsi="Verdana" w:cstheme="minorBidi"/>
                <w:color w:val="1D1B11" w:themeColor="background2" w:themeShade="1A"/>
                <w:sz w:val="18"/>
                <w:szCs w:val="20"/>
                <w:lang w:val="es-MX" w:eastAsia="en-US" w:bidi="ar-SA"/>
              </w:rPr>
              <w:t>i la orden de compra cuenta con menos de tres sedes</w:t>
            </w:r>
            <w:r w:rsidR="00D2041A">
              <w:rPr>
                <w:rFonts w:ascii="Verdana" w:eastAsiaTheme="minorHAnsi" w:hAnsi="Verdana" w:cstheme="minorBidi"/>
                <w:color w:val="1D1B11" w:themeColor="background2" w:themeShade="1A"/>
                <w:sz w:val="18"/>
                <w:szCs w:val="20"/>
                <w:lang w:val="es-MX" w:eastAsia="en-US" w:bidi="ar-SA"/>
              </w:rPr>
              <w:t xml:space="preserve"> y 50 o menos operarios</w:t>
            </w:r>
            <w:r w:rsidR="0059208C" w:rsidRPr="00241A4A">
              <w:rPr>
                <w:rFonts w:ascii="Verdana" w:eastAsiaTheme="minorHAnsi" w:hAnsi="Verdana" w:cstheme="minorBidi"/>
                <w:color w:val="1D1B11" w:themeColor="background2" w:themeShade="1A"/>
                <w:sz w:val="18"/>
                <w:szCs w:val="20"/>
                <w:lang w:val="es-MX" w:eastAsia="en-US" w:bidi="ar-SA"/>
              </w:rPr>
              <w:t>, l</w:t>
            </w:r>
            <w:r w:rsidR="0092054A" w:rsidRPr="00241A4A">
              <w:rPr>
                <w:rFonts w:ascii="Verdana" w:eastAsiaTheme="minorHAnsi" w:hAnsi="Verdana" w:cstheme="minorBidi"/>
                <w:color w:val="1D1B11" w:themeColor="background2" w:themeShade="1A"/>
                <w:sz w:val="18"/>
                <w:szCs w:val="20"/>
                <w:lang w:val="es-MX" w:eastAsia="en-US" w:bidi="ar-SA"/>
              </w:rPr>
              <w:t xml:space="preserve">a primera entrega de los Bienes de Aseo y Cafetería se realiza </w:t>
            </w:r>
            <w:r w:rsidR="0059208C" w:rsidRPr="00241A4A">
              <w:rPr>
                <w:rFonts w:ascii="Verdana" w:eastAsiaTheme="minorHAnsi" w:hAnsi="Verdana" w:cstheme="minorBidi"/>
                <w:color w:val="1D1B11" w:themeColor="background2" w:themeShade="1A"/>
                <w:sz w:val="18"/>
                <w:szCs w:val="20"/>
                <w:lang w:val="es-MX" w:eastAsia="en-US" w:bidi="ar-SA"/>
              </w:rPr>
              <w:t xml:space="preserve">hasta </w:t>
            </w:r>
            <w:r w:rsidR="0092054A" w:rsidRPr="00241A4A">
              <w:rPr>
                <w:rFonts w:ascii="Verdana" w:eastAsiaTheme="minorHAnsi" w:hAnsi="Verdana" w:cstheme="minorBidi"/>
                <w:color w:val="1D1B11" w:themeColor="background2" w:themeShade="1A"/>
                <w:sz w:val="18"/>
                <w:szCs w:val="20"/>
                <w:lang w:val="es-MX" w:eastAsia="en-US" w:bidi="ar-SA"/>
              </w:rPr>
              <w:t xml:space="preserve">ocho (8) días hábiles después </w:t>
            </w:r>
            <w:r w:rsidR="00F067AE" w:rsidRPr="00241A4A">
              <w:rPr>
                <w:rFonts w:ascii="Verdana" w:eastAsiaTheme="minorHAnsi" w:hAnsi="Verdana" w:cstheme="minorBidi"/>
                <w:color w:val="1D1B11" w:themeColor="background2" w:themeShade="1A"/>
                <w:sz w:val="18"/>
                <w:szCs w:val="20"/>
                <w:lang w:val="es-MX" w:eastAsia="en-US" w:bidi="ar-SA"/>
              </w:rPr>
              <w:t xml:space="preserve">de </w:t>
            </w:r>
            <w:r w:rsidR="0092054A" w:rsidRPr="00241A4A">
              <w:rPr>
                <w:rFonts w:ascii="Verdana" w:eastAsiaTheme="minorHAnsi" w:hAnsi="Verdana" w:cstheme="minorBidi"/>
                <w:color w:val="1D1B11" w:themeColor="background2" w:themeShade="1A"/>
                <w:sz w:val="18"/>
                <w:szCs w:val="20"/>
                <w:lang w:val="es-MX" w:eastAsia="en-US" w:bidi="ar-SA"/>
              </w:rPr>
              <w:t xml:space="preserve">que la Entidad Compradora </w:t>
            </w:r>
            <w:r w:rsidR="00E97DC6" w:rsidRPr="00241A4A">
              <w:rPr>
                <w:rFonts w:ascii="Verdana" w:eastAsiaTheme="minorHAnsi" w:hAnsi="Verdana" w:cstheme="minorBidi"/>
                <w:color w:val="1D1B11" w:themeColor="background2" w:themeShade="1A"/>
                <w:sz w:val="18"/>
                <w:szCs w:val="20"/>
                <w:lang w:val="es-MX" w:eastAsia="en-US" w:bidi="ar-SA"/>
              </w:rPr>
              <w:t>suscribe el acta de inicio de la Orden de Compra.</w:t>
            </w:r>
            <w:r w:rsidR="0092054A" w:rsidRPr="00241A4A">
              <w:rPr>
                <w:rFonts w:ascii="Verdana" w:eastAsiaTheme="minorHAnsi" w:hAnsi="Verdana" w:cstheme="minorBidi"/>
                <w:color w:val="1D1B11" w:themeColor="background2" w:themeShade="1A"/>
                <w:sz w:val="18"/>
                <w:szCs w:val="20"/>
                <w:lang w:val="es-MX" w:eastAsia="en-US" w:bidi="ar-SA"/>
              </w:rPr>
              <w:br/>
              <w:t xml:space="preserve">Las siguientes entregas de los Bienes de Aseo y Cafetería, deben hacerse una vez por mes dentro del plazo de tiempo establecido en </w:t>
            </w:r>
            <w:r w:rsidRPr="00241A4A">
              <w:rPr>
                <w:rFonts w:ascii="Verdana" w:eastAsiaTheme="minorHAnsi" w:hAnsi="Verdana" w:cstheme="minorBidi"/>
                <w:color w:val="1D1B11" w:themeColor="background2" w:themeShade="1A"/>
                <w:sz w:val="18"/>
                <w:szCs w:val="20"/>
                <w:lang w:val="es-MX" w:eastAsia="en-US" w:bidi="ar-SA"/>
              </w:rPr>
              <w:t>el acta de inicio.</w:t>
            </w:r>
            <w:r w:rsidR="0092054A" w:rsidRPr="00241A4A">
              <w:rPr>
                <w:rFonts w:ascii="Verdana" w:eastAsiaTheme="minorHAnsi" w:hAnsi="Verdana" w:cstheme="minorBidi"/>
                <w:color w:val="1D1B11" w:themeColor="background2" w:themeShade="1A"/>
                <w:sz w:val="18"/>
                <w:szCs w:val="20"/>
                <w:lang w:val="es-MX" w:eastAsia="en-US" w:bidi="ar-SA"/>
              </w:rPr>
              <w:t xml:space="preserve"> El Proveedor debe cumplir con los plazos de entrega de los Bienes de Aseo y Cafetería mínimos y máximos mencionados, siempre y cuando la Entidad Compradora no varíe su necesidad de consumo mensual.</w:t>
            </w:r>
          </w:p>
          <w:p w14:paraId="097C450C" w14:textId="1440D447" w:rsidR="00753733" w:rsidRPr="00241A4A" w:rsidRDefault="00753733" w:rsidP="0071648D">
            <w:pPr>
              <w:pStyle w:val="Prrafodelista"/>
              <w:widowControl/>
              <w:numPr>
                <w:ilvl w:val="0"/>
                <w:numId w:val="11"/>
              </w:numPr>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Si la orden de compra cuenta con más de tres sedes en la misma ciudad o municipio</w:t>
            </w:r>
            <w:r w:rsidR="00746063">
              <w:rPr>
                <w:rFonts w:ascii="Verdana" w:eastAsiaTheme="minorHAnsi" w:hAnsi="Verdana" w:cstheme="minorBidi"/>
                <w:color w:val="1D1B11" w:themeColor="background2" w:themeShade="1A"/>
                <w:sz w:val="18"/>
                <w:szCs w:val="20"/>
                <w:lang w:val="es-MX" w:eastAsia="en-US" w:bidi="ar-SA"/>
              </w:rPr>
              <w:t xml:space="preserve"> y 50 </w:t>
            </w:r>
            <w:r w:rsidR="00C33EE3">
              <w:rPr>
                <w:rFonts w:ascii="Verdana" w:eastAsiaTheme="minorHAnsi" w:hAnsi="Verdana" w:cstheme="minorBidi"/>
                <w:color w:val="1D1B11" w:themeColor="background2" w:themeShade="1A"/>
                <w:sz w:val="18"/>
                <w:szCs w:val="20"/>
                <w:lang w:val="es-MX" w:eastAsia="en-US" w:bidi="ar-SA"/>
              </w:rPr>
              <w:t>o menos operarios</w:t>
            </w:r>
            <w:r w:rsidRPr="00241A4A">
              <w:rPr>
                <w:rFonts w:ascii="Verdana" w:eastAsiaTheme="minorHAnsi" w:hAnsi="Verdana" w:cstheme="minorBidi"/>
                <w:color w:val="1D1B11" w:themeColor="background2" w:themeShade="1A"/>
                <w:sz w:val="18"/>
                <w:szCs w:val="20"/>
                <w:lang w:val="es-MX" w:eastAsia="en-US" w:bidi="ar-SA"/>
              </w:rPr>
              <w:t xml:space="preserve">, la primera entrega de los Bienes de Aseo y Cafetería se realiza hasta </w:t>
            </w:r>
            <w:r w:rsidR="00A864D2" w:rsidRPr="00241A4A">
              <w:rPr>
                <w:rFonts w:ascii="Verdana" w:eastAsiaTheme="minorHAnsi" w:hAnsi="Verdana" w:cstheme="minorBidi"/>
                <w:color w:val="1D1B11" w:themeColor="background2" w:themeShade="1A"/>
                <w:sz w:val="18"/>
                <w:szCs w:val="20"/>
                <w:lang w:val="es-MX" w:eastAsia="en-US" w:bidi="ar-SA"/>
              </w:rPr>
              <w:t>diez</w:t>
            </w:r>
            <w:r w:rsidRPr="00241A4A">
              <w:rPr>
                <w:rFonts w:ascii="Verdana" w:eastAsiaTheme="minorHAnsi" w:hAnsi="Verdana" w:cstheme="minorBidi"/>
                <w:color w:val="1D1B11" w:themeColor="background2" w:themeShade="1A"/>
                <w:sz w:val="18"/>
                <w:szCs w:val="20"/>
                <w:lang w:val="es-MX" w:eastAsia="en-US" w:bidi="ar-SA"/>
              </w:rPr>
              <w:t xml:space="preserve"> (1</w:t>
            </w:r>
            <w:r w:rsidR="00A864D2" w:rsidRPr="00241A4A">
              <w:rPr>
                <w:rFonts w:ascii="Verdana" w:eastAsiaTheme="minorHAnsi" w:hAnsi="Verdana" w:cstheme="minorBidi"/>
                <w:color w:val="1D1B11" w:themeColor="background2" w:themeShade="1A"/>
                <w:sz w:val="18"/>
                <w:szCs w:val="20"/>
                <w:lang w:val="es-MX" w:eastAsia="en-US" w:bidi="ar-SA"/>
              </w:rPr>
              <w:t>0</w:t>
            </w:r>
            <w:r w:rsidRPr="00241A4A">
              <w:rPr>
                <w:rFonts w:ascii="Verdana" w:eastAsiaTheme="minorHAnsi" w:hAnsi="Verdana" w:cstheme="minorBidi"/>
                <w:color w:val="1D1B11" w:themeColor="background2" w:themeShade="1A"/>
                <w:sz w:val="18"/>
                <w:szCs w:val="20"/>
                <w:lang w:val="es-MX" w:eastAsia="en-US" w:bidi="ar-SA"/>
              </w:rPr>
              <w:t>) días hábiles después de que la Entidad Compradora suscribe el acta de inicio de la Orden de</w:t>
            </w:r>
            <w:r w:rsidR="00E00B68" w:rsidRPr="00241A4A">
              <w:rPr>
                <w:rFonts w:ascii="Verdana" w:eastAsiaTheme="minorHAnsi" w:hAnsi="Verdana" w:cstheme="minorBidi"/>
                <w:color w:val="1D1B11" w:themeColor="background2" w:themeShade="1A"/>
                <w:sz w:val="18"/>
                <w:szCs w:val="20"/>
                <w:lang w:val="es-MX" w:eastAsia="en-US" w:bidi="ar-SA"/>
              </w:rPr>
              <w:t xml:space="preserve"> </w:t>
            </w:r>
            <w:r w:rsidRPr="00241A4A">
              <w:rPr>
                <w:rFonts w:ascii="Verdana" w:eastAsiaTheme="minorHAnsi" w:hAnsi="Verdana" w:cstheme="minorBidi"/>
                <w:color w:val="1D1B11" w:themeColor="background2" w:themeShade="1A"/>
                <w:sz w:val="18"/>
                <w:szCs w:val="20"/>
                <w:lang w:val="es-MX" w:eastAsia="en-US" w:bidi="ar-SA"/>
              </w:rPr>
              <w:t>Compra.</w:t>
            </w:r>
            <w:r w:rsidRPr="00241A4A">
              <w:rPr>
                <w:rFonts w:ascii="Verdana" w:eastAsiaTheme="minorHAnsi" w:hAnsi="Verdana" w:cstheme="minorBidi"/>
                <w:color w:val="1D1B11" w:themeColor="background2" w:themeShade="1A"/>
                <w:sz w:val="18"/>
                <w:szCs w:val="20"/>
                <w:lang w:val="es-MX" w:eastAsia="en-US" w:bidi="ar-SA"/>
              </w:rPr>
              <w:br/>
              <w:t>Las siguientes entregas de los Bienes de Aseo y Cafetería, deben hacerse una vez por mes dentro del plazo de tiempo establecido en el acta de inicio. El Proveedor debe cumplir con los plazos de entrega de los Bienes de Aseo y Cafetería mínimos y máximos mencionados, siempre y cuando la Entidad Compradora no varíe su necesidad de consumo mensual.</w:t>
            </w:r>
          </w:p>
          <w:p w14:paraId="366EBD16" w14:textId="3C3318C2" w:rsidR="008258CD" w:rsidRPr="008D23DF" w:rsidRDefault="00447F39" w:rsidP="0071648D">
            <w:pPr>
              <w:pStyle w:val="Prrafodelista"/>
              <w:widowControl/>
              <w:numPr>
                <w:ilvl w:val="0"/>
                <w:numId w:val="11"/>
              </w:numPr>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Si la orden de compra cuenta con </w:t>
            </w:r>
            <w:r w:rsidR="00604EFC" w:rsidRPr="00241A4A">
              <w:rPr>
                <w:rFonts w:ascii="Verdana" w:eastAsiaTheme="minorHAnsi" w:hAnsi="Verdana" w:cstheme="minorBidi"/>
                <w:color w:val="1D1B11" w:themeColor="background2" w:themeShade="1A"/>
                <w:sz w:val="18"/>
                <w:szCs w:val="20"/>
                <w:lang w:val="es-MX" w:eastAsia="en-US" w:bidi="ar-SA"/>
              </w:rPr>
              <w:t xml:space="preserve">más de tres sedes ubicadas cada una en ciudades o municipios diferentes dentro de una misma </w:t>
            </w:r>
            <w:r w:rsidR="00C33EE3">
              <w:rPr>
                <w:rFonts w:ascii="Verdana" w:eastAsiaTheme="minorHAnsi" w:hAnsi="Verdana" w:cstheme="minorBidi"/>
                <w:color w:val="1D1B11" w:themeColor="background2" w:themeShade="1A"/>
                <w:sz w:val="18"/>
                <w:szCs w:val="20"/>
                <w:lang w:val="es-MX" w:eastAsia="en-US" w:bidi="ar-SA"/>
              </w:rPr>
              <w:t xml:space="preserve">zona y </w:t>
            </w:r>
            <w:r w:rsidR="009F01E0">
              <w:rPr>
                <w:rFonts w:ascii="Verdana" w:eastAsiaTheme="minorHAnsi" w:hAnsi="Verdana" w:cstheme="minorBidi"/>
                <w:color w:val="1D1B11" w:themeColor="background2" w:themeShade="1A"/>
                <w:sz w:val="18"/>
                <w:szCs w:val="20"/>
                <w:lang w:val="es-MX" w:eastAsia="en-US" w:bidi="ar-SA"/>
              </w:rPr>
              <w:t>50 o menos operarios</w:t>
            </w:r>
            <w:r w:rsidRPr="00241A4A">
              <w:rPr>
                <w:rFonts w:ascii="Verdana" w:eastAsiaTheme="minorHAnsi" w:hAnsi="Verdana" w:cstheme="minorBidi"/>
                <w:color w:val="1D1B11" w:themeColor="background2" w:themeShade="1A"/>
                <w:sz w:val="18"/>
                <w:szCs w:val="20"/>
                <w:lang w:val="es-MX" w:eastAsia="en-US" w:bidi="ar-SA"/>
              </w:rPr>
              <w:t xml:space="preserve">, la primera entrega de los Bienes de Aseo y Cafetería se realiza hasta </w:t>
            </w:r>
            <w:r w:rsidR="00604EFC" w:rsidRPr="00241A4A">
              <w:rPr>
                <w:rFonts w:ascii="Verdana" w:eastAsiaTheme="minorHAnsi" w:hAnsi="Verdana" w:cstheme="minorBidi"/>
                <w:color w:val="1D1B11" w:themeColor="background2" w:themeShade="1A"/>
                <w:sz w:val="18"/>
                <w:szCs w:val="20"/>
                <w:lang w:val="es-MX" w:eastAsia="en-US" w:bidi="ar-SA"/>
              </w:rPr>
              <w:t>d</w:t>
            </w:r>
            <w:r w:rsidR="00A864D2" w:rsidRPr="00241A4A">
              <w:rPr>
                <w:rFonts w:ascii="Verdana" w:eastAsiaTheme="minorHAnsi" w:hAnsi="Verdana" w:cstheme="minorBidi"/>
                <w:color w:val="1D1B11" w:themeColor="background2" w:themeShade="1A"/>
                <w:sz w:val="18"/>
                <w:szCs w:val="20"/>
                <w:lang w:val="es-MX" w:eastAsia="en-US" w:bidi="ar-SA"/>
              </w:rPr>
              <w:t>oce</w:t>
            </w:r>
            <w:r w:rsidRPr="00241A4A">
              <w:rPr>
                <w:rFonts w:ascii="Verdana" w:eastAsiaTheme="minorHAnsi" w:hAnsi="Verdana" w:cstheme="minorBidi"/>
                <w:color w:val="1D1B11" w:themeColor="background2" w:themeShade="1A"/>
                <w:sz w:val="18"/>
                <w:szCs w:val="20"/>
                <w:lang w:val="es-MX" w:eastAsia="en-US" w:bidi="ar-SA"/>
              </w:rPr>
              <w:t xml:space="preserve"> (1</w:t>
            </w:r>
            <w:r w:rsidR="00A864D2" w:rsidRPr="00241A4A">
              <w:rPr>
                <w:rFonts w:ascii="Verdana" w:eastAsiaTheme="minorHAnsi" w:hAnsi="Verdana" w:cstheme="minorBidi"/>
                <w:color w:val="1D1B11" w:themeColor="background2" w:themeShade="1A"/>
                <w:sz w:val="18"/>
                <w:szCs w:val="20"/>
                <w:lang w:val="es-MX" w:eastAsia="en-US" w:bidi="ar-SA"/>
              </w:rPr>
              <w:t>2</w:t>
            </w:r>
            <w:r w:rsidRPr="00241A4A">
              <w:rPr>
                <w:rFonts w:ascii="Verdana" w:eastAsiaTheme="minorHAnsi" w:hAnsi="Verdana" w:cstheme="minorBidi"/>
                <w:color w:val="1D1B11" w:themeColor="background2" w:themeShade="1A"/>
                <w:sz w:val="18"/>
                <w:szCs w:val="20"/>
                <w:lang w:val="es-MX" w:eastAsia="en-US" w:bidi="ar-SA"/>
              </w:rPr>
              <w:t>) días hábiles después de que la Entidad Compradora suscribe el acta de inicio de la Orden de Compra.</w:t>
            </w:r>
            <w:r w:rsidRPr="00241A4A">
              <w:rPr>
                <w:rFonts w:ascii="Verdana" w:eastAsiaTheme="minorHAnsi" w:hAnsi="Verdana" w:cstheme="minorBidi"/>
                <w:color w:val="1D1B11" w:themeColor="background2" w:themeShade="1A"/>
                <w:sz w:val="18"/>
                <w:szCs w:val="20"/>
                <w:lang w:val="es-MX" w:eastAsia="en-US" w:bidi="ar-SA"/>
              </w:rPr>
              <w:br/>
            </w:r>
            <w:r w:rsidRPr="00241A4A">
              <w:rPr>
                <w:rFonts w:ascii="Verdana" w:eastAsiaTheme="minorHAnsi" w:hAnsi="Verdana" w:cstheme="minorBidi"/>
                <w:color w:val="1D1B11" w:themeColor="background2" w:themeShade="1A"/>
                <w:sz w:val="18"/>
                <w:szCs w:val="20"/>
                <w:lang w:val="es-MX" w:eastAsia="en-US" w:bidi="ar-SA"/>
              </w:rPr>
              <w:lastRenderedPageBreak/>
              <w:t>Las siguientes entregas de los Bienes de Aseo y Cafetería, deben hacerse una vez por mes dentro del plazo de tiempo establecido en el acta de inicio. El Proveedor debe cumplir con los plazos de entrega de los Bienes de Aseo y Cafetería mínimos y máximos mencionados, siempre y cuando la Entidad Compradora no varíe su necesidad de consumo mensual.</w:t>
            </w:r>
          </w:p>
          <w:p w14:paraId="469A81F3" w14:textId="23C07AB8" w:rsidR="008D23DF" w:rsidRPr="00241A4A" w:rsidRDefault="008D23DF" w:rsidP="008D23DF">
            <w:pPr>
              <w:pStyle w:val="Prrafodelista"/>
              <w:widowControl/>
              <w:numPr>
                <w:ilvl w:val="0"/>
                <w:numId w:val="11"/>
              </w:numPr>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Si la orden de compra cuenta con menos de tres sedes</w:t>
            </w:r>
            <w:r>
              <w:rPr>
                <w:rFonts w:ascii="Verdana" w:eastAsiaTheme="minorHAnsi" w:hAnsi="Verdana" w:cstheme="minorBidi"/>
                <w:color w:val="1D1B11" w:themeColor="background2" w:themeShade="1A"/>
                <w:sz w:val="18"/>
                <w:szCs w:val="20"/>
                <w:lang w:val="es-MX" w:eastAsia="en-US" w:bidi="ar-SA"/>
              </w:rPr>
              <w:t xml:space="preserve"> y </w:t>
            </w:r>
            <w:r w:rsidR="0073631E">
              <w:rPr>
                <w:rFonts w:ascii="Verdana" w:eastAsiaTheme="minorHAnsi" w:hAnsi="Verdana" w:cstheme="minorBidi"/>
                <w:color w:val="1D1B11" w:themeColor="background2" w:themeShade="1A"/>
                <w:sz w:val="18"/>
                <w:szCs w:val="20"/>
                <w:lang w:val="es-MX" w:eastAsia="en-US" w:bidi="ar-SA"/>
              </w:rPr>
              <w:t>más de 50</w:t>
            </w:r>
            <w:r>
              <w:rPr>
                <w:rFonts w:ascii="Verdana" w:eastAsiaTheme="minorHAnsi" w:hAnsi="Verdana" w:cstheme="minorBidi"/>
                <w:color w:val="1D1B11" w:themeColor="background2" w:themeShade="1A"/>
                <w:sz w:val="18"/>
                <w:szCs w:val="20"/>
                <w:lang w:val="es-MX" w:eastAsia="en-US" w:bidi="ar-SA"/>
              </w:rPr>
              <w:t xml:space="preserve"> operarios</w:t>
            </w:r>
            <w:r w:rsidRPr="00241A4A">
              <w:rPr>
                <w:rFonts w:ascii="Verdana" w:eastAsiaTheme="minorHAnsi" w:hAnsi="Verdana" w:cstheme="minorBidi"/>
                <w:color w:val="1D1B11" w:themeColor="background2" w:themeShade="1A"/>
                <w:sz w:val="18"/>
                <w:szCs w:val="20"/>
                <w:lang w:val="es-MX" w:eastAsia="en-US" w:bidi="ar-SA"/>
              </w:rPr>
              <w:t xml:space="preserve">, la primera entrega de los Bienes de Aseo y Cafetería se realiza hasta </w:t>
            </w:r>
            <w:r w:rsidR="0073631E">
              <w:rPr>
                <w:rFonts w:ascii="Verdana" w:eastAsiaTheme="minorHAnsi" w:hAnsi="Verdana" w:cstheme="minorBidi"/>
                <w:color w:val="1D1B11" w:themeColor="background2" w:themeShade="1A"/>
                <w:sz w:val="18"/>
                <w:szCs w:val="20"/>
                <w:lang w:val="es-MX" w:eastAsia="en-US" w:bidi="ar-SA"/>
              </w:rPr>
              <w:t>doce</w:t>
            </w:r>
            <w:r w:rsidRPr="00241A4A">
              <w:rPr>
                <w:rFonts w:ascii="Verdana" w:eastAsiaTheme="minorHAnsi" w:hAnsi="Verdana" w:cstheme="minorBidi"/>
                <w:color w:val="1D1B11" w:themeColor="background2" w:themeShade="1A"/>
                <w:sz w:val="18"/>
                <w:szCs w:val="20"/>
                <w:lang w:val="es-MX" w:eastAsia="en-US" w:bidi="ar-SA"/>
              </w:rPr>
              <w:t xml:space="preserve"> (</w:t>
            </w:r>
            <w:r w:rsidR="0073631E">
              <w:rPr>
                <w:rFonts w:ascii="Verdana" w:eastAsiaTheme="minorHAnsi" w:hAnsi="Verdana" w:cstheme="minorBidi"/>
                <w:color w:val="1D1B11" w:themeColor="background2" w:themeShade="1A"/>
                <w:sz w:val="18"/>
                <w:szCs w:val="20"/>
                <w:lang w:val="es-MX" w:eastAsia="en-US" w:bidi="ar-SA"/>
              </w:rPr>
              <w:t>12</w:t>
            </w:r>
            <w:r w:rsidRPr="00241A4A">
              <w:rPr>
                <w:rFonts w:ascii="Verdana" w:eastAsiaTheme="minorHAnsi" w:hAnsi="Verdana" w:cstheme="minorBidi"/>
                <w:color w:val="1D1B11" w:themeColor="background2" w:themeShade="1A"/>
                <w:sz w:val="18"/>
                <w:szCs w:val="20"/>
                <w:lang w:val="es-MX" w:eastAsia="en-US" w:bidi="ar-SA"/>
              </w:rPr>
              <w:t>) días hábiles después de que la Entidad Compradora suscribe el acta de inicio de la Orden de Compra.</w:t>
            </w:r>
            <w:r w:rsidRPr="00241A4A">
              <w:rPr>
                <w:rFonts w:ascii="Verdana" w:eastAsiaTheme="minorHAnsi" w:hAnsi="Verdana" w:cstheme="minorBidi"/>
                <w:color w:val="1D1B11" w:themeColor="background2" w:themeShade="1A"/>
                <w:sz w:val="18"/>
                <w:szCs w:val="20"/>
                <w:lang w:val="es-MX" w:eastAsia="en-US" w:bidi="ar-SA"/>
              </w:rPr>
              <w:br/>
              <w:t>Las siguientes entregas de los Bienes de Aseo y Cafetería, deben hacerse una vez por mes dentro del plazo de tiempo establecido en el acta de inicio. El Proveedor debe cumplir con los plazos de entrega de los Bienes de Aseo y Cafetería mínimos y máximos mencionados, siempre y cuando la Entidad Compradora no varíe su necesidad de consumo mensual.</w:t>
            </w:r>
          </w:p>
          <w:p w14:paraId="307814D4" w14:textId="502E4B53" w:rsidR="008D23DF" w:rsidRDefault="008D23DF" w:rsidP="008D23DF">
            <w:pPr>
              <w:pStyle w:val="Prrafodelista"/>
              <w:widowControl/>
              <w:numPr>
                <w:ilvl w:val="0"/>
                <w:numId w:val="11"/>
              </w:numPr>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Si la orden de compra cuenta con más de tres sedes en la misma ciudad o municipio</w:t>
            </w:r>
            <w:r>
              <w:rPr>
                <w:rFonts w:ascii="Verdana" w:eastAsiaTheme="minorHAnsi" w:hAnsi="Verdana" w:cstheme="minorBidi"/>
                <w:color w:val="1D1B11" w:themeColor="background2" w:themeShade="1A"/>
                <w:sz w:val="18"/>
                <w:szCs w:val="20"/>
                <w:lang w:val="es-MX" w:eastAsia="en-US" w:bidi="ar-SA"/>
              </w:rPr>
              <w:t xml:space="preserve"> y </w:t>
            </w:r>
            <w:r w:rsidR="0073631E">
              <w:rPr>
                <w:rFonts w:ascii="Verdana" w:eastAsiaTheme="minorHAnsi" w:hAnsi="Verdana" w:cstheme="minorBidi"/>
                <w:color w:val="1D1B11" w:themeColor="background2" w:themeShade="1A"/>
                <w:sz w:val="18"/>
                <w:szCs w:val="20"/>
                <w:lang w:val="es-MX" w:eastAsia="en-US" w:bidi="ar-SA"/>
              </w:rPr>
              <w:t>más de 50 operarios</w:t>
            </w:r>
            <w:r w:rsidRPr="00241A4A">
              <w:rPr>
                <w:rFonts w:ascii="Verdana" w:eastAsiaTheme="minorHAnsi" w:hAnsi="Verdana" w:cstheme="minorBidi"/>
                <w:color w:val="1D1B11" w:themeColor="background2" w:themeShade="1A"/>
                <w:sz w:val="18"/>
                <w:szCs w:val="20"/>
                <w:lang w:val="es-MX" w:eastAsia="en-US" w:bidi="ar-SA"/>
              </w:rPr>
              <w:t xml:space="preserve">, la primera entrega de los Bienes de Aseo y Cafetería se realiza hasta </w:t>
            </w:r>
            <w:r w:rsidR="0073631E">
              <w:rPr>
                <w:rFonts w:ascii="Verdana" w:eastAsiaTheme="minorHAnsi" w:hAnsi="Verdana" w:cstheme="minorBidi"/>
                <w:color w:val="1D1B11" w:themeColor="background2" w:themeShade="1A"/>
                <w:sz w:val="18"/>
                <w:szCs w:val="20"/>
                <w:lang w:val="es-MX" w:eastAsia="en-US" w:bidi="ar-SA"/>
              </w:rPr>
              <w:t>catorce</w:t>
            </w:r>
            <w:r w:rsidRPr="00241A4A">
              <w:rPr>
                <w:rFonts w:ascii="Verdana" w:eastAsiaTheme="minorHAnsi" w:hAnsi="Verdana" w:cstheme="minorBidi"/>
                <w:color w:val="1D1B11" w:themeColor="background2" w:themeShade="1A"/>
                <w:sz w:val="18"/>
                <w:szCs w:val="20"/>
                <w:lang w:val="es-MX" w:eastAsia="en-US" w:bidi="ar-SA"/>
              </w:rPr>
              <w:t xml:space="preserve"> (1</w:t>
            </w:r>
            <w:r w:rsidR="0073631E">
              <w:rPr>
                <w:rFonts w:ascii="Verdana" w:eastAsiaTheme="minorHAnsi" w:hAnsi="Verdana" w:cstheme="minorBidi"/>
                <w:color w:val="1D1B11" w:themeColor="background2" w:themeShade="1A"/>
                <w:sz w:val="18"/>
                <w:szCs w:val="20"/>
                <w:lang w:val="es-MX" w:eastAsia="en-US" w:bidi="ar-SA"/>
              </w:rPr>
              <w:t>4</w:t>
            </w:r>
            <w:r w:rsidRPr="00241A4A">
              <w:rPr>
                <w:rFonts w:ascii="Verdana" w:eastAsiaTheme="minorHAnsi" w:hAnsi="Verdana" w:cstheme="minorBidi"/>
                <w:color w:val="1D1B11" w:themeColor="background2" w:themeShade="1A"/>
                <w:sz w:val="18"/>
                <w:szCs w:val="20"/>
                <w:lang w:val="es-MX" w:eastAsia="en-US" w:bidi="ar-SA"/>
              </w:rPr>
              <w:t>) días hábiles después de que la Entidad Compradora suscribe el acta de inicio de la Orden de Compra.</w:t>
            </w:r>
            <w:r w:rsidRPr="00241A4A">
              <w:rPr>
                <w:rFonts w:ascii="Verdana" w:eastAsiaTheme="minorHAnsi" w:hAnsi="Verdana" w:cstheme="minorBidi"/>
                <w:color w:val="1D1B11" w:themeColor="background2" w:themeShade="1A"/>
                <w:sz w:val="18"/>
                <w:szCs w:val="20"/>
                <w:lang w:val="es-MX" w:eastAsia="en-US" w:bidi="ar-SA"/>
              </w:rPr>
              <w:br/>
              <w:t>Las siguientes entregas de los Bienes de Aseo y Cafetería, deben hacerse una vez por mes dentro del plazo de tiempo establecido en el acta de inicio. El Proveedor debe cumplir con los plazos de entrega de los Bienes de Aseo y Cafetería mínimos y máximos mencionados, siempre y cuando la Entidad Compradora no varíe su necesidad de consumo mensual.</w:t>
            </w:r>
          </w:p>
          <w:p w14:paraId="69AE35CA" w14:textId="44DDA438" w:rsidR="0073631E" w:rsidRPr="008D23DF" w:rsidRDefault="0073631E" w:rsidP="0073631E">
            <w:pPr>
              <w:pStyle w:val="Prrafodelista"/>
              <w:widowControl/>
              <w:numPr>
                <w:ilvl w:val="0"/>
                <w:numId w:val="11"/>
              </w:numPr>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Si la orden de compra cuenta con más de tres sedes ubicadas cada una en ciudades o municipios diferentes dentro de una misma </w:t>
            </w:r>
            <w:r>
              <w:rPr>
                <w:rFonts w:ascii="Verdana" w:eastAsiaTheme="minorHAnsi" w:hAnsi="Verdana" w:cstheme="minorBidi"/>
                <w:color w:val="1D1B11" w:themeColor="background2" w:themeShade="1A"/>
                <w:sz w:val="18"/>
                <w:szCs w:val="20"/>
                <w:lang w:val="es-MX" w:eastAsia="en-US" w:bidi="ar-SA"/>
              </w:rPr>
              <w:t>zona y más de 50 operarios</w:t>
            </w:r>
            <w:r w:rsidRPr="00241A4A">
              <w:rPr>
                <w:rFonts w:ascii="Verdana" w:eastAsiaTheme="minorHAnsi" w:hAnsi="Verdana" w:cstheme="minorBidi"/>
                <w:color w:val="1D1B11" w:themeColor="background2" w:themeShade="1A"/>
                <w:sz w:val="18"/>
                <w:szCs w:val="20"/>
                <w:lang w:val="es-MX" w:eastAsia="en-US" w:bidi="ar-SA"/>
              </w:rPr>
              <w:t>, la primera entrega de los Bienes de Aseo y Cafetería se realiza hasta d</w:t>
            </w:r>
            <w:r w:rsidR="009F01E0">
              <w:rPr>
                <w:rFonts w:ascii="Verdana" w:eastAsiaTheme="minorHAnsi" w:hAnsi="Verdana" w:cstheme="minorBidi"/>
                <w:color w:val="1D1B11" w:themeColor="background2" w:themeShade="1A"/>
                <w:sz w:val="18"/>
                <w:szCs w:val="20"/>
                <w:lang w:val="es-MX" w:eastAsia="en-US" w:bidi="ar-SA"/>
              </w:rPr>
              <w:t>ieciseis</w:t>
            </w:r>
            <w:r w:rsidRPr="00241A4A">
              <w:rPr>
                <w:rFonts w:ascii="Verdana" w:eastAsiaTheme="minorHAnsi" w:hAnsi="Verdana" w:cstheme="minorBidi"/>
                <w:color w:val="1D1B11" w:themeColor="background2" w:themeShade="1A"/>
                <w:sz w:val="18"/>
                <w:szCs w:val="20"/>
                <w:lang w:val="es-MX" w:eastAsia="en-US" w:bidi="ar-SA"/>
              </w:rPr>
              <w:t xml:space="preserve"> (1</w:t>
            </w:r>
            <w:r w:rsidR="009F01E0">
              <w:rPr>
                <w:rFonts w:ascii="Verdana" w:eastAsiaTheme="minorHAnsi" w:hAnsi="Verdana" w:cstheme="minorBidi"/>
                <w:color w:val="1D1B11" w:themeColor="background2" w:themeShade="1A"/>
                <w:sz w:val="18"/>
                <w:szCs w:val="20"/>
                <w:lang w:val="es-MX" w:eastAsia="en-US" w:bidi="ar-SA"/>
              </w:rPr>
              <w:t>6</w:t>
            </w:r>
            <w:r w:rsidRPr="00241A4A">
              <w:rPr>
                <w:rFonts w:ascii="Verdana" w:eastAsiaTheme="minorHAnsi" w:hAnsi="Verdana" w:cstheme="minorBidi"/>
                <w:color w:val="1D1B11" w:themeColor="background2" w:themeShade="1A"/>
                <w:sz w:val="18"/>
                <w:szCs w:val="20"/>
                <w:lang w:val="es-MX" w:eastAsia="en-US" w:bidi="ar-SA"/>
              </w:rPr>
              <w:t>) días hábiles después de que la Entidad Compradora suscribe el acta de inicio de la Orden de Compra.</w:t>
            </w:r>
            <w:r w:rsidRPr="00241A4A">
              <w:rPr>
                <w:rFonts w:ascii="Verdana" w:eastAsiaTheme="minorHAnsi" w:hAnsi="Verdana" w:cstheme="minorBidi"/>
                <w:color w:val="1D1B11" w:themeColor="background2" w:themeShade="1A"/>
                <w:sz w:val="18"/>
                <w:szCs w:val="20"/>
                <w:lang w:val="es-MX" w:eastAsia="en-US" w:bidi="ar-SA"/>
              </w:rPr>
              <w:br/>
              <w:t>Las siguientes entregas de los Bienes de Aseo y Cafetería, deben hacerse una vez por mes dentro del plazo de tiempo establecido en el acta de inicio. El Proveedor debe cumplir con los plazos de entrega de los Bienes de Aseo y Cafetería mínimos y máximos mencionados, siempre y cuando la Entidad Compradora no varíe su necesidad de consumo mensual.</w:t>
            </w:r>
          </w:p>
          <w:p w14:paraId="33D76799" w14:textId="77777777" w:rsidR="0073631E" w:rsidRPr="00241A4A" w:rsidRDefault="0073631E" w:rsidP="0073631E">
            <w:pPr>
              <w:pStyle w:val="Prrafodelista"/>
              <w:widowControl/>
              <w:autoSpaceDE/>
              <w:autoSpaceDN/>
              <w:ind w:left="720"/>
              <w:jc w:val="both"/>
              <w:rPr>
                <w:rFonts w:ascii="Verdana" w:eastAsiaTheme="minorHAnsi" w:hAnsi="Verdana" w:cstheme="minorBidi"/>
                <w:color w:val="1D1B11" w:themeColor="background2" w:themeShade="1A"/>
                <w:sz w:val="18"/>
                <w:szCs w:val="20"/>
                <w:lang w:val="es-MX" w:eastAsia="en-US" w:bidi="ar-SA"/>
              </w:rPr>
            </w:pPr>
          </w:p>
          <w:p w14:paraId="34AF5A1F" w14:textId="77777777"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Si la Entidad Compradora requiere variar su necesidad de consumo mensual, debe avisar al Proveedor el cambio 15 días calendario antes de la siguiente fecha de entrega mensual establecida en la Solicitud de Cotizació</w:t>
            </w:r>
            <w:r w:rsidR="00EC4D1C" w:rsidRPr="00241A4A">
              <w:rPr>
                <w:rFonts w:ascii="Verdana" w:eastAsiaTheme="minorHAnsi" w:hAnsi="Verdana" w:cstheme="minorBidi"/>
                <w:color w:val="1D1B11" w:themeColor="background2" w:themeShade="1A"/>
                <w:sz w:val="18"/>
                <w:szCs w:val="20"/>
                <w:lang w:val="es-MX" w:eastAsia="en-US" w:bidi="ar-SA"/>
              </w:rPr>
              <w:t xml:space="preserve">n </w:t>
            </w:r>
          </w:p>
          <w:p w14:paraId="02B60080" w14:textId="77777777" w:rsidR="00E005ED" w:rsidRPr="00241A4A" w:rsidRDefault="00E005ED"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p>
          <w:p w14:paraId="1B3DE13B" w14:textId="48285135" w:rsidR="00E005ED" w:rsidRPr="00241A4A" w:rsidRDefault="00E005ED"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(En todo caso, si el plazo es menor</w:t>
            </w:r>
            <w:r w:rsidR="00F47413" w:rsidRPr="00241A4A">
              <w:rPr>
                <w:rFonts w:ascii="Verdana" w:eastAsiaTheme="minorHAnsi" w:hAnsi="Verdana" w:cstheme="minorBidi"/>
                <w:color w:val="1D1B11" w:themeColor="background2" w:themeShade="1A"/>
                <w:sz w:val="18"/>
                <w:szCs w:val="20"/>
                <w:lang w:val="es-MX" w:eastAsia="en-US" w:bidi="ar-SA"/>
              </w:rPr>
              <w:t xml:space="preserve"> o mayor</w:t>
            </w:r>
            <w:r w:rsidRPr="00241A4A">
              <w:rPr>
                <w:rFonts w:ascii="Verdana" w:eastAsiaTheme="minorHAnsi" w:hAnsi="Verdana" w:cstheme="minorBidi"/>
                <w:color w:val="1D1B11" w:themeColor="background2" w:themeShade="1A"/>
                <w:sz w:val="18"/>
                <w:szCs w:val="20"/>
                <w:lang w:val="es-MX" w:eastAsia="en-US" w:bidi="ar-SA"/>
              </w:rPr>
              <w:t>, la fecha de entrega de los bienes podrá ser acordada entre las partes de común acuerdo, dejando la evidencia del acuerdo en el acta de inicio.)</w:t>
            </w:r>
          </w:p>
          <w:p w14:paraId="0B03F15D" w14:textId="46213333" w:rsidR="00E005ED" w:rsidRPr="00241A4A" w:rsidRDefault="00E005ED"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p>
        </w:tc>
      </w:tr>
      <w:tr w:rsidR="0092054A" w:rsidRPr="00241A4A" w14:paraId="4447E6FE" w14:textId="77777777" w:rsidTr="001D2E9C">
        <w:trPr>
          <w:trHeight w:val="1380"/>
        </w:trPr>
        <w:tc>
          <w:tcPr>
            <w:tcW w:w="2544" w:type="dxa"/>
            <w:vMerge/>
            <w:vAlign w:val="center"/>
            <w:hideMark/>
          </w:tcPr>
          <w:p w14:paraId="48C14C11" w14:textId="77777777" w:rsidR="0092054A" w:rsidRPr="00241A4A" w:rsidRDefault="0092054A" w:rsidP="0092054A">
            <w:pPr>
              <w:widowControl/>
              <w:autoSpaceDE/>
              <w:autoSpaceDN/>
              <w:rPr>
                <w:rFonts w:ascii="Verdana" w:eastAsiaTheme="minorHAnsi" w:hAnsi="Verdana" w:cstheme="minorBidi"/>
                <w:color w:val="1D1B11" w:themeColor="background2" w:themeShade="1A"/>
                <w:sz w:val="18"/>
                <w:szCs w:val="20"/>
                <w:lang w:val="es-MX" w:eastAsia="en-US" w:bidi="ar-SA"/>
              </w:rPr>
            </w:pPr>
          </w:p>
        </w:tc>
        <w:tc>
          <w:tcPr>
            <w:tcW w:w="7238" w:type="dxa"/>
            <w:shd w:val="clear" w:color="auto" w:fill="auto"/>
            <w:vAlign w:val="center"/>
            <w:hideMark/>
          </w:tcPr>
          <w:p w14:paraId="3A901379" w14:textId="4FCCFEB5"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Entrega de los Bienes de Aseo y Cafetería entre las 8:00 a.m. y las 5:00 p.m. de lunes a viernes. En el caso en que la Entidad Compradora y el Proveedor acuerden un rango de tiempo diferente deben estipularlo en el </w:t>
            </w:r>
            <w:r w:rsidR="00F51952" w:rsidRPr="00241A4A">
              <w:rPr>
                <w:rFonts w:ascii="Verdana" w:eastAsiaTheme="minorHAnsi" w:hAnsi="Verdana" w:cstheme="minorBidi"/>
                <w:color w:val="1D1B11" w:themeColor="background2" w:themeShade="1A"/>
                <w:sz w:val="18"/>
                <w:szCs w:val="20"/>
                <w:lang w:val="es-MX" w:eastAsia="en-US" w:bidi="ar-SA"/>
              </w:rPr>
              <w:t xml:space="preserve">Acta </w:t>
            </w:r>
            <w:r w:rsidRPr="00241A4A">
              <w:rPr>
                <w:rFonts w:ascii="Verdana" w:eastAsiaTheme="minorHAnsi" w:hAnsi="Verdana" w:cstheme="minorBidi"/>
                <w:color w:val="1D1B11" w:themeColor="background2" w:themeShade="1A"/>
                <w:sz w:val="18"/>
                <w:szCs w:val="20"/>
                <w:lang w:val="es-MX" w:eastAsia="en-US" w:bidi="ar-SA"/>
              </w:rPr>
              <w:t>de Inicio de</w:t>
            </w:r>
            <w:r w:rsidR="00F51952" w:rsidRPr="00241A4A">
              <w:rPr>
                <w:rFonts w:ascii="Verdana" w:eastAsiaTheme="minorHAnsi" w:hAnsi="Verdana" w:cstheme="minorBidi"/>
                <w:color w:val="1D1B11" w:themeColor="background2" w:themeShade="1A"/>
                <w:sz w:val="18"/>
                <w:szCs w:val="20"/>
                <w:lang w:val="es-MX" w:eastAsia="en-US" w:bidi="ar-SA"/>
              </w:rPr>
              <w:t xml:space="preserve">l que trata </w:t>
            </w:r>
            <w:r w:rsidRPr="00241A4A">
              <w:rPr>
                <w:rFonts w:ascii="Verdana" w:eastAsiaTheme="minorHAnsi" w:hAnsi="Verdana" w:cstheme="minorBidi"/>
                <w:color w:val="1D1B11" w:themeColor="background2" w:themeShade="1A"/>
                <w:sz w:val="18"/>
                <w:szCs w:val="20"/>
                <w:lang w:val="es-MX" w:eastAsia="en-US" w:bidi="ar-SA"/>
              </w:rPr>
              <w:t>la minuta del Acuerdo Marco. El Proveedor no debe realizar la entrega de los Bienes de Aseo y Cafetería a través de varias empresas</w:t>
            </w:r>
            <w:r w:rsidR="00F51952" w:rsidRPr="00241A4A">
              <w:rPr>
                <w:rFonts w:ascii="Verdana" w:eastAsiaTheme="minorHAnsi" w:hAnsi="Verdana" w:cstheme="minorBidi"/>
                <w:color w:val="1D1B11" w:themeColor="background2" w:themeShade="1A"/>
                <w:sz w:val="18"/>
                <w:szCs w:val="20"/>
                <w:lang w:val="es-MX" w:eastAsia="en-US" w:bidi="ar-SA"/>
              </w:rPr>
              <w:t xml:space="preserve"> </w:t>
            </w:r>
            <w:r w:rsidRPr="00241A4A">
              <w:rPr>
                <w:rFonts w:ascii="Verdana" w:eastAsiaTheme="minorHAnsi" w:hAnsi="Verdana" w:cstheme="minorBidi"/>
                <w:color w:val="1D1B11" w:themeColor="background2" w:themeShade="1A"/>
                <w:sz w:val="18"/>
                <w:szCs w:val="20"/>
                <w:lang w:val="es-MX" w:eastAsia="en-US" w:bidi="ar-SA"/>
              </w:rPr>
              <w:t>fabricantes o distribuidoras de productos de aseo y cafetería.</w:t>
            </w:r>
          </w:p>
        </w:tc>
      </w:tr>
      <w:tr w:rsidR="0092054A" w:rsidRPr="00241A4A" w14:paraId="0B9994F1" w14:textId="77777777" w:rsidTr="001D2E9C">
        <w:trPr>
          <w:trHeight w:val="20"/>
        </w:trPr>
        <w:tc>
          <w:tcPr>
            <w:tcW w:w="2544" w:type="dxa"/>
            <w:vMerge/>
            <w:vAlign w:val="center"/>
            <w:hideMark/>
          </w:tcPr>
          <w:p w14:paraId="1575768B" w14:textId="77777777" w:rsidR="0092054A" w:rsidRPr="00241A4A" w:rsidRDefault="0092054A" w:rsidP="0092054A">
            <w:pPr>
              <w:widowControl/>
              <w:autoSpaceDE/>
              <w:autoSpaceDN/>
              <w:rPr>
                <w:rFonts w:ascii="Verdana" w:eastAsiaTheme="minorHAnsi" w:hAnsi="Verdana" w:cstheme="minorBidi"/>
                <w:color w:val="1D1B11" w:themeColor="background2" w:themeShade="1A"/>
                <w:sz w:val="18"/>
                <w:szCs w:val="20"/>
                <w:lang w:val="es-MX" w:eastAsia="en-US" w:bidi="ar-SA"/>
              </w:rPr>
            </w:pPr>
          </w:p>
        </w:tc>
        <w:tc>
          <w:tcPr>
            <w:tcW w:w="7238" w:type="dxa"/>
            <w:shd w:val="clear" w:color="auto" w:fill="auto"/>
            <w:vAlign w:val="center"/>
            <w:hideMark/>
          </w:tcPr>
          <w:p w14:paraId="565164EC" w14:textId="72AB4DB1"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Reemplazo en el menor tiempo posible de los Bienes de Aseo y Cafetería que se encuentren defectuosos o que no cumplan con las especificaciones técnicas establecidas en el Anexo </w:t>
            </w:r>
            <w:r w:rsidR="004E3EF9" w:rsidRPr="00241A4A">
              <w:rPr>
                <w:rFonts w:ascii="Verdana" w:eastAsiaTheme="minorHAnsi" w:hAnsi="Verdana" w:cstheme="minorBidi"/>
                <w:color w:val="1D1B11" w:themeColor="background2" w:themeShade="1A"/>
                <w:sz w:val="18"/>
                <w:szCs w:val="20"/>
                <w:lang w:val="es-MX" w:eastAsia="en-US" w:bidi="ar-SA"/>
              </w:rPr>
              <w:t>4</w:t>
            </w:r>
            <w:r w:rsidRPr="00241A4A">
              <w:rPr>
                <w:rFonts w:ascii="Verdana" w:eastAsiaTheme="minorHAnsi" w:hAnsi="Verdana" w:cstheme="minorBidi"/>
                <w:color w:val="1D1B11" w:themeColor="background2" w:themeShade="1A"/>
                <w:sz w:val="18"/>
                <w:szCs w:val="20"/>
                <w:lang w:val="es-MX" w:eastAsia="en-US" w:bidi="ar-SA"/>
              </w:rPr>
              <w:t xml:space="preserve"> del pliego de condiciones. Este tiempo no debe exceder tres (3) días hábiles para las Regiones de Cobertura de la 1 a la 11 y cinco (5) días hábiles para las Regiones de Cobertura de la 12 a la 18 desde el momento en el que el Proveedor conoce la necesidad del cambio. En el caso en que la Entidad Compradora y el Proveedor acuerden un rango de tiempo diferente deben estipularlo en el Documento de Inicio de que trata Cláusula 6(j) y 7(c) de la minuta del Acuerdo Marco.</w:t>
            </w:r>
          </w:p>
        </w:tc>
      </w:tr>
      <w:tr w:rsidR="0092054A" w:rsidRPr="00241A4A" w14:paraId="0FA3F6D2" w14:textId="77777777" w:rsidTr="001D2E9C">
        <w:trPr>
          <w:trHeight w:val="20"/>
        </w:trPr>
        <w:tc>
          <w:tcPr>
            <w:tcW w:w="2544" w:type="dxa"/>
            <w:vMerge/>
            <w:vAlign w:val="center"/>
            <w:hideMark/>
          </w:tcPr>
          <w:p w14:paraId="1DF3A7E9" w14:textId="77777777" w:rsidR="0092054A" w:rsidRPr="00241A4A" w:rsidRDefault="0092054A" w:rsidP="0092054A">
            <w:pPr>
              <w:widowControl/>
              <w:autoSpaceDE/>
              <w:autoSpaceDN/>
              <w:rPr>
                <w:rFonts w:ascii="Verdana" w:eastAsiaTheme="minorHAnsi" w:hAnsi="Verdana" w:cstheme="minorBidi"/>
                <w:color w:val="1D1B11" w:themeColor="background2" w:themeShade="1A"/>
                <w:sz w:val="18"/>
                <w:szCs w:val="20"/>
                <w:lang w:val="es-MX" w:eastAsia="en-US" w:bidi="ar-SA"/>
              </w:rPr>
            </w:pPr>
          </w:p>
        </w:tc>
        <w:tc>
          <w:tcPr>
            <w:tcW w:w="7238" w:type="dxa"/>
            <w:shd w:val="clear" w:color="auto" w:fill="auto"/>
            <w:vAlign w:val="center"/>
            <w:hideMark/>
          </w:tcPr>
          <w:p w14:paraId="277D5EA0" w14:textId="4957D59B"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Cuando la Entidad Compradora requiera consultar las </w:t>
            </w:r>
            <w:r w:rsidR="00C206BD" w:rsidRPr="00241A4A">
              <w:rPr>
                <w:rFonts w:ascii="Verdana" w:eastAsiaTheme="minorHAnsi" w:hAnsi="Verdana" w:cstheme="minorBidi"/>
                <w:color w:val="1D1B11" w:themeColor="background2" w:themeShade="1A"/>
                <w:sz w:val="18"/>
                <w:szCs w:val="20"/>
                <w:lang w:val="es-MX" w:eastAsia="en-US" w:bidi="ar-SA"/>
              </w:rPr>
              <w:t>especificaciones técnicas</w:t>
            </w:r>
            <w:r w:rsidRPr="00241A4A">
              <w:rPr>
                <w:rFonts w:ascii="Verdana" w:eastAsiaTheme="minorHAnsi" w:hAnsi="Verdana" w:cstheme="minorBidi"/>
                <w:color w:val="1D1B11" w:themeColor="background2" w:themeShade="1A"/>
                <w:sz w:val="18"/>
                <w:szCs w:val="20"/>
                <w:lang w:val="es-MX" w:eastAsia="en-US" w:bidi="ar-SA"/>
              </w:rPr>
              <w:t xml:space="preserve"> de los ítems del Anexo </w:t>
            </w:r>
            <w:r w:rsidR="004E3EF9" w:rsidRPr="00241A4A">
              <w:rPr>
                <w:rFonts w:ascii="Verdana" w:eastAsiaTheme="minorHAnsi" w:hAnsi="Verdana" w:cstheme="minorBidi"/>
                <w:color w:val="1D1B11" w:themeColor="background2" w:themeShade="1A"/>
                <w:sz w:val="18"/>
                <w:szCs w:val="20"/>
                <w:lang w:val="es-MX" w:eastAsia="en-US" w:bidi="ar-SA"/>
              </w:rPr>
              <w:t>4</w:t>
            </w:r>
            <w:r w:rsidRPr="00241A4A">
              <w:rPr>
                <w:rFonts w:ascii="Verdana" w:eastAsiaTheme="minorHAnsi" w:hAnsi="Verdana" w:cstheme="minorBidi"/>
                <w:color w:val="1D1B11" w:themeColor="background2" w:themeShade="1A"/>
                <w:sz w:val="18"/>
                <w:szCs w:val="20"/>
                <w:lang w:val="es-MX" w:eastAsia="en-US" w:bidi="ar-SA"/>
              </w:rPr>
              <w:t xml:space="preserve"> del pliego de </w:t>
            </w:r>
            <w:r w:rsidR="008C5916" w:rsidRPr="00241A4A">
              <w:rPr>
                <w:rFonts w:ascii="Verdana" w:eastAsiaTheme="minorHAnsi" w:hAnsi="Verdana" w:cstheme="minorBidi"/>
                <w:color w:val="1D1B11" w:themeColor="background2" w:themeShade="1A"/>
                <w:sz w:val="18"/>
                <w:szCs w:val="20"/>
                <w:lang w:val="es-MX" w:eastAsia="en-US" w:bidi="ar-SA"/>
              </w:rPr>
              <w:t>condiciones,</w:t>
            </w:r>
            <w:r w:rsidR="00C206BD" w:rsidRPr="00241A4A">
              <w:rPr>
                <w:rFonts w:ascii="Verdana" w:eastAsiaTheme="minorHAnsi" w:hAnsi="Verdana" w:cstheme="minorBidi"/>
                <w:color w:val="1D1B11" w:themeColor="background2" w:themeShade="1A"/>
                <w:sz w:val="18"/>
                <w:szCs w:val="20"/>
                <w:lang w:val="es-MX" w:eastAsia="en-US" w:bidi="ar-SA"/>
              </w:rPr>
              <w:t xml:space="preserve"> así como </w:t>
            </w:r>
            <w:r w:rsidRPr="00241A4A">
              <w:rPr>
                <w:rFonts w:ascii="Verdana" w:eastAsiaTheme="minorHAnsi" w:hAnsi="Verdana" w:cstheme="minorBidi"/>
                <w:color w:val="1D1B11" w:themeColor="background2" w:themeShade="1A"/>
                <w:sz w:val="18"/>
                <w:szCs w:val="20"/>
                <w:lang w:val="es-MX" w:eastAsia="en-US" w:bidi="ar-SA"/>
              </w:rPr>
              <w:t>las NSO</w:t>
            </w:r>
            <w:r w:rsidR="00747622" w:rsidRPr="00241A4A">
              <w:rPr>
                <w:rFonts w:ascii="Verdana" w:eastAsiaTheme="minorHAnsi" w:hAnsi="Verdana" w:cstheme="minorBidi"/>
                <w:color w:val="1D1B11" w:themeColor="background2" w:themeShade="1A"/>
                <w:sz w:val="18"/>
                <w:szCs w:val="20"/>
                <w:lang w:val="es-MX" w:eastAsia="en-US" w:bidi="ar-SA"/>
              </w:rPr>
              <w:t xml:space="preserve"> </w:t>
            </w:r>
            <w:r w:rsidRPr="00241A4A">
              <w:rPr>
                <w:rFonts w:ascii="Verdana" w:eastAsiaTheme="minorHAnsi" w:hAnsi="Verdana" w:cstheme="minorBidi"/>
                <w:color w:val="1D1B11" w:themeColor="background2" w:themeShade="1A"/>
                <w:sz w:val="18"/>
                <w:szCs w:val="20"/>
                <w:lang w:val="es-MX" w:eastAsia="en-US" w:bidi="ar-SA"/>
              </w:rPr>
              <w:t xml:space="preserve">de cada uno de los Bienes de Aseo y Cafetería, puede consultarlos en </w:t>
            </w:r>
            <w:r w:rsidR="00C206BD" w:rsidRPr="00241A4A">
              <w:rPr>
                <w:rFonts w:ascii="Verdana" w:eastAsiaTheme="minorHAnsi" w:hAnsi="Verdana" w:cstheme="minorBidi"/>
                <w:color w:val="1D1B11" w:themeColor="background2" w:themeShade="1A"/>
                <w:sz w:val="18"/>
                <w:szCs w:val="20"/>
                <w:lang w:val="es-MX" w:eastAsia="en-US" w:bidi="ar-SA"/>
              </w:rPr>
              <w:t>el minisitio</w:t>
            </w:r>
            <w:r w:rsidRPr="00241A4A">
              <w:rPr>
                <w:rFonts w:ascii="Verdana" w:eastAsiaTheme="minorHAnsi" w:hAnsi="Verdana" w:cstheme="minorBidi"/>
                <w:color w:val="1D1B11" w:themeColor="background2" w:themeShade="1A"/>
                <w:sz w:val="18"/>
                <w:szCs w:val="20"/>
                <w:lang w:val="es-MX" w:eastAsia="en-US" w:bidi="ar-SA"/>
              </w:rPr>
              <w:t xml:space="preserve"> del Acuerdo Marco.</w:t>
            </w:r>
          </w:p>
        </w:tc>
      </w:tr>
      <w:tr w:rsidR="0092054A" w:rsidRPr="00241A4A" w14:paraId="4FB9ECE8" w14:textId="77777777" w:rsidTr="001D2E9C">
        <w:trPr>
          <w:trHeight w:val="1575"/>
        </w:trPr>
        <w:tc>
          <w:tcPr>
            <w:tcW w:w="2544" w:type="dxa"/>
            <w:vMerge w:val="restart"/>
            <w:shd w:val="clear" w:color="000000" w:fill="F1F1F1"/>
            <w:vAlign w:val="center"/>
            <w:hideMark/>
          </w:tcPr>
          <w:p w14:paraId="20408FD6" w14:textId="77777777" w:rsidR="0092054A" w:rsidRPr="00241A4A" w:rsidRDefault="0092054A" w:rsidP="00AC6990">
            <w:pPr>
              <w:widowControl/>
              <w:autoSpaceDE/>
              <w:autoSpaceDN/>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Reemplazos del personal</w:t>
            </w:r>
          </w:p>
        </w:tc>
        <w:tc>
          <w:tcPr>
            <w:tcW w:w="7238" w:type="dxa"/>
            <w:shd w:val="clear" w:color="auto" w:fill="auto"/>
            <w:vAlign w:val="center"/>
            <w:hideMark/>
          </w:tcPr>
          <w:p w14:paraId="67DACB66" w14:textId="1776115A"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Reemplazo definitivo del personal que no cumple con las condiciones del Anexo </w:t>
            </w:r>
            <w:r w:rsidR="00455EA3" w:rsidRPr="00241A4A">
              <w:rPr>
                <w:rFonts w:ascii="Verdana" w:eastAsiaTheme="minorHAnsi" w:hAnsi="Verdana" w:cstheme="minorBidi"/>
                <w:color w:val="1D1B11" w:themeColor="background2" w:themeShade="1A"/>
                <w:sz w:val="18"/>
                <w:szCs w:val="20"/>
                <w:lang w:val="es-MX" w:eastAsia="en-US" w:bidi="ar-SA"/>
              </w:rPr>
              <w:t>3</w:t>
            </w:r>
            <w:r w:rsidRPr="00241A4A">
              <w:rPr>
                <w:rFonts w:ascii="Verdana" w:eastAsiaTheme="minorHAnsi" w:hAnsi="Verdana" w:cstheme="minorBidi"/>
                <w:color w:val="1D1B11" w:themeColor="background2" w:themeShade="1A"/>
                <w:sz w:val="18"/>
                <w:szCs w:val="20"/>
                <w:lang w:val="es-MX" w:eastAsia="en-US" w:bidi="ar-SA"/>
              </w:rPr>
              <w:t xml:space="preserve"> las actividades del Anexo </w:t>
            </w:r>
            <w:r w:rsidR="00455EA3" w:rsidRPr="00241A4A">
              <w:rPr>
                <w:rFonts w:ascii="Verdana" w:eastAsiaTheme="minorHAnsi" w:hAnsi="Verdana" w:cstheme="minorBidi"/>
                <w:color w:val="1D1B11" w:themeColor="background2" w:themeShade="1A"/>
                <w:sz w:val="18"/>
                <w:szCs w:val="20"/>
                <w:lang w:val="es-MX" w:eastAsia="en-US" w:bidi="ar-SA"/>
              </w:rPr>
              <w:t>2</w:t>
            </w:r>
            <w:r w:rsidRPr="00241A4A">
              <w:rPr>
                <w:rFonts w:ascii="Verdana" w:eastAsiaTheme="minorHAnsi" w:hAnsi="Verdana" w:cstheme="minorBidi"/>
                <w:color w:val="1D1B11" w:themeColor="background2" w:themeShade="1A"/>
                <w:sz w:val="18"/>
                <w:szCs w:val="20"/>
                <w:lang w:val="es-MX" w:eastAsia="en-US" w:bidi="ar-SA"/>
              </w:rPr>
              <w:t xml:space="preserve"> o que incurra en algunas de las condiciones de terminación de contrato por causas debidamente </w:t>
            </w:r>
            <w:r w:rsidR="00FF6206" w:rsidRPr="00241A4A">
              <w:rPr>
                <w:rFonts w:ascii="Verdana" w:eastAsiaTheme="minorHAnsi" w:hAnsi="Verdana" w:cstheme="minorBidi"/>
                <w:color w:val="1D1B11" w:themeColor="background2" w:themeShade="1A"/>
                <w:sz w:val="18"/>
                <w:szCs w:val="20"/>
                <w:lang w:val="es-MX" w:eastAsia="en-US" w:bidi="ar-SA"/>
              </w:rPr>
              <w:t>justificadas</w:t>
            </w:r>
            <w:r w:rsidRPr="00241A4A">
              <w:rPr>
                <w:rFonts w:ascii="Verdana" w:eastAsiaTheme="minorHAnsi" w:hAnsi="Verdana" w:cstheme="minorBidi"/>
                <w:color w:val="1D1B11" w:themeColor="background2" w:themeShade="1A"/>
                <w:sz w:val="18"/>
                <w:szCs w:val="20"/>
                <w:lang w:val="es-MX" w:eastAsia="en-US" w:bidi="ar-SA"/>
              </w:rPr>
              <w:t xml:space="preserve">. El tiempo máximo de respuesta para reemplazo definitivo del personal es de máximo ocho (8) días hábiles desde el momento en el que el Proveedor conoce la solicitud. El personal que reemplace a los titulares debe cumplir con al menos los requisitos establecidos en el Anexo </w:t>
            </w:r>
            <w:r w:rsidR="00455EA3" w:rsidRPr="00241A4A">
              <w:rPr>
                <w:rFonts w:ascii="Verdana" w:eastAsiaTheme="minorHAnsi" w:hAnsi="Verdana" w:cstheme="minorBidi"/>
                <w:color w:val="1D1B11" w:themeColor="background2" w:themeShade="1A"/>
                <w:sz w:val="18"/>
                <w:szCs w:val="20"/>
                <w:lang w:val="es-MX" w:eastAsia="en-US" w:bidi="ar-SA"/>
              </w:rPr>
              <w:t>3</w:t>
            </w:r>
            <w:r w:rsidRPr="00241A4A">
              <w:rPr>
                <w:rFonts w:ascii="Verdana" w:eastAsiaTheme="minorHAnsi" w:hAnsi="Verdana" w:cstheme="minorBidi"/>
                <w:color w:val="1D1B11" w:themeColor="background2" w:themeShade="1A"/>
                <w:sz w:val="18"/>
                <w:szCs w:val="20"/>
                <w:lang w:val="es-MX" w:eastAsia="en-US" w:bidi="ar-SA"/>
              </w:rPr>
              <w:t>.</w:t>
            </w:r>
          </w:p>
        </w:tc>
      </w:tr>
      <w:tr w:rsidR="0092054A" w:rsidRPr="00241A4A" w14:paraId="6DDA9AE1" w14:textId="77777777" w:rsidTr="001D2E9C">
        <w:trPr>
          <w:trHeight w:val="1229"/>
        </w:trPr>
        <w:tc>
          <w:tcPr>
            <w:tcW w:w="2544" w:type="dxa"/>
            <w:vMerge/>
            <w:vAlign w:val="center"/>
            <w:hideMark/>
          </w:tcPr>
          <w:p w14:paraId="2AC26CDB" w14:textId="77777777" w:rsidR="0092054A" w:rsidRPr="00241A4A" w:rsidRDefault="0092054A" w:rsidP="0092054A">
            <w:pPr>
              <w:widowControl/>
              <w:autoSpaceDE/>
              <w:autoSpaceDN/>
              <w:rPr>
                <w:rFonts w:ascii="Verdana" w:eastAsiaTheme="minorHAnsi" w:hAnsi="Verdana" w:cstheme="minorBidi"/>
                <w:color w:val="1D1B11" w:themeColor="background2" w:themeShade="1A"/>
                <w:sz w:val="18"/>
                <w:szCs w:val="20"/>
                <w:lang w:val="es-MX" w:eastAsia="en-US" w:bidi="ar-SA"/>
              </w:rPr>
            </w:pPr>
          </w:p>
        </w:tc>
        <w:tc>
          <w:tcPr>
            <w:tcW w:w="7238" w:type="dxa"/>
            <w:shd w:val="clear" w:color="auto" w:fill="auto"/>
            <w:vAlign w:val="center"/>
            <w:hideMark/>
          </w:tcPr>
          <w:p w14:paraId="7FD6C899" w14:textId="7976450B"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Reemplazo temporal del personal ausente por cuenta de retrasos, incapacidades, licencias, vacaciones, retiros y otras causas debidamente justificadas que no permitan el cumplimiento de los horarios acordados para la prestación del servicio en máximo en un (1) día hábil después del turno acordado con la Entidad Compradora para las </w:t>
            </w:r>
            <w:r w:rsidR="00510D54">
              <w:rPr>
                <w:rFonts w:ascii="Verdana" w:eastAsiaTheme="minorHAnsi" w:hAnsi="Verdana" w:cstheme="minorBidi"/>
                <w:color w:val="1D1B11" w:themeColor="background2" w:themeShade="1A"/>
                <w:sz w:val="18"/>
                <w:szCs w:val="20"/>
                <w:lang w:val="es-MX" w:eastAsia="en-US" w:bidi="ar-SA"/>
              </w:rPr>
              <w:t>Zonas</w:t>
            </w:r>
            <w:r w:rsidRPr="00241A4A">
              <w:rPr>
                <w:rFonts w:ascii="Verdana" w:eastAsiaTheme="minorHAnsi" w:hAnsi="Verdana" w:cstheme="minorBidi"/>
                <w:color w:val="1D1B11" w:themeColor="background2" w:themeShade="1A"/>
                <w:sz w:val="18"/>
                <w:szCs w:val="20"/>
                <w:lang w:val="es-MX" w:eastAsia="en-US" w:bidi="ar-SA"/>
              </w:rPr>
              <w:t xml:space="preserve"> de Cobertura de la 1 a la </w:t>
            </w:r>
            <w:r w:rsidR="00A137D5">
              <w:rPr>
                <w:rFonts w:ascii="Verdana" w:eastAsiaTheme="minorHAnsi" w:hAnsi="Verdana" w:cstheme="minorBidi"/>
                <w:color w:val="1D1B11" w:themeColor="background2" w:themeShade="1A"/>
                <w:sz w:val="18"/>
                <w:szCs w:val="20"/>
                <w:lang w:val="es-MX" w:eastAsia="en-US" w:bidi="ar-SA"/>
              </w:rPr>
              <w:t>20</w:t>
            </w:r>
            <w:r w:rsidRPr="00241A4A">
              <w:rPr>
                <w:rFonts w:ascii="Verdana" w:eastAsiaTheme="minorHAnsi" w:hAnsi="Verdana" w:cstheme="minorBidi"/>
                <w:color w:val="1D1B11" w:themeColor="background2" w:themeShade="1A"/>
                <w:sz w:val="18"/>
                <w:szCs w:val="20"/>
                <w:lang w:val="es-MX" w:eastAsia="en-US" w:bidi="ar-SA"/>
              </w:rPr>
              <w:t xml:space="preserve">, y de (2) días hábiles para las </w:t>
            </w:r>
            <w:r w:rsidR="00A137D5">
              <w:rPr>
                <w:rFonts w:ascii="Verdana" w:eastAsiaTheme="minorHAnsi" w:hAnsi="Verdana" w:cstheme="minorBidi"/>
                <w:color w:val="1D1B11" w:themeColor="background2" w:themeShade="1A"/>
                <w:sz w:val="18"/>
                <w:szCs w:val="20"/>
                <w:lang w:val="es-MX" w:eastAsia="en-US" w:bidi="ar-SA"/>
              </w:rPr>
              <w:t>Zonas</w:t>
            </w:r>
            <w:r w:rsidRPr="00241A4A">
              <w:rPr>
                <w:rFonts w:ascii="Verdana" w:eastAsiaTheme="minorHAnsi" w:hAnsi="Verdana" w:cstheme="minorBidi"/>
                <w:color w:val="1D1B11" w:themeColor="background2" w:themeShade="1A"/>
                <w:sz w:val="18"/>
                <w:szCs w:val="20"/>
                <w:lang w:val="es-MX" w:eastAsia="en-US" w:bidi="ar-SA"/>
              </w:rPr>
              <w:t xml:space="preserve"> de Cobertura de la </w:t>
            </w:r>
            <w:r w:rsidR="00A137D5">
              <w:rPr>
                <w:rFonts w:ascii="Verdana" w:eastAsiaTheme="minorHAnsi" w:hAnsi="Verdana" w:cstheme="minorBidi"/>
                <w:color w:val="1D1B11" w:themeColor="background2" w:themeShade="1A"/>
                <w:sz w:val="18"/>
                <w:szCs w:val="20"/>
                <w:lang w:val="es-MX" w:eastAsia="en-US" w:bidi="ar-SA"/>
              </w:rPr>
              <w:t>21</w:t>
            </w:r>
            <w:r w:rsidRPr="00241A4A">
              <w:rPr>
                <w:rFonts w:ascii="Verdana" w:eastAsiaTheme="minorHAnsi" w:hAnsi="Verdana" w:cstheme="minorBidi"/>
                <w:color w:val="1D1B11" w:themeColor="background2" w:themeShade="1A"/>
                <w:sz w:val="18"/>
                <w:szCs w:val="20"/>
                <w:lang w:val="es-MX" w:eastAsia="en-US" w:bidi="ar-SA"/>
              </w:rPr>
              <w:t xml:space="preserve"> a la </w:t>
            </w:r>
            <w:r w:rsidR="00A137D5">
              <w:rPr>
                <w:rFonts w:ascii="Verdana" w:eastAsiaTheme="minorHAnsi" w:hAnsi="Verdana" w:cstheme="minorBidi"/>
                <w:color w:val="1D1B11" w:themeColor="background2" w:themeShade="1A"/>
                <w:sz w:val="18"/>
                <w:szCs w:val="20"/>
                <w:lang w:val="es-MX" w:eastAsia="en-US" w:bidi="ar-SA"/>
              </w:rPr>
              <w:t>2</w:t>
            </w:r>
            <w:r w:rsidRPr="00241A4A">
              <w:rPr>
                <w:rFonts w:ascii="Verdana" w:eastAsiaTheme="minorHAnsi" w:hAnsi="Verdana" w:cstheme="minorBidi"/>
                <w:color w:val="1D1B11" w:themeColor="background2" w:themeShade="1A"/>
                <w:sz w:val="18"/>
                <w:szCs w:val="20"/>
                <w:lang w:val="es-MX" w:eastAsia="en-US" w:bidi="ar-SA"/>
              </w:rPr>
              <w:t>8.</w:t>
            </w:r>
          </w:p>
        </w:tc>
      </w:tr>
      <w:tr w:rsidR="0092054A" w:rsidRPr="00241A4A" w14:paraId="6FB0C826" w14:textId="77777777" w:rsidTr="001D2E9C">
        <w:trPr>
          <w:trHeight w:val="20"/>
        </w:trPr>
        <w:tc>
          <w:tcPr>
            <w:tcW w:w="2544" w:type="dxa"/>
            <w:vMerge w:val="restart"/>
            <w:shd w:val="clear" w:color="000000" w:fill="F1F1F1"/>
            <w:vAlign w:val="center"/>
            <w:hideMark/>
          </w:tcPr>
          <w:p w14:paraId="767488F8" w14:textId="77777777" w:rsidR="0092054A" w:rsidRPr="00241A4A" w:rsidRDefault="0092054A" w:rsidP="00FF6206">
            <w:pPr>
              <w:widowControl/>
              <w:autoSpaceDE/>
              <w:autoSpaceDN/>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Requisitos de comunicación y gestión</w:t>
            </w:r>
          </w:p>
        </w:tc>
        <w:tc>
          <w:tcPr>
            <w:tcW w:w="7238" w:type="dxa"/>
            <w:shd w:val="clear" w:color="auto" w:fill="auto"/>
            <w:vAlign w:val="center"/>
            <w:hideMark/>
          </w:tcPr>
          <w:p w14:paraId="6FB78D33" w14:textId="77777777"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Comunicación a la Entidad Compradora sobre cualquier inconveniente que se presente con respecto a la prestación del Servicio Integral de Aseo y Cafetería, y ejecución en el menor tiempo posible de las actividades de solución del inconveniente, previa aprobación del supervisor del contrato de la Entidad Compradora.</w:t>
            </w:r>
          </w:p>
        </w:tc>
      </w:tr>
      <w:tr w:rsidR="0092054A" w:rsidRPr="00241A4A" w14:paraId="6F6BB7B0" w14:textId="77777777" w:rsidTr="001D2E9C">
        <w:trPr>
          <w:trHeight w:val="20"/>
        </w:trPr>
        <w:tc>
          <w:tcPr>
            <w:tcW w:w="2544" w:type="dxa"/>
            <w:vMerge/>
            <w:vAlign w:val="center"/>
            <w:hideMark/>
          </w:tcPr>
          <w:p w14:paraId="6BFB45ED" w14:textId="77777777" w:rsidR="0092054A" w:rsidRPr="00241A4A" w:rsidRDefault="0092054A" w:rsidP="0092054A">
            <w:pPr>
              <w:widowControl/>
              <w:autoSpaceDE/>
              <w:autoSpaceDN/>
              <w:rPr>
                <w:rFonts w:ascii="Verdana" w:eastAsiaTheme="minorHAnsi" w:hAnsi="Verdana" w:cstheme="minorBidi"/>
                <w:color w:val="1D1B11" w:themeColor="background2" w:themeShade="1A"/>
                <w:sz w:val="18"/>
                <w:szCs w:val="20"/>
                <w:lang w:val="es-MX" w:eastAsia="en-US" w:bidi="ar-SA"/>
              </w:rPr>
            </w:pPr>
          </w:p>
        </w:tc>
        <w:tc>
          <w:tcPr>
            <w:tcW w:w="7238" w:type="dxa"/>
            <w:shd w:val="clear" w:color="auto" w:fill="auto"/>
            <w:vAlign w:val="center"/>
            <w:hideMark/>
          </w:tcPr>
          <w:p w14:paraId="21B67323" w14:textId="77777777"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Identificación de manera continua durante la vigencia de la Orden de Compra de estrategias que mejoren la eficiencia y eficacia de la prestación del Servicio Integral de Aseo y Cafetería en las instalaciones de la Entidad Compradora.</w:t>
            </w:r>
          </w:p>
        </w:tc>
      </w:tr>
      <w:tr w:rsidR="0092054A" w:rsidRPr="00241A4A" w14:paraId="59689D3E" w14:textId="77777777" w:rsidTr="001D2E9C">
        <w:trPr>
          <w:trHeight w:val="20"/>
        </w:trPr>
        <w:tc>
          <w:tcPr>
            <w:tcW w:w="2544" w:type="dxa"/>
            <w:vMerge/>
            <w:vAlign w:val="center"/>
            <w:hideMark/>
          </w:tcPr>
          <w:p w14:paraId="1272E110" w14:textId="77777777" w:rsidR="0092054A" w:rsidRPr="00241A4A" w:rsidRDefault="0092054A" w:rsidP="0092054A">
            <w:pPr>
              <w:widowControl/>
              <w:autoSpaceDE/>
              <w:autoSpaceDN/>
              <w:rPr>
                <w:rFonts w:ascii="Verdana" w:eastAsiaTheme="minorHAnsi" w:hAnsi="Verdana" w:cstheme="minorBidi"/>
                <w:color w:val="1D1B11" w:themeColor="background2" w:themeShade="1A"/>
                <w:sz w:val="18"/>
                <w:szCs w:val="20"/>
                <w:lang w:val="es-MX" w:eastAsia="en-US" w:bidi="ar-SA"/>
              </w:rPr>
            </w:pPr>
          </w:p>
        </w:tc>
        <w:tc>
          <w:tcPr>
            <w:tcW w:w="7238" w:type="dxa"/>
            <w:shd w:val="clear" w:color="auto" w:fill="auto"/>
            <w:vAlign w:val="center"/>
            <w:hideMark/>
          </w:tcPr>
          <w:p w14:paraId="5C30DBAF" w14:textId="77777777" w:rsidR="0092054A" w:rsidRPr="00241A4A" w:rsidRDefault="0092054A" w:rsidP="0071648D">
            <w:pPr>
              <w:widowControl/>
              <w:autoSpaceDE/>
              <w:autoSpaceDN/>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Entrega al supervisor del contrato de la Entidad Compradora, si esta lo requiere para efectos de la supervisión del servicio, de un informe mensual de gestión que contenga los aspectos indicados por la Entidad Compradora relacionados con la prestación del Servicio Integral de Aseo y Cafetería del mes corrido.</w:t>
            </w:r>
          </w:p>
        </w:tc>
      </w:tr>
    </w:tbl>
    <w:p w14:paraId="621ECEAB" w14:textId="77777777" w:rsidR="0071648D" w:rsidRPr="00241A4A" w:rsidRDefault="0071648D" w:rsidP="0071648D">
      <w:pPr>
        <w:jc w:val="center"/>
        <w:rPr>
          <w:rFonts w:ascii="Verdana" w:hAnsi="Verdana"/>
          <w:b/>
          <w:bCs/>
          <w:u w:val="single"/>
        </w:rPr>
      </w:pPr>
    </w:p>
    <w:p w14:paraId="11980C61" w14:textId="04B0F077" w:rsidR="0071648D" w:rsidRPr="00241A4A" w:rsidRDefault="0071648D" w:rsidP="0071648D">
      <w:pPr>
        <w:jc w:val="center"/>
        <w:rPr>
          <w:rFonts w:ascii="Verdana" w:hAnsi="Verdana"/>
          <w:b/>
          <w:bCs/>
          <w:u w:val="single"/>
        </w:rPr>
      </w:pPr>
      <w:r w:rsidRPr="00241A4A">
        <w:rPr>
          <w:rFonts w:ascii="Verdana" w:hAnsi="Verdana"/>
          <w:b/>
          <w:bCs/>
          <w:u w:val="single"/>
        </w:rPr>
        <w:br w:type="page"/>
      </w:r>
    </w:p>
    <w:p w14:paraId="1305C2C0" w14:textId="77777777" w:rsidR="0071648D" w:rsidRPr="00241A4A" w:rsidRDefault="0071648D" w:rsidP="0071648D">
      <w:pPr>
        <w:jc w:val="center"/>
        <w:rPr>
          <w:rFonts w:ascii="Verdana" w:hAnsi="Verdana"/>
          <w:b/>
          <w:bCs/>
          <w:u w:val="single"/>
        </w:rPr>
      </w:pPr>
    </w:p>
    <w:p w14:paraId="3DC51D80" w14:textId="77777777" w:rsidR="00F44755" w:rsidRPr="00241A4A" w:rsidRDefault="0071648D" w:rsidP="0071648D">
      <w:pPr>
        <w:spacing w:line="271" w:lineRule="auto"/>
        <w:jc w:val="center"/>
        <w:rPr>
          <w:rFonts w:ascii="Verdana" w:hAnsi="Verdana"/>
          <w:b/>
          <w:bCs/>
          <w:u w:val="single"/>
        </w:rPr>
      </w:pPr>
      <w:r w:rsidRPr="00241A4A">
        <w:rPr>
          <w:rFonts w:ascii="Verdana" w:hAnsi="Verdana"/>
          <w:b/>
          <w:bCs/>
          <w:u w:val="single"/>
        </w:rPr>
        <w:t>DOTACIÓN DE PERSONAL</w:t>
      </w:r>
    </w:p>
    <w:p w14:paraId="5E7E7AC5" w14:textId="77777777" w:rsidR="0071648D" w:rsidRPr="00241A4A" w:rsidRDefault="0071648D">
      <w:pPr>
        <w:spacing w:line="271" w:lineRule="auto"/>
        <w:rPr>
          <w:rFonts w:ascii="Verdana" w:hAnsi="Verdana"/>
          <w:b/>
          <w:bCs/>
          <w:u w:val="single"/>
        </w:rPr>
      </w:pPr>
    </w:p>
    <w:tbl>
      <w:tblPr>
        <w:tblStyle w:val="TableNormal1"/>
        <w:tblW w:w="9640"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033"/>
        <w:gridCol w:w="6607"/>
      </w:tblGrid>
      <w:tr w:rsidR="00C8663A" w:rsidRPr="00241A4A" w14:paraId="4E1CE610" w14:textId="77777777" w:rsidTr="00DB1ADF">
        <w:trPr>
          <w:trHeight w:val="167"/>
          <w:tblHeader/>
        </w:trPr>
        <w:tc>
          <w:tcPr>
            <w:tcW w:w="3033" w:type="dxa"/>
            <w:shd w:val="clear" w:color="auto" w:fill="404040" w:themeFill="text1" w:themeFillTint="BF"/>
          </w:tcPr>
          <w:p w14:paraId="4066EEC1" w14:textId="77777777" w:rsidR="00C8663A" w:rsidRPr="00241A4A" w:rsidRDefault="00C8663A" w:rsidP="00B1272D">
            <w:pPr>
              <w:widowControl/>
              <w:autoSpaceDE/>
              <w:autoSpaceDN/>
              <w:jc w:val="center"/>
              <w:rPr>
                <w:rFonts w:ascii="Verdana" w:eastAsiaTheme="minorHAnsi" w:hAnsi="Verdana"/>
                <w:b/>
                <w:bCs/>
                <w:color w:val="FFFFFF" w:themeColor="background1"/>
                <w:sz w:val="18"/>
                <w:szCs w:val="18"/>
                <w:lang w:val="es-CO" w:eastAsia="en-US" w:bidi="ar-SA"/>
              </w:rPr>
            </w:pPr>
            <w:r w:rsidRPr="00241A4A">
              <w:rPr>
                <w:rFonts w:ascii="Verdana" w:eastAsiaTheme="minorHAnsi" w:hAnsi="Verdana"/>
                <w:b/>
                <w:bCs/>
                <w:color w:val="FFFFFF" w:themeColor="background1"/>
                <w:sz w:val="18"/>
                <w:szCs w:val="18"/>
                <w:lang w:val="es-CO" w:eastAsia="en-US" w:bidi="ar-SA"/>
              </w:rPr>
              <w:t>G. Dotación del personal</w:t>
            </w:r>
          </w:p>
        </w:tc>
        <w:tc>
          <w:tcPr>
            <w:tcW w:w="6607" w:type="dxa"/>
            <w:shd w:val="clear" w:color="auto" w:fill="404040" w:themeFill="text1" w:themeFillTint="BF"/>
          </w:tcPr>
          <w:p w14:paraId="47E24279" w14:textId="77777777" w:rsidR="00C8663A" w:rsidRPr="00241A4A" w:rsidRDefault="00C8663A" w:rsidP="0071648D">
            <w:pPr>
              <w:widowControl/>
              <w:autoSpaceDE/>
              <w:autoSpaceDN/>
              <w:jc w:val="center"/>
              <w:rPr>
                <w:rFonts w:ascii="Verdana" w:eastAsiaTheme="minorHAnsi" w:hAnsi="Verdana"/>
                <w:b/>
                <w:bCs/>
                <w:color w:val="FFFFFF" w:themeColor="background1"/>
                <w:sz w:val="18"/>
                <w:szCs w:val="18"/>
                <w:lang w:val="es-CO" w:eastAsia="en-US" w:bidi="ar-SA"/>
              </w:rPr>
            </w:pPr>
            <w:r w:rsidRPr="00241A4A">
              <w:rPr>
                <w:rFonts w:ascii="Verdana" w:eastAsiaTheme="minorHAnsi" w:hAnsi="Verdana"/>
                <w:b/>
                <w:bCs/>
                <w:color w:val="FFFFFF" w:themeColor="background1"/>
                <w:sz w:val="18"/>
                <w:szCs w:val="18"/>
                <w:lang w:val="es-CO" w:eastAsia="en-US" w:bidi="ar-SA"/>
              </w:rPr>
              <w:t>Resultado requerido</w:t>
            </w:r>
          </w:p>
        </w:tc>
      </w:tr>
      <w:tr w:rsidR="00C8663A" w:rsidRPr="00241A4A" w14:paraId="4464A226" w14:textId="77777777" w:rsidTr="001D2E9C">
        <w:trPr>
          <w:trHeight w:val="20"/>
        </w:trPr>
        <w:tc>
          <w:tcPr>
            <w:tcW w:w="3033" w:type="dxa"/>
            <w:vMerge w:val="restart"/>
            <w:shd w:val="clear" w:color="auto" w:fill="F1F1F1"/>
          </w:tcPr>
          <w:p w14:paraId="45B2BFF1"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757A4901"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6F4F9E00"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5C6D62E7"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6B783053"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7CE2DC61"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262D7BBD" w14:textId="77777777" w:rsidR="00C8663A" w:rsidRPr="00241A4A" w:rsidRDefault="00C8663A" w:rsidP="00974C6A">
            <w:pPr>
              <w:pStyle w:val="TableParagraph"/>
              <w:spacing w:before="1"/>
              <w:rPr>
                <w:rFonts w:ascii="Verdana" w:eastAsiaTheme="minorHAnsi" w:hAnsi="Verdana" w:cstheme="minorBidi"/>
                <w:color w:val="1D1B11" w:themeColor="background2" w:themeShade="1A"/>
                <w:sz w:val="18"/>
                <w:szCs w:val="20"/>
                <w:lang w:val="es-MX" w:eastAsia="en-US" w:bidi="ar-SA"/>
              </w:rPr>
            </w:pPr>
          </w:p>
          <w:p w14:paraId="39F0B6EF" w14:textId="77777777" w:rsidR="00C8663A" w:rsidRPr="00241A4A" w:rsidRDefault="00C8663A" w:rsidP="00974C6A">
            <w:pPr>
              <w:pStyle w:val="TableParagraph"/>
              <w:ind w:left="727"/>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Seguridad industrial</w:t>
            </w:r>
          </w:p>
        </w:tc>
        <w:tc>
          <w:tcPr>
            <w:tcW w:w="6607" w:type="dxa"/>
          </w:tcPr>
          <w:p w14:paraId="344489BB" w14:textId="3C24EC07" w:rsidR="00C8663A" w:rsidRPr="00241A4A" w:rsidRDefault="00C8663A" w:rsidP="0071648D">
            <w:pPr>
              <w:pStyle w:val="TableParagraph"/>
              <w:spacing w:before="1" w:line="271" w:lineRule="auto"/>
              <w:ind w:right="45"/>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Todo el personal: </w:t>
            </w:r>
            <w:r w:rsidR="00112779">
              <w:rPr>
                <w:rFonts w:ascii="Verdana" w:eastAsiaTheme="minorHAnsi" w:hAnsi="Verdana" w:cstheme="minorBidi"/>
                <w:color w:val="1D1B11" w:themeColor="background2" w:themeShade="1A"/>
                <w:sz w:val="18"/>
                <w:szCs w:val="20"/>
                <w:lang w:val="es-MX" w:eastAsia="en-US" w:bidi="ar-SA"/>
              </w:rPr>
              <w:t xml:space="preserve">(i) operario de aseo y cafetería con compromiso social Rango 1, 2 y 3 </w:t>
            </w:r>
            <w:r w:rsidRPr="00241A4A">
              <w:rPr>
                <w:rFonts w:ascii="Verdana" w:eastAsiaTheme="minorHAnsi" w:hAnsi="Verdana" w:cstheme="minorBidi"/>
                <w:color w:val="1D1B11" w:themeColor="background2" w:themeShade="1A"/>
                <w:sz w:val="18"/>
                <w:szCs w:val="20"/>
                <w:lang w:val="es-MX" w:eastAsia="en-US" w:bidi="ar-SA"/>
              </w:rPr>
              <w:t>(</w:t>
            </w:r>
            <w:r w:rsidR="00112779">
              <w:rPr>
                <w:rFonts w:ascii="Verdana" w:eastAsiaTheme="minorHAnsi" w:hAnsi="Verdana" w:cstheme="minorBidi"/>
                <w:color w:val="1D1B11" w:themeColor="background2" w:themeShade="1A"/>
                <w:sz w:val="18"/>
                <w:szCs w:val="20"/>
                <w:lang w:val="es-MX" w:eastAsia="en-US" w:bidi="ar-SA"/>
              </w:rPr>
              <w:t>i</w:t>
            </w:r>
            <w:r w:rsidRPr="00241A4A">
              <w:rPr>
                <w:rFonts w:ascii="Verdana" w:eastAsiaTheme="minorHAnsi" w:hAnsi="Verdana" w:cstheme="minorBidi"/>
                <w:color w:val="1D1B11" w:themeColor="background2" w:themeShade="1A"/>
                <w:sz w:val="18"/>
                <w:szCs w:val="20"/>
                <w:lang w:val="es-MX" w:eastAsia="en-US" w:bidi="ar-SA"/>
              </w:rPr>
              <w:t>i) operario de aseo y cafetería; (ii</w:t>
            </w:r>
            <w:r w:rsidR="00112779">
              <w:rPr>
                <w:rFonts w:ascii="Verdana" w:eastAsiaTheme="minorHAnsi" w:hAnsi="Verdana" w:cstheme="minorBidi"/>
                <w:color w:val="1D1B11" w:themeColor="background2" w:themeShade="1A"/>
                <w:sz w:val="18"/>
                <w:szCs w:val="20"/>
                <w:lang w:val="es-MX" w:eastAsia="en-US" w:bidi="ar-SA"/>
              </w:rPr>
              <w:t>i</w:t>
            </w:r>
            <w:r w:rsidRPr="00241A4A">
              <w:rPr>
                <w:rFonts w:ascii="Verdana" w:eastAsiaTheme="minorHAnsi" w:hAnsi="Verdana" w:cstheme="minorBidi"/>
                <w:color w:val="1D1B11" w:themeColor="background2" w:themeShade="1A"/>
                <w:sz w:val="18"/>
                <w:szCs w:val="20"/>
                <w:lang w:val="es-MX" w:eastAsia="en-US" w:bidi="ar-SA"/>
              </w:rPr>
              <w:t>) operario de mantenimiento; (i</w:t>
            </w:r>
            <w:r w:rsidR="00112779">
              <w:rPr>
                <w:rFonts w:ascii="Verdana" w:eastAsiaTheme="minorHAnsi" w:hAnsi="Verdana" w:cstheme="minorBidi"/>
                <w:color w:val="1D1B11" w:themeColor="background2" w:themeShade="1A"/>
                <w:sz w:val="18"/>
                <w:szCs w:val="20"/>
                <w:lang w:val="es-MX" w:eastAsia="en-US" w:bidi="ar-SA"/>
              </w:rPr>
              <w:t>v</w:t>
            </w:r>
            <w:r w:rsidRPr="00241A4A">
              <w:rPr>
                <w:rFonts w:ascii="Verdana" w:eastAsiaTheme="minorHAnsi" w:hAnsi="Verdana" w:cstheme="minorBidi"/>
                <w:color w:val="1D1B11" w:themeColor="background2" w:themeShade="1A"/>
                <w:sz w:val="18"/>
                <w:szCs w:val="20"/>
                <w:lang w:val="es-MX" w:eastAsia="en-US" w:bidi="ar-SA"/>
              </w:rPr>
              <w:t>) operario auxiliar; (v) coordinador de tiempo completo; (v</w:t>
            </w:r>
            <w:r w:rsidR="00067B4D">
              <w:rPr>
                <w:rFonts w:ascii="Verdana" w:eastAsiaTheme="minorHAnsi" w:hAnsi="Verdana" w:cstheme="minorBidi"/>
                <w:color w:val="1D1B11" w:themeColor="background2" w:themeShade="1A"/>
                <w:sz w:val="18"/>
                <w:szCs w:val="20"/>
                <w:lang w:val="es-MX" w:eastAsia="en-US" w:bidi="ar-SA"/>
              </w:rPr>
              <w:t>i</w:t>
            </w:r>
            <w:r w:rsidRPr="00241A4A">
              <w:rPr>
                <w:rFonts w:ascii="Verdana" w:eastAsiaTheme="minorHAnsi" w:hAnsi="Verdana" w:cstheme="minorBidi"/>
                <w:color w:val="1D1B11" w:themeColor="background2" w:themeShade="1A"/>
                <w:sz w:val="18"/>
                <w:szCs w:val="20"/>
                <w:lang w:val="es-MX" w:eastAsia="en-US" w:bidi="ar-SA"/>
              </w:rPr>
              <w:t>) jardinero; y (</w:t>
            </w:r>
            <w:r w:rsidR="00067B4D">
              <w:rPr>
                <w:rFonts w:ascii="Verdana" w:eastAsiaTheme="minorHAnsi" w:hAnsi="Verdana" w:cstheme="minorBidi"/>
                <w:color w:val="1D1B11" w:themeColor="background2" w:themeShade="1A"/>
                <w:sz w:val="18"/>
                <w:szCs w:val="20"/>
                <w:lang w:val="es-MX" w:eastAsia="en-US" w:bidi="ar-SA"/>
              </w:rPr>
              <w:t>vii</w:t>
            </w:r>
            <w:r w:rsidRPr="00241A4A">
              <w:rPr>
                <w:rFonts w:ascii="Verdana" w:eastAsiaTheme="minorHAnsi" w:hAnsi="Verdana" w:cstheme="minorBidi"/>
                <w:color w:val="1D1B11" w:themeColor="background2" w:themeShade="1A"/>
                <w:sz w:val="18"/>
                <w:szCs w:val="20"/>
                <w:lang w:val="es-MX" w:eastAsia="en-US" w:bidi="ar-SA"/>
              </w:rPr>
              <w:t>) Servicios Especiales, cuenta con y porta los elementos de protección y seguridad industrial necesarios de acuerdo con las actividades que ejecute durante la prestación del servicio.</w:t>
            </w:r>
          </w:p>
        </w:tc>
      </w:tr>
      <w:tr w:rsidR="00C8663A" w:rsidRPr="00241A4A" w14:paraId="188D0C6F" w14:textId="77777777" w:rsidTr="001D2E9C">
        <w:trPr>
          <w:trHeight w:val="20"/>
        </w:trPr>
        <w:tc>
          <w:tcPr>
            <w:tcW w:w="3033" w:type="dxa"/>
            <w:vMerge/>
            <w:shd w:val="clear" w:color="auto" w:fill="F1F1F1"/>
          </w:tcPr>
          <w:p w14:paraId="63AD7620" w14:textId="77777777" w:rsidR="00C8663A" w:rsidRPr="00241A4A" w:rsidRDefault="00C8663A" w:rsidP="00974C6A">
            <w:pPr>
              <w:rPr>
                <w:rFonts w:ascii="Verdana" w:eastAsiaTheme="minorHAnsi" w:hAnsi="Verdana" w:cstheme="minorBidi"/>
                <w:color w:val="1D1B11" w:themeColor="background2" w:themeShade="1A"/>
                <w:sz w:val="18"/>
                <w:szCs w:val="20"/>
                <w:lang w:val="es-MX" w:eastAsia="en-US" w:bidi="ar-SA"/>
              </w:rPr>
            </w:pPr>
          </w:p>
        </w:tc>
        <w:tc>
          <w:tcPr>
            <w:tcW w:w="6607" w:type="dxa"/>
          </w:tcPr>
          <w:p w14:paraId="70A22C5E" w14:textId="094E3904" w:rsidR="00C8663A" w:rsidRPr="00241A4A" w:rsidRDefault="007D3C1A" w:rsidP="0071648D">
            <w:pPr>
              <w:pStyle w:val="TableParagraph"/>
              <w:spacing w:line="271" w:lineRule="auto"/>
              <w:ind w:right="45"/>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Todo el personal: </w:t>
            </w:r>
            <w:r>
              <w:rPr>
                <w:rFonts w:ascii="Verdana" w:eastAsiaTheme="minorHAnsi" w:hAnsi="Verdana" w:cstheme="minorBidi"/>
                <w:color w:val="1D1B11" w:themeColor="background2" w:themeShade="1A"/>
                <w:sz w:val="18"/>
                <w:szCs w:val="20"/>
                <w:lang w:val="es-MX" w:eastAsia="en-US" w:bidi="ar-SA"/>
              </w:rPr>
              <w:t xml:space="preserve">(i) operario de aseo y cafetería con compromiso social Rango 1, 2 y 3 </w:t>
            </w:r>
            <w:r w:rsidRPr="00241A4A">
              <w:rPr>
                <w:rFonts w:ascii="Verdana" w:eastAsiaTheme="minorHAnsi" w:hAnsi="Verdana" w:cstheme="minorBidi"/>
                <w:color w:val="1D1B11" w:themeColor="background2" w:themeShade="1A"/>
                <w:sz w:val="18"/>
                <w:szCs w:val="20"/>
                <w:lang w:val="es-MX" w:eastAsia="en-US" w:bidi="ar-SA"/>
              </w:rPr>
              <w:t>(</w:t>
            </w:r>
            <w:r>
              <w:rPr>
                <w:rFonts w:ascii="Verdana" w:eastAsiaTheme="minorHAnsi" w:hAnsi="Verdana" w:cstheme="minorBidi"/>
                <w:color w:val="1D1B11" w:themeColor="background2" w:themeShade="1A"/>
                <w:sz w:val="18"/>
                <w:szCs w:val="20"/>
                <w:lang w:val="es-MX" w:eastAsia="en-US" w:bidi="ar-SA"/>
              </w:rPr>
              <w:t>i</w:t>
            </w:r>
            <w:r w:rsidRPr="00241A4A">
              <w:rPr>
                <w:rFonts w:ascii="Verdana" w:eastAsiaTheme="minorHAnsi" w:hAnsi="Verdana" w:cstheme="minorBidi"/>
                <w:color w:val="1D1B11" w:themeColor="background2" w:themeShade="1A"/>
                <w:sz w:val="18"/>
                <w:szCs w:val="20"/>
                <w:lang w:val="es-MX" w:eastAsia="en-US" w:bidi="ar-SA"/>
              </w:rPr>
              <w:t>i) operario de aseo y cafetería; (ii</w:t>
            </w:r>
            <w:r>
              <w:rPr>
                <w:rFonts w:ascii="Verdana" w:eastAsiaTheme="minorHAnsi" w:hAnsi="Verdana" w:cstheme="minorBidi"/>
                <w:color w:val="1D1B11" w:themeColor="background2" w:themeShade="1A"/>
                <w:sz w:val="18"/>
                <w:szCs w:val="20"/>
                <w:lang w:val="es-MX" w:eastAsia="en-US" w:bidi="ar-SA"/>
              </w:rPr>
              <w:t>i</w:t>
            </w:r>
            <w:r w:rsidRPr="00241A4A">
              <w:rPr>
                <w:rFonts w:ascii="Verdana" w:eastAsiaTheme="minorHAnsi" w:hAnsi="Verdana" w:cstheme="minorBidi"/>
                <w:color w:val="1D1B11" w:themeColor="background2" w:themeShade="1A"/>
                <w:sz w:val="18"/>
                <w:szCs w:val="20"/>
                <w:lang w:val="es-MX" w:eastAsia="en-US" w:bidi="ar-SA"/>
              </w:rPr>
              <w:t>) operario de mantenimiento; (i</w:t>
            </w:r>
            <w:r>
              <w:rPr>
                <w:rFonts w:ascii="Verdana" w:eastAsiaTheme="minorHAnsi" w:hAnsi="Verdana" w:cstheme="minorBidi"/>
                <w:color w:val="1D1B11" w:themeColor="background2" w:themeShade="1A"/>
                <w:sz w:val="18"/>
                <w:szCs w:val="20"/>
                <w:lang w:val="es-MX" w:eastAsia="en-US" w:bidi="ar-SA"/>
              </w:rPr>
              <w:t>v</w:t>
            </w:r>
            <w:r w:rsidRPr="00241A4A">
              <w:rPr>
                <w:rFonts w:ascii="Verdana" w:eastAsiaTheme="minorHAnsi" w:hAnsi="Verdana" w:cstheme="minorBidi"/>
                <w:color w:val="1D1B11" w:themeColor="background2" w:themeShade="1A"/>
                <w:sz w:val="18"/>
                <w:szCs w:val="20"/>
                <w:lang w:val="es-MX" w:eastAsia="en-US" w:bidi="ar-SA"/>
              </w:rPr>
              <w:t>) operario auxiliar; (v) coordinador de tiempo completo; (v</w:t>
            </w:r>
            <w:r>
              <w:rPr>
                <w:rFonts w:ascii="Verdana" w:eastAsiaTheme="minorHAnsi" w:hAnsi="Verdana" w:cstheme="minorBidi"/>
                <w:color w:val="1D1B11" w:themeColor="background2" w:themeShade="1A"/>
                <w:sz w:val="18"/>
                <w:szCs w:val="20"/>
                <w:lang w:val="es-MX" w:eastAsia="en-US" w:bidi="ar-SA"/>
              </w:rPr>
              <w:t>i</w:t>
            </w:r>
            <w:r w:rsidRPr="00241A4A">
              <w:rPr>
                <w:rFonts w:ascii="Verdana" w:eastAsiaTheme="minorHAnsi" w:hAnsi="Verdana" w:cstheme="minorBidi"/>
                <w:color w:val="1D1B11" w:themeColor="background2" w:themeShade="1A"/>
                <w:sz w:val="18"/>
                <w:szCs w:val="20"/>
                <w:lang w:val="es-MX" w:eastAsia="en-US" w:bidi="ar-SA"/>
              </w:rPr>
              <w:t>) jardinero; y (</w:t>
            </w:r>
            <w:r>
              <w:rPr>
                <w:rFonts w:ascii="Verdana" w:eastAsiaTheme="minorHAnsi" w:hAnsi="Verdana" w:cstheme="minorBidi"/>
                <w:color w:val="1D1B11" w:themeColor="background2" w:themeShade="1A"/>
                <w:sz w:val="18"/>
                <w:szCs w:val="20"/>
                <w:lang w:val="es-MX" w:eastAsia="en-US" w:bidi="ar-SA"/>
              </w:rPr>
              <w:t>vii</w:t>
            </w:r>
            <w:r w:rsidRPr="00241A4A">
              <w:rPr>
                <w:rFonts w:ascii="Verdana" w:eastAsiaTheme="minorHAnsi" w:hAnsi="Verdana" w:cstheme="minorBidi"/>
                <w:color w:val="1D1B11" w:themeColor="background2" w:themeShade="1A"/>
                <w:sz w:val="18"/>
                <w:szCs w:val="20"/>
                <w:lang w:val="es-MX" w:eastAsia="en-US" w:bidi="ar-SA"/>
              </w:rPr>
              <w:t>) Servicios Especiales</w:t>
            </w:r>
            <w:r>
              <w:rPr>
                <w:rFonts w:ascii="Verdana" w:eastAsiaTheme="minorHAnsi" w:hAnsi="Verdana" w:cstheme="minorBidi"/>
                <w:color w:val="1D1B11" w:themeColor="background2" w:themeShade="1A"/>
                <w:sz w:val="18"/>
                <w:szCs w:val="20"/>
                <w:lang w:val="es-MX" w:eastAsia="en-US" w:bidi="ar-SA"/>
              </w:rPr>
              <w:t xml:space="preserve"> </w:t>
            </w:r>
            <w:r w:rsidR="00C8663A" w:rsidRPr="00241A4A">
              <w:rPr>
                <w:rFonts w:ascii="Verdana" w:eastAsiaTheme="minorHAnsi" w:hAnsi="Verdana" w:cstheme="minorBidi"/>
                <w:color w:val="1D1B11" w:themeColor="background2" w:themeShade="1A"/>
                <w:sz w:val="18"/>
                <w:szCs w:val="20"/>
                <w:lang w:val="es-MX" w:eastAsia="en-US" w:bidi="ar-SA"/>
              </w:rPr>
              <w:t>conoce y aplica los procedimientos y normas de seguridad e higiene industrial y porta su credencial de Administración de Riesgos Laborales -ARL- vigente.</w:t>
            </w:r>
          </w:p>
        </w:tc>
      </w:tr>
      <w:tr w:rsidR="00C8663A" w:rsidRPr="00241A4A" w14:paraId="0098120A" w14:textId="77777777" w:rsidTr="001D2E9C">
        <w:trPr>
          <w:trHeight w:val="1319"/>
        </w:trPr>
        <w:tc>
          <w:tcPr>
            <w:tcW w:w="3033" w:type="dxa"/>
            <w:vMerge w:val="restart"/>
            <w:shd w:val="clear" w:color="auto" w:fill="F1F1F1"/>
          </w:tcPr>
          <w:p w14:paraId="7622C295"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2E8FBA2D"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5AE6277D"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4A85C9C4"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099A3880"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7C76473C"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6097C69A"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39AADAE3"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6A9C013E"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7DE88C00"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5D4FCC17"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5955845E"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40C3E736"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3689CD06"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5F8B20D1"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7776D042" w14:textId="77777777" w:rsidR="00C8663A" w:rsidRPr="00241A4A" w:rsidRDefault="00C8663A" w:rsidP="00974C6A">
            <w:pPr>
              <w:pStyle w:val="TableParagraph"/>
              <w:rPr>
                <w:rFonts w:ascii="Verdana" w:eastAsiaTheme="minorHAnsi" w:hAnsi="Verdana" w:cstheme="minorBidi"/>
                <w:color w:val="1D1B11" w:themeColor="background2" w:themeShade="1A"/>
                <w:sz w:val="18"/>
                <w:szCs w:val="20"/>
                <w:lang w:val="es-MX" w:eastAsia="en-US" w:bidi="ar-SA"/>
              </w:rPr>
            </w:pPr>
          </w:p>
          <w:p w14:paraId="2420681E" w14:textId="77777777" w:rsidR="00C8663A" w:rsidRPr="00241A4A" w:rsidRDefault="00C8663A" w:rsidP="00974C6A">
            <w:pPr>
              <w:pStyle w:val="TableParagraph"/>
              <w:spacing w:before="3"/>
              <w:rPr>
                <w:rFonts w:ascii="Verdana" w:eastAsiaTheme="minorHAnsi" w:hAnsi="Verdana" w:cstheme="minorBidi"/>
                <w:color w:val="1D1B11" w:themeColor="background2" w:themeShade="1A"/>
                <w:sz w:val="18"/>
                <w:szCs w:val="20"/>
                <w:lang w:val="es-MX" w:eastAsia="en-US" w:bidi="ar-SA"/>
              </w:rPr>
            </w:pPr>
          </w:p>
          <w:p w14:paraId="0A470F5C" w14:textId="77777777" w:rsidR="00C8663A" w:rsidRPr="00241A4A" w:rsidRDefault="00C8663A" w:rsidP="00974C6A">
            <w:pPr>
              <w:pStyle w:val="TableParagraph"/>
              <w:spacing w:before="1"/>
              <w:ind w:left="955" w:right="935"/>
              <w:jc w:val="center"/>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Dotación</w:t>
            </w:r>
          </w:p>
        </w:tc>
        <w:tc>
          <w:tcPr>
            <w:tcW w:w="6607" w:type="dxa"/>
          </w:tcPr>
          <w:p w14:paraId="6324E255" w14:textId="77777777" w:rsidR="00C8663A" w:rsidRPr="00241A4A" w:rsidRDefault="00C8663A" w:rsidP="0071648D">
            <w:pPr>
              <w:pStyle w:val="TableParagraph"/>
              <w:spacing w:before="77"/>
              <w:ind w:left="27"/>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El Proveedor debe suministrar a su costo como mínimo la siguiente dotación para cada perfil de personal:</w:t>
            </w:r>
          </w:p>
          <w:p w14:paraId="551A39FF" w14:textId="6510329B" w:rsidR="004E6073" w:rsidRPr="00241A4A" w:rsidRDefault="00C8663A" w:rsidP="0071648D">
            <w:pPr>
              <w:pStyle w:val="TableParagraph"/>
              <w:spacing w:before="15"/>
              <w:ind w:left="27" w:right="83"/>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-Operario de aseo y cafetería: uniforme (blusa y falda, o camisa y pantalón), zapatos, </w:t>
            </w:r>
            <w:r w:rsidR="004E6073" w:rsidRPr="00241A4A">
              <w:rPr>
                <w:rFonts w:ascii="Verdana" w:eastAsiaTheme="minorHAnsi" w:hAnsi="Verdana" w:cstheme="minorBidi"/>
                <w:color w:val="1D1B11" w:themeColor="background2" w:themeShade="1A"/>
                <w:sz w:val="18"/>
                <w:szCs w:val="20"/>
                <w:lang w:val="es-MX" w:eastAsia="en-US" w:bidi="ar-SA"/>
              </w:rPr>
              <w:t>delantal, guantes</w:t>
            </w:r>
            <w:r w:rsidRPr="00241A4A">
              <w:rPr>
                <w:rFonts w:ascii="Verdana" w:eastAsiaTheme="minorHAnsi" w:hAnsi="Verdana" w:cstheme="minorBidi"/>
                <w:color w:val="1D1B11" w:themeColor="background2" w:themeShade="1A"/>
                <w:sz w:val="18"/>
                <w:szCs w:val="20"/>
                <w:lang w:val="es-MX" w:eastAsia="en-US" w:bidi="ar-SA"/>
              </w:rPr>
              <w:t>, tapabocas y gorro o malla para pelo.</w:t>
            </w:r>
          </w:p>
          <w:p w14:paraId="75C2D83F" w14:textId="1B9CFC1E" w:rsidR="00C8663A" w:rsidRPr="00241A4A" w:rsidRDefault="00C8663A" w:rsidP="0071648D">
            <w:pPr>
              <w:pStyle w:val="TableParagraph"/>
              <w:ind w:left="27"/>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-Operario de mantenimiento: uniforme (camisa y overol o camisa y pantalón), zapatos y</w:t>
            </w:r>
            <w:r w:rsidR="007E7F2C" w:rsidRPr="00241A4A">
              <w:rPr>
                <w:rFonts w:ascii="Verdana" w:eastAsiaTheme="minorHAnsi" w:hAnsi="Verdana" w:cstheme="minorBidi"/>
                <w:color w:val="1D1B11" w:themeColor="background2" w:themeShade="1A"/>
                <w:sz w:val="18"/>
                <w:szCs w:val="20"/>
                <w:lang w:val="es-MX" w:eastAsia="en-US" w:bidi="ar-SA"/>
              </w:rPr>
              <w:t xml:space="preserve">/o </w:t>
            </w:r>
            <w:r w:rsidRPr="00241A4A">
              <w:rPr>
                <w:rFonts w:ascii="Verdana" w:eastAsiaTheme="minorHAnsi" w:hAnsi="Verdana" w:cstheme="minorBidi"/>
                <w:color w:val="1D1B11" w:themeColor="background2" w:themeShade="1A"/>
                <w:sz w:val="18"/>
                <w:szCs w:val="20"/>
                <w:lang w:val="es-MX" w:eastAsia="en-US" w:bidi="ar-SA"/>
              </w:rPr>
              <w:t>botas</w:t>
            </w:r>
            <w:r w:rsidR="00945824" w:rsidRPr="00241A4A">
              <w:rPr>
                <w:rFonts w:ascii="Verdana" w:eastAsiaTheme="minorHAnsi" w:hAnsi="Verdana" w:cstheme="minorBidi"/>
                <w:color w:val="1D1B11" w:themeColor="background2" w:themeShade="1A"/>
                <w:sz w:val="18"/>
                <w:szCs w:val="20"/>
                <w:lang w:val="es-MX" w:eastAsia="en-US" w:bidi="ar-SA"/>
              </w:rPr>
              <w:t xml:space="preserve"> según requiera la actividad</w:t>
            </w:r>
          </w:p>
          <w:p w14:paraId="4EEEE664" w14:textId="79FDCA70" w:rsidR="00C8663A" w:rsidRPr="00241A4A" w:rsidRDefault="00C8663A" w:rsidP="0071648D">
            <w:pPr>
              <w:pStyle w:val="TableParagraph"/>
              <w:spacing w:before="14"/>
              <w:ind w:left="27"/>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-Operario auxiliar: uniforme (camisa y overol o camisa y pantalón), zapatos y</w:t>
            </w:r>
            <w:r w:rsidR="00945824" w:rsidRPr="00241A4A">
              <w:rPr>
                <w:rFonts w:ascii="Verdana" w:eastAsiaTheme="minorHAnsi" w:hAnsi="Verdana" w:cstheme="minorBidi"/>
                <w:color w:val="1D1B11" w:themeColor="background2" w:themeShade="1A"/>
                <w:sz w:val="18"/>
                <w:szCs w:val="20"/>
                <w:lang w:val="es-MX" w:eastAsia="en-US" w:bidi="ar-SA"/>
              </w:rPr>
              <w:t>/o</w:t>
            </w:r>
            <w:r w:rsidRPr="00241A4A">
              <w:rPr>
                <w:rFonts w:ascii="Verdana" w:eastAsiaTheme="minorHAnsi" w:hAnsi="Verdana" w:cstheme="minorBidi"/>
                <w:color w:val="1D1B11" w:themeColor="background2" w:themeShade="1A"/>
                <w:sz w:val="18"/>
                <w:szCs w:val="20"/>
                <w:lang w:val="es-MX" w:eastAsia="en-US" w:bidi="ar-SA"/>
              </w:rPr>
              <w:t xml:space="preserve"> botas</w:t>
            </w:r>
            <w:r w:rsidR="00945824" w:rsidRPr="00241A4A">
              <w:rPr>
                <w:rFonts w:ascii="Verdana" w:eastAsiaTheme="minorHAnsi" w:hAnsi="Verdana" w:cstheme="minorBidi"/>
                <w:color w:val="1D1B11" w:themeColor="background2" w:themeShade="1A"/>
                <w:sz w:val="18"/>
                <w:szCs w:val="20"/>
                <w:lang w:val="es-MX" w:eastAsia="en-US" w:bidi="ar-SA"/>
              </w:rPr>
              <w:t xml:space="preserve"> según requiera la actividad</w:t>
            </w:r>
            <w:r w:rsidRPr="00241A4A">
              <w:rPr>
                <w:rFonts w:ascii="Verdana" w:eastAsiaTheme="minorHAnsi" w:hAnsi="Verdana" w:cstheme="minorBidi"/>
                <w:color w:val="1D1B11" w:themeColor="background2" w:themeShade="1A"/>
                <w:sz w:val="18"/>
                <w:szCs w:val="20"/>
                <w:lang w:val="es-MX" w:eastAsia="en-US" w:bidi="ar-SA"/>
              </w:rPr>
              <w:t>.</w:t>
            </w:r>
          </w:p>
          <w:p w14:paraId="3E096DC2" w14:textId="77777777" w:rsidR="00C8663A" w:rsidRPr="00241A4A" w:rsidRDefault="00C8663A" w:rsidP="0071648D">
            <w:pPr>
              <w:pStyle w:val="TableParagraph"/>
              <w:spacing w:before="15"/>
              <w:ind w:left="27"/>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-Coordinador de tiempo parcial: uniforme y zapatos.</w:t>
            </w:r>
          </w:p>
          <w:p w14:paraId="0AC486BE" w14:textId="77777777" w:rsidR="00C8663A" w:rsidRPr="00241A4A" w:rsidRDefault="00C8663A" w:rsidP="0071648D">
            <w:pPr>
              <w:pStyle w:val="TableParagraph"/>
              <w:spacing w:before="15"/>
              <w:ind w:left="27"/>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-Coordinador de tiempo completo: uniforme y zapatos.</w:t>
            </w:r>
          </w:p>
          <w:p w14:paraId="3071E3A4" w14:textId="6F255263" w:rsidR="00C8663A" w:rsidRPr="00241A4A" w:rsidRDefault="00C8663A" w:rsidP="0071648D">
            <w:pPr>
              <w:pStyle w:val="TableParagraph"/>
              <w:spacing w:before="14"/>
              <w:ind w:left="27"/>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-Coordinador de trabajo en alturas: uniforme y zapatos.</w:t>
            </w:r>
          </w:p>
          <w:p w14:paraId="3DA1EDCB" w14:textId="77777777" w:rsidR="00C8663A" w:rsidRPr="00241A4A" w:rsidRDefault="00C8663A" w:rsidP="0071648D">
            <w:pPr>
              <w:pStyle w:val="TableParagraph"/>
              <w:spacing w:before="15"/>
              <w:ind w:left="27"/>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-Jardinero: uniforme (camisa y overol o camisa y pantalón), zapatos y</w:t>
            </w:r>
            <w:r w:rsidR="00945824" w:rsidRPr="00241A4A">
              <w:rPr>
                <w:rFonts w:ascii="Verdana" w:eastAsiaTheme="minorHAnsi" w:hAnsi="Verdana" w:cstheme="minorBidi"/>
                <w:color w:val="1D1B11" w:themeColor="background2" w:themeShade="1A"/>
                <w:sz w:val="18"/>
                <w:szCs w:val="20"/>
                <w:lang w:val="es-MX" w:eastAsia="en-US" w:bidi="ar-SA"/>
              </w:rPr>
              <w:t>/o</w:t>
            </w:r>
            <w:r w:rsidRPr="00241A4A">
              <w:rPr>
                <w:rFonts w:ascii="Verdana" w:eastAsiaTheme="minorHAnsi" w:hAnsi="Verdana" w:cstheme="minorBidi"/>
                <w:color w:val="1D1B11" w:themeColor="background2" w:themeShade="1A"/>
                <w:sz w:val="18"/>
                <w:szCs w:val="20"/>
                <w:lang w:val="es-MX" w:eastAsia="en-US" w:bidi="ar-SA"/>
              </w:rPr>
              <w:t xml:space="preserve"> botas</w:t>
            </w:r>
            <w:r w:rsidR="00945824" w:rsidRPr="00241A4A">
              <w:rPr>
                <w:rFonts w:ascii="Verdana" w:eastAsiaTheme="minorHAnsi" w:hAnsi="Verdana" w:cstheme="minorBidi"/>
                <w:color w:val="1D1B11" w:themeColor="background2" w:themeShade="1A"/>
                <w:sz w:val="18"/>
                <w:szCs w:val="20"/>
                <w:lang w:val="es-MX" w:eastAsia="en-US" w:bidi="ar-SA"/>
              </w:rPr>
              <w:t xml:space="preserve"> según requiera la actividad</w:t>
            </w:r>
            <w:r w:rsidRPr="00241A4A">
              <w:rPr>
                <w:rFonts w:ascii="Verdana" w:eastAsiaTheme="minorHAnsi" w:hAnsi="Verdana" w:cstheme="minorBidi"/>
                <w:color w:val="1D1B11" w:themeColor="background2" w:themeShade="1A"/>
                <w:sz w:val="18"/>
                <w:szCs w:val="20"/>
                <w:lang w:val="es-MX" w:eastAsia="en-US" w:bidi="ar-SA"/>
              </w:rPr>
              <w:t>.</w:t>
            </w:r>
          </w:p>
          <w:p w14:paraId="1C36E266" w14:textId="51FFA5EC" w:rsidR="00DD218B" w:rsidRPr="00241A4A" w:rsidRDefault="00DD218B" w:rsidP="0071648D">
            <w:pPr>
              <w:pStyle w:val="TableParagraph"/>
              <w:spacing w:before="15"/>
              <w:ind w:left="27"/>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En l</w:t>
            </w:r>
            <w:r w:rsidR="001B460F" w:rsidRPr="00241A4A">
              <w:rPr>
                <w:rFonts w:ascii="Verdana" w:eastAsiaTheme="minorHAnsi" w:hAnsi="Verdana" w:cstheme="minorBidi"/>
                <w:color w:val="1D1B11" w:themeColor="background2" w:themeShade="1A"/>
                <w:sz w:val="18"/>
                <w:szCs w:val="20"/>
                <w:lang w:val="es-MX" w:eastAsia="en-US" w:bidi="ar-SA"/>
              </w:rPr>
              <w:t>os municipios identificados con clima frío</w:t>
            </w:r>
            <w:r w:rsidR="00F840A1" w:rsidRPr="00241A4A">
              <w:rPr>
                <w:rFonts w:ascii="Verdana" w:eastAsiaTheme="minorHAnsi" w:hAnsi="Verdana" w:cstheme="minorBidi"/>
                <w:color w:val="1D1B11" w:themeColor="background2" w:themeShade="1A"/>
                <w:sz w:val="18"/>
                <w:szCs w:val="20"/>
                <w:lang w:val="es-MX" w:eastAsia="en-US" w:bidi="ar-SA"/>
              </w:rPr>
              <w:t>: Blusa manga larga</w:t>
            </w:r>
            <w:r w:rsidR="003B4587" w:rsidRPr="00241A4A">
              <w:rPr>
                <w:rFonts w:ascii="Verdana" w:eastAsiaTheme="minorHAnsi" w:hAnsi="Verdana" w:cstheme="minorBidi"/>
                <w:color w:val="1D1B11" w:themeColor="background2" w:themeShade="1A"/>
                <w:sz w:val="18"/>
                <w:szCs w:val="20"/>
                <w:lang w:val="es-MX" w:eastAsia="en-US" w:bidi="ar-SA"/>
              </w:rPr>
              <w:t xml:space="preserve"> </w:t>
            </w:r>
            <w:r w:rsidR="0076066E" w:rsidRPr="00241A4A">
              <w:rPr>
                <w:rFonts w:ascii="Verdana" w:eastAsiaTheme="minorHAnsi" w:hAnsi="Verdana" w:cstheme="minorBidi"/>
                <w:color w:val="1D1B11" w:themeColor="background2" w:themeShade="1A"/>
                <w:sz w:val="18"/>
                <w:szCs w:val="20"/>
                <w:lang w:val="es-MX" w:eastAsia="en-US" w:bidi="ar-SA"/>
              </w:rPr>
              <w:t>(artículo 2.2.1.4.1 del capítulo 4 del Decreto 1072 de 2015)</w:t>
            </w:r>
            <w:r w:rsidR="00691674" w:rsidRPr="00241A4A">
              <w:rPr>
                <w:rFonts w:ascii="Verdana" w:eastAsiaTheme="minorHAnsi" w:hAnsi="Verdana" w:cstheme="minorBidi"/>
                <w:color w:val="1D1B11" w:themeColor="background2" w:themeShade="1A"/>
                <w:sz w:val="18"/>
                <w:szCs w:val="20"/>
                <w:lang w:val="es-MX" w:eastAsia="en-US" w:bidi="ar-SA"/>
              </w:rPr>
              <w:t xml:space="preserve"> la cual </w:t>
            </w:r>
            <w:r w:rsidR="0022283F" w:rsidRPr="00241A4A">
              <w:rPr>
                <w:rFonts w:ascii="Verdana" w:eastAsiaTheme="minorHAnsi" w:hAnsi="Verdana" w:cstheme="minorBidi"/>
                <w:color w:val="1D1B11" w:themeColor="background2" w:themeShade="1A"/>
                <w:sz w:val="18"/>
                <w:szCs w:val="20"/>
                <w:lang w:val="es-MX" w:eastAsia="en-US" w:bidi="ar-SA"/>
              </w:rPr>
              <w:t>debe ser en tela antifluido</w:t>
            </w:r>
          </w:p>
        </w:tc>
      </w:tr>
      <w:tr w:rsidR="00C8663A" w:rsidRPr="00241A4A" w14:paraId="1694BDCE" w14:textId="77777777" w:rsidTr="001D2E9C">
        <w:trPr>
          <w:trHeight w:val="854"/>
        </w:trPr>
        <w:tc>
          <w:tcPr>
            <w:tcW w:w="3033" w:type="dxa"/>
            <w:vMerge/>
            <w:shd w:val="clear" w:color="auto" w:fill="F1F1F1"/>
          </w:tcPr>
          <w:p w14:paraId="64F8B8D6" w14:textId="77777777" w:rsidR="00C8663A" w:rsidRPr="00241A4A" w:rsidRDefault="00C8663A" w:rsidP="00974C6A">
            <w:pPr>
              <w:rPr>
                <w:rFonts w:ascii="Verdana" w:eastAsiaTheme="minorHAnsi" w:hAnsi="Verdana" w:cstheme="minorBidi"/>
                <w:color w:val="1D1B11" w:themeColor="background2" w:themeShade="1A"/>
                <w:sz w:val="18"/>
                <w:szCs w:val="20"/>
                <w:lang w:val="es-MX" w:eastAsia="en-US" w:bidi="ar-SA"/>
              </w:rPr>
            </w:pPr>
          </w:p>
        </w:tc>
        <w:tc>
          <w:tcPr>
            <w:tcW w:w="6607" w:type="dxa"/>
          </w:tcPr>
          <w:p w14:paraId="34D7D438" w14:textId="77777777" w:rsidR="00C8663A" w:rsidRPr="00241A4A" w:rsidRDefault="00C8663A" w:rsidP="0071648D">
            <w:pPr>
              <w:pStyle w:val="TableParagraph"/>
              <w:jc w:val="both"/>
              <w:rPr>
                <w:rFonts w:ascii="Verdana" w:eastAsiaTheme="minorHAnsi" w:hAnsi="Verdana" w:cstheme="minorBidi"/>
                <w:color w:val="1D1B11" w:themeColor="background2" w:themeShade="1A"/>
                <w:sz w:val="18"/>
                <w:szCs w:val="20"/>
                <w:lang w:val="es-MX" w:eastAsia="en-US" w:bidi="ar-SA"/>
              </w:rPr>
            </w:pPr>
          </w:p>
          <w:p w14:paraId="56F52B8E" w14:textId="4F000251" w:rsidR="00C8663A" w:rsidRPr="00241A4A" w:rsidRDefault="00C8663A" w:rsidP="0071648D">
            <w:pPr>
              <w:pStyle w:val="TableParagraph"/>
              <w:spacing w:line="271" w:lineRule="auto"/>
              <w:ind w:left="27" w:right="83"/>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El Proveedor debe garantizar la comodidad y buena presentación del personal, para lo cual debe cambiar los elementos de dotación cuando se deterioren o manchen Igualmente el Proveedor debe tener en cuenta que el tipo de uniforme que suministre al personal depende de las condiciones climáticas donde se vaya a prestar el servicio. El Proveedor debe garantizar mínimo el cumplimiento del Código Sustantivo del Trabajo (Art. 230) y el Decreto Único Reglamentario del Sector Trabajo (Decreto 1072 de 2015) entregando las tres dotaciones al año a los operarios.</w:t>
            </w:r>
          </w:p>
        </w:tc>
      </w:tr>
      <w:tr w:rsidR="00C8663A" w:rsidRPr="00241A4A" w14:paraId="7D53D0C5" w14:textId="77777777" w:rsidTr="001D2E9C">
        <w:trPr>
          <w:trHeight w:val="870"/>
        </w:trPr>
        <w:tc>
          <w:tcPr>
            <w:tcW w:w="3033" w:type="dxa"/>
            <w:vMerge/>
            <w:shd w:val="clear" w:color="auto" w:fill="F1F1F1"/>
          </w:tcPr>
          <w:p w14:paraId="63424BCB" w14:textId="77777777" w:rsidR="00C8663A" w:rsidRPr="00241A4A" w:rsidRDefault="00C8663A" w:rsidP="00974C6A">
            <w:pPr>
              <w:rPr>
                <w:rFonts w:ascii="Verdana" w:eastAsiaTheme="minorHAnsi" w:hAnsi="Verdana" w:cstheme="minorBidi"/>
                <w:color w:val="1D1B11" w:themeColor="background2" w:themeShade="1A"/>
                <w:sz w:val="18"/>
                <w:szCs w:val="20"/>
                <w:lang w:val="es-MX" w:eastAsia="en-US" w:bidi="ar-SA"/>
              </w:rPr>
            </w:pPr>
          </w:p>
        </w:tc>
        <w:tc>
          <w:tcPr>
            <w:tcW w:w="6607" w:type="dxa"/>
          </w:tcPr>
          <w:p w14:paraId="0162A149" w14:textId="77777777" w:rsidR="00C8663A" w:rsidRPr="00241A4A" w:rsidRDefault="00C8663A" w:rsidP="0071648D">
            <w:pPr>
              <w:pStyle w:val="TableParagraph"/>
              <w:spacing w:before="7"/>
              <w:jc w:val="both"/>
              <w:rPr>
                <w:rFonts w:ascii="Verdana" w:eastAsiaTheme="minorHAnsi" w:hAnsi="Verdana" w:cstheme="minorBidi"/>
                <w:color w:val="1D1B11" w:themeColor="background2" w:themeShade="1A"/>
                <w:sz w:val="18"/>
                <w:szCs w:val="20"/>
                <w:lang w:val="es-MX" w:eastAsia="en-US" w:bidi="ar-SA"/>
              </w:rPr>
            </w:pPr>
          </w:p>
          <w:p w14:paraId="3FD22EA2" w14:textId="77777777" w:rsidR="00C8663A" w:rsidRPr="00241A4A" w:rsidRDefault="00C8663A" w:rsidP="0071648D">
            <w:pPr>
              <w:pStyle w:val="TableParagraph"/>
              <w:spacing w:line="271" w:lineRule="auto"/>
              <w:ind w:left="27" w:right="27"/>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Si la Entidad Compradora tiene requerimientos especiales con relación a uniforme del personal: variaciones de color, diseño, ausencia del logo de la empresa, inclusión del logo de la Entidad Compradora, tipo de prendas </w:t>
            </w:r>
            <w:r w:rsidRPr="00241A4A">
              <w:rPr>
                <w:rFonts w:ascii="Verdana" w:eastAsiaTheme="minorHAnsi" w:hAnsi="Verdana" w:cstheme="minorBidi"/>
                <w:color w:val="1D1B11" w:themeColor="background2" w:themeShade="1A"/>
                <w:sz w:val="18"/>
                <w:szCs w:val="20"/>
                <w:lang w:val="es-MX" w:eastAsia="en-US" w:bidi="ar-SA"/>
              </w:rPr>
              <w:lastRenderedPageBreak/>
              <w:t>que lo conforman (falda o pantalón, camiseta o blusa) y cantidad de uniformes requeridos por operario que sean adicionales a los establecidos por la normativa laboral colombiana vigente, lo debe registrar en la Solicitud de Cotización para que de ser el caso, el Proveedor cotice un recargo adicional por concepto de este factor.</w:t>
            </w:r>
          </w:p>
        </w:tc>
      </w:tr>
      <w:tr w:rsidR="00C8663A" w:rsidRPr="00241A4A" w14:paraId="60C14513" w14:textId="77777777" w:rsidTr="001D2E9C">
        <w:trPr>
          <w:trHeight w:val="909"/>
        </w:trPr>
        <w:tc>
          <w:tcPr>
            <w:tcW w:w="3033" w:type="dxa"/>
            <w:vMerge/>
            <w:shd w:val="clear" w:color="auto" w:fill="F1F1F1"/>
          </w:tcPr>
          <w:p w14:paraId="137D0BA8" w14:textId="77777777" w:rsidR="00C8663A" w:rsidRPr="00241A4A" w:rsidRDefault="00C8663A" w:rsidP="00974C6A">
            <w:pPr>
              <w:rPr>
                <w:rFonts w:ascii="Verdana" w:eastAsiaTheme="minorHAnsi" w:hAnsi="Verdana" w:cstheme="minorBidi"/>
                <w:color w:val="1D1B11" w:themeColor="background2" w:themeShade="1A"/>
                <w:sz w:val="18"/>
                <w:szCs w:val="20"/>
                <w:lang w:val="es-MX" w:eastAsia="en-US" w:bidi="ar-SA"/>
              </w:rPr>
            </w:pPr>
          </w:p>
        </w:tc>
        <w:tc>
          <w:tcPr>
            <w:tcW w:w="6607" w:type="dxa"/>
          </w:tcPr>
          <w:p w14:paraId="3F34E9B3" w14:textId="77777777" w:rsidR="00C8663A" w:rsidRPr="00241A4A" w:rsidRDefault="00C8663A" w:rsidP="0071648D">
            <w:pPr>
              <w:pStyle w:val="TableParagraph"/>
              <w:spacing w:before="3"/>
              <w:jc w:val="both"/>
              <w:rPr>
                <w:rFonts w:ascii="Verdana" w:eastAsiaTheme="minorHAnsi" w:hAnsi="Verdana" w:cstheme="minorBidi"/>
                <w:color w:val="1D1B11" w:themeColor="background2" w:themeShade="1A"/>
                <w:sz w:val="18"/>
                <w:szCs w:val="20"/>
                <w:lang w:val="es-MX" w:eastAsia="en-US" w:bidi="ar-SA"/>
              </w:rPr>
            </w:pPr>
          </w:p>
          <w:p w14:paraId="6BF63E4F" w14:textId="5EEE4A55" w:rsidR="00C8663A" w:rsidRPr="00241A4A" w:rsidRDefault="00C8663A" w:rsidP="0071648D">
            <w:pPr>
              <w:pStyle w:val="TableParagraph"/>
              <w:spacing w:before="1" w:line="271" w:lineRule="auto"/>
              <w:ind w:left="27" w:right="27"/>
              <w:jc w:val="both"/>
              <w:rPr>
                <w:rFonts w:ascii="Verdana" w:eastAsiaTheme="minorHAnsi" w:hAnsi="Verdana" w:cstheme="minorBidi"/>
                <w:color w:val="1D1B11" w:themeColor="background2" w:themeShade="1A"/>
                <w:sz w:val="18"/>
                <w:szCs w:val="20"/>
                <w:lang w:val="es-MX" w:eastAsia="en-US" w:bidi="ar-SA"/>
              </w:rPr>
            </w:pPr>
            <w:r w:rsidRPr="00241A4A">
              <w:rPr>
                <w:rFonts w:ascii="Verdana" w:eastAsiaTheme="minorHAnsi" w:hAnsi="Verdana" w:cstheme="minorBidi"/>
                <w:color w:val="1D1B11" w:themeColor="background2" w:themeShade="1A"/>
                <w:sz w:val="18"/>
                <w:szCs w:val="20"/>
                <w:lang w:val="es-MX" w:eastAsia="en-US" w:bidi="ar-SA"/>
              </w:rPr>
              <w:t xml:space="preserve">El Proveedor debe atender requerimientos especiales de la Entidad Compradora, si los tiene, </w:t>
            </w:r>
            <w:r w:rsidR="00DD78F6" w:rsidRPr="00241A4A">
              <w:rPr>
                <w:rFonts w:ascii="Verdana" w:eastAsiaTheme="minorHAnsi" w:hAnsi="Verdana" w:cstheme="minorBidi"/>
                <w:color w:val="1D1B11" w:themeColor="background2" w:themeShade="1A"/>
                <w:sz w:val="18"/>
                <w:szCs w:val="20"/>
                <w:lang w:val="es-MX" w:eastAsia="en-US" w:bidi="ar-SA"/>
              </w:rPr>
              <w:t>en relación con</w:t>
            </w:r>
            <w:r w:rsidRPr="00241A4A">
              <w:rPr>
                <w:rFonts w:ascii="Verdana" w:eastAsiaTheme="minorHAnsi" w:hAnsi="Verdana" w:cstheme="minorBidi"/>
                <w:color w:val="1D1B11" w:themeColor="background2" w:themeShade="1A"/>
                <w:sz w:val="18"/>
                <w:szCs w:val="20"/>
                <w:lang w:val="es-MX" w:eastAsia="en-US" w:bidi="ar-SA"/>
              </w:rPr>
              <w:t xml:space="preserve"> uniforme del personal: variaciones de color, diseño, ausencia del logo de la empresa, inclusión del logo de la Entidad Compradora, tipo de prendas que lo conforman (falda o pantalón, camiseta o blusa) y cantidad de uniformes requeridos por operario que sean adicionales a los establecidos por la normativa laboral colombiana vigente. En la cotización el Proveedor podrá determinar un recargo adicional por cuenta de este factor.</w:t>
            </w:r>
          </w:p>
        </w:tc>
      </w:tr>
    </w:tbl>
    <w:p w14:paraId="6B6C14B7" w14:textId="77777777" w:rsidR="00F44755" w:rsidRPr="00241A4A" w:rsidRDefault="00C4330B" w:rsidP="004E6073">
      <w:pPr>
        <w:spacing w:before="58"/>
        <w:ind w:left="935" w:right="1062"/>
        <w:jc w:val="center"/>
        <w:rPr>
          <w:rFonts w:ascii="Verdana" w:hAnsi="Verdana"/>
          <w:sz w:val="16"/>
          <w:szCs w:val="16"/>
        </w:rPr>
      </w:pPr>
      <w:r w:rsidRPr="00241A4A">
        <w:rPr>
          <w:rFonts w:ascii="Verdana" w:hAnsi="Verdana"/>
          <w:sz w:val="16"/>
          <w:szCs w:val="16"/>
        </w:rPr>
        <w:t>Fuente: Colombia Compra Eficient</w:t>
      </w:r>
      <w:r w:rsidR="00001982" w:rsidRPr="00241A4A">
        <w:rPr>
          <w:rFonts w:ascii="Verdana" w:hAnsi="Verdana"/>
          <w:sz w:val="16"/>
          <w:szCs w:val="16"/>
        </w:rPr>
        <w:t>e</w:t>
      </w:r>
    </w:p>
    <w:p w14:paraId="04A99BEA" w14:textId="77777777" w:rsidR="00001982" w:rsidRPr="00241A4A" w:rsidRDefault="00001982" w:rsidP="004E6073">
      <w:pPr>
        <w:spacing w:before="58"/>
        <w:ind w:left="935" w:right="1062"/>
        <w:jc w:val="center"/>
        <w:rPr>
          <w:rFonts w:ascii="Verdana" w:hAnsi="Verdana"/>
          <w:sz w:val="16"/>
          <w:szCs w:val="16"/>
        </w:rPr>
      </w:pPr>
    </w:p>
    <w:p w14:paraId="5B22655C" w14:textId="77777777" w:rsidR="0071648D" w:rsidRPr="00241A4A" w:rsidRDefault="0071648D" w:rsidP="004E6073">
      <w:pPr>
        <w:spacing w:before="58"/>
        <w:ind w:left="935" w:right="1062"/>
        <w:jc w:val="center"/>
        <w:rPr>
          <w:rFonts w:ascii="Verdana" w:hAnsi="Verdana"/>
          <w:sz w:val="16"/>
          <w:szCs w:val="16"/>
        </w:rPr>
      </w:pPr>
    </w:p>
    <w:p w14:paraId="36B9124E" w14:textId="77777777" w:rsidR="0071648D" w:rsidRPr="00241A4A" w:rsidRDefault="0071648D" w:rsidP="004E6073">
      <w:pPr>
        <w:spacing w:before="58"/>
        <w:ind w:left="935" w:right="1062"/>
        <w:jc w:val="center"/>
        <w:rPr>
          <w:rFonts w:ascii="Verdana" w:hAnsi="Verdana"/>
          <w:sz w:val="16"/>
          <w:szCs w:val="16"/>
        </w:rPr>
      </w:pPr>
    </w:p>
    <w:tbl>
      <w:tblPr>
        <w:tblW w:w="5484" w:type="pct"/>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70" w:type="dxa"/>
          <w:right w:w="70" w:type="dxa"/>
        </w:tblCellMar>
        <w:tblLook w:val="04A0" w:firstRow="1" w:lastRow="0" w:firstColumn="1" w:lastColumn="0" w:noHBand="0" w:noVBand="1"/>
      </w:tblPr>
      <w:tblGrid>
        <w:gridCol w:w="1219"/>
        <w:gridCol w:w="1618"/>
        <w:gridCol w:w="1417"/>
        <w:gridCol w:w="2834"/>
        <w:gridCol w:w="2553"/>
      </w:tblGrid>
      <w:tr w:rsidR="002F3C7D" w:rsidRPr="00241A4A" w14:paraId="3D056CAA" w14:textId="77777777" w:rsidTr="002F3C7D">
        <w:trPr>
          <w:trHeight w:val="330"/>
        </w:trPr>
        <w:tc>
          <w:tcPr>
            <w:tcW w:w="2206" w:type="pct"/>
            <w:gridSpan w:val="3"/>
            <w:shd w:val="clear" w:color="auto" w:fill="404040" w:themeFill="text1" w:themeFillTint="BF"/>
            <w:noWrap/>
            <w:vAlign w:val="center"/>
            <w:hideMark/>
          </w:tcPr>
          <w:p w14:paraId="2783251B" w14:textId="77777777" w:rsidR="007831A5" w:rsidRPr="00F275E1" w:rsidRDefault="007831A5" w:rsidP="002B7FA5">
            <w:pPr>
              <w:jc w:val="center"/>
              <w:rPr>
                <w:rFonts w:ascii="Verdana" w:hAnsi="Verdana"/>
                <w:color w:val="FFFFFF" w:themeColor="background1"/>
                <w:sz w:val="18"/>
                <w:szCs w:val="18"/>
              </w:rPr>
            </w:pPr>
            <w:r w:rsidRPr="00F275E1">
              <w:rPr>
                <w:rFonts w:ascii="Verdana" w:hAnsi="Verdana"/>
                <w:color w:val="FFFFFF" w:themeColor="background1"/>
                <w:sz w:val="18"/>
                <w:szCs w:val="18"/>
              </w:rPr>
              <w:t>CONTROL DE CAMBIOS DE DOCUMENTO</w:t>
            </w:r>
          </w:p>
        </w:tc>
        <w:tc>
          <w:tcPr>
            <w:tcW w:w="1470" w:type="pct"/>
            <w:shd w:val="clear" w:color="000000" w:fill="F2F2F2"/>
            <w:vAlign w:val="center"/>
            <w:hideMark/>
          </w:tcPr>
          <w:p w14:paraId="6D334124" w14:textId="77777777" w:rsidR="007831A5" w:rsidRPr="00241A4A" w:rsidRDefault="007831A5" w:rsidP="002B7FA5">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Versión</w:t>
            </w:r>
          </w:p>
        </w:tc>
        <w:tc>
          <w:tcPr>
            <w:tcW w:w="1324" w:type="pct"/>
            <w:shd w:val="clear" w:color="auto" w:fill="auto"/>
            <w:vAlign w:val="center"/>
            <w:hideMark/>
          </w:tcPr>
          <w:p w14:paraId="6256F517" w14:textId="77777777" w:rsidR="007831A5" w:rsidRPr="00241A4A" w:rsidRDefault="007831A5" w:rsidP="002B7FA5">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1</w:t>
            </w:r>
          </w:p>
        </w:tc>
      </w:tr>
      <w:tr w:rsidR="002F3C7D" w:rsidRPr="00241A4A" w14:paraId="3EE9A436" w14:textId="77777777" w:rsidTr="002F3C7D">
        <w:trPr>
          <w:trHeight w:val="290"/>
        </w:trPr>
        <w:tc>
          <w:tcPr>
            <w:tcW w:w="632" w:type="pct"/>
            <w:shd w:val="clear" w:color="auto" w:fill="auto"/>
            <w:noWrap/>
            <w:vAlign w:val="center"/>
            <w:hideMark/>
          </w:tcPr>
          <w:p w14:paraId="26CFCD36" w14:textId="05A4FDDA" w:rsidR="00F275E1" w:rsidRPr="00241A4A" w:rsidRDefault="00F275E1" w:rsidP="002B7FA5">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FECHA</w:t>
            </w:r>
          </w:p>
        </w:tc>
        <w:tc>
          <w:tcPr>
            <w:tcW w:w="839" w:type="pct"/>
            <w:shd w:val="clear" w:color="auto" w:fill="auto"/>
            <w:vAlign w:val="center"/>
            <w:hideMark/>
          </w:tcPr>
          <w:p w14:paraId="0D0062BE" w14:textId="77777777" w:rsidR="00F275E1" w:rsidRPr="00241A4A" w:rsidRDefault="00F275E1" w:rsidP="002B7FA5">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DESCRIPCIÓN DE AJUSTES</w:t>
            </w:r>
          </w:p>
        </w:tc>
        <w:tc>
          <w:tcPr>
            <w:tcW w:w="735" w:type="pct"/>
            <w:shd w:val="clear" w:color="auto" w:fill="auto"/>
            <w:vAlign w:val="center"/>
            <w:hideMark/>
          </w:tcPr>
          <w:p w14:paraId="62D8C97F" w14:textId="77777777" w:rsidR="00F275E1" w:rsidRPr="00241A4A" w:rsidRDefault="00F275E1" w:rsidP="002B7FA5">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ELABORÓ</w:t>
            </w:r>
          </w:p>
        </w:tc>
        <w:tc>
          <w:tcPr>
            <w:tcW w:w="1470" w:type="pct"/>
            <w:shd w:val="clear" w:color="auto" w:fill="auto"/>
            <w:vAlign w:val="center"/>
            <w:hideMark/>
          </w:tcPr>
          <w:p w14:paraId="31B6E900" w14:textId="77777777" w:rsidR="00F275E1" w:rsidRPr="00241A4A" w:rsidRDefault="00F275E1" w:rsidP="002B7FA5">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REVISÓ</w:t>
            </w:r>
          </w:p>
        </w:tc>
        <w:tc>
          <w:tcPr>
            <w:tcW w:w="1324" w:type="pct"/>
            <w:shd w:val="clear" w:color="auto" w:fill="auto"/>
            <w:vAlign w:val="center"/>
            <w:hideMark/>
          </w:tcPr>
          <w:p w14:paraId="51157300" w14:textId="77777777" w:rsidR="00F275E1" w:rsidRPr="00241A4A" w:rsidRDefault="00F275E1" w:rsidP="002B7FA5">
            <w:pPr>
              <w:jc w:val="center"/>
              <w:rPr>
                <w:rFonts w:ascii="Verdana" w:eastAsia="Times New Roman" w:hAnsi="Verdana"/>
                <w:color w:val="4E4D4D"/>
                <w:sz w:val="16"/>
                <w:szCs w:val="16"/>
                <w:lang w:eastAsia="es-CO"/>
              </w:rPr>
            </w:pPr>
            <w:r w:rsidRPr="00241A4A">
              <w:rPr>
                <w:rFonts w:ascii="Verdana" w:eastAsia="Times New Roman" w:hAnsi="Verdana"/>
                <w:color w:val="4E4D4D"/>
                <w:sz w:val="16"/>
                <w:szCs w:val="16"/>
                <w:lang w:eastAsia="es-CO"/>
              </w:rPr>
              <w:t>APROBÓ</w:t>
            </w:r>
          </w:p>
        </w:tc>
      </w:tr>
      <w:tr w:rsidR="002F3C7D" w:rsidRPr="00241A4A" w14:paraId="54D1770C" w14:textId="77777777" w:rsidTr="002F3C7D">
        <w:trPr>
          <w:trHeight w:val="937"/>
        </w:trPr>
        <w:tc>
          <w:tcPr>
            <w:tcW w:w="632" w:type="pct"/>
            <w:shd w:val="clear" w:color="auto" w:fill="auto"/>
            <w:noWrap/>
            <w:vAlign w:val="center"/>
            <w:hideMark/>
          </w:tcPr>
          <w:p w14:paraId="4CCC2DC3" w14:textId="3AA48B18" w:rsidR="00F275E1" w:rsidRPr="007151E7" w:rsidRDefault="00F275E1" w:rsidP="002B7FA5">
            <w:pPr>
              <w:jc w:val="center"/>
              <w:rPr>
                <w:rFonts w:ascii="Verdana" w:hAnsi="Verdana"/>
                <w:color w:val="1D1B11" w:themeColor="background2" w:themeShade="1A"/>
                <w:sz w:val="16"/>
                <w:szCs w:val="18"/>
                <w:lang w:val="es-MX"/>
              </w:rPr>
            </w:pPr>
            <w:r w:rsidRPr="007151E7">
              <w:rPr>
                <w:rFonts w:ascii="Verdana" w:hAnsi="Verdana"/>
                <w:color w:val="1D1B11" w:themeColor="background2" w:themeShade="1A"/>
                <w:sz w:val="16"/>
                <w:szCs w:val="18"/>
                <w:lang w:val="es-MX"/>
              </w:rPr>
              <w:t>02/07/2024</w:t>
            </w:r>
          </w:p>
        </w:tc>
        <w:tc>
          <w:tcPr>
            <w:tcW w:w="839" w:type="pct"/>
            <w:shd w:val="clear" w:color="auto" w:fill="auto"/>
            <w:noWrap/>
            <w:vAlign w:val="center"/>
            <w:hideMark/>
          </w:tcPr>
          <w:p w14:paraId="46C0CD0D" w14:textId="77777777" w:rsidR="00052B5E" w:rsidRPr="007151E7" w:rsidRDefault="00F275E1" w:rsidP="002B7FA5">
            <w:pPr>
              <w:jc w:val="center"/>
              <w:rPr>
                <w:rFonts w:ascii="Verdana" w:hAnsi="Verdana"/>
                <w:color w:val="1D1B11" w:themeColor="background2" w:themeShade="1A"/>
                <w:sz w:val="16"/>
                <w:szCs w:val="18"/>
                <w:lang w:val="es-MX"/>
              </w:rPr>
            </w:pPr>
            <w:r w:rsidRPr="007151E7">
              <w:rPr>
                <w:rFonts w:ascii="Verdana" w:hAnsi="Verdana"/>
                <w:color w:val="1D1B11" w:themeColor="background2" w:themeShade="1A"/>
                <w:sz w:val="16"/>
                <w:szCs w:val="18"/>
                <w:lang w:val="es-MX"/>
              </w:rPr>
              <w:t xml:space="preserve">Creación </w:t>
            </w:r>
          </w:p>
          <w:p w14:paraId="500470EC" w14:textId="680C9BC5" w:rsidR="00F275E1" w:rsidRPr="007151E7" w:rsidRDefault="00F275E1" w:rsidP="002B7FA5">
            <w:pPr>
              <w:jc w:val="center"/>
              <w:rPr>
                <w:rFonts w:ascii="Verdana" w:hAnsi="Verdana"/>
                <w:color w:val="1D1B11" w:themeColor="background2" w:themeShade="1A"/>
                <w:sz w:val="16"/>
                <w:szCs w:val="18"/>
                <w:lang w:val="es-MX"/>
              </w:rPr>
            </w:pPr>
            <w:r w:rsidRPr="007151E7">
              <w:rPr>
                <w:rFonts w:ascii="Verdana" w:hAnsi="Verdana"/>
                <w:color w:val="1D1B11" w:themeColor="background2" w:themeShade="1A"/>
                <w:sz w:val="16"/>
                <w:szCs w:val="18"/>
                <w:lang w:val="es-MX"/>
              </w:rPr>
              <w:t>Documento</w:t>
            </w:r>
          </w:p>
        </w:tc>
        <w:tc>
          <w:tcPr>
            <w:tcW w:w="735" w:type="pct"/>
            <w:shd w:val="clear" w:color="auto" w:fill="auto"/>
            <w:vAlign w:val="center"/>
            <w:hideMark/>
          </w:tcPr>
          <w:p w14:paraId="556CFAD4" w14:textId="77777777" w:rsidR="00F275E1" w:rsidRPr="007151E7" w:rsidRDefault="00F275E1" w:rsidP="002B7FA5">
            <w:pPr>
              <w:jc w:val="center"/>
              <w:rPr>
                <w:rFonts w:ascii="Verdana" w:hAnsi="Verdana"/>
                <w:color w:val="1D1B11" w:themeColor="background2" w:themeShade="1A"/>
                <w:sz w:val="16"/>
                <w:szCs w:val="18"/>
                <w:lang w:val="es-MX"/>
              </w:rPr>
            </w:pPr>
            <w:r w:rsidRPr="007151E7">
              <w:rPr>
                <w:rFonts w:ascii="Verdana" w:hAnsi="Verdana"/>
                <w:color w:val="1D1B11" w:themeColor="background2" w:themeShade="1A"/>
                <w:sz w:val="16"/>
                <w:szCs w:val="18"/>
                <w:lang w:val="es-MX"/>
              </w:rPr>
              <w:t>Laura Natalia Herrera Copete</w:t>
            </w:r>
          </w:p>
          <w:p w14:paraId="50DF82D6" w14:textId="77777777" w:rsidR="00F275E1" w:rsidRPr="007151E7" w:rsidRDefault="00F275E1" w:rsidP="002B7FA5">
            <w:pPr>
              <w:jc w:val="center"/>
              <w:rPr>
                <w:rFonts w:ascii="Verdana" w:hAnsi="Verdana"/>
                <w:color w:val="1D1B11" w:themeColor="background2" w:themeShade="1A"/>
                <w:sz w:val="16"/>
                <w:szCs w:val="18"/>
                <w:lang w:val="es-MX"/>
              </w:rPr>
            </w:pPr>
            <w:r w:rsidRPr="007151E7">
              <w:rPr>
                <w:rFonts w:ascii="Verdana" w:hAnsi="Verdana"/>
                <w:color w:val="1D1B11" w:themeColor="background2" w:themeShade="1A"/>
                <w:sz w:val="16"/>
                <w:szCs w:val="18"/>
                <w:lang w:val="es-MX"/>
              </w:rPr>
              <w:t>Contratista</w:t>
            </w:r>
          </w:p>
        </w:tc>
        <w:tc>
          <w:tcPr>
            <w:tcW w:w="1470" w:type="pct"/>
            <w:shd w:val="clear" w:color="auto" w:fill="auto"/>
            <w:vAlign w:val="center"/>
            <w:hideMark/>
          </w:tcPr>
          <w:p w14:paraId="54EC50FE" w14:textId="77777777" w:rsidR="00052B5E" w:rsidRPr="007151E7" w:rsidRDefault="00052B5E" w:rsidP="00052B5E">
            <w:pPr>
              <w:jc w:val="center"/>
              <w:rPr>
                <w:rFonts w:ascii="Verdana" w:hAnsi="Verdana"/>
                <w:color w:val="1D1B11" w:themeColor="background2" w:themeShade="1A"/>
                <w:sz w:val="16"/>
                <w:szCs w:val="18"/>
                <w:lang w:val="es-MX"/>
              </w:rPr>
            </w:pPr>
            <w:r w:rsidRPr="007151E7">
              <w:rPr>
                <w:rFonts w:ascii="Verdana" w:hAnsi="Verdana"/>
                <w:color w:val="1D1B11" w:themeColor="background2" w:themeShade="1A"/>
                <w:sz w:val="16"/>
                <w:szCs w:val="18"/>
                <w:lang w:val="es-MX"/>
              </w:rPr>
              <w:t>René Tercero Hernández Bolaño</w:t>
            </w:r>
          </w:p>
          <w:p w14:paraId="34E70111" w14:textId="77777777" w:rsidR="00052B5E" w:rsidRPr="007151E7" w:rsidRDefault="00052B5E" w:rsidP="00052B5E">
            <w:pPr>
              <w:jc w:val="center"/>
              <w:rPr>
                <w:rFonts w:ascii="Verdana" w:hAnsi="Verdana"/>
                <w:color w:val="1D1B11" w:themeColor="background2" w:themeShade="1A"/>
                <w:sz w:val="16"/>
                <w:szCs w:val="18"/>
                <w:lang w:val="es-MX"/>
              </w:rPr>
            </w:pPr>
            <w:r w:rsidRPr="007151E7">
              <w:rPr>
                <w:rFonts w:ascii="Verdana" w:hAnsi="Verdana"/>
                <w:color w:val="1D1B11" w:themeColor="background2" w:themeShade="1A"/>
                <w:sz w:val="16"/>
                <w:szCs w:val="18"/>
                <w:lang w:val="es-MX"/>
              </w:rPr>
              <w:t>Sergio Andrés Peña Aristizábal</w:t>
            </w:r>
          </w:p>
          <w:p w14:paraId="346AF295" w14:textId="2BC479B3" w:rsidR="00F275E1" w:rsidRPr="007151E7" w:rsidRDefault="00F275E1" w:rsidP="00052B5E">
            <w:pPr>
              <w:jc w:val="center"/>
              <w:rPr>
                <w:rFonts w:ascii="Verdana" w:hAnsi="Verdana"/>
                <w:color w:val="1D1B11" w:themeColor="background2" w:themeShade="1A"/>
                <w:sz w:val="16"/>
                <w:szCs w:val="18"/>
                <w:lang w:val="es-MX"/>
              </w:rPr>
            </w:pPr>
            <w:r w:rsidRPr="007151E7">
              <w:rPr>
                <w:rFonts w:ascii="Verdana" w:hAnsi="Verdana"/>
                <w:color w:val="1D1B11" w:themeColor="background2" w:themeShade="1A"/>
                <w:sz w:val="16"/>
                <w:szCs w:val="18"/>
                <w:lang w:val="es-MX"/>
              </w:rPr>
              <w:t xml:space="preserve">Gestor </w:t>
            </w:r>
          </w:p>
          <w:p w14:paraId="27FE1D96" w14:textId="58A2C9C6" w:rsidR="00F275E1" w:rsidRPr="007151E7" w:rsidRDefault="00F275E1" w:rsidP="002B7FA5">
            <w:pPr>
              <w:jc w:val="center"/>
              <w:rPr>
                <w:rFonts w:ascii="Verdana" w:hAnsi="Verdana"/>
                <w:color w:val="1D1B11" w:themeColor="background2" w:themeShade="1A"/>
                <w:sz w:val="16"/>
                <w:szCs w:val="18"/>
                <w:lang w:val="es-MX"/>
              </w:rPr>
            </w:pPr>
            <w:r w:rsidRPr="007151E7">
              <w:rPr>
                <w:rFonts w:ascii="Verdana" w:hAnsi="Verdana"/>
                <w:color w:val="1D1B11" w:themeColor="background2" w:themeShade="1A"/>
                <w:sz w:val="16"/>
                <w:szCs w:val="18"/>
                <w:lang w:val="es-MX"/>
              </w:rPr>
              <w:t>Código T1 grado 15</w:t>
            </w:r>
          </w:p>
        </w:tc>
        <w:tc>
          <w:tcPr>
            <w:tcW w:w="1324" w:type="pct"/>
            <w:shd w:val="clear" w:color="auto" w:fill="auto"/>
            <w:vAlign w:val="center"/>
            <w:hideMark/>
          </w:tcPr>
          <w:p w14:paraId="5AC1B88A" w14:textId="5811B3C2" w:rsidR="00F275E1" w:rsidRPr="007151E7" w:rsidRDefault="007151E7" w:rsidP="002B7FA5">
            <w:pPr>
              <w:spacing w:after="240"/>
              <w:jc w:val="center"/>
              <w:rPr>
                <w:rFonts w:ascii="Verdana" w:hAnsi="Verdana"/>
                <w:color w:val="1D1B11" w:themeColor="background2" w:themeShade="1A"/>
                <w:sz w:val="16"/>
                <w:szCs w:val="18"/>
                <w:lang w:val="es-MX"/>
              </w:rPr>
            </w:pPr>
            <w:r w:rsidRPr="007151E7">
              <w:rPr>
                <w:rFonts w:ascii="Verdana" w:hAnsi="Verdana"/>
                <w:color w:val="1D1B11" w:themeColor="background2" w:themeShade="1A"/>
                <w:sz w:val="16"/>
                <w:szCs w:val="18"/>
                <w:lang w:val="es-MX"/>
              </w:rPr>
              <w:t>Guillermo Buenaventura Cruz</w:t>
            </w:r>
            <w:r w:rsidR="00F275E1" w:rsidRPr="007151E7">
              <w:rPr>
                <w:rFonts w:ascii="Verdana" w:hAnsi="Verdana"/>
                <w:color w:val="1D1B11" w:themeColor="background2" w:themeShade="1A"/>
                <w:sz w:val="16"/>
                <w:szCs w:val="18"/>
                <w:lang w:val="es-MX"/>
              </w:rPr>
              <w:t xml:space="preserve"> </w:t>
            </w:r>
            <w:r w:rsidR="00F275E1" w:rsidRPr="007151E7">
              <w:rPr>
                <w:rFonts w:ascii="Verdana" w:hAnsi="Verdana"/>
                <w:color w:val="1D1B11" w:themeColor="background2" w:themeShade="1A"/>
                <w:sz w:val="16"/>
                <w:szCs w:val="18"/>
                <w:lang w:val="es-MX"/>
              </w:rPr>
              <w:br/>
              <w:t>Subdirector</w:t>
            </w:r>
            <w:r w:rsidRPr="007151E7">
              <w:rPr>
                <w:rFonts w:ascii="Verdana" w:hAnsi="Verdana"/>
                <w:color w:val="1D1B11" w:themeColor="background2" w:themeShade="1A"/>
                <w:sz w:val="16"/>
                <w:szCs w:val="18"/>
                <w:lang w:val="es-MX"/>
              </w:rPr>
              <w:t xml:space="preserve"> de</w:t>
            </w:r>
            <w:r w:rsidR="00F275E1" w:rsidRPr="007151E7">
              <w:rPr>
                <w:rFonts w:ascii="Verdana" w:hAnsi="Verdana"/>
                <w:color w:val="1D1B11" w:themeColor="background2" w:themeShade="1A"/>
                <w:sz w:val="16"/>
                <w:szCs w:val="18"/>
                <w:lang w:val="es-MX"/>
              </w:rPr>
              <w:t xml:space="preserve"> Negocios</w:t>
            </w:r>
          </w:p>
        </w:tc>
      </w:tr>
      <w:tr w:rsidR="007831A5" w:rsidRPr="00241A4A" w14:paraId="269222B4" w14:textId="77777777" w:rsidTr="0058119F">
        <w:trPr>
          <w:trHeight w:val="392"/>
        </w:trPr>
        <w:tc>
          <w:tcPr>
            <w:tcW w:w="5000" w:type="pct"/>
            <w:gridSpan w:val="5"/>
            <w:shd w:val="clear" w:color="auto" w:fill="auto"/>
            <w:vAlign w:val="center"/>
            <w:hideMark/>
          </w:tcPr>
          <w:p w14:paraId="02D0FD4D" w14:textId="77777777" w:rsidR="007831A5" w:rsidRPr="00241A4A" w:rsidRDefault="007831A5" w:rsidP="002B7FA5">
            <w:pPr>
              <w:jc w:val="center"/>
              <w:rPr>
                <w:rFonts w:ascii="Verdana" w:hAnsi="Verdana"/>
                <w:color w:val="1D1B11" w:themeColor="background2" w:themeShade="1A"/>
                <w:sz w:val="18"/>
                <w:szCs w:val="20"/>
                <w:lang w:val="es-MX"/>
              </w:rPr>
            </w:pPr>
            <w:r w:rsidRPr="002F3C7D">
              <w:rPr>
                <w:rFonts w:ascii="Verdana" w:hAnsi="Verdana"/>
                <w:color w:val="1D1B11" w:themeColor="background2" w:themeShade="1A"/>
                <w:sz w:val="16"/>
                <w:szCs w:val="18"/>
                <w:lang w:val="es-MX"/>
              </w:rPr>
              <w:t>Nota: El control de cambios en el documento, se refiere a cualquier ajuste que se efectúe sobre el documento que describe ficha técnica del presente documento.</w:t>
            </w:r>
          </w:p>
        </w:tc>
      </w:tr>
    </w:tbl>
    <w:p w14:paraId="198CDDD0" w14:textId="77777777" w:rsidR="00001982" w:rsidRPr="00241A4A" w:rsidRDefault="00001982" w:rsidP="004E6073">
      <w:pPr>
        <w:spacing w:before="58"/>
        <w:ind w:left="935" w:right="1062"/>
        <w:jc w:val="center"/>
        <w:rPr>
          <w:rFonts w:ascii="Verdana" w:hAnsi="Verdana"/>
          <w:sz w:val="16"/>
          <w:szCs w:val="16"/>
        </w:rPr>
      </w:pPr>
    </w:p>
    <w:p w14:paraId="7352E5D5" w14:textId="77777777" w:rsidR="00001982" w:rsidRPr="00241A4A" w:rsidRDefault="00001982" w:rsidP="004E6073">
      <w:pPr>
        <w:spacing w:before="58"/>
        <w:ind w:left="935" w:right="1062"/>
        <w:jc w:val="center"/>
        <w:rPr>
          <w:rFonts w:ascii="Verdana" w:hAnsi="Verdana"/>
          <w:sz w:val="16"/>
          <w:szCs w:val="16"/>
        </w:rPr>
      </w:pPr>
    </w:p>
    <w:p w14:paraId="3B168492" w14:textId="77777777" w:rsidR="00001982" w:rsidRPr="00241A4A" w:rsidRDefault="00001982" w:rsidP="004E6073">
      <w:pPr>
        <w:spacing w:before="58"/>
        <w:ind w:left="935" w:right="1062"/>
        <w:jc w:val="center"/>
        <w:rPr>
          <w:rFonts w:ascii="Verdana" w:hAnsi="Verdana"/>
          <w:sz w:val="16"/>
          <w:szCs w:val="16"/>
        </w:rPr>
      </w:pPr>
    </w:p>
    <w:p w14:paraId="2024CCEB" w14:textId="77777777" w:rsidR="00001982" w:rsidRPr="00241A4A" w:rsidRDefault="00001982" w:rsidP="004E6073">
      <w:pPr>
        <w:spacing w:before="58"/>
        <w:ind w:left="935" w:right="1062"/>
        <w:jc w:val="center"/>
        <w:rPr>
          <w:rFonts w:ascii="Verdana" w:hAnsi="Verdana"/>
          <w:sz w:val="16"/>
          <w:szCs w:val="16"/>
        </w:rPr>
      </w:pPr>
    </w:p>
    <w:p w14:paraId="376C3AFE" w14:textId="77777777" w:rsidR="00001982" w:rsidRPr="00241A4A" w:rsidRDefault="00001982" w:rsidP="004E6073">
      <w:pPr>
        <w:spacing w:before="58"/>
        <w:ind w:left="935" w:right="1062"/>
        <w:jc w:val="center"/>
        <w:rPr>
          <w:rFonts w:ascii="Verdana" w:hAnsi="Verdana"/>
          <w:sz w:val="16"/>
          <w:szCs w:val="16"/>
        </w:rPr>
      </w:pPr>
    </w:p>
    <w:p w14:paraId="394076ED" w14:textId="77777777" w:rsidR="00001982" w:rsidRPr="00241A4A" w:rsidRDefault="00001982" w:rsidP="004E6073">
      <w:pPr>
        <w:spacing w:before="58"/>
        <w:ind w:left="935" w:right="1062"/>
        <w:jc w:val="center"/>
        <w:rPr>
          <w:rFonts w:ascii="Verdana" w:hAnsi="Verdana"/>
          <w:sz w:val="16"/>
          <w:szCs w:val="16"/>
        </w:rPr>
      </w:pPr>
    </w:p>
    <w:p w14:paraId="3F3F8CDE" w14:textId="77777777" w:rsidR="00001982" w:rsidRPr="00241A4A" w:rsidRDefault="00001982" w:rsidP="004E6073">
      <w:pPr>
        <w:spacing w:before="58"/>
        <w:ind w:left="935" w:right="1062"/>
        <w:jc w:val="center"/>
        <w:rPr>
          <w:rFonts w:ascii="Verdana" w:hAnsi="Verdana"/>
          <w:sz w:val="16"/>
          <w:szCs w:val="16"/>
        </w:rPr>
      </w:pPr>
    </w:p>
    <w:sectPr w:rsidR="00001982" w:rsidRPr="00241A4A" w:rsidSect="00241A4A">
      <w:pgSz w:w="12240" w:h="15840"/>
      <w:pgMar w:top="1560" w:right="1720" w:bottom="520" w:left="1720" w:header="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4509A" w14:textId="77777777" w:rsidR="008C4F71" w:rsidRDefault="008C4F71">
      <w:r>
        <w:separator/>
      </w:r>
    </w:p>
  </w:endnote>
  <w:endnote w:type="continuationSeparator" w:id="0">
    <w:p w14:paraId="5A67E542" w14:textId="77777777" w:rsidR="008C4F71" w:rsidRDefault="008C4F71">
      <w:r>
        <w:continuationSeparator/>
      </w:r>
    </w:p>
  </w:endnote>
  <w:endnote w:type="continuationNotice" w:id="1">
    <w:p w14:paraId="6053D4BD" w14:textId="77777777" w:rsidR="008C4F71" w:rsidRDefault="008C4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manist Light">
    <w:altName w:val="Calibri"/>
    <w:panose1 w:val="00000000000000000000"/>
    <w:charset w:val="00"/>
    <w:family w:val="modern"/>
    <w:notTrueType/>
    <w:pitch w:val="variable"/>
    <w:sig w:usb0="A000002F" w:usb1="1000004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09991" w14:textId="77777777" w:rsidR="00A22708" w:rsidRDefault="00A227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79D15" w14:textId="66C66E07" w:rsidR="00F5140B" w:rsidRDefault="00F5140B" w:rsidP="00F5140B">
    <w:pPr>
      <w:pBdr>
        <w:bottom w:val="single" w:sz="12" w:space="1" w:color="auto"/>
      </w:pBdr>
      <w:spacing w:line="276" w:lineRule="auto"/>
      <w:rPr>
        <w:b/>
        <w:sz w:val="20"/>
        <w:lang w:val="es-MX"/>
      </w:rPr>
    </w:pPr>
  </w:p>
  <w:p w14:paraId="1ACEEAE1" w14:textId="1A6922C5" w:rsidR="00F5140B" w:rsidRDefault="00F5140B" w:rsidP="00F5140B">
    <w:pPr>
      <w:spacing w:line="276" w:lineRule="auto"/>
      <w:rPr>
        <w:rFonts w:ascii="Verdana" w:hAnsi="Verdana"/>
        <w:b/>
        <w:bCs/>
        <w:sz w:val="20"/>
        <w:szCs w:val="20"/>
      </w:rPr>
    </w:pPr>
    <w:r w:rsidRPr="008E4D59">
      <w:rPr>
        <w:rFonts w:ascii="Verdana" w:hAnsi="Verdana"/>
        <w:b/>
        <w:bCs/>
        <w:sz w:val="20"/>
        <w:szCs w:val="20"/>
      </w:rPr>
      <w:t>Agencia Nacional de Contratación</w:t>
    </w:r>
    <w:r>
      <w:rPr>
        <w:rFonts w:ascii="Verdana" w:hAnsi="Verdana"/>
        <w:b/>
        <w:bCs/>
        <w:sz w:val="20"/>
        <w:szCs w:val="20"/>
      </w:rPr>
      <w:t xml:space="preserve"> </w:t>
    </w:r>
    <w:r w:rsidRPr="008E4D59">
      <w:rPr>
        <w:rFonts w:ascii="Verdana" w:hAnsi="Verdana"/>
        <w:b/>
        <w:bCs/>
        <w:sz w:val="20"/>
        <w:szCs w:val="20"/>
      </w:rPr>
      <w:t>Públic</w:t>
    </w:r>
    <w:r>
      <w:rPr>
        <w:rFonts w:ascii="Verdana" w:hAnsi="Verdana"/>
        <w:b/>
        <w:bCs/>
        <w:sz w:val="20"/>
        <w:szCs w:val="20"/>
      </w:rPr>
      <w:t>a</w:t>
    </w:r>
  </w:p>
  <w:p w14:paraId="0F1569C5" w14:textId="77777777" w:rsidR="00F5140B" w:rsidRPr="00174B77" w:rsidRDefault="00F5140B" w:rsidP="00F5140B">
    <w:pPr>
      <w:spacing w:line="276" w:lineRule="auto"/>
      <w:rPr>
        <w:rFonts w:ascii="Verdana" w:hAnsi="Verdana"/>
        <w:b/>
        <w:bCs/>
        <w:sz w:val="20"/>
        <w:szCs w:val="20"/>
      </w:rPr>
    </w:pPr>
    <w:r w:rsidRPr="008E4D59">
      <w:rPr>
        <w:rFonts w:ascii="Verdana" w:hAnsi="Verdana"/>
        <w:b/>
        <w:bCs/>
        <w:sz w:val="20"/>
        <w:szCs w:val="20"/>
      </w:rPr>
      <w:t>Colombia Compra Eficiente</w:t>
    </w:r>
    <w:r>
      <w:rPr>
        <w:rFonts w:ascii="Verdana" w:hAnsi="Verdana"/>
        <w:b/>
        <w:bCs/>
        <w:sz w:val="20"/>
        <w:szCs w:val="20"/>
      </w:rPr>
      <w:t xml:space="preserve">      </w:t>
    </w:r>
  </w:p>
  <w:p w14:paraId="43876E9A" w14:textId="77777777" w:rsidR="00F5140B" w:rsidRDefault="00F5140B" w:rsidP="00F5140B">
    <w:pPr>
      <w:spacing w:line="276" w:lineRule="auto"/>
      <w:rPr>
        <w:rFonts w:ascii="Verdana" w:hAnsi="Verdana"/>
        <w:sz w:val="18"/>
        <w:szCs w:val="18"/>
      </w:rPr>
    </w:pPr>
    <w:r w:rsidRPr="00E41027">
      <w:rPr>
        <w:rFonts w:ascii="Verdana" w:hAnsi="Verdana"/>
        <w:sz w:val="18"/>
        <w:szCs w:val="18"/>
      </w:rPr>
      <w:t>Dirección: Carrera 7 # 26 – 20 - Bogotá, Colombia</w:t>
    </w:r>
  </w:p>
  <w:p w14:paraId="3DAAE116" w14:textId="77777777" w:rsidR="00F5140B" w:rsidRPr="00E41027" w:rsidRDefault="00F5140B" w:rsidP="00F5140B">
    <w:pPr>
      <w:spacing w:line="276" w:lineRule="auto"/>
      <w:rPr>
        <w:rFonts w:ascii="Verdana" w:hAnsi="Verdana"/>
        <w:sz w:val="18"/>
        <w:szCs w:val="18"/>
      </w:rPr>
    </w:pPr>
    <w:r w:rsidRPr="00E41027">
      <w:rPr>
        <w:rFonts w:ascii="Verdana" w:hAnsi="Verdana"/>
        <w:sz w:val="18"/>
        <w:szCs w:val="18"/>
      </w:rPr>
      <w:t>Mesa de servicio: (+57) 601 7456788</w:t>
    </w:r>
  </w:p>
  <w:p w14:paraId="5F89EC58" w14:textId="77777777" w:rsidR="00F5140B" w:rsidRDefault="00F5140B" w:rsidP="00F5140B">
    <w:pPr>
      <w:pStyle w:val="Encabezado"/>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p w14:paraId="4C38D53F" w14:textId="493CE6A0" w:rsidR="00974C6A" w:rsidRPr="00F74E9C" w:rsidRDefault="00974C6A" w:rsidP="00574B5A">
    <w:pPr>
      <w:pStyle w:val="Textoindependiente"/>
      <w:spacing w:line="14" w:lineRule="auto"/>
      <w:jc w:val="center"/>
      <w:rPr>
        <w:b w:val="0"/>
        <w:sz w:val="20"/>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6158A" w14:textId="77777777" w:rsidR="00A22708" w:rsidRDefault="00A227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408C1" w14:textId="77777777" w:rsidR="008C4F71" w:rsidRDefault="008C4F71">
      <w:r>
        <w:separator/>
      </w:r>
    </w:p>
  </w:footnote>
  <w:footnote w:type="continuationSeparator" w:id="0">
    <w:p w14:paraId="29AAC86F" w14:textId="77777777" w:rsidR="008C4F71" w:rsidRDefault="008C4F71">
      <w:r>
        <w:continuationSeparator/>
      </w:r>
    </w:p>
  </w:footnote>
  <w:footnote w:type="continuationNotice" w:id="1">
    <w:p w14:paraId="590FFB04" w14:textId="77777777" w:rsidR="008C4F71" w:rsidRDefault="008C4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497CE" w14:textId="737A18BE" w:rsidR="00A22708" w:rsidRDefault="00F43DE5">
    <w:pPr>
      <w:pStyle w:val="Encabezado"/>
    </w:pPr>
    <w:r>
      <w:rPr>
        <w:noProof/>
      </w:rPr>
      <w:pict w14:anchorId="2E141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520624" o:spid="_x0000_s1026" type="#_x0000_t136" alt="" style="position:absolute;margin-left:0;margin-top:0;width:512.55pt;height:107.1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EFINITIV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334E7" w14:textId="793D0C9E" w:rsidR="00E922D6" w:rsidRDefault="00F43DE5" w:rsidP="00E85485">
    <w:pPr>
      <w:pStyle w:val="Encabezado"/>
      <w:rPr>
        <w:rFonts w:ascii="Geomanist Bold" w:hAnsi="Geomanist Bold"/>
        <w:color w:val="002060"/>
      </w:rPr>
    </w:pPr>
    <w:r>
      <w:rPr>
        <w:noProof/>
      </w:rPr>
      <w:pict w14:anchorId="361A0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520625" o:spid="_x0000_s1028" type="#_x0000_t136" alt="" style="position:absolute;margin-left:0;margin-top:0;width:512.55pt;height:107.1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EFINITIVO"/>
          <w10:wrap anchorx="margin" anchory="margin"/>
        </v:shape>
      </w:pict>
    </w:r>
  </w:p>
  <w:p w14:paraId="34866497" w14:textId="7ABFE01E" w:rsidR="00397BD9" w:rsidRDefault="00397BD9" w:rsidP="00E85485">
    <w:pPr>
      <w:pStyle w:val="Encabezado"/>
      <w:rPr>
        <w:rFonts w:ascii="Geomanist Bold" w:hAnsi="Geomanist Bold"/>
        <w:color w:val="002060"/>
      </w:rPr>
    </w:pPr>
  </w:p>
  <w:p w14:paraId="5E9B758B" w14:textId="7BA94F07" w:rsidR="00E85485" w:rsidRPr="002F7974" w:rsidRDefault="00E53316" w:rsidP="00E53316">
    <w:pPr>
      <w:pStyle w:val="Encabezado"/>
      <w:jc w:val="center"/>
      <w:rPr>
        <w:sz w:val="16"/>
        <w:szCs w:val="16"/>
      </w:rPr>
    </w:pPr>
    <w:r>
      <w:rPr>
        <w:rFonts w:ascii="Geomanist Light" w:hAnsi="Geomanist Light"/>
        <w:b/>
        <w:noProof/>
        <w:szCs w:val="20"/>
      </w:rPr>
      <w:drawing>
        <wp:inline distT="0" distB="0" distL="0" distR="0" wp14:anchorId="6F8021C8" wp14:editId="66BAF06C">
          <wp:extent cx="2040396" cy="907997"/>
          <wp:effectExtent l="0" t="0" r="4445" b="0"/>
          <wp:docPr id="526565576"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65576"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51700" cy="913027"/>
                  </a:xfrm>
                  <a:prstGeom prst="rect">
                    <a:avLst/>
                  </a:prstGeom>
                </pic:spPr>
              </pic:pic>
            </a:graphicData>
          </a:graphic>
        </wp:inline>
      </w:drawing>
    </w:r>
  </w:p>
  <w:p w14:paraId="7F7CBA58" w14:textId="5BDC2186" w:rsidR="00974C6A" w:rsidRDefault="00974C6A">
    <w:pPr>
      <w:pStyle w:val="Textoindependiente"/>
      <w:spacing w:line="14" w:lineRule="auto"/>
      <w:rPr>
        <w:b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1B68E" w14:textId="4922DAB0" w:rsidR="00A22708" w:rsidRDefault="00F43DE5">
    <w:pPr>
      <w:pStyle w:val="Encabezado"/>
    </w:pPr>
    <w:r>
      <w:rPr>
        <w:noProof/>
      </w:rPr>
      <w:pict w14:anchorId="592C5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520623" o:spid="_x0000_s1027" type="#_x0000_t136" alt="" style="position:absolute;margin-left:0;margin-top:0;width:512.55pt;height:107.1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EFINITIV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569B5"/>
    <w:multiLevelType w:val="hybridMultilevel"/>
    <w:tmpl w:val="0406C34E"/>
    <w:lvl w:ilvl="0" w:tplc="0DEA2C60">
      <w:numFmt w:val="bullet"/>
      <w:lvlText w:val="-"/>
      <w:lvlJc w:val="left"/>
      <w:pPr>
        <w:ind w:left="18" w:hanging="63"/>
      </w:pPr>
      <w:rPr>
        <w:rFonts w:ascii="Arial" w:eastAsia="Arial" w:hAnsi="Arial" w:cs="Arial" w:hint="default"/>
        <w:w w:val="100"/>
        <w:sz w:val="10"/>
        <w:szCs w:val="10"/>
        <w:lang w:val="es-ES" w:eastAsia="es-ES" w:bidi="es-ES"/>
      </w:rPr>
    </w:lvl>
    <w:lvl w:ilvl="1" w:tplc="E9AC2EFA">
      <w:numFmt w:val="bullet"/>
      <w:lvlText w:val="•"/>
      <w:lvlJc w:val="left"/>
      <w:pPr>
        <w:ind w:left="712" w:hanging="63"/>
      </w:pPr>
      <w:rPr>
        <w:rFonts w:hint="default"/>
        <w:lang w:val="es-ES" w:eastAsia="es-ES" w:bidi="es-ES"/>
      </w:rPr>
    </w:lvl>
    <w:lvl w:ilvl="2" w:tplc="96163B72">
      <w:numFmt w:val="bullet"/>
      <w:lvlText w:val="•"/>
      <w:lvlJc w:val="left"/>
      <w:pPr>
        <w:ind w:left="1405" w:hanging="63"/>
      </w:pPr>
      <w:rPr>
        <w:rFonts w:hint="default"/>
        <w:lang w:val="es-ES" w:eastAsia="es-ES" w:bidi="es-ES"/>
      </w:rPr>
    </w:lvl>
    <w:lvl w:ilvl="3" w:tplc="CC7E7C86">
      <w:numFmt w:val="bullet"/>
      <w:lvlText w:val="•"/>
      <w:lvlJc w:val="left"/>
      <w:pPr>
        <w:ind w:left="2098" w:hanging="63"/>
      </w:pPr>
      <w:rPr>
        <w:rFonts w:hint="default"/>
        <w:lang w:val="es-ES" w:eastAsia="es-ES" w:bidi="es-ES"/>
      </w:rPr>
    </w:lvl>
    <w:lvl w:ilvl="4" w:tplc="8D80FBAE">
      <w:numFmt w:val="bullet"/>
      <w:lvlText w:val="•"/>
      <w:lvlJc w:val="left"/>
      <w:pPr>
        <w:ind w:left="2791" w:hanging="63"/>
      </w:pPr>
      <w:rPr>
        <w:rFonts w:hint="default"/>
        <w:lang w:val="es-ES" w:eastAsia="es-ES" w:bidi="es-ES"/>
      </w:rPr>
    </w:lvl>
    <w:lvl w:ilvl="5" w:tplc="F4FE36E6">
      <w:numFmt w:val="bullet"/>
      <w:lvlText w:val="•"/>
      <w:lvlJc w:val="left"/>
      <w:pPr>
        <w:ind w:left="3484" w:hanging="63"/>
      </w:pPr>
      <w:rPr>
        <w:rFonts w:hint="default"/>
        <w:lang w:val="es-ES" w:eastAsia="es-ES" w:bidi="es-ES"/>
      </w:rPr>
    </w:lvl>
    <w:lvl w:ilvl="6" w:tplc="70AAA566">
      <w:numFmt w:val="bullet"/>
      <w:lvlText w:val="•"/>
      <w:lvlJc w:val="left"/>
      <w:pPr>
        <w:ind w:left="4176" w:hanging="63"/>
      </w:pPr>
      <w:rPr>
        <w:rFonts w:hint="default"/>
        <w:lang w:val="es-ES" w:eastAsia="es-ES" w:bidi="es-ES"/>
      </w:rPr>
    </w:lvl>
    <w:lvl w:ilvl="7" w:tplc="AA5AEF1A">
      <w:numFmt w:val="bullet"/>
      <w:lvlText w:val="•"/>
      <w:lvlJc w:val="left"/>
      <w:pPr>
        <w:ind w:left="4869" w:hanging="63"/>
      </w:pPr>
      <w:rPr>
        <w:rFonts w:hint="default"/>
        <w:lang w:val="es-ES" w:eastAsia="es-ES" w:bidi="es-ES"/>
      </w:rPr>
    </w:lvl>
    <w:lvl w:ilvl="8" w:tplc="5BAAFE42">
      <w:numFmt w:val="bullet"/>
      <w:lvlText w:val="•"/>
      <w:lvlJc w:val="left"/>
      <w:pPr>
        <w:ind w:left="5562" w:hanging="63"/>
      </w:pPr>
      <w:rPr>
        <w:rFonts w:hint="default"/>
        <w:lang w:val="es-ES" w:eastAsia="es-ES" w:bidi="es-ES"/>
      </w:rPr>
    </w:lvl>
  </w:abstractNum>
  <w:abstractNum w:abstractNumId="1" w15:restartNumberingAfterBreak="0">
    <w:nsid w:val="359608AF"/>
    <w:multiLevelType w:val="hybridMultilevel"/>
    <w:tmpl w:val="BDAE57C6"/>
    <w:lvl w:ilvl="0" w:tplc="AA18DB74">
      <w:numFmt w:val="bullet"/>
      <w:lvlText w:val="-"/>
      <w:lvlJc w:val="left"/>
      <w:pPr>
        <w:ind w:left="21" w:hanging="63"/>
      </w:pPr>
      <w:rPr>
        <w:rFonts w:ascii="Arial" w:eastAsia="Arial" w:hAnsi="Arial" w:cs="Arial" w:hint="default"/>
        <w:w w:val="100"/>
        <w:sz w:val="10"/>
        <w:szCs w:val="10"/>
        <w:lang w:val="es-ES" w:eastAsia="es-ES" w:bidi="es-ES"/>
      </w:rPr>
    </w:lvl>
    <w:lvl w:ilvl="1" w:tplc="9218444A">
      <w:numFmt w:val="bullet"/>
      <w:lvlText w:val="•"/>
      <w:lvlJc w:val="left"/>
      <w:pPr>
        <w:ind w:left="713" w:hanging="63"/>
      </w:pPr>
      <w:rPr>
        <w:rFonts w:hint="default"/>
        <w:lang w:val="es-ES" w:eastAsia="es-ES" w:bidi="es-ES"/>
      </w:rPr>
    </w:lvl>
    <w:lvl w:ilvl="2" w:tplc="27EE1A88">
      <w:numFmt w:val="bullet"/>
      <w:lvlText w:val="•"/>
      <w:lvlJc w:val="left"/>
      <w:pPr>
        <w:ind w:left="1406" w:hanging="63"/>
      </w:pPr>
      <w:rPr>
        <w:rFonts w:hint="default"/>
        <w:lang w:val="es-ES" w:eastAsia="es-ES" w:bidi="es-ES"/>
      </w:rPr>
    </w:lvl>
    <w:lvl w:ilvl="3" w:tplc="5B2ACB58">
      <w:numFmt w:val="bullet"/>
      <w:lvlText w:val="•"/>
      <w:lvlJc w:val="left"/>
      <w:pPr>
        <w:ind w:left="2099" w:hanging="63"/>
      </w:pPr>
      <w:rPr>
        <w:rFonts w:hint="default"/>
        <w:lang w:val="es-ES" w:eastAsia="es-ES" w:bidi="es-ES"/>
      </w:rPr>
    </w:lvl>
    <w:lvl w:ilvl="4" w:tplc="630C2F78">
      <w:numFmt w:val="bullet"/>
      <w:lvlText w:val="•"/>
      <w:lvlJc w:val="left"/>
      <w:pPr>
        <w:ind w:left="2792" w:hanging="63"/>
      </w:pPr>
      <w:rPr>
        <w:rFonts w:hint="default"/>
        <w:lang w:val="es-ES" w:eastAsia="es-ES" w:bidi="es-ES"/>
      </w:rPr>
    </w:lvl>
    <w:lvl w:ilvl="5" w:tplc="67602C68">
      <w:numFmt w:val="bullet"/>
      <w:lvlText w:val="•"/>
      <w:lvlJc w:val="left"/>
      <w:pPr>
        <w:ind w:left="3485" w:hanging="63"/>
      </w:pPr>
      <w:rPr>
        <w:rFonts w:hint="default"/>
        <w:lang w:val="es-ES" w:eastAsia="es-ES" w:bidi="es-ES"/>
      </w:rPr>
    </w:lvl>
    <w:lvl w:ilvl="6" w:tplc="1EF63CD6">
      <w:numFmt w:val="bullet"/>
      <w:lvlText w:val="•"/>
      <w:lvlJc w:val="left"/>
      <w:pPr>
        <w:ind w:left="4178" w:hanging="63"/>
      </w:pPr>
      <w:rPr>
        <w:rFonts w:hint="default"/>
        <w:lang w:val="es-ES" w:eastAsia="es-ES" w:bidi="es-ES"/>
      </w:rPr>
    </w:lvl>
    <w:lvl w:ilvl="7" w:tplc="62C0C25A">
      <w:numFmt w:val="bullet"/>
      <w:lvlText w:val="•"/>
      <w:lvlJc w:val="left"/>
      <w:pPr>
        <w:ind w:left="4871" w:hanging="63"/>
      </w:pPr>
      <w:rPr>
        <w:rFonts w:hint="default"/>
        <w:lang w:val="es-ES" w:eastAsia="es-ES" w:bidi="es-ES"/>
      </w:rPr>
    </w:lvl>
    <w:lvl w:ilvl="8" w:tplc="ADFC2DBC">
      <w:numFmt w:val="bullet"/>
      <w:lvlText w:val="•"/>
      <w:lvlJc w:val="left"/>
      <w:pPr>
        <w:ind w:left="5564" w:hanging="63"/>
      </w:pPr>
      <w:rPr>
        <w:rFonts w:hint="default"/>
        <w:lang w:val="es-ES" w:eastAsia="es-ES" w:bidi="es-ES"/>
      </w:rPr>
    </w:lvl>
  </w:abstractNum>
  <w:abstractNum w:abstractNumId="2" w15:restartNumberingAfterBreak="0">
    <w:nsid w:val="36842767"/>
    <w:multiLevelType w:val="hybridMultilevel"/>
    <w:tmpl w:val="F02A396A"/>
    <w:lvl w:ilvl="0" w:tplc="5B08B100">
      <w:start w:val="1"/>
      <w:numFmt w:val="lowerRoman"/>
      <w:lvlText w:val="(%1)"/>
      <w:lvlJc w:val="left"/>
      <w:pPr>
        <w:ind w:left="741" w:hanging="720"/>
      </w:pPr>
      <w:rPr>
        <w:rFonts w:hint="default"/>
      </w:rPr>
    </w:lvl>
    <w:lvl w:ilvl="1" w:tplc="240A0019" w:tentative="1">
      <w:start w:val="1"/>
      <w:numFmt w:val="lowerLetter"/>
      <w:lvlText w:val="%2."/>
      <w:lvlJc w:val="left"/>
      <w:pPr>
        <w:ind w:left="1101" w:hanging="360"/>
      </w:pPr>
    </w:lvl>
    <w:lvl w:ilvl="2" w:tplc="240A001B" w:tentative="1">
      <w:start w:val="1"/>
      <w:numFmt w:val="lowerRoman"/>
      <w:lvlText w:val="%3."/>
      <w:lvlJc w:val="right"/>
      <w:pPr>
        <w:ind w:left="1821" w:hanging="180"/>
      </w:pPr>
    </w:lvl>
    <w:lvl w:ilvl="3" w:tplc="240A000F" w:tentative="1">
      <w:start w:val="1"/>
      <w:numFmt w:val="decimal"/>
      <w:lvlText w:val="%4."/>
      <w:lvlJc w:val="left"/>
      <w:pPr>
        <w:ind w:left="2541" w:hanging="360"/>
      </w:pPr>
    </w:lvl>
    <w:lvl w:ilvl="4" w:tplc="240A0019" w:tentative="1">
      <w:start w:val="1"/>
      <w:numFmt w:val="lowerLetter"/>
      <w:lvlText w:val="%5."/>
      <w:lvlJc w:val="left"/>
      <w:pPr>
        <w:ind w:left="3261" w:hanging="360"/>
      </w:pPr>
    </w:lvl>
    <w:lvl w:ilvl="5" w:tplc="240A001B" w:tentative="1">
      <w:start w:val="1"/>
      <w:numFmt w:val="lowerRoman"/>
      <w:lvlText w:val="%6."/>
      <w:lvlJc w:val="right"/>
      <w:pPr>
        <w:ind w:left="3981" w:hanging="180"/>
      </w:pPr>
    </w:lvl>
    <w:lvl w:ilvl="6" w:tplc="240A000F" w:tentative="1">
      <w:start w:val="1"/>
      <w:numFmt w:val="decimal"/>
      <w:lvlText w:val="%7."/>
      <w:lvlJc w:val="left"/>
      <w:pPr>
        <w:ind w:left="4701" w:hanging="360"/>
      </w:pPr>
    </w:lvl>
    <w:lvl w:ilvl="7" w:tplc="240A0019" w:tentative="1">
      <w:start w:val="1"/>
      <w:numFmt w:val="lowerLetter"/>
      <w:lvlText w:val="%8."/>
      <w:lvlJc w:val="left"/>
      <w:pPr>
        <w:ind w:left="5421" w:hanging="360"/>
      </w:pPr>
    </w:lvl>
    <w:lvl w:ilvl="8" w:tplc="240A001B" w:tentative="1">
      <w:start w:val="1"/>
      <w:numFmt w:val="lowerRoman"/>
      <w:lvlText w:val="%9."/>
      <w:lvlJc w:val="right"/>
      <w:pPr>
        <w:ind w:left="6141" w:hanging="180"/>
      </w:pPr>
    </w:lvl>
  </w:abstractNum>
  <w:abstractNum w:abstractNumId="3" w15:restartNumberingAfterBreak="0">
    <w:nsid w:val="36F338CA"/>
    <w:multiLevelType w:val="hybridMultilevel"/>
    <w:tmpl w:val="B9B2630A"/>
    <w:lvl w:ilvl="0" w:tplc="F4EEEFDE">
      <w:start w:val="1"/>
      <w:numFmt w:val="lowerLetter"/>
      <w:lvlText w:val="(%1)"/>
      <w:lvlJc w:val="left"/>
      <w:pPr>
        <w:ind w:left="21" w:hanging="152"/>
      </w:pPr>
      <w:rPr>
        <w:rFonts w:ascii="Arial" w:eastAsia="Arial" w:hAnsi="Arial" w:cs="Arial" w:hint="default"/>
        <w:spacing w:val="-1"/>
        <w:w w:val="100"/>
        <w:sz w:val="10"/>
        <w:szCs w:val="10"/>
        <w:lang w:val="es-ES" w:eastAsia="es-ES" w:bidi="es-ES"/>
      </w:rPr>
    </w:lvl>
    <w:lvl w:ilvl="1" w:tplc="D6029752">
      <w:numFmt w:val="bullet"/>
      <w:lvlText w:val="•"/>
      <w:lvlJc w:val="left"/>
      <w:pPr>
        <w:ind w:left="569" w:hanging="152"/>
      </w:pPr>
      <w:rPr>
        <w:rFonts w:hint="default"/>
        <w:lang w:val="es-ES" w:eastAsia="es-ES" w:bidi="es-ES"/>
      </w:rPr>
    </w:lvl>
    <w:lvl w:ilvl="2" w:tplc="D4566164">
      <w:numFmt w:val="bullet"/>
      <w:lvlText w:val="•"/>
      <w:lvlJc w:val="left"/>
      <w:pPr>
        <w:ind w:left="1118" w:hanging="152"/>
      </w:pPr>
      <w:rPr>
        <w:rFonts w:hint="default"/>
        <w:lang w:val="es-ES" w:eastAsia="es-ES" w:bidi="es-ES"/>
      </w:rPr>
    </w:lvl>
    <w:lvl w:ilvl="3" w:tplc="94A03F8C">
      <w:numFmt w:val="bullet"/>
      <w:lvlText w:val="•"/>
      <w:lvlJc w:val="left"/>
      <w:pPr>
        <w:ind w:left="1667" w:hanging="152"/>
      </w:pPr>
      <w:rPr>
        <w:rFonts w:hint="default"/>
        <w:lang w:val="es-ES" w:eastAsia="es-ES" w:bidi="es-ES"/>
      </w:rPr>
    </w:lvl>
    <w:lvl w:ilvl="4" w:tplc="7062C2CC">
      <w:numFmt w:val="bullet"/>
      <w:lvlText w:val="•"/>
      <w:lvlJc w:val="left"/>
      <w:pPr>
        <w:ind w:left="2216" w:hanging="152"/>
      </w:pPr>
      <w:rPr>
        <w:rFonts w:hint="default"/>
        <w:lang w:val="es-ES" w:eastAsia="es-ES" w:bidi="es-ES"/>
      </w:rPr>
    </w:lvl>
    <w:lvl w:ilvl="5" w:tplc="BAF03846">
      <w:numFmt w:val="bullet"/>
      <w:lvlText w:val="•"/>
      <w:lvlJc w:val="left"/>
      <w:pPr>
        <w:ind w:left="2765" w:hanging="152"/>
      </w:pPr>
      <w:rPr>
        <w:rFonts w:hint="default"/>
        <w:lang w:val="es-ES" w:eastAsia="es-ES" w:bidi="es-ES"/>
      </w:rPr>
    </w:lvl>
    <w:lvl w:ilvl="6" w:tplc="25467C62">
      <w:numFmt w:val="bullet"/>
      <w:lvlText w:val="•"/>
      <w:lvlJc w:val="left"/>
      <w:pPr>
        <w:ind w:left="3314" w:hanging="152"/>
      </w:pPr>
      <w:rPr>
        <w:rFonts w:hint="default"/>
        <w:lang w:val="es-ES" w:eastAsia="es-ES" w:bidi="es-ES"/>
      </w:rPr>
    </w:lvl>
    <w:lvl w:ilvl="7" w:tplc="63646BA2">
      <w:numFmt w:val="bullet"/>
      <w:lvlText w:val="•"/>
      <w:lvlJc w:val="left"/>
      <w:pPr>
        <w:ind w:left="3863" w:hanging="152"/>
      </w:pPr>
      <w:rPr>
        <w:rFonts w:hint="default"/>
        <w:lang w:val="es-ES" w:eastAsia="es-ES" w:bidi="es-ES"/>
      </w:rPr>
    </w:lvl>
    <w:lvl w:ilvl="8" w:tplc="B73856B0">
      <w:numFmt w:val="bullet"/>
      <w:lvlText w:val="•"/>
      <w:lvlJc w:val="left"/>
      <w:pPr>
        <w:ind w:left="4412" w:hanging="152"/>
      </w:pPr>
      <w:rPr>
        <w:rFonts w:hint="default"/>
        <w:lang w:val="es-ES" w:eastAsia="es-ES" w:bidi="es-ES"/>
      </w:rPr>
    </w:lvl>
  </w:abstractNum>
  <w:abstractNum w:abstractNumId="4" w15:restartNumberingAfterBreak="0">
    <w:nsid w:val="542568B7"/>
    <w:multiLevelType w:val="hybridMultilevel"/>
    <w:tmpl w:val="0D2E0DD4"/>
    <w:lvl w:ilvl="0" w:tplc="030AE74A">
      <w:numFmt w:val="bullet"/>
      <w:lvlText w:val="-"/>
      <w:lvlJc w:val="left"/>
      <w:pPr>
        <w:ind w:left="21" w:hanging="63"/>
      </w:pPr>
      <w:rPr>
        <w:rFonts w:ascii="Arial" w:eastAsia="Arial" w:hAnsi="Arial" w:cs="Arial" w:hint="default"/>
        <w:w w:val="100"/>
        <w:sz w:val="10"/>
        <w:szCs w:val="10"/>
        <w:lang w:val="es-ES" w:eastAsia="es-ES" w:bidi="es-ES"/>
      </w:rPr>
    </w:lvl>
    <w:lvl w:ilvl="1" w:tplc="A24A788E">
      <w:numFmt w:val="bullet"/>
      <w:lvlText w:val="•"/>
      <w:lvlJc w:val="left"/>
      <w:pPr>
        <w:ind w:left="713" w:hanging="63"/>
      </w:pPr>
      <w:rPr>
        <w:rFonts w:hint="default"/>
        <w:lang w:val="es-ES" w:eastAsia="es-ES" w:bidi="es-ES"/>
      </w:rPr>
    </w:lvl>
    <w:lvl w:ilvl="2" w:tplc="7BB0A12E">
      <w:numFmt w:val="bullet"/>
      <w:lvlText w:val="•"/>
      <w:lvlJc w:val="left"/>
      <w:pPr>
        <w:ind w:left="1406" w:hanging="63"/>
      </w:pPr>
      <w:rPr>
        <w:rFonts w:hint="default"/>
        <w:lang w:val="es-ES" w:eastAsia="es-ES" w:bidi="es-ES"/>
      </w:rPr>
    </w:lvl>
    <w:lvl w:ilvl="3" w:tplc="104697CC">
      <w:numFmt w:val="bullet"/>
      <w:lvlText w:val="•"/>
      <w:lvlJc w:val="left"/>
      <w:pPr>
        <w:ind w:left="2099" w:hanging="63"/>
      </w:pPr>
      <w:rPr>
        <w:rFonts w:hint="default"/>
        <w:lang w:val="es-ES" w:eastAsia="es-ES" w:bidi="es-ES"/>
      </w:rPr>
    </w:lvl>
    <w:lvl w:ilvl="4" w:tplc="0F64C7C0">
      <w:numFmt w:val="bullet"/>
      <w:lvlText w:val="•"/>
      <w:lvlJc w:val="left"/>
      <w:pPr>
        <w:ind w:left="2792" w:hanging="63"/>
      </w:pPr>
      <w:rPr>
        <w:rFonts w:hint="default"/>
        <w:lang w:val="es-ES" w:eastAsia="es-ES" w:bidi="es-ES"/>
      </w:rPr>
    </w:lvl>
    <w:lvl w:ilvl="5" w:tplc="9BE62EB0">
      <w:numFmt w:val="bullet"/>
      <w:lvlText w:val="•"/>
      <w:lvlJc w:val="left"/>
      <w:pPr>
        <w:ind w:left="3485" w:hanging="63"/>
      </w:pPr>
      <w:rPr>
        <w:rFonts w:hint="default"/>
        <w:lang w:val="es-ES" w:eastAsia="es-ES" w:bidi="es-ES"/>
      </w:rPr>
    </w:lvl>
    <w:lvl w:ilvl="6" w:tplc="A65A6514">
      <w:numFmt w:val="bullet"/>
      <w:lvlText w:val="•"/>
      <w:lvlJc w:val="left"/>
      <w:pPr>
        <w:ind w:left="4178" w:hanging="63"/>
      </w:pPr>
      <w:rPr>
        <w:rFonts w:hint="default"/>
        <w:lang w:val="es-ES" w:eastAsia="es-ES" w:bidi="es-ES"/>
      </w:rPr>
    </w:lvl>
    <w:lvl w:ilvl="7" w:tplc="0AE435F8">
      <w:numFmt w:val="bullet"/>
      <w:lvlText w:val="•"/>
      <w:lvlJc w:val="left"/>
      <w:pPr>
        <w:ind w:left="4871" w:hanging="63"/>
      </w:pPr>
      <w:rPr>
        <w:rFonts w:hint="default"/>
        <w:lang w:val="es-ES" w:eastAsia="es-ES" w:bidi="es-ES"/>
      </w:rPr>
    </w:lvl>
    <w:lvl w:ilvl="8" w:tplc="DF72D774">
      <w:numFmt w:val="bullet"/>
      <w:lvlText w:val="•"/>
      <w:lvlJc w:val="left"/>
      <w:pPr>
        <w:ind w:left="5564" w:hanging="63"/>
      </w:pPr>
      <w:rPr>
        <w:rFonts w:hint="default"/>
        <w:lang w:val="es-ES" w:eastAsia="es-ES" w:bidi="es-ES"/>
      </w:rPr>
    </w:lvl>
  </w:abstractNum>
  <w:abstractNum w:abstractNumId="5" w15:restartNumberingAfterBreak="0">
    <w:nsid w:val="56025955"/>
    <w:multiLevelType w:val="hybridMultilevel"/>
    <w:tmpl w:val="8A0A0B38"/>
    <w:lvl w:ilvl="0" w:tplc="837A5FF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75A4727"/>
    <w:multiLevelType w:val="hybridMultilevel"/>
    <w:tmpl w:val="7AD014E6"/>
    <w:lvl w:ilvl="0" w:tplc="59C8B8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0D0B1F"/>
    <w:multiLevelType w:val="hybridMultilevel"/>
    <w:tmpl w:val="A81CD10C"/>
    <w:lvl w:ilvl="0" w:tplc="64801E52">
      <w:numFmt w:val="bullet"/>
      <w:lvlText w:val="-"/>
      <w:lvlJc w:val="left"/>
      <w:pPr>
        <w:ind w:left="21" w:hanging="63"/>
      </w:pPr>
      <w:rPr>
        <w:rFonts w:ascii="Arial" w:eastAsia="Arial" w:hAnsi="Arial" w:cs="Arial" w:hint="default"/>
        <w:w w:val="100"/>
        <w:sz w:val="10"/>
        <w:szCs w:val="10"/>
        <w:lang w:val="es-ES" w:eastAsia="es-ES" w:bidi="es-ES"/>
      </w:rPr>
    </w:lvl>
    <w:lvl w:ilvl="1" w:tplc="B77EF7FC">
      <w:numFmt w:val="bullet"/>
      <w:lvlText w:val="•"/>
      <w:lvlJc w:val="left"/>
      <w:pPr>
        <w:ind w:left="713" w:hanging="63"/>
      </w:pPr>
      <w:rPr>
        <w:rFonts w:hint="default"/>
        <w:lang w:val="es-ES" w:eastAsia="es-ES" w:bidi="es-ES"/>
      </w:rPr>
    </w:lvl>
    <w:lvl w:ilvl="2" w:tplc="49A4A92E">
      <w:numFmt w:val="bullet"/>
      <w:lvlText w:val="•"/>
      <w:lvlJc w:val="left"/>
      <w:pPr>
        <w:ind w:left="1406" w:hanging="63"/>
      </w:pPr>
      <w:rPr>
        <w:rFonts w:hint="default"/>
        <w:lang w:val="es-ES" w:eastAsia="es-ES" w:bidi="es-ES"/>
      </w:rPr>
    </w:lvl>
    <w:lvl w:ilvl="3" w:tplc="F2846302">
      <w:numFmt w:val="bullet"/>
      <w:lvlText w:val="•"/>
      <w:lvlJc w:val="left"/>
      <w:pPr>
        <w:ind w:left="2099" w:hanging="63"/>
      </w:pPr>
      <w:rPr>
        <w:rFonts w:hint="default"/>
        <w:lang w:val="es-ES" w:eastAsia="es-ES" w:bidi="es-ES"/>
      </w:rPr>
    </w:lvl>
    <w:lvl w:ilvl="4" w:tplc="BF8873C6">
      <w:numFmt w:val="bullet"/>
      <w:lvlText w:val="•"/>
      <w:lvlJc w:val="left"/>
      <w:pPr>
        <w:ind w:left="2792" w:hanging="63"/>
      </w:pPr>
      <w:rPr>
        <w:rFonts w:hint="default"/>
        <w:lang w:val="es-ES" w:eastAsia="es-ES" w:bidi="es-ES"/>
      </w:rPr>
    </w:lvl>
    <w:lvl w:ilvl="5" w:tplc="0D1EAE36">
      <w:numFmt w:val="bullet"/>
      <w:lvlText w:val="•"/>
      <w:lvlJc w:val="left"/>
      <w:pPr>
        <w:ind w:left="3485" w:hanging="63"/>
      </w:pPr>
      <w:rPr>
        <w:rFonts w:hint="default"/>
        <w:lang w:val="es-ES" w:eastAsia="es-ES" w:bidi="es-ES"/>
      </w:rPr>
    </w:lvl>
    <w:lvl w:ilvl="6" w:tplc="CC02F784">
      <w:numFmt w:val="bullet"/>
      <w:lvlText w:val="•"/>
      <w:lvlJc w:val="left"/>
      <w:pPr>
        <w:ind w:left="4178" w:hanging="63"/>
      </w:pPr>
      <w:rPr>
        <w:rFonts w:hint="default"/>
        <w:lang w:val="es-ES" w:eastAsia="es-ES" w:bidi="es-ES"/>
      </w:rPr>
    </w:lvl>
    <w:lvl w:ilvl="7" w:tplc="17A6B376">
      <w:numFmt w:val="bullet"/>
      <w:lvlText w:val="•"/>
      <w:lvlJc w:val="left"/>
      <w:pPr>
        <w:ind w:left="4871" w:hanging="63"/>
      </w:pPr>
      <w:rPr>
        <w:rFonts w:hint="default"/>
        <w:lang w:val="es-ES" w:eastAsia="es-ES" w:bidi="es-ES"/>
      </w:rPr>
    </w:lvl>
    <w:lvl w:ilvl="8" w:tplc="277E67F6">
      <w:numFmt w:val="bullet"/>
      <w:lvlText w:val="•"/>
      <w:lvlJc w:val="left"/>
      <w:pPr>
        <w:ind w:left="5564" w:hanging="63"/>
      </w:pPr>
      <w:rPr>
        <w:rFonts w:hint="default"/>
        <w:lang w:val="es-ES" w:eastAsia="es-ES" w:bidi="es-ES"/>
      </w:rPr>
    </w:lvl>
  </w:abstractNum>
  <w:abstractNum w:abstractNumId="8" w15:restartNumberingAfterBreak="0">
    <w:nsid w:val="7D2A765B"/>
    <w:multiLevelType w:val="hybridMultilevel"/>
    <w:tmpl w:val="C060DF4C"/>
    <w:lvl w:ilvl="0" w:tplc="1EC026E6">
      <w:numFmt w:val="bullet"/>
      <w:lvlText w:val="-"/>
      <w:lvlJc w:val="left"/>
      <w:pPr>
        <w:ind w:left="21" w:hanging="63"/>
      </w:pPr>
      <w:rPr>
        <w:rFonts w:ascii="Arial" w:eastAsia="Arial" w:hAnsi="Arial" w:cs="Arial" w:hint="default"/>
        <w:w w:val="100"/>
        <w:sz w:val="10"/>
        <w:szCs w:val="10"/>
        <w:lang w:val="es-ES" w:eastAsia="es-ES" w:bidi="es-ES"/>
      </w:rPr>
    </w:lvl>
    <w:lvl w:ilvl="1" w:tplc="B49E930C">
      <w:numFmt w:val="bullet"/>
      <w:lvlText w:val="•"/>
      <w:lvlJc w:val="left"/>
      <w:pPr>
        <w:ind w:left="713" w:hanging="63"/>
      </w:pPr>
      <w:rPr>
        <w:rFonts w:hint="default"/>
        <w:lang w:val="es-ES" w:eastAsia="es-ES" w:bidi="es-ES"/>
      </w:rPr>
    </w:lvl>
    <w:lvl w:ilvl="2" w:tplc="CDAE474E">
      <w:numFmt w:val="bullet"/>
      <w:lvlText w:val="•"/>
      <w:lvlJc w:val="left"/>
      <w:pPr>
        <w:ind w:left="1406" w:hanging="63"/>
      </w:pPr>
      <w:rPr>
        <w:rFonts w:hint="default"/>
        <w:lang w:val="es-ES" w:eastAsia="es-ES" w:bidi="es-ES"/>
      </w:rPr>
    </w:lvl>
    <w:lvl w:ilvl="3" w:tplc="F8A2262C">
      <w:numFmt w:val="bullet"/>
      <w:lvlText w:val="•"/>
      <w:lvlJc w:val="left"/>
      <w:pPr>
        <w:ind w:left="2099" w:hanging="63"/>
      </w:pPr>
      <w:rPr>
        <w:rFonts w:hint="default"/>
        <w:lang w:val="es-ES" w:eastAsia="es-ES" w:bidi="es-ES"/>
      </w:rPr>
    </w:lvl>
    <w:lvl w:ilvl="4" w:tplc="C0948316">
      <w:numFmt w:val="bullet"/>
      <w:lvlText w:val="•"/>
      <w:lvlJc w:val="left"/>
      <w:pPr>
        <w:ind w:left="2792" w:hanging="63"/>
      </w:pPr>
      <w:rPr>
        <w:rFonts w:hint="default"/>
        <w:lang w:val="es-ES" w:eastAsia="es-ES" w:bidi="es-ES"/>
      </w:rPr>
    </w:lvl>
    <w:lvl w:ilvl="5" w:tplc="6D3AB322">
      <w:numFmt w:val="bullet"/>
      <w:lvlText w:val="•"/>
      <w:lvlJc w:val="left"/>
      <w:pPr>
        <w:ind w:left="3485" w:hanging="63"/>
      </w:pPr>
      <w:rPr>
        <w:rFonts w:hint="default"/>
        <w:lang w:val="es-ES" w:eastAsia="es-ES" w:bidi="es-ES"/>
      </w:rPr>
    </w:lvl>
    <w:lvl w:ilvl="6" w:tplc="8CE81584">
      <w:numFmt w:val="bullet"/>
      <w:lvlText w:val="•"/>
      <w:lvlJc w:val="left"/>
      <w:pPr>
        <w:ind w:left="4178" w:hanging="63"/>
      </w:pPr>
      <w:rPr>
        <w:rFonts w:hint="default"/>
        <w:lang w:val="es-ES" w:eastAsia="es-ES" w:bidi="es-ES"/>
      </w:rPr>
    </w:lvl>
    <w:lvl w:ilvl="7" w:tplc="B8343184">
      <w:numFmt w:val="bullet"/>
      <w:lvlText w:val="•"/>
      <w:lvlJc w:val="left"/>
      <w:pPr>
        <w:ind w:left="4871" w:hanging="63"/>
      </w:pPr>
      <w:rPr>
        <w:rFonts w:hint="default"/>
        <w:lang w:val="es-ES" w:eastAsia="es-ES" w:bidi="es-ES"/>
      </w:rPr>
    </w:lvl>
    <w:lvl w:ilvl="8" w:tplc="FC563548">
      <w:numFmt w:val="bullet"/>
      <w:lvlText w:val="•"/>
      <w:lvlJc w:val="left"/>
      <w:pPr>
        <w:ind w:left="5564" w:hanging="63"/>
      </w:pPr>
      <w:rPr>
        <w:rFonts w:hint="default"/>
        <w:lang w:val="es-ES" w:eastAsia="es-ES" w:bidi="es-ES"/>
      </w:rPr>
    </w:lvl>
  </w:abstractNum>
  <w:abstractNum w:abstractNumId="9" w15:restartNumberingAfterBreak="0">
    <w:nsid w:val="7F761B80"/>
    <w:multiLevelType w:val="hybridMultilevel"/>
    <w:tmpl w:val="736C6F9E"/>
    <w:lvl w:ilvl="0" w:tplc="79A081C0">
      <w:numFmt w:val="bullet"/>
      <w:lvlText w:val="-"/>
      <w:lvlJc w:val="left"/>
      <w:pPr>
        <w:ind w:left="21" w:hanging="92"/>
      </w:pPr>
      <w:rPr>
        <w:rFonts w:ascii="Arial" w:eastAsia="Arial" w:hAnsi="Arial" w:cs="Arial" w:hint="default"/>
        <w:w w:val="100"/>
        <w:sz w:val="10"/>
        <w:szCs w:val="10"/>
        <w:lang w:val="es-ES" w:eastAsia="es-ES" w:bidi="es-ES"/>
      </w:rPr>
    </w:lvl>
    <w:lvl w:ilvl="1" w:tplc="3B06B6C4">
      <w:numFmt w:val="bullet"/>
      <w:lvlText w:val="•"/>
      <w:lvlJc w:val="left"/>
      <w:pPr>
        <w:ind w:left="803" w:hanging="92"/>
      </w:pPr>
      <w:rPr>
        <w:rFonts w:hint="default"/>
        <w:lang w:val="es-ES" w:eastAsia="es-ES" w:bidi="es-ES"/>
      </w:rPr>
    </w:lvl>
    <w:lvl w:ilvl="2" w:tplc="0220FAFE">
      <w:numFmt w:val="bullet"/>
      <w:lvlText w:val="•"/>
      <w:lvlJc w:val="left"/>
      <w:pPr>
        <w:ind w:left="1587" w:hanging="92"/>
      </w:pPr>
      <w:rPr>
        <w:rFonts w:hint="default"/>
        <w:lang w:val="es-ES" w:eastAsia="es-ES" w:bidi="es-ES"/>
      </w:rPr>
    </w:lvl>
    <w:lvl w:ilvl="3" w:tplc="94DEA490">
      <w:numFmt w:val="bullet"/>
      <w:lvlText w:val="•"/>
      <w:lvlJc w:val="left"/>
      <w:pPr>
        <w:ind w:left="2370" w:hanging="92"/>
      </w:pPr>
      <w:rPr>
        <w:rFonts w:hint="default"/>
        <w:lang w:val="es-ES" w:eastAsia="es-ES" w:bidi="es-ES"/>
      </w:rPr>
    </w:lvl>
    <w:lvl w:ilvl="4" w:tplc="C8782AB6">
      <w:numFmt w:val="bullet"/>
      <w:lvlText w:val="•"/>
      <w:lvlJc w:val="left"/>
      <w:pPr>
        <w:ind w:left="3154" w:hanging="92"/>
      </w:pPr>
      <w:rPr>
        <w:rFonts w:hint="default"/>
        <w:lang w:val="es-ES" w:eastAsia="es-ES" w:bidi="es-ES"/>
      </w:rPr>
    </w:lvl>
    <w:lvl w:ilvl="5" w:tplc="0D26EED4">
      <w:numFmt w:val="bullet"/>
      <w:lvlText w:val="•"/>
      <w:lvlJc w:val="left"/>
      <w:pPr>
        <w:ind w:left="3938" w:hanging="92"/>
      </w:pPr>
      <w:rPr>
        <w:rFonts w:hint="default"/>
        <w:lang w:val="es-ES" w:eastAsia="es-ES" w:bidi="es-ES"/>
      </w:rPr>
    </w:lvl>
    <w:lvl w:ilvl="6" w:tplc="E482F3C6">
      <w:numFmt w:val="bullet"/>
      <w:lvlText w:val="•"/>
      <w:lvlJc w:val="left"/>
      <w:pPr>
        <w:ind w:left="4721" w:hanging="92"/>
      </w:pPr>
      <w:rPr>
        <w:rFonts w:hint="default"/>
        <w:lang w:val="es-ES" w:eastAsia="es-ES" w:bidi="es-ES"/>
      </w:rPr>
    </w:lvl>
    <w:lvl w:ilvl="7" w:tplc="8CFE6CAE">
      <w:numFmt w:val="bullet"/>
      <w:lvlText w:val="•"/>
      <w:lvlJc w:val="left"/>
      <w:pPr>
        <w:ind w:left="5505" w:hanging="92"/>
      </w:pPr>
      <w:rPr>
        <w:rFonts w:hint="default"/>
        <w:lang w:val="es-ES" w:eastAsia="es-ES" w:bidi="es-ES"/>
      </w:rPr>
    </w:lvl>
    <w:lvl w:ilvl="8" w:tplc="EB74609E">
      <w:numFmt w:val="bullet"/>
      <w:lvlText w:val="•"/>
      <w:lvlJc w:val="left"/>
      <w:pPr>
        <w:ind w:left="6288" w:hanging="92"/>
      </w:pPr>
      <w:rPr>
        <w:rFonts w:hint="default"/>
        <w:lang w:val="es-ES" w:eastAsia="es-ES" w:bidi="es-ES"/>
      </w:rPr>
    </w:lvl>
  </w:abstractNum>
  <w:abstractNum w:abstractNumId="10" w15:restartNumberingAfterBreak="0">
    <w:nsid w:val="7FCC1BC4"/>
    <w:multiLevelType w:val="hybridMultilevel"/>
    <w:tmpl w:val="E216ED46"/>
    <w:lvl w:ilvl="0" w:tplc="567C6E3C">
      <w:numFmt w:val="bullet"/>
      <w:lvlText w:val="-"/>
      <w:lvlJc w:val="left"/>
      <w:pPr>
        <w:ind w:left="18" w:hanging="63"/>
      </w:pPr>
      <w:rPr>
        <w:rFonts w:ascii="Arial" w:eastAsia="Arial" w:hAnsi="Arial" w:cs="Arial" w:hint="default"/>
        <w:w w:val="100"/>
        <w:sz w:val="10"/>
        <w:szCs w:val="10"/>
        <w:lang w:val="es-ES" w:eastAsia="es-ES" w:bidi="es-ES"/>
      </w:rPr>
    </w:lvl>
    <w:lvl w:ilvl="1" w:tplc="87041CE4">
      <w:numFmt w:val="bullet"/>
      <w:lvlText w:val="•"/>
      <w:lvlJc w:val="left"/>
      <w:pPr>
        <w:ind w:left="712" w:hanging="63"/>
      </w:pPr>
      <w:rPr>
        <w:rFonts w:hint="default"/>
        <w:lang w:val="es-ES" w:eastAsia="es-ES" w:bidi="es-ES"/>
      </w:rPr>
    </w:lvl>
    <w:lvl w:ilvl="2" w:tplc="BB867DF0">
      <w:numFmt w:val="bullet"/>
      <w:lvlText w:val="•"/>
      <w:lvlJc w:val="left"/>
      <w:pPr>
        <w:ind w:left="1405" w:hanging="63"/>
      </w:pPr>
      <w:rPr>
        <w:rFonts w:hint="default"/>
        <w:lang w:val="es-ES" w:eastAsia="es-ES" w:bidi="es-ES"/>
      </w:rPr>
    </w:lvl>
    <w:lvl w:ilvl="3" w:tplc="C5BC6394">
      <w:numFmt w:val="bullet"/>
      <w:lvlText w:val="•"/>
      <w:lvlJc w:val="left"/>
      <w:pPr>
        <w:ind w:left="2098" w:hanging="63"/>
      </w:pPr>
      <w:rPr>
        <w:rFonts w:hint="default"/>
        <w:lang w:val="es-ES" w:eastAsia="es-ES" w:bidi="es-ES"/>
      </w:rPr>
    </w:lvl>
    <w:lvl w:ilvl="4" w:tplc="BA5A9CDE">
      <w:numFmt w:val="bullet"/>
      <w:lvlText w:val="•"/>
      <w:lvlJc w:val="left"/>
      <w:pPr>
        <w:ind w:left="2791" w:hanging="63"/>
      </w:pPr>
      <w:rPr>
        <w:rFonts w:hint="default"/>
        <w:lang w:val="es-ES" w:eastAsia="es-ES" w:bidi="es-ES"/>
      </w:rPr>
    </w:lvl>
    <w:lvl w:ilvl="5" w:tplc="91864988">
      <w:numFmt w:val="bullet"/>
      <w:lvlText w:val="•"/>
      <w:lvlJc w:val="left"/>
      <w:pPr>
        <w:ind w:left="3484" w:hanging="63"/>
      </w:pPr>
      <w:rPr>
        <w:rFonts w:hint="default"/>
        <w:lang w:val="es-ES" w:eastAsia="es-ES" w:bidi="es-ES"/>
      </w:rPr>
    </w:lvl>
    <w:lvl w:ilvl="6" w:tplc="7A28F530">
      <w:numFmt w:val="bullet"/>
      <w:lvlText w:val="•"/>
      <w:lvlJc w:val="left"/>
      <w:pPr>
        <w:ind w:left="4176" w:hanging="63"/>
      </w:pPr>
      <w:rPr>
        <w:rFonts w:hint="default"/>
        <w:lang w:val="es-ES" w:eastAsia="es-ES" w:bidi="es-ES"/>
      </w:rPr>
    </w:lvl>
    <w:lvl w:ilvl="7" w:tplc="B4DE1EE4">
      <w:numFmt w:val="bullet"/>
      <w:lvlText w:val="•"/>
      <w:lvlJc w:val="left"/>
      <w:pPr>
        <w:ind w:left="4869" w:hanging="63"/>
      </w:pPr>
      <w:rPr>
        <w:rFonts w:hint="default"/>
        <w:lang w:val="es-ES" w:eastAsia="es-ES" w:bidi="es-ES"/>
      </w:rPr>
    </w:lvl>
    <w:lvl w:ilvl="8" w:tplc="5F9417B8">
      <w:numFmt w:val="bullet"/>
      <w:lvlText w:val="•"/>
      <w:lvlJc w:val="left"/>
      <w:pPr>
        <w:ind w:left="5562" w:hanging="63"/>
      </w:pPr>
      <w:rPr>
        <w:rFonts w:hint="default"/>
        <w:lang w:val="es-ES" w:eastAsia="es-ES" w:bidi="es-ES"/>
      </w:rPr>
    </w:lvl>
  </w:abstractNum>
  <w:num w:numId="1" w16cid:durableId="1125197498">
    <w:abstractNumId w:val="3"/>
  </w:num>
  <w:num w:numId="2" w16cid:durableId="1662350745">
    <w:abstractNumId w:val="10"/>
  </w:num>
  <w:num w:numId="3" w16cid:durableId="1691680907">
    <w:abstractNumId w:val="0"/>
  </w:num>
  <w:num w:numId="4" w16cid:durableId="2052685207">
    <w:abstractNumId w:val="7"/>
  </w:num>
  <w:num w:numId="5" w16cid:durableId="388384679">
    <w:abstractNumId w:val="4"/>
  </w:num>
  <w:num w:numId="6" w16cid:durableId="557714248">
    <w:abstractNumId w:val="8"/>
  </w:num>
  <w:num w:numId="7" w16cid:durableId="1751929291">
    <w:abstractNumId w:val="1"/>
  </w:num>
  <w:num w:numId="8" w16cid:durableId="435371034">
    <w:abstractNumId w:val="9"/>
  </w:num>
  <w:num w:numId="9" w16cid:durableId="481191726">
    <w:abstractNumId w:val="2"/>
  </w:num>
  <w:num w:numId="10" w16cid:durableId="1839880255">
    <w:abstractNumId w:val="6"/>
  </w:num>
  <w:num w:numId="11" w16cid:durableId="946700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55"/>
    <w:rsid w:val="00001982"/>
    <w:rsid w:val="000113FF"/>
    <w:rsid w:val="00015E9B"/>
    <w:rsid w:val="00030E11"/>
    <w:rsid w:val="0003674E"/>
    <w:rsid w:val="00036FD3"/>
    <w:rsid w:val="00041658"/>
    <w:rsid w:val="00047741"/>
    <w:rsid w:val="0005122E"/>
    <w:rsid w:val="00052B5E"/>
    <w:rsid w:val="00067B4D"/>
    <w:rsid w:val="00077CE2"/>
    <w:rsid w:val="000804F2"/>
    <w:rsid w:val="000852A9"/>
    <w:rsid w:val="00086D8D"/>
    <w:rsid w:val="00087EDE"/>
    <w:rsid w:val="00092F5D"/>
    <w:rsid w:val="00097656"/>
    <w:rsid w:val="000C262F"/>
    <w:rsid w:val="000C361F"/>
    <w:rsid w:val="000C7691"/>
    <w:rsid w:val="000D3A37"/>
    <w:rsid w:val="00112779"/>
    <w:rsid w:val="00114960"/>
    <w:rsid w:val="00115A23"/>
    <w:rsid w:val="00117D21"/>
    <w:rsid w:val="00120704"/>
    <w:rsid w:val="00121C01"/>
    <w:rsid w:val="00123CA4"/>
    <w:rsid w:val="00136E49"/>
    <w:rsid w:val="00141432"/>
    <w:rsid w:val="0014484A"/>
    <w:rsid w:val="00146243"/>
    <w:rsid w:val="00147AB0"/>
    <w:rsid w:val="001520C6"/>
    <w:rsid w:val="00163067"/>
    <w:rsid w:val="00170A3A"/>
    <w:rsid w:val="00174BEF"/>
    <w:rsid w:val="00187981"/>
    <w:rsid w:val="00190B1B"/>
    <w:rsid w:val="001955FF"/>
    <w:rsid w:val="001966D2"/>
    <w:rsid w:val="001B16B2"/>
    <w:rsid w:val="001B1FB1"/>
    <w:rsid w:val="001B2A8E"/>
    <w:rsid w:val="001B460F"/>
    <w:rsid w:val="001D29AD"/>
    <w:rsid w:val="001D2E9C"/>
    <w:rsid w:val="001D42EF"/>
    <w:rsid w:val="001E0A2B"/>
    <w:rsid w:val="001E32DE"/>
    <w:rsid w:val="00215359"/>
    <w:rsid w:val="00215957"/>
    <w:rsid w:val="0022283F"/>
    <w:rsid w:val="00236DDC"/>
    <w:rsid w:val="00241A4A"/>
    <w:rsid w:val="00245564"/>
    <w:rsid w:val="00261290"/>
    <w:rsid w:val="00265DB6"/>
    <w:rsid w:val="0027395A"/>
    <w:rsid w:val="002744A6"/>
    <w:rsid w:val="00277F93"/>
    <w:rsid w:val="00282C2C"/>
    <w:rsid w:val="00287A62"/>
    <w:rsid w:val="0029556C"/>
    <w:rsid w:val="00296EB1"/>
    <w:rsid w:val="002B651B"/>
    <w:rsid w:val="002C3101"/>
    <w:rsid w:val="002E2000"/>
    <w:rsid w:val="002E5D4B"/>
    <w:rsid w:val="002E5DFD"/>
    <w:rsid w:val="002F236B"/>
    <w:rsid w:val="002F3C7D"/>
    <w:rsid w:val="002F5B28"/>
    <w:rsid w:val="003073AF"/>
    <w:rsid w:val="00336B91"/>
    <w:rsid w:val="003378B7"/>
    <w:rsid w:val="0034187B"/>
    <w:rsid w:val="00345050"/>
    <w:rsid w:val="003461F1"/>
    <w:rsid w:val="00350103"/>
    <w:rsid w:val="003519D9"/>
    <w:rsid w:val="003576E8"/>
    <w:rsid w:val="003609F7"/>
    <w:rsid w:val="003619C5"/>
    <w:rsid w:val="003646BD"/>
    <w:rsid w:val="00365282"/>
    <w:rsid w:val="0037741D"/>
    <w:rsid w:val="0038026E"/>
    <w:rsid w:val="00384324"/>
    <w:rsid w:val="00384F21"/>
    <w:rsid w:val="00390C76"/>
    <w:rsid w:val="00392305"/>
    <w:rsid w:val="00397BD9"/>
    <w:rsid w:val="003A598A"/>
    <w:rsid w:val="003B1127"/>
    <w:rsid w:val="003B4587"/>
    <w:rsid w:val="003B78DA"/>
    <w:rsid w:val="003E75A1"/>
    <w:rsid w:val="003F7301"/>
    <w:rsid w:val="003F742B"/>
    <w:rsid w:val="004037D6"/>
    <w:rsid w:val="004048F3"/>
    <w:rsid w:val="004050C7"/>
    <w:rsid w:val="004206A3"/>
    <w:rsid w:val="004207B2"/>
    <w:rsid w:val="00431F1A"/>
    <w:rsid w:val="004417AA"/>
    <w:rsid w:val="00447F39"/>
    <w:rsid w:val="004555A3"/>
    <w:rsid w:val="00455EA3"/>
    <w:rsid w:val="00457FBF"/>
    <w:rsid w:val="00464971"/>
    <w:rsid w:val="004721D9"/>
    <w:rsid w:val="004770AD"/>
    <w:rsid w:val="004776F6"/>
    <w:rsid w:val="00480739"/>
    <w:rsid w:val="0048292D"/>
    <w:rsid w:val="004A0885"/>
    <w:rsid w:val="004A7C5C"/>
    <w:rsid w:val="004B6654"/>
    <w:rsid w:val="004C1824"/>
    <w:rsid w:val="004C20E1"/>
    <w:rsid w:val="004E3EF9"/>
    <w:rsid w:val="004E6073"/>
    <w:rsid w:val="004E7A07"/>
    <w:rsid w:val="004F2CEF"/>
    <w:rsid w:val="005018B3"/>
    <w:rsid w:val="00501F00"/>
    <w:rsid w:val="00510D54"/>
    <w:rsid w:val="00511D27"/>
    <w:rsid w:val="00515D56"/>
    <w:rsid w:val="00522FF9"/>
    <w:rsid w:val="00543827"/>
    <w:rsid w:val="005537F8"/>
    <w:rsid w:val="005667AF"/>
    <w:rsid w:val="00574B5A"/>
    <w:rsid w:val="005750FC"/>
    <w:rsid w:val="0058119F"/>
    <w:rsid w:val="005845DB"/>
    <w:rsid w:val="005870F2"/>
    <w:rsid w:val="0059208C"/>
    <w:rsid w:val="005A0454"/>
    <w:rsid w:val="005A33D2"/>
    <w:rsid w:val="005C7681"/>
    <w:rsid w:val="005D0932"/>
    <w:rsid w:val="005D1F77"/>
    <w:rsid w:val="005D360C"/>
    <w:rsid w:val="005D66A6"/>
    <w:rsid w:val="005E208E"/>
    <w:rsid w:val="005E3723"/>
    <w:rsid w:val="005E383F"/>
    <w:rsid w:val="00601A00"/>
    <w:rsid w:val="00604EFC"/>
    <w:rsid w:val="00606FFB"/>
    <w:rsid w:val="00610E8E"/>
    <w:rsid w:val="006136CD"/>
    <w:rsid w:val="00616086"/>
    <w:rsid w:val="00641C52"/>
    <w:rsid w:val="0064581C"/>
    <w:rsid w:val="00650420"/>
    <w:rsid w:val="00653633"/>
    <w:rsid w:val="006675C4"/>
    <w:rsid w:val="00681CAA"/>
    <w:rsid w:val="00691674"/>
    <w:rsid w:val="006A4A67"/>
    <w:rsid w:val="006A553B"/>
    <w:rsid w:val="006A6A2B"/>
    <w:rsid w:val="006B182C"/>
    <w:rsid w:val="006C2B19"/>
    <w:rsid w:val="006C656F"/>
    <w:rsid w:val="006C7B9F"/>
    <w:rsid w:val="006D2EA4"/>
    <w:rsid w:val="006D57EF"/>
    <w:rsid w:val="006E10BD"/>
    <w:rsid w:val="006E1D04"/>
    <w:rsid w:val="006E44A3"/>
    <w:rsid w:val="006E7064"/>
    <w:rsid w:val="006E720E"/>
    <w:rsid w:val="006F5433"/>
    <w:rsid w:val="00700C69"/>
    <w:rsid w:val="00710690"/>
    <w:rsid w:val="007151E7"/>
    <w:rsid w:val="0071648D"/>
    <w:rsid w:val="00721DFB"/>
    <w:rsid w:val="0072287C"/>
    <w:rsid w:val="00722B22"/>
    <w:rsid w:val="0073109A"/>
    <w:rsid w:val="00733BCB"/>
    <w:rsid w:val="007343F6"/>
    <w:rsid w:val="00734964"/>
    <w:rsid w:val="0073631E"/>
    <w:rsid w:val="00746063"/>
    <w:rsid w:val="00747622"/>
    <w:rsid w:val="00753733"/>
    <w:rsid w:val="0076066E"/>
    <w:rsid w:val="007660B8"/>
    <w:rsid w:val="00771F01"/>
    <w:rsid w:val="00773035"/>
    <w:rsid w:val="00773318"/>
    <w:rsid w:val="0078027E"/>
    <w:rsid w:val="00781A4D"/>
    <w:rsid w:val="007831A5"/>
    <w:rsid w:val="0078535B"/>
    <w:rsid w:val="00787B32"/>
    <w:rsid w:val="00787DFE"/>
    <w:rsid w:val="007A03F7"/>
    <w:rsid w:val="007A61C2"/>
    <w:rsid w:val="007A7552"/>
    <w:rsid w:val="007A7F8E"/>
    <w:rsid w:val="007C0578"/>
    <w:rsid w:val="007C198A"/>
    <w:rsid w:val="007C35AB"/>
    <w:rsid w:val="007D2C68"/>
    <w:rsid w:val="007D3C1A"/>
    <w:rsid w:val="007D4C70"/>
    <w:rsid w:val="007E6A77"/>
    <w:rsid w:val="007E7F2C"/>
    <w:rsid w:val="007F4A57"/>
    <w:rsid w:val="007F61E0"/>
    <w:rsid w:val="0080023C"/>
    <w:rsid w:val="0080134C"/>
    <w:rsid w:val="008052D5"/>
    <w:rsid w:val="00810CBA"/>
    <w:rsid w:val="00812072"/>
    <w:rsid w:val="00824E67"/>
    <w:rsid w:val="008258CD"/>
    <w:rsid w:val="0083615F"/>
    <w:rsid w:val="008406ED"/>
    <w:rsid w:val="008427E7"/>
    <w:rsid w:val="008433D5"/>
    <w:rsid w:val="00844080"/>
    <w:rsid w:val="00847D0B"/>
    <w:rsid w:val="00851F56"/>
    <w:rsid w:val="008601BB"/>
    <w:rsid w:val="00861B6F"/>
    <w:rsid w:val="00870B3E"/>
    <w:rsid w:val="00871932"/>
    <w:rsid w:val="00884C59"/>
    <w:rsid w:val="00887503"/>
    <w:rsid w:val="008A2081"/>
    <w:rsid w:val="008A4513"/>
    <w:rsid w:val="008A7840"/>
    <w:rsid w:val="008B05BC"/>
    <w:rsid w:val="008B5E45"/>
    <w:rsid w:val="008C4F71"/>
    <w:rsid w:val="008C5916"/>
    <w:rsid w:val="008D23DF"/>
    <w:rsid w:val="008D542A"/>
    <w:rsid w:val="008E36CC"/>
    <w:rsid w:val="008E636E"/>
    <w:rsid w:val="008F0A1D"/>
    <w:rsid w:val="008F5E0B"/>
    <w:rsid w:val="00905420"/>
    <w:rsid w:val="00916AA0"/>
    <w:rsid w:val="0092054A"/>
    <w:rsid w:val="009273EC"/>
    <w:rsid w:val="0093255C"/>
    <w:rsid w:val="00937E7B"/>
    <w:rsid w:val="00940043"/>
    <w:rsid w:val="00945824"/>
    <w:rsid w:val="00954AAF"/>
    <w:rsid w:val="00954C82"/>
    <w:rsid w:val="00962F4F"/>
    <w:rsid w:val="00967B95"/>
    <w:rsid w:val="00971EC8"/>
    <w:rsid w:val="00974C6A"/>
    <w:rsid w:val="00974C88"/>
    <w:rsid w:val="00976246"/>
    <w:rsid w:val="00977A6B"/>
    <w:rsid w:val="00982534"/>
    <w:rsid w:val="00987373"/>
    <w:rsid w:val="00994462"/>
    <w:rsid w:val="009A19D5"/>
    <w:rsid w:val="009A5221"/>
    <w:rsid w:val="009B198D"/>
    <w:rsid w:val="009B51B8"/>
    <w:rsid w:val="009B5AB2"/>
    <w:rsid w:val="009C0771"/>
    <w:rsid w:val="009C13A3"/>
    <w:rsid w:val="009E177E"/>
    <w:rsid w:val="009E405B"/>
    <w:rsid w:val="009F01E0"/>
    <w:rsid w:val="009F310E"/>
    <w:rsid w:val="00A016B5"/>
    <w:rsid w:val="00A137D5"/>
    <w:rsid w:val="00A20D82"/>
    <w:rsid w:val="00A22708"/>
    <w:rsid w:val="00A37F3C"/>
    <w:rsid w:val="00A42F9A"/>
    <w:rsid w:val="00A4612A"/>
    <w:rsid w:val="00A62A1C"/>
    <w:rsid w:val="00A71570"/>
    <w:rsid w:val="00A720E8"/>
    <w:rsid w:val="00A84450"/>
    <w:rsid w:val="00A864D2"/>
    <w:rsid w:val="00A921D5"/>
    <w:rsid w:val="00A9505F"/>
    <w:rsid w:val="00A96481"/>
    <w:rsid w:val="00AA0B92"/>
    <w:rsid w:val="00AA4EC0"/>
    <w:rsid w:val="00AB53F8"/>
    <w:rsid w:val="00AC51E8"/>
    <w:rsid w:val="00AC6990"/>
    <w:rsid w:val="00AD0E94"/>
    <w:rsid w:val="00AD5612"/>
    <w:rsid w:val="00AD5BC2"/>
    <w:rsid w:val="00AF0AED"/>
    <w:rsid w:val="00AF3449"/>
    <w:rsid w:val="00B03178"/>
    <w:rsid w:val="00B07F9C"/>
    <w:rsid w:val="00B1272D"/>
    <w:rsid w:val="00B14725"/>
    <w:rsid w:val="00B15389"/>
    <w:rsid w:val="00B15B74"/>
    <w:rsid w:val="00B244F7"/>
    <w:rsid w:val="00B26D31"/>
    <w:rsid w:val="00B3594F"/>
    <w:rsid w:val="00B4539E"/>
    <w:rsid w:val="00B457B6"/>
    <w:rsid w:val="00B47784"/>
    <w:rsid w:val="00B60295"/>
    <w:rsid w:val="00B647A5"/>
    <w:rsid w:val="00B66617"/>
    <w:rsid w:val="00B70B28"/>
    <w:rsid w:val="00B712FB"/>
    <w:rsid w:val="00B74EF7"/>
    <w:rsid w:val="00B758C8"/>
    <w:rsid w:val="00B80C48"/>
    <w:rsid w:val="00B82963"/>
    <w:rsid w:val="00B93C84"/>
    <w:rsid w:val="00B94E52"/>
    <w:rsid w:val="00BB4894"/>
    <w:rsid w:val="00BB68B5"/>
    <w:rsid w:val="00BF6ECC"/>
    <w:rsid w:val="00BF7E3C"/>
    <w:rsid w:val="00C0775F"/>
    <w:rsid w:val="00C115A0"/>
    <w:rsid w:val="00C121A5"/>
    <w:rsid w:val="00C12369"/>
    <w:rsid w:val="00C1469B"/>
    <w:rsid w:val="00C16527"/>
    <w:rsid w:val="00C206BD"/>
    <w:rsid w:val="00C227D4"/>
    <w:rsid w:val="00C23579"/>
    <w:rsid w:val="00C25E32"/>
    <w:rsid w:val="00C32C44"/>
    <w:rsid w:val="00C33EE3"/>
    <w:rsid w:val="00C4330B"/>
    <w:rsid w:val="00C5120D"/>
    <w:rsid w:val="00C524BB"/>
    <w:rsid w:val="00C658D7"/>
    <w:rsid w:val="00C77853"/>
    <w:rsid w:val="00C8663A"/>
    <w:rsid w:val="00C92B63"/>
    <w:rsid w:val="00C939EA"/>
    <w:rsid w:val="00CA6321"/>
    <w:rsid w:val="00CB16E1"/>
    <w:rsid w:val="00CB6E8F"/>
    <w:rsid w:val="00CB6FC9"/>
    <w:rsid w:val="00CC4C39"/>
    <w:rsid w:val="00CC537C"/>
    <w:rsid w:val="00CD1791"/>
    <w:rsid w:val="00CE1D35"/>
    <w:rsid w:val="00D03F05"/>
    <w:rsid w:val="00D2041A"/>
    <w:rsid w:val="00D233A6"/>
    <w:rsid w:val="00D3228C"/>
    <w:rsid w:val="00D43B8B"/>
    <w:rsid w:val="00D53B5F"/>
    <w:rsid w:val="00D5690E"/>
    <w:rsid w:val="00D64417"/>
    <w:rsid w:val="00D70D6E"/>
    <w:rsid w:val="00D71960"/>
    <w:rsid w:val="00D725FE"/>
    <w:rsid w:val="00D76764"/>
    <w:rsid w:val="00D7753B"/>
    <w:rsid w:val="00D846D0"/>
    <w:rsid w:val="00D92B5E"/>
    <w:rsid w:val="00DA2BBD"/>
    <w:rsid w:val="00DA4674"/>
    <w:rsid w:val="00DA4ED0"/>
    <w:rsid w:val="00DA4F6F"/>
    <w:rsid w:val="00DA5C32"/>
    <w:rsid w:val="00DB0C96"/>
    <w:rsid w:val="00DB1ADF"/>
    <w:rsid w:val="00DB67E2"/>
    <w:rsid w:val="00DC17BF"/>
    <w:rsid w:val="00DD081F"/>
    <w:rsid w:val="00DD218B"/>
    <w:rsid w:val="00DD78F6"/>
    <w:rsid w:val="00DE0890"/>
    <w:rsid w:val="00DE69F2"/>
    <w:rsid w:val="00DF6F24"/>
    <w:rsid w:val="00E005ED"/>
    <w:rsid w:val="00E00B68"/>
    <w:rsid w:val="00E058BE"/>
    <w:rsid w:val="00E0655C"/>
    <w:rsid w:val="00E151AB"/>
    <w:rsid w:val="00E17D4A"/>
    <w:rsid w:val="00E30600"/>
    <w:rsid w:val="00E351F4"/>
    <w:rsid w:val="00E4560C"/>
    <w:rsid w:val="00E5203E"/>
    <w:rsid w:val="00E520EB"/>
    <w:rsid w:val="00E53316"/>
    <w:rsid w:val="00E54CD5"/>
    <w:rsid w:val="00E60CAF"/>
    <w:rsid w:val="00E813A6"/>
    <w:rsid w:val="00E850AC"/>
    <w:rsid w:val="00E85485"/>
    <w:rsid w:val="00E86743"/>
    <w:rsid w:val="00E922D6"/>
    <w:rsid w:val="00E97DC6"/>
    <w:rsid w:val="00EA2FFD"/>
    <w:rsid w:val="00EB7178"/>
    <w:rsid w:val="00EC4D1C"/>
    <w:rsid w:val="00EC7403"/>
    <w:rsid w:val="00ED076A"/>
    <w:rsid w:val="00EE615C"/>
    <w:rsid w:val="00F067AE"/>
    <w:rsid w:val="00F14195"/>
    <w:rsid w:val="00F14EDA"/>
    <w:rsid w:val="00F275E1"/>
    <w:rsid w:val="00F43DE5"/>
    <w:rsid w:val="00F44755"/>
    <w:rsid w:val="00F47413"/>
    <w:rsid w:val="00F5140B"/>
    <w:rsid w:val="00F51952"/>
    <w:rsid w:val="00F52335"/>
    <w:rsid w:val="00F7214B"/>
    <w:rsid w:val="00F74E9C"/>
    <w:rsid w:val="00F75C44"/>
    <w:rsid w:val="00F76DFC"/>
    <w:rsid w:val="00F840A1"/>
    <w:rsid w:val="00F923F0"/>
    <w:rsid w:val="00FC34E4"/>
    <w:rsid w:val="00FF57CB"/>
    <w:rsid w:val="00FF6206"/>
    <w:rsid w:val="00FF64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597E0"/>
  <w15:docId w15:val="{66C860CC-2C1C-4537-8D00-0797998A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b/>
      <w:bCs/>
      <w:sz w:val="15"/>
      <w:szCs w:val="15"/>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115A0"/>
    <w:pPr>
      <w:tabs>
        <w:tab w:val="center" w:pos="4419"/>
        <w:tab w:val="right" w:pos="8838"/>
      </w:tabs>
    </w:pPr>
  </w:style>
  <w:style w:type="character" w:customStyle="1" w:styleId="EncabezadoCar">
    <w:name w:val="Encabezado Car"/>
    <w:basedOn w:val="Fuentedeprrafopredeter"/>
    <w:link w:val="Encabezado"/>
    <w:uiPriority w:val="99"/>
    <w:rsid w:val="00C115A0"/>
    <w:rPr>
      <w:rFonts w:ascii="Arial" w:eastAsia="Arial" w:hAnsi="Arial" w:cs="Arial"/>
      <w:lang w:val="es-ES" w:eastAsia="es-ES" w:bidi="es-ES"/>
    </w:rPr>
  </w:style>
  <w:style w:type="paragraph" w:styleId="Piedepgina">
    <w:name w:val="footer"/>
    <w:basedOn w:val="Normal"/>
    <w:link w:val="PiedepginaCar"/>
    <w:uiPriority w:val="99"/>
    <w:unhideWhenUsed/>
    <w:rsid w:val="00C115A0"/>
    <w:pPr>
      <w:tabs>
        <w:tab w:val="center" w:pos="4419"/>
        <w:tab w:val="right" w:pos="8838"/>
      </w:tabs>
    </w:pPr>
  </w:style>
  <w:style w:type="character" w:customStyle="1" w:styleId="PiedepginaCar">
    <w:name w:val="Pie de página Car"/>
    <w:basedOn w:val="Fuentedeprrafopredeter"/>
    <w:link w:val="Piedepgina"/>
    <w:uiPriority w:val="99"/>
    <w:rsid w:val="00C115A0"/>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DA46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4674"/>
    <w:rPr>
      <w:rFonts w:ascii="Segoe UI" w:eastAsia="Arial" w:hAnsi="Segoe UI" w:cs="Segoe UI"/>
      <w:sz w:val="18"/>
      <w:szCs w:val="18"/>
      <w:lang w:val="es-ES" w:eastAsia="es-ES" w:bidi="es-ES"/>
    </w:rPr>
  </w:style>
  <w:style w:type="table" w:customStyle="1" w:styleId="TableNormal1">
    <w:name w:val="Table Normal1"/>
    <w:uiPriority w:val="2"/>
    <w:semiHidden/>
    <w:unhideWhenUsed/>
    <w:qFormat/>
    <w:rsid w:val="007D2C68"/>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787B32"/>
    <w:rPr>
      <w:sz w:val="16"/>
      <w:szCs w:val="16"/>
    </w:rPr>
  </w:style>
  <w:style w:type="paragraph" w:styleId="Textocomentario">
    <w:name w:val="annotation text"/>
    <w:basedOn w:val="Normal"/>
    <w:link w:val="TextocomentarioCar"/>
    <w:uiPriority w:val="99"/>
    <w:unhideWhenUsed/>
    <w:rsid w:val="00787B32"/>
    <w:rPr>
      <w:sz w:val="20"/>
      <w:szCs w:val="20"/>
    </w:rPr>
  </w:style>
  <w:style w:type="character" w:customStyle="1" w:styleId="TextocomentarioCar">
    <w:name w:val="Texto comentario Car"/>
    <w:basedOn w:val="Fuentedeprrafopredeter"/>
    <w:link w:val="Textocomentario"/>
    <w:uiPriority w:val="99"/>
    <w:rsid w:val="00787B32"/>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787B32"/>
    <w:rPr>
      <w:b/>
      <w:bCs/>
    </w:rPr>
  </w:style>
  <w:style w:type="character" w:customStyle="1" w:styleId="AsuntodelcomentarioCar">
    <w:name w:val="Asunto del comentario Car"/>
    <w:basedOn w:val="TextocomentarioCar"/>
    <w:link w:val="Asuntodelcomentario"/>
    <w:uiPriority w:val="99"/>
    <w:semiHidden/>
    <w:rsid w:val="00787B32"/>
    <w:rPr>
      <w:rFonts w:ascii="Arial" w:eastAsia="Arial" w:hAnsi="Arial" w:cs="Arial"/>
      <w:b/>
      <w:bCs/>
      <w:sz w:val="20"/>
      <w:szCs w:val="20"/>
      <w:lang w:val="es-ES" w:eastAsia="es-ES" w:bidi="es-ES"/>
    </w:rPr>
  </w:style>
  <w:style w:type="table" w:customStyle="1" w:styleId="Cuadrculadetablaclara1">
    <w:name w:val="Cuadrícula de tabla clara1"/>
    <w:basedOn w:val="Tablanormal"/>
    <w:next w:val="Tablaconcuadrculaclara"/>
    <w:uiPriority w:val="99"/>
    <w:rsid w:val="001B1FB1"/>
    <w:pPr>
      <w:widowControl/>
      <w:autoSpaceDE/>
      <w:autoSpaceDN/>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1B1F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7C198A"/>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onar">
    <w:name w:val="Mention"/>
    <w:basedOn w:val="Fuentedeprrafopredeter"/>
    <w:uiPriority w:val="99"/>
    <w:unhideWhenUsed/>
    <w:rsid w:val="0005122E"/>
    <w:rPr>
      <w:color w:val="2B579A"/>
      <w:shd w:val="clear" w:color="auto" w:fill="E1DFDD"/>
    </w:rPr>
  </w:style>
  <w:style w:type="paragraph" w:styleId="Revisin">
    <w:name w:val="Revision"/>
    <w:hidden/>
    <w:uiPriority w:val="99"/>
    <w:semiHidden/>
    <w:rsid w:val="00F14EDA"/>
    <w:pPr>
      <w:widowControl/>
      <w:autoSpaceDE/>
      <w:autoSpaceDN/>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220172">
      <w:bodyDiv w:val="1"/>
      <w:marLeft w:val="0"/>
      <w:marRight w:val="0"/>
      <w:marTop w:val="0"/>
      <w:marBottom w:val="0"/>
      <w:divBdr>
        <w:top w:val="none" w:sz="0" w:space="0" w:color="auto"/>
        <w:left w:val="none" w:sz="0" w:space="0" w:color="auto"/>
        <w:bottom w:val="none" w:sz="0" w:space="0" w:color="auto"/>
        <w:right w:val="none" w:sz="0" w:space="0" w:color="auto"/>
      </w:divBdr>
    </w:div>
    <w:div w:id="1069302329">
      <w:bodyDiv w:val="1"/>
      <w:marLeft w:val="0"/>
      <w:marRight w:val="0"/>
      <w:marTop w:val="0"/>
      <w:marBottom w:val="0"/>
      <w:divBdr>
        <w:top w:val="none" w:sz="0" w:space="0" w:color="auto"/>
        <w:left w:val="none" w:sz="0" w:space="0" w:color="auto"/>
        <w:bottom w:val="none" w:sz="0" w:space="0" w:color="auto"/>
        <w:right w:val="none" w:sz="0" w:space="0" w:color="auto"/>
      </w:divBdr>
    </w:div>
    <w:div w:id="1645817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df8afc-c778-424a-bb27-2a946fd162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CF99867476F5040A2D46CBA2C5F5326" ma:contentTypeVersion="13" ma:contentTypeDescription="Crear nuevo documento." ma:contentTypeScope="" ma:versionID="25c921c3226a79cc87ea3acf95d87112">
  <xsd:schema xmlns:xsd="http://www.w3.org/2001/XMLSchema" xmlns:xs="http://www.w3.org/2001/XMLSchema" xmlns:p="http://schemas.microsoft.com/office/2006/metadata/properties" xmlns:ns2="da8aa7cc-758d-4523-905f-442eecf473d5" xmlns:ns3="e5df8afc-c778-424a-bb27-2a946fd16249" targetNamespace="http://schemas.microsoft.com/office/2006/metadata/properties" ma:root="true" ma:fieldsID="37d457499ca7ecb1ca095eab53028062" ns2:_="" ns3:_="">
    <xsd:import namespace="da8aa7cc-758d-4523-905f-442eecf473d5"/>
    <xsd:import namespace="e5df8afc-c778-424a-bb27-2a946fd162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aa7cc-758d-4523-905f-442eecf473d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df8afc-c778-424a-bb27-2a946fd162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A63B2-C734-4D89-A3FC-148757F4D158}">
  <ds:schemaRefs>
    <ds:schemaRef ds:uri="http://schemas.microsoft.com/office/2006/metadata/properties"/>
    <ds:schemaRef ds:uri="http://schemas.microsoft.com/office/infopath/2007/PartnerControls"/>
    <ds:schemaRef ds:uri="e5df8afc-c778-424a-bb27-2a946fd16249"/>
  </ds:schemaRefs>
</ds:datastoreItem>
</file>

<file path=customXml/itemProps2.xml><?xml version="1.0" encoding="utf-8"?>
<ds:datastoreItem xmlns:ds="http://schemas.openxmlformats.org/officeDocument/2006/customXml" ds:itemID="{BF22271A-69C4-49EC-817C-AF4DA40B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aa7cc-758d-4523-905f-442eecf473d5"/>
    <ds:schemaRef ds:uri="e5df8afc-c778-424a-bb27-2a946fd16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9CCE0-BEF7-4EEA-B896-6BB4573565DE}">
  <ds:schemaRefs>
    <ds:schemaRef ds:uri="http://schemas.microsoft.com/sharepoint/v3/contenttype/forms"/>
  </ds:schemaRefs>
</ds:datastoreItem>
</file>

<file path=customXml/itemProps4.xml><?xml version="1.0" encoding="utf-8"?>
<ds:datastoreItem xmlns:ds="http://schemas.openxmlformats.org/officeDocument/2006/customXml" ds:itemID="{208D64EE-A1D0-4362-86EB-8D3BC7E5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5575</TotalTime>
  <Pages>21</Pages>
  <Words>7221</Words>
  <Characters>39717</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Lora Navarro</dc:creator>
  <cp:keywords/>
  <cp:lastModifiedBy>Laura Natalia Herrera</cp:lastModifiedBy>
  <cp:revision>383</cp:revision>
  <cp:lastPrinted>2019-09-07T19:20:00Z</cp:lastPrinted>
  <dcterms:created xsi:type="dcterms:W3CDTF">2019-09-06T21:31:00Z</dcterms:created>
  <dcterms:modified xsi:type="dcterms:W3CDTF">2024-10-22T17:34:00Z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2016-10-04T00:00:00Z</vt:filetime>
  </property>
  <property fmtid="{D5CDD505-2E9C-101B-9397-08002B2CF9AE}" pid="3" name="Creator">
    <vt:lpwstr>Microsoft® Excel® 2016</vt:lpwstr>
  </property>
  <property fmtid="{D5CDD505-2E9C-101B-9397-08002B2CF9AE}" pid="4" name="LastSaved">
    <vt:filetime>2019-09-06T00:00:00Z</vt:filetime>
  </property>
  <property fmtid="{D5CDD505-2E9C-101B-9397-08002B2CF9AE}" pid="5" name="ContentTypeId">
    <vt:lpwstr>0x010100FCF99867476F5040A2D46CBA2C5F5326</vt:lpwstr>
  </property>
  <property fmtid="{D5CDD505-2E9C-101B-9397-08002B2CF9AE}" pid="6" name="MediaServiceImageTags">
    <vt:lpwstr/>
  </property>
</Properties>
</file>