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5BEE8" w14:textId="77777777" w:rsidR="00C11B9F" w:rsidRPr="00DA34AD" w:rsidRDefault="00C11B9F" w:rsidP="00C11B9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color w:val="000000" w:themeColor="text1"/>
          <w:sz w:val="20"/>
          <w:szCs w:val="20"/>
        </w:rPr>
      </w:pPr>
      <w:r w:rsidRPr="00DA34AD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DA34A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3579A060" w14:textId="77777777" w:rsidR="00C11B9F" w:rsidRPr="004642F3" w:rsidRDefault="00C11B9F" w:rsidP="00C11B9F">
      <w:pPr>
        <w:pStyle w:val="Encabezado"/>
        <w:jc w:val="right"/>
        <w:rPr>
          <w:rFonts w:ascii="Arial Narrow" w:hAnsi="Arial Narrow"/>
          <w:b/>
          <w:color w:val="000000" w:themeColor="text1"/>
          <w:sz w:val="18"/>
          <w:szCs w:val="20"/>
        </w:rPr>
      </w:pPr>
      <w:r w:rsidRPr="004642F3">
        <w:rPr>
          <w:rFonts w:cs="Arial"/>
          <w:b/>
          <w:color w:val="000000" w:themeColor="text1"/>
          <w:sz w:val="20"/>
          <w:szCs w:val="20"/>
        </w:rPr>
        <w:t>ANEXO 4</w:t>
      </w:r>
      <w:r w:rsidRPr="004642F3">
        <w:rPr>
          <w:rFonts w:ascii="Arial Narrow" w:hAnsi="Arial Narrow"/>
          <w:b/>
          <w:color w:val="000000" w:themeColor="text1"/>
          <w:sz w:val="18"/>
          <w:szCs w:val="20"/>
        </w:rPr>
        <w:t xml:space="preserve"> </w:t>
      </w:r>
    </w:p>
    <w:p w14:paraId="3F8E6D59" w14:textId="77777777" w:rsidR="00C11B9F" w:rsidRPr="004642F3" w:rsidRDefault="00C11B9F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034043F7" w14:textId="3F050B47" w:rsidR="00B45254" w:rsidRPr="004642F3" w:rsidRDefault="003D3AD6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ANEXO 4</w:t>
      </w:r>
      <w:r w:rsidR="00DF0D4B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— </w:t>
      </w:r>
      <w:r w:rsidR="00B45254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PACTO DE TRANSPARENCIA</w:t>
      </w:r>
    </w:p>
    <w:p w14:paraId="0756D1EC" w14:textId="158EF9BF" w:rsidR="00B45254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642F3">
        <w:rPr>
          <w:color w:val="000000" w:themeColor="text1"/>
          <w:sz w:val="20"/>
          <w:szCs w:val="20"/>
        </w:rPr>
        <w:t xml:space="preserve">El presente documento hace parte integral de los Documentos del </w:t>
      </w:r>
      <w:r w:rsidR="00291448" w:rsidRPr="004642F3">
        <w:rPr>
          <w:color w:val="000000" w:themeColor="text1"/>
          <w:sz w:val="20"/>
          <w:szCs w:val="20"/>
        </w:rPr>
        <w:t>Proceso</w:t>
      </w:r>
      <w:r w:rsidRPr="004642F3">
        <w:rPr>
          <w:color w:val="000000" w:themeColor="text1"/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8C002B5" w14:textId="290FD979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Cumplir estrictamente la Ley </w:t>
      </w:r>
      <w:r w:rsidR="00300E60" w:rsidRPr="004642F3">
        <w:rPr>
          <w:rFonts w:ascii="Arial" w:hAnsi="Arial" w:cs="Arial"/>
          <w:color w:val="000000" w:themeColor="text1"/>
          <w:sz w:val="20"/>
          <w:szCs w:val="20"/>
        </w:rPr>
        <w:t>a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plicable.</w:t>
      </w:r>
    </w:p>
    <w:p w14:paraId="6934A787" w14:textId="15D56A92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Interpretar de buena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fe las normas aplicables a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de manera que siempre produzcan los efectos buscados por las mismas.</w:t>
      </w:r>
    </w:p>
    <w:p w14:paraId="240BD4B7" w14:textId="62D3B39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incurrir en faltas a la verdad</w:t>
      </w:r>
      <w:r w:rsidR="0004530A" w:rsidRPr="004642F3">
        <w:rPr>
          <w:rFonts w:ascii="Arial" w:hAnsi="Arial" w:cs="Arial"/>
          <w:color w:val="000000" w:themeColor="text1"/>
          <w:sz w:val="20"/>
          <w:szCs w:val="20"/>
        </w:rPr>
        <w:t xml:space="preserve"> o adulteración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documentos o requisitos exigidos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4EC2ED1" w14:textId="51CC8277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Igualmente se acepta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que,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durante la evaluación de las propuestas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="00AB556C" w:rsidRPr="004642F3">
        <w:rPr>
          <w:rFonts w:ascii="Arial" w:hAnsi="Arial" w:cs="Arial"/>
          <w:color w:val="000000" w:themeColor="text1"/>
          <w:sz w:val="20"/>
          <w:szCs w:val="20"/>
        </w:rPr>
        <w:t xml:space="preserve">, primen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los aspectos de fondo por encima de la forma, buscando siempre favorecer la libre competencia.</w:t>
      </w:r>
    </w:p>
    <w:p w14:paraId="647C8940" w14:textId="6675030D" w:rsidR="006E3E33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así como realizar estudios y análisis propios, bajo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permita participar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en caso de resultar adjudicatario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permita ejecutar todas las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obligaciones contenidas en el C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ontrato, así como asumir los riesgos a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cargo asociados a la ejecución de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60672" w:rsidRPr="004642F3">
        <w:rPr>
          <w:rFonts w:ascii="Arial" w:hAnsi="Arial" w:cs="Arial"/>
          <w:color w:val="000000" w:themeColor="text1"/>
          <w:sz w:val="20"/>
          <w:szCs w:val="20"/>
        </w:rPr>
        <w:t xml:space="preserve">este. </w:t>
      </w:r>
    </w:p>
    <w:p w14:paraId="0C75A376" w14:textId="7D2BE62F" w:rsidR="00B45254" w:rsidRPr="004642F3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hacer arreglos previos, concomitantes o posteriores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, con los </w:t>
      </w:r>
      <w:r w:rsidR="00132DDE" w:rsidRPr="004642F3">
        <w:rPr>
          <w:rFonts w:ascii="Arial" w:hAnsi="Arial" w:cs="Arial"/>
          <w:color w:val="000000" w:themeColor="text1"/>
          <w:sz w:val="20"/>
          <w:szCs w:val="20"/>
        </w:rPr>
        <w:t xml:space="preserve">encargados de planear 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34DF8F32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hacer arreglos previos, concomitantes o posteriores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con otros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para tratar de influenciar o manipular los resultados de la adjudicación. </w:t>
      </w:r>
    </w:p>
    <w:p w14:paraId="3815A31D" w14:textId="37D1D494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Enviar por escrito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todas las preguntas o inquietudes que surjan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6D68685A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así como frente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a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abstenernos de utilizar herramientas para dilatar o sabotear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Igualmente, las observaciones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Abstenernos de hacer manifestaciones orales o escritas en contra de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Proponentes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para corroborar tales afirmaciones.</w:t>
      </w:r>
    </w:p>
    <w:p w14:paraId="542EF042" w14:textId="7614BC01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utilizar en la etapa de verificación y evaluación de las Propuestas, argumentos carentes de sustento probatorio para efectos de buscar la descalificación de competidores o la dilación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</w:t>
      </w:r>
    </w:p>
    <w:p w14:paraId="27C40259" w14:textId="6978B26C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 En caso de desacuerdo interponer los recursos o acciones que se consideren pertinentes</w:t>
      </w:r>
      <w:r w:rsidR="00825376"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términos de la Ley Aplicable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59AD92A" w14:textId="2C2DD003" w:rsidR="00B45254" w:rsidRPr="004642F3" w:rsidRDefault="00B45254" w:rsidP="07996F17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37300">
        <w:rPr>
          <w:rFonts w:ascii="Arial" w:hAnsi="Arial" w:cs="Arial"/>
          <w:color w:val="002060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214236" w:rsidRPr="00C37300">
        <w:rPr>
          <w:rFonts w:ascii="Arial" w:hAnsi="Arial" w:cs="Arial"/>
          <w:color w:val="002060"/>
          <w:sz w:val="20"/>
          <w:szCs w:val="20"/>
        </w:rPr>
        <w:t>Proponentes</w:t>
      </w:r>
      <w:r w:rsidRPr="00C37300">
        <w:rPr>
          <w:rFonts w:ascii="Arial" w:hAnsi="Arial" w:cs="Arial"/>
          <w:color w:val="002060"/>
          <w:sz w:val="20"/>
          <w:szCs w:val="20"/>
        </w:rPr>
        <w:t xml:space="preserve">. Por lo tanto, en las audiencias solamente </w:t>
      </w:r>
      <w:r w:rsidR="00F042EB" w:rsidRPr="00C37300">
        <w:rPr>
          <w:rFonts w:ascii="Arial" w:hAnsi="Arial" w:cs="Arial"/>
          <w:color w:val="002060"/>
          <w:sz w:val="20"/>
          <w:szCs w:val="20"/>
        </w:rPr>
        <w:t xml:space="preserve">debatiremos </w:t>
      </w:r>
      <w:r w:rsidRPr="00C37300">
        <w:rPr>
          <w:rFonts w:ascii="Arial" w:hAnsi="Arial" w:cs="Arial"/>
          <w:color w:val="002060"/>
          <w:sz w:val="20"/>
          <w:szCs w:val="20"/>
        </w:rPr>
        <w:t xml:space="preserve">asuntos relacionados con el </w:t>
      </w:r>
      <w:r w:rsidR="00291448" w:rsidRPr="00C37300">
        <w:rPr>
          <w:rFonts w:ascii="Arial" w:hAnsi="Arial" w:cs="Arial"/>
          <w:color w:val="002060"/>
          <w:sz w:val="20"/>
          <w:szCs w:val="20"/>
        </w:rPr>
        <w:t>Proceso</w:t>
      </w:r>
      <w:r w:rsidR="00214236" w:rsidRPr="00C37300">
        <w:rPr>
          <w:rFonts w:ascii="Arial" w:hAnsi="Arial" w:cs="Arial"/>
          <w:color w:val="002060"/>
          <w:sz w:val="20"/>
          <w:szCs w:val="20"/>
        </w:rPr>
        <w:t xml:space="preserve"> de Contratación</w:t>
      </w:r>
    </w:p>
    <w:p w14:paraId="4089E903" w14:textId="4B40673B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Solicitar o remitir a la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o a sus funcionarios y contratistas, cualquier información utilizando solamente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y canales previstos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5BD003E" w14:textId="29D59656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ofrecer trabajo, contratos o algún tipo de beneficio económico o de cualquier otra naturaleza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 xml:space="preserve"> a ningún funcionario público,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contratista o estructurador, vinculado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ripción del C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Exig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>ir a nuestros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E637DC" w14:textId="27BD39DE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3AB8BC1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divas</w:t>
      </w:r>
      <w:r w:rsidR="74039872" w:rsidRPr="004642F3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tome respecto de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4642F3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siempre se manifestará sobre las inquietudes relacionadas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 por los canales definidos en los documentos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02A178" w14:textId="544359B6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DC43C6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divas, </w:t>
      </w:r>
      <w:r w:rsidR="00333E1C" w:rsidRPr="004642F3">
        <w:rPr>
          <w:rFonts w:ascii="Arial" w:hAnsi="Arial" w:cs="Arial"/>
          <w:color w:val="000000" w:themeColor="text1"/>
          <w:sz w:val="20"/>
          <w:szCs w:val="20"/>
        </w:rPr>
        <w:t xml:space="preserve">regalos,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 </w:t>
      </w:r>
    </w:p>
    <w:p w14:paraId="6CF965FD" w14:textId="26E8BDAD" w:rsidR="00B45254" w:rsidRPr="004642F3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>ar conocimiento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a 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o con cargo al Contrato, 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C37300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 xml:space="preserve"> o direccionar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alguna decisión relacionada con la adjudicación.</w:t>
      </w:r>
    </w:p>
    <w:p w14:paraId="674A205F" w14:textId="13166B61" w:rsidR="00C37300" w:rsidRPr="004642F3" w:rsidRDefault="00C37300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C37300">
        <w:rPr>
          <w:rFonts w:ascii="Arial" w:hAnsi="Arial" w:cs="Arial"/>
          <w:color w:val="000000" w:themeColor="text1"/>
          <w:sz w:val="20"/>
          <w:szCs w:val="20"/>
        </w:rPr>
        <w:lastRenderedPageBreak/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 </w:t>
      </w:r>
    </w:p>
    <w:sectPr w:rsidR="00C37300" w:rsidRPr="004642F3" w:rsidSect="00A54CB4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8A29A" w14:textId="77777777" w:rsidR="0026120B" w:rsidRDefault="0026120B" w:rsidP="006522CE">
      <w:pPr>
        <w:spacing w:after="0" w:line="240" w:lineRule="auto"/>
      </w:pPr>
      <w:r>
        <w:separator/>
      </w:r>
    </w:p>
  </w:endnote>
  <w:endnote w:type="continuationSeparator" w:id="0">
    <w:p w14:paraId="4775FC78" w14:textId="77777777" w:rsidR="0026120B" w:rsidRDefault="0026120B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A54CB4" w14:paraId="5E275A77" w14:textId="77777777" w:rsidTr="00A54CB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C18569" w14:textId="77777777" w:rsidR="00A54CB4" w:rsidRDefault="00A54CB4" w:rsidP="00A54CB4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27E57D" w14:textId="1C7C14EA" w:rsidR="00A54CB4" w:rsidRDefault="00693095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93095">
            <w:rPr>
              <w:rFonts w:eastAsia="Arial" w:cs="Arial"/>
              <w:sz w:val="16"/>
              <w:szCs w:val="16"/>
              <w:lang w:eastAsia="es-CO"/>
            </w:rPr>
            <w:t>CCE-EICP-IDI-09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9BA5CF" w14:textId="77777777" w:rsidR="00A54CB4" w:rsidRDefault="00A54CB4" w:rsidP="00A54CB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34AEEB" w14:textId="3FEC9B20" w:rsidR="00A54CB4" w:rsidRDefault="0068560F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5B7695DC" w14:textId="77777777" w:rsidR="002252AC" w:rsidRDefault="002252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FCF19" w14:textId="77777777" w:rsidR="0026120B" w:rsidRDefault="0026120B" w:rsidP="006522CE">
      <w:pPr>
        <w:spacing w:after="0" w:line="240" w:lineRule="auto"/>
      </w:pPr>
      <w:r>
        <w:separator/>
      </w:r>
    </w:p>
  </w:footnote>
  <w:footnote w:type="continuationSeparator" w:id="0">
    <w:p w14:paraId="2E3B12BB" w14:textId="77777777" w:rsidR="0026120B" w:rsidRDefault="0026120B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642F3" w:rsidRPr="004642F3" w14:paraId="27F23C26" w14:textId="77777777" w:rsidTr="07996F1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9BAFF5" w14:textId="77777777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>ANEXO 4 – PACTO DE TRANSPARENCIA</w:t>
          </w:r>
        </w:p>
        <w:p w14:paraId="53BA2A36" w14:textId="4DB2402E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SELECCIÓN ABREVIADA DE OBRA PÚBLICA DE INFRAESTRUCTURA </w:t>
          </w:r>
          <w:r w:rsidR="00FF7964">
            <w:rPr>
              <w:rFonts w:cs="Arial"/>
              <w:b/>
              <w:color w:val="000000" w:themeColor="text1"/>
              <w:sz w:val="16"/>
              <w:szCs w:val="16"/>
            </w:rPr>
            <w:t>SOCIAL</w:t>
          </w: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 (VERSIÓN </w:t>
          </w:r>
          <w:r w:rsidR="00FF7964">
            <w:rPr>
              <w:rFonts w:cs="Arial"/>
              <w:b/>
              <w:color w:val="000000" w:themeColor="text1"/>
              <w:sz w:val="16"/>
              <w:szCs w:val="16"/>
            </w:rPr>
            <w:t>1</w:t>
          </w: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) </w:t>
          </w:r>
        </w:p>
      </w:tc>
    </w:tr>
    <w:tr w:rsidR="004642F3" w:rsidRPr="004642F3" w14:paraId="333BD578" w14:textId="77777777" w:rsidTr="07996F1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2FA522D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82F500E" w14:textId="78017027" w:rsidR="00C11B9F" w:rsidRPr="004642F3" w:rsidRDefault="07996F17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7996F17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CCE-EICP-IDI-</w:t>
          </w:r>
          <w:proofErr w:type="spellStart"/>
          <w:r w:rsidRPr="07996F17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xx</w:t>
          </w:r>
          <w:proofErr w:type="spellEnd"/>
        </w:p>
      </w:tc>
      <w:tc>
        <w:tcPr>
          <w:tcW w:w="539" w:type="pct"/>
          <w:shd w:val="clear" w:color="auto" w:fill="auto"/>
          <w:vAlign w:val="center"/>
        </w:tcPr>
        <w:p w14:paraId="3A1EFC68" w14:textId="77777777" w:rsidR="00C11B9F" w:rsidRPr="004642F3" w:rsidRDefault="00C11B9F" w:rsidP="00C11B9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51C5FB05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 xml:space="preserve"> de 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4642F3" w:rsidRPr="004642F3" w14:paraId="018CF98F" w14:textId="77777777" w:rsidTr="07996F1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9793097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5949DC15" w14:textId="397F9B5A" w:rsidR="00C11B9F" w:rsidRPr="004642F3" w:rsidRDefault="00FF7964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>
            <w:rPr>
              <w:rFonts w:eastAsia="Arial" w:cs="Arial"/>
              <w:color w:val="000000" w:themeColor="text1"/>
              <w:sz w:val="16"/>
              <w:szCs w:val="16"/>
            </w:rPr>
            <w:t>1</w:t>
          </w:r>
        </w:p>
      </w:tc>
    </w:tr>
  </w:tbl>
  <w:p w14:paraId="203A3043" w14:textId="06FC0DE9" w:rsidR="006522CE" w:rsidRPr="004642F3" w:rsidRDefault="006522CE">
    <w:pPr>
      <w:pStyle w:val="Encabezado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1548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252AC"/>
    <w:rsid w:val="00236C56"/>
    <w:rsid w:val="002415FE"/>
    <w:rsid w:val="00246B60"/>
    <w:rsid w:val="0026120B"/>
    <w:rsid w:val="0028124C"/>
    <w:rsid w:val="00291448"/>
    <w:rsid w:val="00295277"/>
    <w:rsid w:val="002B36E3"/>
    <w:rsid w:val="002D2C56"/>
    <w:rsid w:val="002E3E4E"/>
    <w:rsid w:val="002F1D7B"/>
    <w:rsid w:val="00300E60"/>
    <w:rsid w:val="00316B37"/>
    <w:rsid w:val="00333E1C"/>
    <w:rsid w:val="00347006"/>
    <w:rsid w:val="00393169"/>
    <w:rsid w:val="003A0C40"/>
    <w:rsid w:val="003B3F14"/>
    <w:rsid w:val="003D3AD6"/>
    <w:rsid w:val="003F3F14"/>
    <w:rsid w:val="00402093"/>
    <w:rsid w:val="00403C3A"/>
    <w:rsid w:val="00406ABA"/>
    <w:rsid w:val="00413CA1"/>
    <w:rsid w:val="00430C44"/>
    <w:rsid w:val="004404E1"/>
    <w:rsid w:val="004642F3"/>
    <w:rsid w:val="00467AC1"/>
    <w:rsid w:val="004D3318"/>
    <w:rsid w:val="00550133"/>
    <w:rsid w:val="00594E0F"/>
    <w:rsid w:val="005F3EEA"/>
    <w:rsid w:val="00627712"/>
    <w:rsid w:val="006333AA"/>
    <w:rsid w:val="006522CE"/>
    <w:rsid w:val="00676733"/>
    <w:rsid w:val="0068560F"/>
    <w:rsid w:val="00693095"/>
    <w:rsid w:val="006E3E33"/>
    <w:rsid w:val="007235C7"/>
    <w:rsid w:val="00765F11"/>
    <w:rsid w:val="007705EB"/>
    <w:rsid w:val="007757C6"/>
    <w:rsid w:val="00783897"/>
    <w:rsid w:val="007D0F4E"/>
    <w:rsid w:val="00825376"/>
    <w:rsid w:val="00886FDE"/>
    <w:rsid w:val="00912B46"/>
    <w:rsid w:val="00966597"/>
    <w:rsid w:val="00977CBC"/>
    <w:rsid w:val="00A4205A"/>
    <w:rsid w:val="00A54CB4"/>
    <w:rsid w:val="00A74921"/>
    <w:rsid w:val="00A83C44"/>
    <w:rsid w:val="00A971F6"/>
    <w:rsid w:val="00AB556C"/>
    <w:rsid w:val="00AD2A03"/>
    <w:rsid w:val="00B15898"/>
    <w:rsid w:val="00B45254"/>
    <w:rsid w:val="00B60672"/>
    <w:rsid w:val="00BC18AA"/>
    <w:rsid w:val="00C11B9F"/>
    <w:rsid w:val="00C37300"/>
    <w:rsid w:val="00C8610F"/>
    <w:rsid w:val="00C95212"/>
    <w:rsid w:val="00CD03C2"/>
    <w:rsid w:val="00D60C2A"/>
    <w:rsid w:val="00DA34AD"/>
    <w:rsid w:val="00DB3D7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0FF7964"/>
    <w:rsid w:val="03AB8BC1"/>
    <w:rsid w:val="07996F17"/>
    <w:rsid w:val="12E51FAD"/>
    <w:rsid w:val="1E4B15A7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B3D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B3D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C37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342E-D86B-49B9-9FDB-A40CF9E5E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a6cb9e4b-f1d1-4245-83ec-6cad768d538a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9d85dbaf-23eb-4e57-a637-93dcacc8b1a1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92CAF-B45B-4A30-B95C-0279790C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Katerine Lopez Rodriguez</cp:lastModifiedBy>
  <cp:revision>5</cp:revision>
  <cp:lastPrinted>2020-11-13T23:09:00Z</cp:lastPrinted>
  <dcterms:created xsi:type="dcterms:W3CDTF">2022-08-01T21:29:00Z</dcterms:created>
  <dcterms:modified xsi:type="dcterms:W3CDTF">2025-04-25T22:51:00Z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