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360FCFE" w:rsidR="00C35EAA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Formato </w:t>
      </w:r>
      <w:r w:rsidR="00CD4936" w:rsidRPr="00830529">
        <w:rPr>
          <w:rFonts w:ascii="Geomanist Light" w:hAnsi="Geomanist Light" w:cs="Arial"/>
          <w:b/>
          <w:sz w:val="20"/>
          <w:szCs w:val="20"/>
          <w:lang w:val="es-CO"/>
        </w:rPr>
        <w:t>3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– </w:t>
      </w:r>
      <w:r w:rsidR="00692058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11289F37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7-09T00:00:00Z">
            <w:dateFormat w:val="d/MM/yyyy"/>
            <w:lid w:val="es-CO"/>
            <w:storeMappedDataAs w:val="dateTime"/>
            <w:calendar w:val="gregorian"/>
          </w:date>
        </w:sdtPr>
        <w:sdtContent>
          <w:r w:rsidR="00643FA3">
            <w:rPr>
              <w:rFonts w:ascii="Geomanist Light" w:hAnsi="Geomanist Light" w:cs="Arial"/>
              <w:sz w:val="20"/>
              <w:szCs w:val="20"/>
              <w:lang w:val="es-CO"/>
            </w:rPr>
            <w:t>9/07/2024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61FE351" w14:textId="77777777" w:rsidR="008F35CF" w:rsidRDefault="008F35CF" w:rsidP="00963D0C">
      <w:pPr>
        <w:rPr>
          <w:rFonts w:ascii="Geomanist Light" w:hAnsi="Geomanist Light" w:cs="Arial"/>
          <w:b/>
          <w:bCs/>
          <w:sz w:val="20"/>
          <w:szCs w:val="20"/>
          <w:lang w:val="es-CO"/>
        </w:rPr>
      </w:pPr>
    </w:p>
    <w:p w14:paraId="14F9F9EB" w14:textId="33A90EAD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D4936" w:rsidRPr="00830529">
        <w:rPr>
          <w:rFonts w:ascii="Geomanist Light" w:hAnsi="Geomanist Light" w:cs="Arial"/>
          <w:sz w:val="20"/>
          <w:szCs w:val="20"/>
        </w:rPr>
        <w:t xml:space="preserve">Catálogo </w:t>
      </w:r>
      <w:r w:rsidR="001C2195" w:rsidRPr="00830529">
        <w:rPr>
          <w:rFonts w:ascii="Geomanist Light" w:hAnsi="Geomanist Light" w:cs="Arial"/>
          <w:sz w:val="20"/>
          <w:szCs w:val="20"/>
        </w:rPr>
        <w:t xml:space="preserve">de </w:t>
      </w:r>
      <w:r w:rsidR="008F35CF">
        <w:rPr>
          <w:rFonts w:ascii="Geomanist Light" w:hAnsi="Geomanist Light" w:cs="Arial"/>
          <w:sz w:val="20"/>
          <w:szCs w:val="20"/>
        </w:rPr>
        <w:t>Café Social</w:t>
      </w:r>
      <w:r w:rsidR="0076735B">
        <w:rPr>
          <w:rFonts w:ascii="Geomanist Light" w:hAnsi="Geomanist Light" w:cs="Arial"/>
          <w:sz w:val="20"/>
          <w:szCs w:val="20"/>
        </w:rPr>
        <w:t>.</w:t>
      </w:r>
    </w:p>
    <w:p w14:paraId="54F57248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CCCA3BC" w14:textId="77777777" w:rsidR="008F35CF" w:rsidRDefault="008F35CF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B8A0077" w14:textId="06E575C2" w:rsidR="00AA4FF2" w:rsidRPr="00830529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643FA3">
        <w:rPr>
          <w:rFonts w:ascii="Geomanist Light" w:hAnsi="Geomanist Light" w:cs="Arial"/>
          <w:sz w:val="20"/>
          <w:szCs w:val="20"/>
          <w:lang w:val="es-CO"/>
        </w:rPr>
        <w:t xml:space="preserve">Antonio </w:t>
      </w:r>
      <w:proofErr w:type="spellStart"/>
      <w:r w:rsidR="00643FA3">
        <w:rPr>
          <w:rFonts w:ascii="Geomanist Light" w:hAnsi="Geomanist Light" w:cs="Arial"/>
          <w:sz w:val="20"/>
          <w:szCs w:val="20"/>
          <w:lang w:val="es-CO"/>
        </w:rPr>
        <w:t>Mcnish</w:t>
      </w:r>
      <w:proofErr w:type="spellEnd"/>
      <w:r w:rsidR="00643FA3">
        <w:rPr>
          <w:rFonts w:ascii="Geomanist Light" w:hAnsi="Geomanist Light" w:cs="Arial"/>
          <w:sz w:val="20"/>
          <w:szCs w:val="20"/>
          <w:lang w:val="es-CO"/>
        </w:rPr>
        <w:t xml:space="preserve"> Zapata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643FA3">
        <w:rPr>
          <w:rFonts w:ascii="Geomanist Light" w:hAnsi="Geomanist Light" w:cs="Arial"/>
          <w:sz w:val="20"/>
          <w:szCs w:val="20"/>
          <w:lang w:val="es-CO"/>
        </w:rPr>
        <w:t>cédula de ciudadanía 79436921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, en mi condición de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>Representante Legal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643FA3">
        <w:rPr>
          <w:rFonts w:ascii="Geomanist Light" w:hAnsi="Geomanist Light" w:cs="Arial"/>
          <w:sz w:val="20"/>
          <w:szCs w:val="20"/>
          <w:lang w:val="es-CO"/>
        </w:rPr>
        <w:t xml:space="preserve">Aurora Boreal SAS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identificada con NIT </w:t>
      </w:r>
      <w:r w:rsidR="00643FA3">
        <w:rPr>
          <w:rFonts w:ascii="Geomanist Light" w:hAnsi="Geomanist Light" w:cs="Arial"/>
          <w:sz w:val="20"/>
          <w:szCs w:val="20"/>
          <w:lang w:val="es-CO"/>
        </w:rPr>
        <w:t>900706882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>,</w:t>
      </w:r>
      <w:r w:rsidR="000E60DD">
        <w:rPr>
          <w:rFonts w:ascii="Geomanist Light" w:hAnsi="Geomanist Light" w:cs="Arial"/>
          <w:sz w:val="20"/>
          <w:szCs w:val="20"/>
          <w:lang w:val="es-CO"/>
        </w:rPr>
        <w:t xml:space="preserve"> certifico que no tenemos personal a cargo o contratado, de mi parte hago el pago de seguridad social como independiente.</w:t>
      </w:r>
    </w:p>
    <w:p w14:paraId="480C0C90" w14:textId="77777777" w:rsidR="000E60DD" w:rsidRDefault="000E60DD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3F7932CB" w14:textId="7182F55E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="000E60DD">
        <w:rPr>
          <w:rFonts w:ascii="Geomanist Light" w:hAnsi="Geomanist Light" w:cs="Arial"/>
          <w:b/>
          <w:sz w:val="20"/>
          <w:szCs w:val="20"/>
          <w:lang w:val="es-CO"/>
        </w:rPr>
        <w:t>Aurora Boreal no tiene personal a cargo por lo tanto no presenta pagos de seguridad social y parafiscales a la fecha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3F92C1" w14:textId="75C14F6B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[</w:t>
      </w:r>
      <w:r w:rsidRPr="00830529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5A4582E6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3971411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020ADA5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4AB6CDF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A83F16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398FACA6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Dada en</w:t>
      </w:r>
      <w:r w:rsidR="000E60DD">
        <w:rPr>
          <w:rFonts w:ascii="Geomanist Light" w:hAnsi="Geomanist Light" w:cs="Arial"/>
          <w:sz w:val="20"/>
          <w:szCs w:val="20"/>
          <w:lang w:val="es-CO"/>
        </w:rPr>
        <w:t xml:space="preserve"> Bogotá DC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0E60DD">
        <w:rPr>
          <w:rFonts w:ascii="Geomanist Light" w:hAnsi="Geomanist Light" w:cs="Arial"/>
          <w:sz w:val="20"/>
          <w:szCs w:val="20"/>
          <w:lang w:val="es-CO"/>
        </w:rPr>
        <w:t>9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0E60DD">
        <w:rPr>
          <w:rFonts w:ascii="Geomanist Light" w:hAnsi="Geomanist Light" w:cs="Arial"/>
          <w:sz w:val="20"/>
          <w:szCs w:val="20"/>
          <w:lang w:val="es-CO"/>
        </w:rPr>
        <w:t>Julio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0E60DD">
        <w:rPr>
          <w:rFonts w:ascii="Geomanist Light" w:hAnsi="Geomanist Light" w:cs="Arial"/>
          <w:sz w:val="20"/>
          <w:szCs w:val="20"/>
          <w:lang w:val="es-CO"/>
        </w:rPr>
        <w:t>24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77777777" w:rsidR="003D3B5C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4C22A95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49C63E28" w14:textId="6EF50D24" w:rsidR="008F35CF" w:rsidRPr="00830529" w:rsidRDefault="000E60DD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noProof/>
        </w:rPr>
        <w:drawing>
          <wp:inline distT="0" distB="0" distL="0" distR="0" wp14:anchorId="4A060F72" wp14:editId="658B5B82">
            <wp:extent cx="3554095" cy="880110"/>
            <wp:effectExtent l="0" t="0" r="8255" b="0"/>
            <wp:docPr id="56186999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00C68281" w14:textId="77777777" w:rsidR="008F35CF" w:rsidRDefault="008F35CF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  <w:p w14:paraId="5CC60C2B" w14:textId="77777777" w:rsidR="008F35CF" w:rsidRDefault="008F35CF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  <w:p w14:paraId="31BF8B8F" w14:textId="56E00388" w:rsidR="00C27CD5" w:rsidRPr="00830529" w:rsidRDefault="00C27CD5" w:rsidP="0076735B">
            <w:pPr>
              <w:jc w:val="right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</w:t>
            </w:r>
            <w:r w:rsidR="008E712F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 la </w:t>
            </w:r>
            <w:proofErr w:type="spellStart"/>
            <w:r w:rsidR="008E712F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067DBD3B" w:rsidR="00C27CD5" w:rsidRPr="00830529" w:rsidRDefault="000E60D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Antonio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Mcnish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Zapata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3570CEF4" w:rsidR="00C02F88" w:rsidRPr="00830529" w:rsidRDefault="000E60D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Antonio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Mcnish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Zapata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07031418" w:rsidR="00C27CD5" w:rsidRPr="00830529" w:rsidRDefault="000E60D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Cc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79436921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3FF18C1B" w:rsidR="00C27CD5" w:rsidRPr="00830529" w:rsidRDefault="000E60D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900706882</w:t>
            </w: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proofErr w:type="spellStart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77777777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800D7" w14:textId="77777777" w:rsidR="002A59F8" w:rsidRDefault="002A59F8" w:rsidP="00963D0C">
      <w:r>
        <w:separator/>
      </w:r>
    </w:p>
  </w:endnote>
  <w:endnote w:type="continuationSeparator" w:id="0">
    <w:p w14:paraId="4A371E43" w14:textId="77777777" w:rsidR="002A59F8" w:rsidRDefault="002A59F8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C0EC1" w14:textId="77777777" w:rsidR="00EB04B0" w:rsidRPr="0004488C" w:rsidRDefault="005108EB" w:rsidP="00EB04B0">
    <w:pPr>
      <w:pStyle w:val="Piedepgina"/>
      <w:jc w:val="center"/>
      <w:rPr>
        <w:b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B04B0">
      <w:rPr>
        <w:b/>
        <w:color w:val="7030A0"/>
      </w:rPr>
      <w:t xml:space="preserve">Calle 72 # 1-12 Este, </w:t>
    </w:r>
    <w:r w:rsidR="00EB04B0" w:rsidRPr="0073262F">
      <w:rPr>
        <w:b/>
        <w:color w:val="7030A0"/>
      </w:rPr>
      <w:t xml:space="preserve">Bogotá </w:t>
    </w:r>
    <w:r w:rsidR="00EB04B0">
      <w:rPr>
        <w:b/>
        <w:color w:val="7030A0"/>
      </w:rPr>
      <w:t xml:space="preserve">D.C </w:t>
    </w:r>
    <w:r w:rsidR="00EB04B0" w:rsidRPr="0073262F">
      <w:rPr>
        <w:b/>
        <w:color w:val="7030A0"/>
      </w:rPr>
      <w:t>TEL (</w:t>
    </w:r>
    <w:r w:rsidR="00EB04B0">
      <w:rPr>
        <w:b/>
        <w:color w:val="7030A0"/>
      </w:rPr>
      <w:t>601</w:t>
    </w:r>
    <w:r w:rsidR="00EB04B0" w:rsidRPr="0073262F">
      <w:rPr>
        <w:b/>
        <w:color w:val="7030A0"/>
      </w:rPr>
      <w:t>)6459628 E-MAIL aurorasascolombia@gmail.com</w:t>
    </w:r>
  </w:p>
  <w:p w14:paraId="0D9F4D95" w14:textId="743EF0B4" w:rsidR="005108EB" w:rsidRPr="00810FF7" w:rsidRDefault="005108EB" w:rsidP="005108EB">
    <w:pPr>
      <w:pStyle w:val="Piedepgina"/>
      <w:jc w:val="center"/>
      <w:rPr>
        <w:sz w:val="16"/>
        <w:szCs w:val="16"/>
      </w:rPr>
    </w:pP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61815933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FCCCA" w14:textId="77777777" w:rsidR="002A59F8" w:rsidRDefault="002A59F8" w:rsidP="00963D0C">
      <w:r>
        <w:separator/>
      </w:r>
    </w:p>
  </w:footnote>
  <w:footnote w:type="continuationSeparator" w:id="0">
    <w:p w14:paraId="199DE980" w14:textId="77777777" w:rsidR="002A59F8" w:rsidRDefault="002A59F8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CAA7" w14:textId="095E9440" w:rsidR="00CF7F73" w:rsidRDefault="00EB04B0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noProof/>
        <w:lang w:eastAsia="es-CO"/>
      </w:rPr>
      <w:drawing>
        <wp:inline distT="0" distB="0" distL="0" distR="0" wp14:anchorId="0C6A0104" wp14:editId="59B5BEE8">
          <wp:extent cx="1428750" cy="1104900"/>
          <wp:effectExtent l="0" t="0" r="0" b="0"/>
          <wp:docPr id="1538015131" name="Imagen 1538015131" descr="C:\Users\laurus\Downloads\LOGO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urus\Downloads\LOGO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968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0E60DD"/>
    <w:rsid w:val="001B52AC"/>
    <w:rsid w:val="001C2195"/>
    <w:rsid w:val="001E5126"/>
    <w:rsid w:val="00213653"/>
    <w:rsid w:val="0023473D"/>
    <w:rsid w:val="00252DF6"/>
    <w:rsid w:val="00264B24"/>
    <w:rsid w:val="00267B2B"/>
    <w:rsid w:val="002A59F8"/>
    <w:rsid w:val="003135B5"/>
    <w:rsid w:val="003B4646"/>
    <w:rsid w:val="003D3B5C"/>
    <w:rsid w:val="00421558"/>
    <w:rsid w:val="0045203F"/>
    <w:rsid w:val="00466B96"/>
    <w:rsid w:val="004839D2"/>
    <w:rsid w:val="005108EB"/>
    <w:rsid w:val="00512519"/>
    <w:rsid w:val="00544E76"/>
    <w:rsid w:val="00571497"/>
    <w:rsid w:val="00626F98"/>
    <w:rsid w:val="00643FA3"/>
    <w:rsid w:val="00692058"/>
    <w:rsid w:val="006A7081"/>
    <w:rsid w:val="0076735B"/>
    <w:rsid w:val="00796801"/>
    <w:rsid w:val="007A5450"/>
    <w:rsid w:val="00830529"/>
    <w:rsid w:val="008338C0"/>
    <w:rsid w:val="008669FF"/>
    <w:rsid w:val="008941AE"/>
    <w:rsid w:val="008E712F"/>
    <w:rsid w:val="008F35CF"/>
    <w:rsid w:val="00963D0C"/>
    <w:rsid w:val="00965BC1"/>
    <w:rsid w:val="009A77AC"/>
    <w:rsid w:val="00A870CB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35EAA"/>
    <w:rsid w:val="00CD4936"/>
    <w:rsid w:val="00CF7F73"/>
    <w:rsid w:val="00D84ED5"/>
    <w:rsid w:val="00DB2B3E"/>
    <w:rsid w:val="00DC0787"/>
    <w:rsid w:val="00DE5FAB"/>
    <w:rsid w:val="00EB04B0"/>
    <w:rsid w:val="00ED402B"/>
    <w:rsid w:val="00EF70BA"/>
    <w:rsid w:val="00F17F5F"/>
    <w:rsid w:val="00FD5F15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45203F"/>
    <w:rsid w:val="00544E76"/>
    <w:rsid w:val="00744EF2"/>
    <w:rsid w:val="008636CB"/>
    <w:rsid w:val="008802DE"/>
    <w:rsid w:val="009A0846"/>
    <w:rsid w:val="009B534B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549DC-EEB7-43EB-A26F-CBD612014A3D}"/>
</file>

<file path=customXml/itemProps3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Antonio McNish</cp:lastModifiedBy>
  <cp:revision>2</cp:revision>
  <dcterms:created xsi:type="dcterms:W3CDTF">2024-07-09T17:58:00Z</dcterms:created>
  <dcterms:modified xsi:type="dcterms:W3CDTF">2024-07-09T17:58:00Z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