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053CC" w14:textId="6F489011" w:rsidR="000E75AE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793EE0B8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7-08T00:00:00Z">
            <w:dateFormat w:val="d/MM/yyyy"/>
            <w:lid w:val="es-CO"/>
            <w:storeMappedDataAs w:val="dateTime"/>
            <w:calendar w:val="gregorian"/>
          </w:date>
        </w:sdtPr>
        <w:sdtContent>
          <w:r w:rsidR="00B5402D">
            <w:rPr>
              <w:rFonts w:ascii="Geomanist Light" w:hAnsi="Geomanist Light" w:cs="Arial"/>
              <w:sz w:val="20"/>
              <w:szCs w:val="20"/>
              <w:lang w:val="es-CO"/>
            </w:rPr>
            <w:t>8/07/2024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4FCFD6E" w14:textId="6CD91E04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A6F44" w:rsidRPr="00DA6F44">
        <w:rPr>
          <w:rFonts w:ascii="Geomanist Light" w:hAnsi="Geomanist Light"/>
          <w:sz w:val="20"/>
          <w:szCs w:val="20"/>
          <w:lang w:val="es-CO"/>
        </w:rPr>
        <w:t xml:space="preserve">Catálogo de </w:t>
      </w:r>
      <w:r w:rsidR="00266EFF">
        <w:rPr>
          <w:rFonts w:ascii="Geomanist Light" w:hAnsi="Geomanist Light"/>
          <w:sz w:val="20"/>
          <w:szCs w:val="20"/>
          <w:lang w:val="es-CO"/>
        </w:rPr>
        <w:t>Café Social</w:t>
      </w: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131EDA09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F97FC3">
        <w:rPr>
          <w:rFonts w:ascii="Geomanist Light" w:hAnsi="Geomanist Light" w:cs="Arial"/>
          <w:sz w:val="20"/>
          <w:szCs w:val="20"/>
          <w:lang w:val="es-CO"/>
        </w:rPr>
        <w:t xml:space="preserve">LEIDY YOLIMA OCHOA GUIZA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identificado como aparece al pie de mi firma, en mi calidad de Representante Legal de</w:t>
      </w:r>
      <w:r w:rsidR="00F97FC3">
        <w:rPr>
          <w:rFonts w:ascii="Geomanist Light" w:hAnsi="Geomanist Light" w:cs="Arial"/>
          <w:sz w:val="20"/>
          <w:szCs w:val="20"/>
          <w:lang w:val="es-CO"/>
        </w:rPr>
        <w:t xml:space="preserve"> GRUPO EMPRESARIAL EL DIAMANTE GEDCO G&amp;O 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manifiesto en mi nombre y en nombre de</w:t>
      </w:r>
      <w:r w:rsidR="00F97FC3">
        <w:rPr>
          <w:rFonts w:ascii="Geomanist Light" w:hAnsi="Geomanist Light" w:cs="Arial"/>
          <w:sz w:val="20"/>
          <w:szCs w:val="20"/>
          <w:lang w:val="es-CO"/>
        </w:rPr>
        <w:t xml:space="preserve"> GRUPO EMPRESARIAL EL DIAMANTE GEDCO G&amp;O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147439E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</w:t>
      </w:r>
      <w:r w:rsidR="0017716C">
        <w:rPr>
          <w:rFonts w:ascii="Geomanist Light" w:hAnsi="Geomanist Light" w:cs="Arial"/>
          <w:sz w:val="20"/>
          <w:szCs w:val="20"/>
          <w:lang w:val="es-CO"/>
        </w:rPr>
        <w:t>la vinculación al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68D7828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el </w:t>
      </w:r>
      <w:r w:rsidR="007B399C">
        <w:rPr>
          <w:rFonts w:ascii="Geomanist Light" w:hAnsi="Geomanist Light" w:cs="Arial"/>
          <w:sz w:val="20"/>
          <w:szCs w:val="20"/>
          <w:lang w:val="es-CO"/>
        </w:rPr>
        <w:t xml:space="preserve">catálogo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15F3B0EB" w:rsidR="00B34366" w:rsidRPr="00DA6F44" w:rsidRDefault="00B34366" w:rsidP="03C4BEF9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3C4BEF9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3C4BEF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6FD250D5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Igualmente se acepta que durante la evaluación de </w:t>
      </w:r>
      <w:r w:rsidR="007B399C">
        <w:rPr>
          <w:rFonts w:ascii="Geomanist Light" w:hAnsi="Geomanist Light" w:cs="Arial"/>
          <w:sz w:val="20"/>
          <w:szCs w:val="20"/>
          <w:lang w:val="es-CO"/>
        </w:rPr>
        <w:t>los documentos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40EDD46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3C4BEF9">
        <w:rPr>
          <w:rFonts w:ascii="Geomanist Light" w:hAnsi="Geomanist Light" w:cs="Arial"/>
          <w:sz w:val="20"/>
          <w:szCs w:val="20"/>
          <w:lang w:val="es-CO"/>
        </w:rPr>
        <w:t>,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</w:t>
      </w: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16EDBAEC" w:rsidR="00C27CD5" w:rsidRPr="00DA6F44" w:rsidRDefault="00E62046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57390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928B635" wp14:editId="316DA40A">
                  <wp:simplePos x="0" y="0"/>
                  <wp:positionH relativeFrom="column">
                    <wp:posOffset>1212530</wp:posOffset>
                  </wp:positionH>
                  <wp:positionV relativeFrom="paragraph">
                    <wp:posOffset>-131992</wp:posOffset>
                  </wp:positionV>
                  <wp:extent cx="2035382" cy="644255"/>
                  <wp:effectExtent l="0" t="0" r="0" b="3810"/>
                  <wp:wrapNone/>
                  <wp:docPr id="9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3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382" cy="644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615E48C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</w:t>
            </w:r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de la </w:t>
            </w:r>
            <w:proofErr w:type="spellStart"/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4036E2CE" w:rsidR="00C27CD5" w:rsidRPr="00DA6F44" w:rsidRDefault="00F97FC3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GRUPO EMPRESARIAL EL DIAMANTE GEDCO G&amp;O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78351107" w:rsidR="00222FB9" w:rsidRPr="00DA6F44" w:rsidRDefault="00F97FC3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LEIDY YOLIMA OCHOA GUIZA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4ED7D680" w:rsidR="00C27CD5" w:rsidRPr="00DA6F44" w:rsidRDefault="00F97FC3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55118373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0503FF9E" w:rsidR="00C27CD5" w:rsidRPr="00017DDE" w:rsidRDefault="00017DDE" w:rsidP="00017DDE">
            <w:pPr>
              <w:pStyle w:val="HTMLconformatoprevio"/>
              <w:rPr>
                <w:rFonts w:ascii="PDFACourier" w:hAnsi="PDFACourier"/>
                <w:sz w:val="18"/>
                <w:szCs w:val="18"/>
              </w:rPr>
            </w:pPr>
            <w:r>
              <w:rPr>
                <w:rFonts w:ascii="PDFACourier" w:hAnsi="PDFACourier"/>
                <w:sz w:val="18"/>
                <w:szCs w:val="18"/>
              </w:rPr>
              <w:t>901567173-8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2EF10D29" w:rsidR="00A839ED" w:rsidRPr="00DA6F44" w:rsidRDefault="00017DD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3112724284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78D320C2" w:rsidR="00CA47C6" w:rsidRPr="00017DDE" w:rsidRDefault="00017DDE" w:rsidP="00017DDE">
            <w:pPr>
              <w:pStyle w:val="HTMLconformatoprevio"/>
              <w:rPr>
                <w:rFonts w:ascii="PDFACourier" w:hAnsi="PDFACourier"/>
                <w:sz w:val="18"/>
                <w:szCs w:val="18"/>
              </w:rPr>
            </w:pPr>
            <w:r>
              <w:rPr>
                <w:rFonts w:ascii="PDFACourier" w:hAnsi="PDFACourier"/>
                <w:sz w:val="18"/>
                <w:szCs w:val="18"/>
              </w:rPr>
              <w:t xml:space="preserve">CALLE 4 CALLE 1B ESQUINA PREDIO LA CAÑADA 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CE8A239" w:rsidR="00CA47C6" w:rsidRPr="00DA6F44" w:rsidRDefault="00017DDE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</w:rPr>
              <w:t>thediamond.dbcoffee@gmail.com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DCE1320" w14:textId="29C5F3F3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0" w:name="_Hlk109992725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0"/>
    </w:p>
    <w:sectPr w:rsidR="00767EC1" w:rsidRPr="00B95644" w:rsidSect="00E62046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CC841" w14:textId="77777777" w:rsidR="00707C7E" w:rsidRDefault="00707C7E" w:rsidP="00963D0C">
      <w:r>
        <w:separator/>
      </w:r>
    </w:p>
  </w:endnote>
  <w:endnote w:type="continuationSeparator" w:id="0">
    <w:p w14:paraId="1EC7F5A7" w14:textId="77777777" w:rsidR="00707C7E" w:rsidRDefault="00707C7E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254D814E" w:rsidR="00507F80" w:rsidRPr="00810FF7" w:rsidRDefault="00507F80" w:rsidP="00507F80">
    <w:pPr>
      <w:pStyle w:val="Piedepgina"/>
      <w:jc w:val="center"/>
      <w:rPr>
        <w:sz w:val="16"/>
        <w:szCs w:val="16"/>
      </w:rPr>
    </w:pPr>
    <w:r>
      <w:tab/>
    </w:r>
    <w:r>
      <w:tab/>
    </w:r>
  </w:p>
  <w:p w14:paraId="3D18B480" w14:textId="58F8658B" w:rsidR="00E62046" w:rsidRPr="00B1051D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Dirección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del domicilio principal : Calle 4 calle 1b esquina predio la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Cañada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- El progreso</w:t>
    </w:r>
  </w:p>
  <w:p w14:paraId="77D1618C" w14:textId="77777777" w:rsidR="00E62046" w:rsidRPr="00B1051D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>Municipio : Guadalupe</w:t>
    </w:r>
  </w:p>
  <w:p w14:paraId="369829E7" w14:textId="77777777" w:rsidR="00E62046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Correo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electrónico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: </w:t>
    </w:r>
    <w:hyperlink r:id="rId1" w:history="1">
      <w:r w:rsidRPr="00B1051D">
        <w:rPr>
          <w:rStyle w:val="Hipervnculo"/>
          <w:rFonts w:eastAsia="Times New Roman" w:cs="Arial"/>
          <w:b/>
          <w:bCs/>
          <w:sz w:val="18"/>
          <w:szCs w:val="18"/>
          <w:lang w:val="es-CO" w:eastAsia="es-MX"/>
        </w:rPr>
        <w:t>thediamond.dbcoffee@gmail.com</w:t>
      </w:r>
    </w:hyperlink>
  </w:p>
  <w:p w14:paraId="068C47EE" w14:textId="77777777" w:rsidR="00E62046" w:rsidRPr="00B1051D" w:rsidRDefault="00E62046" w:rsidP="00E6204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>
      <w:rPr>
        <w:rFonts w:eastAsia="Times New Roman" w:cs="Arial"/>
        <w:b/>
        <w:bCs/>
        <w:color w:val="002060"/>
        <w:sz w:val="18"/>
        <w:szCs w:val="18"/>
        <w:lang w:val="es-CO" w:eastAsia="es-MX"/>
      </w:rPr>
      <w:t>Cel 3112724284</w:t>
    </w:r>
  </w:p>
  <w:p w14:paraId="4EB0341A" w14:textId="77777777" w:rsidR="00E62046" w:rsidRPr="00B1051D" w:rsidRDefault="00E62046" w:rsidP="00E62046">
    <w:pPr>
      <w:pStyle w:val="Piedepgina"/>
      <w:rPr>
        <w:rFonts w:cs="Arial"/>
        <w:b/>
        <w:bCs/>
        <w:color w:val="002060"/>
        <w:lang w:val="es-CO"/>
      </w:rPr>
    </w:pPr>
  </w:p>
  <w:p w14:paraId="1A0DF3C7" w14:textId="58CB9D97" w:rsidR="00507F80" w:rsidRPr="009A0D8D" w:rsidRDefault="00507F80" w:rsidP="00E62046">
    <w:pPr>
      <w:pStyle w:val="Piedepgina"/>
      <w:tabs>
        <w:tab w:val="left" w:pos="1112"/>
      </w:tabs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36DEA" w14:textId="77777777" w:rsidR="00707C7E" w:rsidRDefault="00707C7E" w:rsidP="00963D0C">
      <w:r>
        <w:separator/>
      </w:r>
    </w:p>
  </w:footnote>
  <w:footnote w:type="continuationSeparator" w:id="0">
    <w:p w14:paraId="46321C98" w14:textId="77777777" w:rsidR="00707C7E" w:rsidRDefault="00707C7E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707C7E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6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10EE" w14:textId="77777777" w:rsidR="00E62046" w:rsidRPr="00B1051D" w:rsidRDefault="00E62046" w:rsidP="00E62046">
    <w:pPr>
      <w:rPr>
        <w:rFonts w:cstheme="minorHAnsi"/>
        <w:b/>
        <w:bCs/>
        <w:color w:val="002060"/>
        <w:sz w:val="18"/>
        <w:szCs w:val="18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GRUPO EMPRESARIA EL DIAMANTE C&amp;O GEDCO SAS </w:t>
    </w:r>
  </w:p>
  <w:p w14:paraId="3F9228EB" w14:textId="77777777" w:rsidR="00E62046" w:rsidRPr="00B1051D" w:rsidRDefault="00E62046" w:rsidP="00E62046">
    <w:pPr>
      <w:rPr>
        <w:rFonts w:cstheme="minorHAnsi"/>
        <w:b/>
        <w:bCs/>
        <w:color w:val="002060"/>
        <w:sz w:val="16"/>
        <w:szCs w:val="16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NIT </w:t>
    </w:r>
    <w:r w:rsidRPr="00B1051D">
      <w:rPr>
        <w:rFonts w:cstheme="minorHAnsi"/>
        <w:b/>
        <w:bCs/>
        <w:color w:val="002060"/>
        <w:lang w:val="es-CO"/>
      </w:rPr>
      <w:t xml:space="preserve">901567173-8 </w:t>
    </w:r>
  </w:p>
  <w:p w14:paraId="6DAF3C65" w14:textId="2CEE0F29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707C7E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5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119537">
    <w:abstractNumId w:val="1"/>
  </w:num>
  <w:num w:numId="2" w16cid:durableId="1379478152">
    <w:abstractNumId w:val="0"/>
  </w:num>
  <w:num w:numId="3" w16cid:durableId="1356812435">
    <w:abstractNumId w:val="4"/>
  </w:num>
  <w:num w:numId="4" w16cid:durableId="8122578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38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17DDE"/>
    <w:rsid w:val="00072E2E"/>
    <w:rsid w:val="00087EDD"/>
    <w:rsid w:val="00093AFC"/>
    <w:rsid w:val="000B1726"/>
    <w:rsid w:val="000B41A9"/>
    <w:rsid w:val="000E75AE"/>
    <w:rsid w:val="00122E45"/>
    <w:rsid w:val="0015423F"/>
    <w:rsid w:val="00162684"/>
    <w:rsid w:val="0017716C"/>
    <w:rsid w:val="001C7C5D"/>
    <w:rsid w:val="001E5126"/>
    <w:rsid w:val="00222FB9"/>
    <w:rsid w:val="00250B9D"/>
    <w:rsid w:val="00255843"/>
    <w:rsid w:val="00266EFF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4E67D8"/>
    <w:rsid w:val="00503B96"/>
    <w:rsid w:val="00507F80"/>
    <w:rsid w:val="0054068C"/>
    <w:rsid w:val="00544E76"/>
    <w:rsid w:val="00573419"/>
    <w:rsid w:val="0059664C"/>
    <w:rsid w:val="005D70AA"/>
    <w:rsid w:val="00626F98"/>
    <w:rsid w:val="00674335"/>
    <w:rsid w:val="006E09EB"/>
    <w:rsid w:val="006E385E"/>
    <w:rsid w:val="007075E8"/>
    <w:rsid w:val="00707C7E"/>
    <w:rsid w:val="00736259"/>
    <w:rsid w:val="007410FD"/>
    <w:rsid w:val="00767EC1"/>
    <w:rsid w:val="007836CD"/>
    <w:rsid w:val="007A5450"/>
    <w:rsid w:val="007B399C"/>
    <w:rsid w:val="007F3658"/>
    <w:rsid w:val="00823526"/>
    <w:rsid w:val="0082723B"/>
    <w:rsid w:val="008338C0"/>
    <w:rsid w:val="008570EC"/>
    <w:rsid w:val="00923DB6"/>
    <w:rsid w:val="00963D0C"/>
    <w:rsid w:val="009849CB"/>
    <w:rsid w:val="009A0D8D"/>
    <w:rsid w:val="009A6EB2"/>
    <w:rsid w:val="009C235D"/>
    <w:rsid w:val="00A36A27"/>
    <w:rsid w:val="00A65D9A"/>
    <w:rsid w:val="00A839ED"/>
    <w:rsid w:val="00AA70E4"/>
    <w:rsid w:val="00AC2141"/>
    <w:rsid w:val="00AC6CA9"/>
    <w:rsid w:val="00AD2305"/>
    <w:rsid w:val="00B00982"/>
    <w:rsid w:val="00B34366"/>
    <w:rsid w:val="00B5402D"/>
    <w:rsid w:val="00B714D3"/>
    <w:rsid w:val="00B7223A"/>
    <w:rsid w:val="00BF7E4A"/>
    <w:rsid w:val="00C27CD5"/>
    <w:rsid w:val="00C40CDF"/>
    <w:rsid w:val="00C5581E"/>
    <w:rsid w:val="00C84A18"/>
    <w:rsid w:val="00CA47C6"/>
    <w:rsid w:val="00CB5200"/>
    <w:rsid w:val="00CC7D7D"/>
    <w:rsid w:val="00CD5F9C"/>
    <w:rsid w:val="00D1133A"/>
    <w:rsid w:val="00D56691"/>
    <w:rsid w:val="00DA6F44"/>
    <w:rsid w:val="00DB2B3E"/>
    <w:rsid w:val="00DC4770"/>
    <w:rsid w:val="00DE5FAB"/>
    <w:rsid w:val="00DF15FC"/>
    <w:rsid w:val="00E51E52"/>
    <w:rsid w:val="00E62046"/>
    <w:rsid w:val="00ED113B"/>
    <w:rsid w:val="00ED218C"/>
    <w:rsid w:val="00F13D49"/>
    <w:rsid w:val="00F35E64"/>
    <w:rsid w:val="00F45F2C"/>
    <w:rsid w:val="00F52750"/>
    <w:rsid w:val="00F83AFC"/>
    <w:rsid w:val="00F97FC3"/>
    <w:rsid w:val="00FD5F15"/>
    <w:rsid w:val="00FE68B0"/>
    <w:rsid w:val="00FF060C"/>
    <w:rsid w:val="00FF241C"/>
    <w:rsid w:val="00FF57C9"/>
    <w:rsid w:val="03C4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01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17DDE"/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styleId="Hipervnculo">
    <w:name w:val="Hyperlink"/>
    <w:basedOn w:val="Fuentedeprrafopredeter"/>
    <w:uiPriority w:val="99"/>
    <w:unhideWhenUsed/>
    <w:rsid w:val="00E62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5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5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0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hediamond.dbcoffee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071E2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7F3658"/>
    <w:rsid w:val="00811198"/>
    <w:rsid w:val="008802DE"/>
    <w:rsid w:val="00A67442"/>
    <w:rsid w:val="00AD1D72"/>
    <w:rsid w:val="00B7589C"/>
    <w:rsid w:val="00C24AB4"/>
    <w:rsid w:val="00C62C5B"/>
    <w:rsid w:val="00C84A18"/>
    <w:rsid w:val="00CB5200"/>
    <w:rsid w:val="00D258F1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60221F-514F-4484-AE52-96AE14C1FA16}"/>
</file>

<file path=customXml/itemProps3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Nicolas Cuellar</cp:lastModifiedBy>
  <cp:revision>32</cp:revision>
  <dcterms:created xsi:type="dcterms:W3CDTF">2023-08-01T02:42:00Z</dcterms:created>
  <dcterms:modified xsi:type="dcterms:W3CDTF">2024-07-09T00:35:00Z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